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 xml:space="preserve">is accurately </w:t>
      </w:r>
      <w:proofErr w:type="gramStart"/>
      <w:r w:rsidRPr="00D45CAF">
        <w:rPr>
          <w:color w:val="000000"/>
        </w:rPr>
        <w:t>modeled</w:t>
      </w:r>
      <w:r>
        <w:rPr>
          <w:color w:val="000000"/>
        </w:rPr>
        <w:t xml:space="preserve">  for</w:t>
      </w:r>
      <w:proofErr w:type="gramEnd"/>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68D5639C" w14:textId="71E73497" w:rsidR="00E92828" w:rsidRDefault="0014021A" w:rsidP="00E92828">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t xml:space="preserve"> as </w:t>
      </w:r>
      <m:oMath>
        <m:r>
          <w:rPr>
            <w:rFonts w:ascii="Cambria Math" w:hAnsi="Cambria Math"/>
          </w:rPr>
          <m:t>N→∞</m:t>
        </m:r>
      </m:oMath>
      <w:r w:rsidR="00D06A39">
        <w:t xml:space="preserve">, where </w:t>
      </w:r>
      <m:oMath>
        <m:r>
          <w:rPr>
            <w:rFonts w:ascii="Cambria Math" w:hAnsi="Cambria Math"/>
          </w:rPr>
          <m:t>k</m:t>
        </m:r>
      </m:oMath>
      <w:r w:rsidR="00D06A39">
        <w:t xml:space="preserve"> are repeated</w:t>
      </w:r>
      <w:r w:rsidR="00C32191">
        <w:t xml:space="preserve"> independent</w:t>
      </w:r>
      <w:r w:rsidR="00D06A39">
        <w:t xml:space="preserve"> sample </w:t>
      </w:r>
      <w:r w:rsidR="00E92828">
        <w:t>observations</w:t>
      </w:r>
      <w:r w:rsidR="00D06A39">
        <w:t xml:space="preserve"> with size </w:t>
      </w:r>
      <m:oMath>
        <m:r>
          <w:rPr>
            <w:rFonts w:ascii="Cambria Math" w:hAnsi="Cambria Math"/>
          </w:rPr>
          <m:t>n</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w:t>
      </w:r>
      <w:r w:rsidR="00E92828">
        <w:t>is a random variable with an</w:t>
      </w:r>
      <w:r w:rsidR="00C32191">
        <w:t xml:space="preserve"> </w:t>
      </w:r>
      <w:r w:rsidRPr="009A792B">
        <w:t xml:space="preserve">approximately normal </w:t>
      </w:r>
      <w:r w:rsidR="00D06A39">
        <w:t xml:space="preserve">distribution </w:t>
      </w:r>
      <w:r w:rsidR="00E92828">
        <w:t>and</w:t>
      </w:r>
      <w:r w:rsidR="00B17E58" w:rsidRPr="009A792B">
        <w:t xml:space="preserve"> </w:t>
      </w:r>
      <w:r w:rsidR="00E92828">
        <w:t xml:space="preserve">population </w:t>
      </w:r>
      <w:r w:rsidRPr="009A792B">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w:r w:rsidR="00E92828">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t xml:space="preserve">, </w:t>
      </w:r>
      <w:r w:rsidR="00E92828">
        <w:t>for a very large sample</w:t>
      </w:r>
      <w:r w:rsidR="00E92828">
        <w:t xml:space="preserv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t xml:space="preserve"> as </w:t>
      </w:r>
      <m:oMath>
        <m:r>
          <w:rPr>
            <w:rFonts w:ascii="Cambria Math" w:hAnsi="Cambria Math"/>
          </w:rPr>
          <m:t>n→∞</m:t>
        </m:r>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w:t>
      </w:r>
      <w:r w:rsidR="00A14D82" w:rsidRPr="009A792B">
        <w:lastRenderedPageBreak/>
        <w:t xml:space="preserve">another aggregate data point for a given value of </w:t>
      </w:r>
      <m:oMath>
        <m:r>
          <w:rPr>
            <w:rFonts w:ascii="Cambria Math" w:hAnsi="Cambria Math"/>
          </w:rPr>
          <m:t>α</m:t>
        </m:r>
      </m:oMath>
      <w:r w:rsidR="008449F8" w:rsidRPr="009A792B">
        <w:t xml:space="preserve">, and </w:t>
      </w:r>
      <w:r w:rsidR="00E92828">
        <w:t xml:space="preserve">its width </w:t>
      </w:r>
      <w:r w:rsidR="005913B7" w:rsidRPr="009A792B">
        <w:t xml:space="preserve">is minimized by increasing the batch size </w:t>
      </w:r>
      <m:oMath>
        <m:r>
          <w:rPr>
            <w:rFonts w:ascii="Cambria Math" w:hAnsi="Cambria Math"/>
          </w:rPr>
          <m:t>n</m:t>
        </m:r>
      </m:oMath>
      <w:r w:rsidR="005913B7" w:rsidRPr="009A792B">
        <w:t>.</w:t>
      </w:r>
    </w:p>
    <w:p w14:paraId="11F764C4" w14:textId="29276EE1" w:rsidR="00F923CF" w:rsidRPr="009A792B" w:rsidRDefault="00977113" w:rsidP="00E92828">
      <w:pPr>
        <w:pBdr>
          <w:top w:val="nil"/>
          <w:left w:val="nil"/>
          <w:bottom w:val="nil"/>
          <w:right w:val="nil"/>
          <w:between w:val="nil"/>
        </w:pBdr>
        <w:spacing w:before="120"/>
        <w:rPr>
          <w:b/>
          <w:bCs/>
        </w:rPr>
      </w:pPr>
      <w:r w:rsidRPr="009A792B">
        <w:rPr>
          <w:b/>
          <w:bCs/>
        </w:rPr>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lastRenderedPageBreak/>
        <w:br w:type="page"/>
      </w:r>
    </w:p>
    <w:p w14:paraId="0BFC2794" w14:textId="3896A5B4" w:rsidR="001753B1" w:rsidRPr="00BF7EE2" w:rsidRDefault="001753B1" w:rsidP="00901462">
      <w:pPr>
        <w:pBdr>
          <w:top w:val="nil"/>
          <w:left w:val="nil"/>
          <w:bottom w:val="nil"/>
          <w:right w:val="nil"/>
          <w:between w:val="nil"/>
        </w:pBdr>
        <w:spacing w:before="120"/>
        <w:rPr>
          <w:iCs/>
          <w:highlight w:val="red"/>
          <w:lang w:val="en-CA"/>
        </w:rPr>
      </w:pPr>
      <w:r w:rsidRPr="00BF7EE2">
        <w:rPr>
          <w:iCs/>
          <w:highlight w:val="red"/>
          <w:lang w:val="en-CA"/>
        </w:rPr>
        <w:lastRenderedPageBreak/>
        <w:t xml:space="preserve">Inserting </w:t>
      </w:r>
      <w:r w:rsidR="00C07652" w:rsidRPr="00BF7EE2">
        <w:rPr>
          <w:iCs/>
          <w:highlight w:val="red"/>
          <w:lang w:val="en-CA"/>
        </w:rPr>
        <w:t>a</w:t>
      </w:r>
      <w:r w:rsidRPr="00BF7EE2">
        <w:rPr>
          <w:iCs/>
          <w:highlight w:val="red"/>
          <w:lang w:val="en-CA"/>
        </w:rPr>
        <w:t xml:space="preserve"> second order Taylor approximation of into the secant slope of Eq. (14):</w:t>
      </w:r>
    </w:p>
    <w:p w14:paraId="63871408" w14:textId="607D1CDC" w:rsidR="001753B1" w:rsidRPr="00BF7EE2" w:rsidRDefault="00000000" w:rsidP="001753B1">
      <w:pPr>
        <w:spacing w:before="120" w:after="120"/>
        <w:rPr>
          <w:highlight w:val="red"/>
        </w:rPr>
      </w:pPr>
      <m:oMathPara>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f>
            <m:fPr>
              <m:ctrlPr>
                <w:rPr>
                  <w:rFonts w:ascii="Cambria Math" w:hAnsi="Cambria Math"/>
                  <w:i/>
                  <w:iCs/>
                  <w:highlight w:val="red"/>
                  <w:lang w:val="en-CA"/>
                </w:rPr>
              </m:ctrlPr>
            </m:fPr>
            <m:num>
              <m:sSup>
                <m:sSupPr>
                  <m:ctrlPr>
                    <w:rPr>
                      <w:rFonts w:ascii="Cambria Math" w:hAnsi="Cambria Math"/>
                      <w:i/>
                      <w:iCs/>
                      <w:highlight w:val="red"/>
                      <w:lang w:val="en-CA"/>
                    </w:rPr>
                  </m:ctrlPr>
                </m:sSupPr>
                <m:e>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-α</m:t>
                      </m:r>
                    </m:e>
                  </m:d>
                </m:e>
                <m:sup>
                  <m:r>
                    <w:rPr>
                      <w:rFonts w:ascii="Cambria Math" w:hAnsi="Cambria Math"/>
                      <w:highlight w:val="red"/>
                      <w:lang w:val="en-CA"/>
                    </w:rPr>
                    <m:t>2</m:t>
                  </m:r>
                </m:sup>
              </m:sSup>
              <m:r>
                <w:rPr>
                  <w:rFonts w:ascii="Cambria Math" w:hAnsi="Cambria Math"/>
                  <w:highlight w:val="red"/>
                  <w:lang w:val="en-CA"/>
                </w:rPr>
                <m:t>-</m:t>
              </m:r>
              <m:sSup>
                <m:sSupPr>
                  <m:ctrlPr>
                    <w:rPr>
                      <w:rFonts w:ascii="Cambria Math" w:hAnsi="Cambria Math"/>
                      <w:i/>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e>
                  </m:d>
                </m:e>
                <m:sup>
                  <m:r>
                    <w:rPr>
                      <w:rFonts w:ascii="Cambria Math" w:hAnsi="Cambria Math"/>
                      <w:highlight w:val="red"/>
                      <w:lang w:val="en-CA"/>
                    </w:rPr>
                    <m:t>2</m:t>
                  </m:r>
                </m:sup>
              </m:sSup>
            </m:num>
            <m:den>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den>
          </m:f>
        </m:oMath>
      </m:oMathPara>
    </w:p>
    <w:p w14:paraId="50186ABF" w14:textId="4DC401A5" w:rsidR="001753B1" w:rsidRPr="00BF7EE2" w:rsidRDefault="001753B1" w:rsidP="001753B1">
      <w:pPr>
        <w:spacing w:before="120" w:after="120"/>
        <w:rPr>
          <w:iCs/>
          <w:highlight w:val="red"/>
          <w:lang w:val="en-CA"/>
        </w:rPr>
      </w:pPr>
      <m:oMathPara>
        <m:oMath>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-2α</m:t>
              </m:r>
            </m:e>
          </m:d>
        </m:oMath>
      </m:oMathPara>
    </w:p>
    <w:p w14:paraId="2F7C2E8F" w14:textId="300351D9" w:rsidR="001753B1" w:rsidRPr="006A5D7D" w:rsidRDefault="001753B1" w:rsidP="006A5D7D">
      <w:pPr>
        <w:spacing w:before="120" w:after="120"/>
      </w:pPr>
      <w:r w:rsidRPr="00BF7EE2">
        <w:rPr>
          <w:iCs/>
          <w:highlight w:val="red"/>
          <w:lang w:val="en-CA"/>
        </w:rPr>
        <w:t xml:space="preserve">As </w:t>
      </w:r>
      <m:oMath>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⟶α</m:t>
        </m:r>
      </m:oMath>
      <w:r w:rsidRPr="00BF7EE2">
        <w:rPr>
          <w:iCs/>
          <w:highlight w:val="red"/>
          <w:lang w:val="en-CA"/>
        </w:rPr>
        <w:t xml:space="preserve"> then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36A236E2" w14:textId="77777777" w:rsidR="002B2AE3" w:rsidRDefault="000656CD" w:rsidP="002B2AE3">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rsidRPr="00BF7EE2">
        <w:rPr>
          <w:highlight w:val="red"/>
        </w:rPr>
        <w:t xml:space="preserve">A second-order </w:t>
      </w:r>
      <w:r w:rsidR="00C6306A" w:rsidRPr="00BF7EE2">
        <w:rPr>
          <w:highlight w:val="red"/>
        </w:rPr>
        <w:t xml:space="preserve">a local polynomial approximation </w:t>
      </w:r>
      <w:r w:rsidR="005D6A51" w:rsidRPr="00BF7EE2">
        <w:rPr>
          <w:highlight w:val="red"/>
        </w:rPr>
        <w:t xml:space="preserve">at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00677A2D" w:rsidRPr="00BF7EE2">
        <w:rPr>
          <w:highlight w:val="red"/>
        </w:rPr>
        <w:t xml:space="preserve"> is given</w:t>
      </w:r>
      <w:r w:rsidR="005D6A51" w:rsidRPr="00BF7EE2">
        <w:rPr>
          <w:color w:val="000000"/>
          <w:highlight w:val="red"/>
        </w:rPr>
        <w:t>:</w:t>
      </w:r>
      <w:r w:rsidR="003A153C" w:rsidRPr="00BF7EE2">
        <w:rPr>
          <w:color w:val="000000"/>
          <w:highlight w:val="red"/>
        </w:rPr>
        <w:t xml:space="preserve">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color w:val="000000"/>
                <w:highlight w:val="red"/>
              </w:rPr>
            </m:ctrlPr>
          </m:dPr>
          <m:e>
            <m:r>
              <w:rPr>
                <w:rFonts w:ascii="Cambria Math" w:hAnsi="Cambria Math"/>
                <w:color w:val="000000"/>
                <w:highlight w:val="red"/>
              </w:rPr>
              <m:t>α</m:t>
            </m:r>
          </m:e>
        </m:d>
        <m:r>
          <w:rPr>
            <w:rFonts w:ascii="Cambria Math" w:hAnsi="Cambria Math"/>
            <w:color w:val="000000"/>
            <w:highlight w:val="red"/>
          </w:rPr>
          <m:t>≈</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color w:val="000000"/>
                <w:highlight w:val="red"/>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color w:val="000000"/>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eastAsia="Cambria Math" w:hAnsi="Cambria Math" w:cs="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sSup>
          <m:sSupPr>
            <m:ctrlPr>
              <w:rPr>
                <w:rFonts w:ascii="Cambria Math" w:hAnsi="Cambria Math"/>
                <w:i/>
                <w:iCs/>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e>
          <m:sup>
            <m:r>
              <w:rPr>
                <w:rFonts w:ascii="Cambria Math" w:hAnsi="Cambria Math"/>
                <w:highlight w:val="red"/>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rsidRPr="00BF7EE2">
        <w:rPr>
          <w:highlight w:val="red"/>
        </w:rPr>
        <w:t>The</w:t>
      </w:r>
      <w:r w:rsidR="003A153C" w:rsidRPr="00BF7EE2">
        <w:rPr>
          <w:highlight w:val="red"/>
        </w:rPr>
        <w:t xml:space="preserve"> </w:t>
      </w:r>
      <w:r w:rsidR="00564170" w:rsidRPr="00BF7EE2">
        <w:rPr>
          <w:highlight w:val="red"/>
        </w:rPr>
        <w:t xml:space="preserve">second-order Taylor approximation is inserted into </w:t>
      </w:r>
      <w:r w:rsidR="00413916" w:rsidRPr="00BF7EE2">
        <w:rPr>
          <w:highlight w:val="red"/>
        </w:rPr>
        <w:t>a</w:t>
      </w:r>
      <w:r w:rsidR="00564170" w:rsidRPr="00BF7EE2">
        <w:rPr>
          <w:highlight w:val="red"/>
        </w:rPr>
        <w:t xml:space="preserve"> computed </w:t>
      </w:r>
      <w:r w:rsidR="00AB4D5B" w:rsidRPr="00BF7EE2">
        <w:rPr>
          <w:highlight w:val="red"/>
        </w:rPr>
        <w:t xml:space="preserve">centered residual </w:t>
      </w:r>
      <w:r w:rsidR="00564170" w:rsidRPr="00BF7EE2">
        <w:rPr>
          <w:highlight w:val="red"/>
        </w:rPr>
        <w:t xml:space="preserve">equation </w:t>
      </w:r>
      <w:r w:rsidR="0095361C" w:rsidRPr="00BF7EE2">
        <w:rPr>
          <w:highlight w:val="red"/>
        </w:rPr>
        <w:t>to</w:t>
      </w:r>
      <w:r w:rsidR="00564170" w:rsidRPr="00BF7EE2">
        <w:rPr>
          <w:highlight w:val="red"/>
        </w:rPr>
        <w:t xml:space="preserve"> </w:t>
      </w:r>
      <w:r w:rsidR="0095361C" w:rsidRPr="00BF7EE2">
        <w:rPr>
          <w:highlight w:val="red"/>
        </w:rPr>
        <w:t>remove this offset</w:t>
      </w:r>
    </w:p>
    <w:p w14:paraId="0397C06A" w14:textId="4BFDB856" w:rsidR="00933570" w:rsidRDefault="002B2AE3" w:rsidP="002B2AE3">
      <w:pPr>
        <w:spacing w:before="120" w:after="120"/>
      </w:pPr>
      <w:r>
        <w:t xml:space="preserve">The residual error including the sampling error and regression model approximate error is </w:t>
      </w:r>
      <w:r w:rsidR="006E1B8F">
        <w:t>represented</w:t>
      </w:r>
      <w:r>
        <w:t xml:space="preserve"> by</w:t>
      </w:r>
      <w:r w:rsidR="006E1B8F">
        <w:t xml:space="preserve"> the </w:t>
      </w:r>
      <w:r w:rsidR="006E1B8F" w:rsidRPr="006E1B8F">
        <w:t>centered residual</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119C16AD"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BF7EE2" w:rsidRDefault="00000000" w:rsidP="00AB4D5B">
            <w:pPr>
              <w:pBdr>
                <w:top w:val="nil"/>
                <w:left w:val="nil"/>
                <w:bottom w:val="nil"/>
                <w:right w:val="nil"/>
                <w:between w:val="nil"/>
              </w:pBdr>
              <w:spacing w:before="120"/>
              <w:rPr>
                <w:highlight w:val="red"/>
              </w:rPr>
            </w:pPr>
            <m:oMathPara>
              <m:oMath>
                <m:r>
                  <w:rPr>
                    <w:rFonts w:ascii="Cambria Math" w:hAnsi="Cambria Math"/>
                    <w:highlight w:val="red"/>
                  </w:rPr>
                  <m:t>=</m:t>
                </m:r>
                <m:d>
                  <m:dPr>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e>
                </m:d>
                <m:r>
                  <w:rPr>
                    <w:rFonts w:ascii="Cambria Math" w:hAnsi="Cambria Math"/>
                    <w:highlight w:val="red"/>
                  </w:rPr>
                  <m:t>-m</m:t>
                </m:r>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highlight w:val="red"/>
                  </w:rPr>
                  <m:t>+</m:t>
                </m:r>
                <m:d>
                  <m:dPr>
                    <m:ctrlPr>
                      <w:rPr>
                        <w:rFonts w:ascii="Cambria Math" w:hAnsi="Cambria Math"/>
                        <w:i/>
                        <w:highlight w:val="red"/>
                      </w:rPr>
                    </m:ctrlPr>
                  </m:dPr>
                  <m:e>
                    <m:r>
                      <w:rPr>
                        <w:rFonts w:ascii="Cambria Math" w:hAnsi="Cambria Math"/>
                        <w:highlight w:val="red"/>
                      </w:rPr>
                      <m:t>m-</m:t>
                    </m:r>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oMath>
            </m:oMathPara>
          </w:p>
          <w:p w14:paraId="7251C3C2" w14:textId="009BCBF5" w:rsidR="00564170" w:rsidRPr="00D6050C" w:rsidRDefault="00000000" w:rsidP="00564170">
            <w:pPr>
              <w:spacing w:before="120" w:after="120"/>
              <w:rPr>
                <w:sz w:val="19"/>
                <w:szCs w:val="19"/>
              </w:rPr>
            </w:pPr>
            <m:oMathPara>
              <m:oMath>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color w:val="000000"/>
                                    <w:sz w:val="19"/>
                                    <w:szCs w:val="19"/>
                                    <w:highlight w:val="red"/>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color w:val="000000"/>
                                <w:sz w:val="19"/>
                                <w:szCs w:val="19"/>
                                <w:highlight w:val="red"/>
                              </w:rPr>
                              <m:t>-</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e>
                                    </m:d>
                                  </m:e>
                                </m:d>
                              </m:e>
                              <m:sub>
                                <m:r>
                                  <w:rPr>
                                    <w:rFonts w:ascii="Cambria Math" w:hAnsi="Cambria Math"/>
                                    <w:sz w:val="19"/>
                                    <w:szCs w:val="19"/>
                                    <w:highlight w:val="red"/>
                                  </w:rPr>
                                  <m:t>w</m:t>
                                </m:r>
                              </m:sub>
                            </m:sSub>
                          </m:e>
                        </m:d>
                      </m:e>
                    </m:groupChr>
                  </m:e>
                  <m:lim>
                    <m:r>
                      <w:rPr>
                        <w:rFonts w:ascii="Cambria Math" w:hAnsi="Cambria Math"/>
                        <w:sz w:val="19"/>
                        <w:szCs w:val="19"/>
                        <w:highlight w:val="red"/>
                      </w:rPr>
                      <m:t>Term A</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sz w:val="19"/>
                                <w:szCs w:val="19"/>
                                <w:highlight w:val="red"/>
                              </w:rPr>
                              <m:t>-m</m:t>
                            </m:r>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B</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f>
                          <m:fPr>
                            <m:ctrlPr>
                              <w:rPr>
                                <w:rFonts w:ascii="Cambria Math" w:eastAsia="Cambria Math" w:hAnsi="Cambria Math" w:cs="Cambria Math"/>
                                <w:i/>
                                <w:iCs/>
                                <w:sz w:val="19"/>
                                <w:szCs w:val="19"/>
                                <w:highlight w:val="red"/>
                                <w:lang w:val="en-CA"/>
                              </w:rPr>
                            </m:ctrlPr>
                          </m:fPr>
                          <m:num>
                            <m:r>
                              <w:rPr>
                                <w:rFonts w:ascii="Cambria Math" w:eastAsia="Cambria Math" w:hAnsi="Cambria Math" w:cs="Cambria Math"/>
                                <w:sz w:val="19"/>
                                <w:szCs w:val="19"/>
                                <w:highlight w:val="red"/>
                                <w:lang w:val="en-CA"/>
                              </w:rPr>
                              <m:t>1</m:t>
                            </m:r>
                          </m:num>
                          <m:den>
                            <m:r>
                              <w:rPr>
                                <w:rFonts w:ascii="Cambria Math" w:eastAsia="Cambria Math" w:hAnsi="Cambria Math" w:cs="Cambria Math"/>
                                <w:sz w:val="19"/>
                                <w:szCs w:val="19"/>
                                <w:highlight w:val="red"/>
                                <w:lang w:val="en-CA"/>
                              </w:rPr>
                              <m:t>2</m:t>
                            </m:r>
                          </m:den>
                        </m:f>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sSup>
                          <m:sSupPr>
                            <m:ctrlPr>
                              <w:rPr>
                                <w:rFonts w:ascii="Cambria Math" w:hAnsi="Cambria Math"/>
                                <w:i/>
                                <w:iCs/>
                                <w:sz w:val="19"/>
                                <w:szCs w:val="19"/>
                                <w:highlight w:val="red"/>
                                <w:lang w:val="en-CA"/>
                              </w:rPr>
                            </m:ctrlPr>
                          </m:sSupPr>
                          <m:e>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sup>
                            <m:r>
                              <w:rPr>
                                <w:rFonts w:ascii="Cambria Math" w:hAnsi="Cambria Math"/>
                                <w:sz w:val="19"/>
                                <w:szCs w:val="19"/>
                                <w:highlight w:val="red"/>
                                <w:lang w:val="en-CA"/>
                              </w:rPr>
                              <m:t>2</m:t>
                            </m:r>
                          </m:sup>
                        </m:sSup>
                      </m:e>
                    </m:groupChr>
                  </m:e>
                  <m:lim>
                    <m:r>
                      <w:rPr>
                        <w:rFonts w:ascii="Cambria Math" w:hAnsi="Cambria Math"/>
                        <w:sz w:val="19"/>
                        <w:szCs w:val="19"/>
                        <w:highlight w:val="red"/>
                      </w:rPr>
                      <m:t>Term C</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r>
                              <w:rPr>
                                <w:rFonts w:ascii="Cambria Math" w:hAnsi="Cambria Math"/>
                                <w:sz w:val="19"/>
                                <w:szCs w:val="19"/>
                                <w:highlight w:val="red"/>
                              </w:rPr>
                              <m:t>m-</m:t>
                            </m:r>
                            <m:sSub>
                              <m:sSubPr>
                                <m:ctrlPr>
                                  <w:rPr>
                                    <w:rFonts w:ascii="Cambria Math" w:hAnsi="Cambria Math"/>
                                    <w:i/>
                                    <w:sz w:val="19"/>
                                    <w:szCs w:val="19"/>
                                    <w:highlight w:val="red"/>
                                  </w:rPr>
                                </m:ctrlPr>
                              </m:sSubPr>
                              <m:e>
                                <m:r>
                                  <w:rPr>
                                    <w:rFonts w:ascii="Cambria Math" w:hAnsi="Cambria Math"/>
                                    <w:sz w:val="19"/>
                                    <w:szCs w:val="19"/>
                                    <w:highlight w:val="red"/>
                                  </w:rPr>
                                  <m:t>m</m:t>
                                </m:r>
                              </m:e>
                              <m:sub>
                                <m:r>
                                  <w:rPr>
                                    <w:rFonts w:ascii="Cambria Math" w:hAnsi="Cambria Math"/>
                                    <w:sz w:val="19"/>
                                    <w:szCs w:val="19"/>
                                    <w:highlight w:val="red"/>
                                  </w:rPr>
                                  <m:t>k</m:t>
                                </m:r>
                              </m:sub>
                            </m:sSub>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008EC02" w14:textId="77777777" w:rsidR="00292054" w:rsidRDefault="00AB4D5B" w:rsidP="00DF1F06">
      <w:pPr>
        <w:pBdr>
          <w:top w:val="nil"/>
          <w:left w:val="nil"/>
          <w:bottom w:val="nil"/>
          <w:right w:val="nil"/>
          <w:between w:val="nil"/>
        </w:pBdr>
        <w:spacing w:before="120"/>
      </w:pPr>
      <w:r w:rsidRPr="00BF7EE2">
        <w:rPr>
          <w:highlight w:val="red"/>
        </w:rPr>
        <w:t xml:space="preserve">with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oMath>
      <w:r w:rsidRPr="00BF7EE2">
        <w:rPr>
          <w:highlight w:val="red"/>
        </w:rPr>
        <w:t xml:space="preserve"> as the PR secant slope approximation, </w:t>
      </w:r>
      <m:oMath>
        <m:r>
          <w:rPr>
            <w:rFonts w:ascii="Cambria Math" w:hAnsi="Cambria Math"/>
            <w:highlight w:val="red"/>
          </w:rPr>
          <m:t>m</m:t>
        </m:r>
      </m:oMath>
      <w:r w:rsidRPr="00BF7EE2">
        <w:rPr>
          <w:highlight w:val="red"/>
        </w:rPr>
        <w:t xml:space="preserve"> is the exact secant slope, while </w:t>
      </w:r>
      <m:oMath>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oMath>
      <w:r w:rsidRPr="00BF7EE2">
        <w:rPr>
          <w:highlight w:val="red"/>
        </w:rPr>
        <w:t xml:space="preserve"> and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Pr="00BF7EE2">
        <w:rPr>
          <w:highlight w:val="red"/>
        </w:rPr>
        <w:t xml:space="preserve"> are the weighted averages of the mean and alpha values discussed in Section 4. </w:t>
      </w:r>
      <w:r w:rsidR="00564170" w:rsidRPr="00BF7EE2">
        <w:rPr>
          <w:highlight w:val="red"/>
        </w:rPr>
        <w:t xml:space="preserve">Deviations from the regression secant, (curvature, </w:t>
      </w:r>
      <w:r w:rsidR="00B61F40" w:rsidRPr="00BF7EE2">
        <w:rPr>
          <w:highlight w:val="red"/>
        </w:rPr>
        <w:t>irregularities</w:t>
      </w:r>
      <w:r w:rsidR="00564170" w:rsidRPr="00BF7EE2">
        <w:rPr>
          <w:highlight w:val="red"/>
        </w:rPr>
        <w:t xml:space="preserve">, noise), lies in the residual space. </w:t>
      </w:r>
      <w:r w:rsidR="00E25CA3" w:rsidRPr="00BF7EE2">
        <w:rPr>
          <w:iCs/>
          <w:highlight w:val="red"/>
          <w:lang w:val="en-CA"/>
        </w:rPr>
        <w:t xml:space="preserve">Term A reflects the </w:t>
      </w:r>
      <w:r w:rsidR="004B626D" w:rsidRPr="00BF7EE2">
        <w:rPr>
          <w:iCs/>
          <w:highlight w:val="red"/>
          <w:lang w:val="en-CA"/>
        </w:rPr>
        <w:t>WLS centering</w:t>
      </w:r>
      <w:r w:rsidR="00E25CA3" w:rsidRPr="00BF7EE2">
        <w:rPr>
          <w:iCs/>
          <w:highlight w:val="red"/>
          <w:lang w:val="en-CA"/>
        </w:rPr>
        <w:t xml:space="preserve"> offset between the </w:t>
      </w:r>
      <w:r w:rsidR="0095361C" w:rsidRPr="00BF7EE2">
        <w:rPr>
          <w:iCs/>
          <w:highlight w:val="red"/>
          <w:lang w:val="en-CA"/>
        </w:rPr>
        <w:t xml:space="preserve">sample </w:t>
      </w:r>
      <w:r w:rsidR="00E25CA3" w:rsidRPr="00BF7EE2">
        <w:rPr>
          <w:iCs/>
          <w:highlight w:val="red"/>
          <w:lang w:val="en-CA"/>
        </w:rPr>
        <w:t xml:space="preserve">mean at the weighted center of the window and the </w:t>
      </w:r>
      <w:r w:rsidR="0095361C" w:rsidRPr="00BF7EE2">
        <w:rPr>
          <w:iCs/>
          <w:highlight w:val="red"/>
          <w:lang w:val="en-CA"/>
        </w:rPr>
        <w:t xml:space="preserve">secant’s </w:t>
      </w:r>
      <w:r w:rsidR="00E25CA3" w:rsidRPr="00BF7EE2">
        <w:rPr>
          <w:iCs/>
          <w:highlight w:val="red"/>
          <w:lang w:val="en-CA"/>
        </w:rPr>
        <w:t xml:space="preserve">predicted </w:t>
      </w:r>
      <w:r w:rsidR="0095361C" w:rsidRPr="00BF7EE2">
        <w:rPr>
          <w:iCs/>
          <w:highlight w:val="red"/>
          <w:lang w:val="en-CA"/>
        </w:rPr>
        <w:t>sample mean</w:t>
      </w:r>
      <w:r w:rsidR="00A95938" w:rsidRPr="00BF7EE2">
        <w:rPr>
          <w:iCs/>
          <w:highlight w:val="red"/>
          <w:lang w:val="en-CA"/>
        </w:rPr>
        <w:t>,</w:t>
      </w:r>
      <w:r w:rsidR="00E25CA3" w:rsidRPr="00BF7EE2">
        <w:rPr>
          <w:iCs/>
          <w:highlight w:val="red"/>
          <w:lang w:val="en-CA"/>
        </w:rPr>
        <w:t xml:space="preserve"> </w:t>
      </w:r>
      <w:r w:rsidR="001C456F" w:rsidRPr="00BF7EE2">
        <w:rPr>
          <w:iCs/>
          <w:highlight w:val="red"/>
          <w:lang w:val="en-CA"/>
        </w:rPr>
        <w:t xml:space="preserve">(the weighted average of the </w:t>
      </w:r>
      <w:r w:rsidR="001C456F" w:rsidRPr="00BF7EE2">
        <w:rPr>
          <w:highlight w:val="red"/>
        </w:rPr>
        <w:t>of the sample means</w:t>
      </w:r>
      <w:r w:rsidR="001C456F" w:rsidRPr="00BF7EE2">
        <w:rPr>
          <w:iCs/>
          <w:highlight w:val="red"/>
          <w:lang w:val="en-CA"/>
        </w:rPr>
        <w:t>)</w:t>
      </w:r>
      <w:r w:rsidR="00A95938" w:rsidRPr="00BF7EE2">
        <w:rPr>
          <w:iCs/>
          <w:highlight w:val="red"/>
          <w:lang w:val="en-CA"/>
        </w:rPr>
        <w:t>,</w:t>
      </w:r>
      <w:r w:rsidR="001C456F" w:rsidRPr="00BF7EE2">
        <w:rPr>
          <w:iCs/>
          <w:highlight w:val="red"/>
          <w:lang w:val="en-CA"/>
        </w:rPr>
        <w:t xml:space="preserve"> </w:t>
      </w:r>
      <w:r w:rsidR="00E25CA3" w:rsidRPr="00BF7EE2">
        <w:rPr>
          <w:iCs/>
          <w:highlight w:val="red"/>
          <w:lang w:val="en-CA"/>
        </w:rPr>
        <w:t>at that same point</w:t>
      </w:r>
      <w:r w:rsidR="004A53D4" w:rsidRPr="00BF7EE2">
        <w:rPr>
          <w:iCs/>
          <w:highlight w:val="red"/>
          <w:lang w:val="en-CA"/>
        </w:rPr>
        <w:t>.</w:t>
      </w:r>
      <w:r w:rsidR="003A153C" w:rsidRPr="00BF7EE2">
        <w:rPr>
          <w:iCs/>
          <w:highlight w:val="red"/>
          <w:lang w:val="en-CA"/>
        </w:rPr>
        <w:t xml:space="preserve"> </w:t>
      </w:r>
      <w:r w:rsidR="004B626D" w:rsidRPr="00BF7EE2">
        <w:rPr>
          <w:iCs/>
          <w:highlight w:val="red"/>
          <w:lang w:val="en-CA"/>
        </w:rPr>
        <w:t xml:space="preserve">The offset </w:t>
      </w:r>
      <w:r w:rsidR="001C456F" w:rsidRPr="00BF7EE2">
        <w:rPr>
          <w:iCs/>
          <w:highlight w:val="red"/>
          <w:lang w:val="en-CA"/>
        </w:rPr>
        <w:t xml:space="preserve">does not vary with </w:t>
      </w:r>
      <m:oMath>
        <m:r>
          <w:rPr>
            <w:rFonts w:ascii="Cambria Math" w:hAnsi="Cambria Math"/>
            <w:highlight w:val="red"/>
            <w:lang w:val="en-CA"/>
          </w:rPr>
          <m:t>α</m:t>
        </m:r>
      </m:oMath>
      <w:r w:rsidR="004B626D" w:rsidRPr="00BF7EE2">
        <w:rPr>
          <w:iCs/>
          <w:highlight w:val="red"/>
          <w:lang w:val="en-CA"/>
        </w:rPr>
        <w:t xml:space="preserve">. </w:t>
      </w:r>
      <w:r w:rsidR="00E25CA3" w:rsidRPr="00BF7EE2">
        <w:rPr>
          <w:iCs/>
          <w:highlight w:val="red"/>
          <w:lang w:val="en-CA"/>
        </w:rPr>
        <w:t xml:space="preserve">Term B represents how far the </w:t>
      </w:r>
      <w:r w:rsidR="00E77B47" w:rsidRPr="00BF7EE2">
        <w:rPr>
          <w:iCs/>
          <w:highlight w:val="red"/>
          <w:lang w:val="en-CA"/>
        </w:rPr>
        <w:t>derivative of the mean at the weighted center of the window</w:t>
      </w:r>
      <w:r w:rsidR="00E25CA3" w:rsidRPr="00BF7EE2">
        <w:rPr>
          <w:iCs/>
          <w:highlight w:val="red"/>
          <w:lang w:val="en-CA"/>
        </w:rPr>
        <w:t xml:space="preserve"> deviates from the </w:t>
      </w:r>
      <w:r w:rsidR="00F173A8" w:rsidRPr="00BF7EE2">
        <w:rPr>
          <w:iCs/>
          <w:highlight w:val="red"/>
          <w:lang w:val="en-CA"/>
        </w:rPr>
        <w:t>population</w:t>
      </w:r>
      <w:r w:rsidR="00E77B47" w:rsidRPr="00BF7EE2">
        <w:rPr>
          <w:iCs/>
          <w:highlight w:val="red"/>
          <w:lang w:val="en-CA"/>
        </w:rPr>
        <w:t xml:space="preserve"> secant of the window </w:t>
      </w:r>
      <m:oMath>
        <m:r>
          <w:rPr>
            <w:rFonts w:ascii="Cambria Math" w:hAnsi="Cambria Math"/>
            <w:highlight w:val="red"/>
            <w:lang w:val="en-CA"/>
          </w:rPr>
          <m:t>m</m:t>
        </m:r>
      </m:oMath>
      <w:r w:rsidR="00A95938" w:rsidRPr="00BF7EE2">
        <w:rPr>
          <w:iCs/>
          <w:highlight w:val="red"/>
          <w:lang w:val="en-CA"/>
        </w:rPr>
        <w:t xml:space="preserve">, and scales linearly with </w:t>
      </w:r>
      <m:oMath>
        <m:r>
          <w:rPr>
            <w:rFonts w:ascii="Cambria Math" w:hAnsi="Cambria Math"/>
            <w:highlight w:val="red"/>
            <w:lang w:val="en-CA"/>
          </w:rPr>
          <m:t>α</m:t>
        </m:r>
      </m:oMath>
      <w:r w:rsidR="00A95938" w:rsidRPr="00BF7EE2">
        <w:rPr>
          <w:iCs/>
          <w:highlight w:val="red"/>
          <w:lang w:val="en-CA"/>
        </w:rPr>
        <w:t xml:space="preserve">. </w:t>
      </w:r>
      <w:r w:rsidR="00E77B47" w:rsidRPr="00BF7EE2">
        <w:rPr>
          <w:iCs/>
          <w:highlight w:val="red"/>
          <w:lang w:val="en-CA"/>
        </w:rPr>
        <w:t>Term C is the curvature term</w:t>
      </w:r>
      <w:r w:rsidR="00A95938" w:rsidRPr="00BF7EE2">
        <w:rPr>
          <w:iCs/>
          <w:highlight w:val="red"/>
          <w:lang w:val="en-CA"/>
        </w:rPr>
        <w:t xml:space="preserve"> and </w:t>
      </w:r>
      <w:r w:rsidR="00E77B47" w:rsidRPr="00BF7EE2">
        <w:rPr>
          <w:iCs/>
          <w:highlight w:val="red"/>
          <w:lang w:val="en-CA"/>
        </w:rPr>
        <w:t>captures a potential second-order deviation of the mean’s curvature from the regression secant and grows quadratically as α moves away from the window’s weighted center.</w:t>
      </w:r>
      <w:r w:rsidR="003A153C" w:rsidRPr="00BF7EE2">
        <w:rPr>
          <w:iCs/>
          <w:highlight w:val="red"/>
          <w:lang w:val="en-CA"/>
        </w:rPr>
        <w:t xml:space="preserve"> </w:t>
      </w:r>
      <w:r w:rsidR="00E77B47" w:rsidRPr="00BF7EE2">
        <w:rPr>
          <w:iCs/>
          <w:highlight w:val="red"/>
          <w:lang w:val="en-CA"/>
        </w:rPr>
        <w:t xml:space="preserve">Term D </w:t>
      </w:r>
      <w:r w:rsidR="00E77B47" w:rsidRPr="00BF7EE2">
        <w:rPr>
          <w:highlight w:val="red"/>
        </w:rPr>
        <w:t>describes the slope estimation error between the PR approximation and the exact slope</w:t>
      </w:r>
      <w:r w:rsidR="00A95938" w:rsidRPr="00BF7EE2">
        <w:rPr>
          <w:highlight w:val="red"/>
        </w:rPr>
        <w:t xml:space="preserve"> and increases linearly with</w:t>
      </w:r>
      <w:r w:rsidR="00191ABB" w:rsidRPr="00BF7EE2">
        <w:rPr>
          <w:highlight w:val="red"/>
        </w:rPr>
        <w:t xml:space="preserve"> </w:t>
      </w:r>
      <m:oMath>
        <m:r>
          <w:rPr>
            <w:rFonts w:ascii="Cambria Math" w:hAnsi="Cambria Math"/>
            <w:highlight w:val="red"/>
          </w:rPr>
          <m:t>α</m:t>
        </m:r>
      </m:oMath>
      <w:r w:rsidR="00E77B47" w:rsidRPr="00BF7EE2">
        <w:rPr>
          <w:highlight w:val="red"/>
        </w:rPr>
        <w:t>.</w:t>
      </w:r>
      <w:r w:rsidR="003A153C">
        <w:t xml:space="preserve"> </w:t>
      </w:r>
    </w:p>
    <w:p w14:paraId="4D74742D" w14:textId="3171B2BF" w:rsidR="00D27B9E" w:rsidRDefault="00292054" w:rsidP="00DF1F06">
      <w:pPr>
        <w:pBdr>
          <w:top w:val="nil"/>
          <w:left w:val="nil"/>
          <w:bottom w:val="nil"/>
          <w:right w:val="nil"/>
          <w:between w:val="nil"/>
        </w:pBdr>
        <w:spacing w:before="120"/>
      </w:pPr>
      <w:r>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t xml:space="preserve"> is the </w:t>
      </w:r>
      <w:r w:rsidRPr="00292054">
        <w:t>centered weighted least-squares regression line over th</w:t>
      </w:r>
      <w:r>
        <w:t xml:space="preserve">e alpha </w:t>
      </w:r>
      <w:r w:rsidRPr="00292054">
        <w:t>window</w:t>
      </w:r>
      <w:r w:rsidR="00786064">
        <w:t>.</w:t>
      </w:r>
      <w:r w:rsidR="0035421B">
        <w:t xml:space="preserve"> </w:t>
      </w:r>
      <w:r w:rsidR="00D27B9E" w:rsidRPr="00564170">
        <w:t xml:space="preserve">The </w:t>
      </w:r>
      <w:r w:rsidR="006E1B8F" w:rsidRPr="006E1B8F">
        <w:t>centered residual</w:t>
      </w:r>
      <w:r w:rsidR="006E1B8F">
        <w:t xml:space="preserve"> </w:t>
      </w:r>
      <w:r w:rsidR="00E007D3">
        <w:t>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786064">
        <w:t>. H</w:t>
      </w:r>
      <w:r w:rsidR="00D27B9E">
        <w:t xml:space="preserve">owever, </w:t>
      </w:r>
      <w:r w:rsidR="00786064">
        <w:t>Eq. (14)</w:t>
      </w:r>
      <w:r w:rsidR="00D27B9E">
        <w:t xml:space="preserve"> also carr</w:t>
      </w:r>
      <w:r w:rsidR="0097655F">
        <w:t>ies</w:t>
      </w:r>
      <w:r w:rsidR="00D27B9E">
        <w:t xml:space="preserve"> a stochastic component caused by sampling </w:t>
      </w:r>
      <w:r w:rsidR="007B69A8">
        <w:t>noise</w:t>
      </w:r>
      <w:r w:rsidR="00786064">
        <w:t xml:space="preserve">, </w:t>
      </w:r>
      <w:r w:rsidR="002E4A27">
        <w:t xml:space="preserve">and </w:t>
      </w:r>
      <w:r w:rsidR="0035421B">
        <w:t xml:space="preserve">an </w:t>
      </w:r>
      <w:r w:rsidR="0035421B" w:rsidRPr="0035421B">
        <w:t>approximation error</w:t>
      </w:r>
      <w:r w:rsidR="0035421B">
        <w:t xml:space="preserve"> within the window caused by a p</w:t>
      </w:r>
      <w:r w:rsidR="00786064">
        <w:t>ossible</w:t>
      </w:r>
      <w:r w:rsidR="002E4A27">
        <w:t xml:space="preserve"> non-linear </w:t>
      </w:r>
      <w:r w:rsidR="000E64C8">
        <w:t>expectation</w:t>
      </w:r>
      <w:r w:rsidR="00786064">
        <w:t xml:space="preserve"> </w:t>
      </w:r>
      <w:r w:rsidR="002E4A27">
        <w:t xml:space="preserve">function </w:t>
      </w:r>
      <w:r w:rsidR="0035421B">
        <w:t xml:space="preserve">and its difference with the </w:t>
      </w:r>
      <w:r w:rsidR="0035421B" w:rsidRPr="0035421B">
        <w:t>weighted least-squares regression secant</w:t>
      </w:r>
      <w:r w:rsidR="00AD201E">
        <w:t>.</w:t>
      </w:r>
      <w:r w:rsidR="00D27B9E">
        <w:t xml:space="preserve"> </w:t>
      </w:r>
      <w:r w:rsidR="0035421B">
        <w:t xml:space="preserve">This prevents the residual from fully vanishing.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w:t>
      </w:r>
      <w:r w:rsidR="00786064" w:rsidRPr="00786064">
        <w:t>residual</w:t>
      </w:r>
      <w:r w:rsidR="00786064">
        <w:t xml:space="preserve"> </w:t>
      </w:r>
      <w:r w:rsidR="00252E47" w:rsidRPr="00252E47">
        <w:t>is comparable</w:t>
      </w:r>
      <w:r w:rsidR="000B4675">
        <w:t xml:space="preserve"> or smaller than</w:t>
      </w:r>
      <w:r w:rsidR="00252E47" w:rsidRPr="00252E47">
        <w:t xml:space="preserve"> the </w:t>
      </w:r>
      <w:r w:rsidR="000B4675">
        <w:t xml:space="preserve">intrinsic </w:t>
      </w:r>
      <w:r w:rsidR="00252E47" w:rsidRPr="00252E47">
        <w:t xml:space="preserve">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4643BA45"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 xml:space="preserve">of </w:t>
      </w:r>
      <w:r w:rsidR="000B4675">
        <w:t>residual error is</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BF7EE2">
        <w:rPr>
          <w:highlight w:val="red"/>
        </w:rPr>
        <w:t>I</w:t>
      </w:r>
      <w:r w:rsidR="00E721EA" w:rsidRPr="00BF7EE2">
        <w:rPr>
          <w:highlight w:val="red"/>
        </w:rPr>
        <w:t>n order for the PR slope estimation in Section 5 to dominate stochastic noise</w:t>
      </w:r>
      <w:r w:rsidR="00D47336" w:rsidRPr="00BF7EE2">
        <w:rPr>
          <w:highlight w:val="red"/>
        </w:rPr>
        <w:t xml:space="preserve"> in the alpha window: </w:t>
      </w:r>
      <m:oMath>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e>
        </m:d>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e>
        </m:d>
        <m:r>
          <w:rPr>
            <w:rFonts w:ascii="Cambria Math" w:hAnsi="Cambria Math"/>
            <w:highlight w:val="red"/>
          </w:rPr>
          <m:t>&gt;κ</m:t>
        </m:r>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rPr>
          <m:t>≳</m:t>
        </m:r>
        <m:f>
          <m:fPr>
            <m:ctrlPr>
              <w:rPr>
                <w:rFonts w:ascii="Cambria Math" w:hAnsi="Cambria Math"/>
                <w:i/>
                <w:highlight w:val="red"/>
              </w:rPr>
            </m:ctrlPr>
          </m:fPr>
          <m:num>
            <m:r>
              <w:rPr>
                <w:rFonts w:ascii="Cambria Math" w:hAnsi="Cambria Math"/>
                <w:highlight w:val="red"/>
              </w:rPr>
              <m:t>κ</m:t>
            </m:r>
          </m:num>
          <m:den>
            <m:d>
              <m:dPr>
                <m:begChr m:val="|"/>
                <m:endChr m:val="|"/>
                <m:ctrlPr>
                  <w:rPr>
                    <w:rFonts w:ascii="Cambria Math" w:hAnsi="Cambria Math"/>
                    <w:i/>
                    <w:highlight w:val="red"/>
                  </w:rPr>
                </m:ctrlPr>
              </m:dPr>
              <m:e>
                <m:r>
                  <w:rPr>
                    <w:rFonts w:ascii="Cambria Math" w:hAnsi="Cambria Math"/>
                    <w:highlight w:val="red"/>
                  </w:rPr>
                  <m:t>m</m:t>
                </m:r>
              </m:e>
            </m:d>
          </m:den>
        </m:f>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oMath>
      <w:r w:rsidR="00D47336" w:rsidRPr="00BF7EE2">
        <w:rPr>
          <w:highlight w:val="red"/>
        </w:rPr>
        <w:t>.</w:t>
      </w:r>
    </w:p>
    <w:p w14:paraId="5045C9F9" w14:textId="708305A7"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t>
      </w:r>
      <w:r w:rsidR="003D001A">
        <w:t>T</w:t>
      </w:r>
      <w:r>
        <w:t>he change in slope between iterations is expected to be below the tolerance to pass the check</w:t>
      </w:r>
      <w:r w:rsidR="00CE5055">
        <w:t xml:space="preserve"> to </w:t>
      </w:r>
      <w:r>
        <w:t xml:space="preserve">ensure that while the </w:t>
      </w:r>
      <w:r w:rsidR="00F173A8">
        <w:t>population</w:t>
      </w:r>
      <w:r>
        <w:t xml:space="preserve"> </w:t>
      </w:r>
      <w:r w:rsidR="003D001A">
        <w:t xml:space="preserve">secant </w:t>
      </w:r>
      <w:r>
        <w:t xml:space="preserve">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γ</m:t>
                    </m:r>
                  </m:e>
                  <m:sub>
                    <m:r>
                      <w:rPr>
                        <w:rFonts w:ascii="Cambria Math" w:eastAsia="Cambria Math" w:hAnsi="Cambria Math"/>
                        <w:highlight w:val="red"/>
                      </w:rPr>
                      <m:t>k</m:t>
                    </m:r>
                  </m:sub>
                </m:sSub>
                <m:d>
                  <m:dPr>
                    <m:ctrlPr>
                      <w:rPr>
                        <w:rFonts w:ascii="Cambria Math" w:eastAsia="Cambria Math" w:hAnsi="Cambria Math"/>
                        <w:i/>
                        <w:highlight w:val="red"/>
                      </w:rPr>
                    </m:ctrlPr>
                  </m:dPr>
                  <m:e>
                    <m:r>
                      <w:rPr>
                        <w:rFonts w:ascii="Cambria Math" w:eastAsia="Cambria Math" w:hAnsi="Cambria Math"/>
                        <w:highlight w:val="red"/>
                      </w:rPr>
                      <m:t>G+</m:t>
                    </m:r>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Pr="007D3054" w:rsidRDefault="008A2092" w:rsidP="007B25FC">
      <w:pPr>
        <w:pBdr>
          <w:top w:val="nil"/>
          <w:left w:val="nil"/>
          <w:bottom w:val="nil"/>
          <w:right w:val="nil"/>
          <w:between w:val="nil"/>
        </w:pBdr>
        <w:spacing w:before="120"/>
        <w:rPr>
          <w:highlight w:val="red"/>
        </w:rPr>
      </w:pPr>
      <w:r w:rsidRPr="007D3054">
        <w:rPr>
          <w:highlight w:val="red"/>
        </w:rPr>
        <w:t>where t</w:t>
      </w:r>
      <w:r w:rsidR="00BE02A0" w:rsidRPr="007D3054">
        <w:rPr>
          <w:highlight w:val="red"/>
        </w:rPr>
        <w:t>he</w:t>
      </w:r>
      <w:r w:rsidR="00214367" w:rsidRPr="007D3054">
        <w:rPr>
          <w:highlight w:val="red"/>
        </w:rPr>
        <w:t xml:space="preserve">re is a stochastic error term </w:t>
      </w:r>
      <m:oMath>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oMath>
      <w:r w:rsidRPr="007D3054">
        <w:rPr>
          <w:highlight w:val="red"/>
        </w:rPr>
        <w:t xml:space="preserve"> </w:t>
      </w:r>
      <w:r w:rsidR="00214367" w:rsidRPr="007D3054">
        <w:rPr>
          <w:highlight w:val="red"/>
        </w:rPr>
        <w:t xml:space="preserve">intrinsic to the </w:t>
      </w:r>
      <w:r w:rsidR="0067603F" w:rsidRPr="007D3054">
        <w:rPr>
          <w:highlight w:val="red"/>
        </w:rPr>
        <w:t xml:space="preserve">equation </w:t>
      </w:r>
      <w:r w:rsidR="00214367" w:rsidRPr="007D3054">
        <w:rPr>
          <w:highlight w:val="red"/>
        </w:rPr>
        <w:t>that is</w:t>
      </w:r>
      <w:r w:rsidR="00BE02A0" w:rsidRPr="007D3054">
        <w:rPr>
          <w:highlight w:val="red"/>
        </w:rPr>
        <w:t xml:space="preserve"> </w:t>
      </w:r>
      <w:r w:rsidR="0067603F" w:rsidRPr="007D3054">
        <w:rPr>
          <w:highlight w:val="red"/>
        </w:rPr>
        <w:t xml:space="preserve">defined by the difference between the measured sample </w:t>
      </w:r>
      <w:r w:rsidR="006B4F88" w:rsidRPr="007D3054">
        <w:rPr>
          <w:highlight w:val="red"/>
        </w:rPr>
        <w:t xml:space="preserve">loss function </w:t>
      </w:r>
      <w:r w:rsidR="0067603F" w:rsidRPr="007D3054">
        <w:rPr>
          <w:highlight w:val="red"/>
        </w:rPr>
        <w:t>gradient</w:t>
      </w:r>
      <w:r w:rsidR="006B4F88" w:rsidRPr="007D3054">
        <w:rPr>
          <w:highlight w:val="red"/>
        </w:rPr>
        <w:t xml:space="preserve"> estimate</w:t>
      </w:r>
      <w:r w:rsidRPr="007D3054">
        <w:rPr>
          <w:highlight w:val="red"/>
        </w:rPr>
        <w:t xml:space="preserve">, </w:t>
      </w:r>
      <m:oMath>
        <m:sSub>
          <m:sSubPr>
            <m:ctrlPr>
              <w:rPr>
                <w:rFonts w:ascii="Cambria Math" w:hAnsi="Cambria Math"/>
                <w:i/>
                <w:highlight w:val="red"/>
              </w:rPr>
            </m:ctrlPr>
          </m:sSubPr>
          <m:e>
            <m:r>
              <w:rPr>
                <w:rFonts w:ascii="Cambria Math" w:hAnsi="Cambria Math"/>
                <w:highlight w:val="red"/>
              </w:rPr>
              <m:t>G</m:t>
            </m:r>
          </m:e>
          <m:sub>
            <m:r>
              <w:rPr>
                <w:rFonts w:ascii="Cambria Math" w:hAnsi="Cambria Math"/>
                <w:highlight w:val="red"/>
              </w:rPr>
              <m:t>k</m:t>
            </m:r>
          </m:sub>
        </m:sSub>
        <m:r>
          <w:rPr>
            <w:rFonts w:ascii="Cambria Math" w:hAnsi="Cambria Math"/>
            <w:highlight w:val="red"/>
          </w:rPr>
          <m:t>=</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eastAsia="Cambria Math"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sSub>
          <m:sSubPr>
            <m:ctrlPr>
              <w:rPr>
                <w:rFonts w:ascii="Cambria Math" w:eastAsia="Cambria Math" w:hAnsi="Cambria Math"/>
                <w:i/>
                <w:highlight w:val="red"/>
              </w:rPr>
            </m:ctrlPr>
          </m:sSubPr>
          <m:e>
            <m:r>
              <w:rPr>
                <w:rFonts w:ascii="Cambria Math" w:eastAsia="Cambria Math" w:hAnsi="Cambria Math"/>
                <w:highlight w:val="red"/>
              </w:rPr>
              <m:t>m</m:t>
            </m:r>
          </m:e>
          <m:sub>
            <m:r>
              <w:rPr>
                <w:rFonts w:ascii="Cambria Math" w:eastAsia="Cambria Math" w:hAnsi="Cambria Math"/>
                <w:highlight w:val="red"/>
              </w:rPr>
              <m:t>k</m:t>
            </m:r>
          </m:sub>
        </m:sSub>
      </m:oMath>
      <w:r w:rsidRPr="007D3054">
        <w:rPr>
          <w:highlight w:val="red"/>
        </w:rPr>
        <w:t>,</w:t>
      </w:r>
      <w:r w:rsidR="0067603F" w:rsidRPr="007D3054">
        <w:rPr>
          <w:highlight w:val="red"/>
        </w:rPr>
        <w:t xml:space="preserve"> and the gradient</w:t>
      </w:r>
      <w:r w:rsidR="009E2096" w:rsidRPr="007D3054">
        <w:rPr>
          <w:highlight w:val="red"/>
        </w:rPr>
        <w:t xml:space="preserve"> </w:t>
      </w:r>
      <w:r w:rsidR="006B4F88" w:rsidRPr="007D3054">
        <w:rPr>
          <w:highlight w:val="red"/>
        </w:rPr>
        <w:t xml:space="preserve">estimate </w:t>
      </w:r>
      <w:r w:rsidR="009E2096" w:rsidRPr="007D3054">
        <w:rPr>
          <w:highlight w:val="red"/>
        </w:rPr>
        <w:t xml:space="preserve">of the population secant slope </w:t>
      </w:r>
      <m:oMath>
        <m:r>
          <w:rPr>
            <w:rFonts w:ascii="Cambria Math" w:hAnsi="Cambria Math"/>
            <w:highlight w:val="red"/>
          </w:rPr>
          <m:t>m</m:t>
        </m:r>
      </m:oMath>
      <w:r w:rsidRPr="007D3054">
        <w:rPr>
          <w:highlight w:val="red"/>
        </w:rPr>
        <w:t xml:space="preserve">, </w:t>
      </w:r>
      <m:oMath>
        <m:r>
          <w:rPr>
            <w:rFonts w:ascii="Cambria Math" w:hAnsi="Cambria Math"/>
            <w:highlight w:val="red"/>
          </w:rPr>
          <m:t>G=</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hAnsi="Cambria Math"/>
                    <w:i/>
                    <w:iCs/>
                    <w:highlight w:val="red"/>
                    <w:lang w:val="en-CA"/>
                  </w:rPr>
                </m:ctrlPr>
              </m:dPr>
              <m:e>
                <m:r>
                  <w:rPr>
                    <w:rFonts w:ascii="Cambria Math" w:hAnsi="Cambria Math"/>
                    <w:highlight w:val="red"/>
                    <w:lang w:val="en-CA"/>
                  </w:rPr>
                  <m:t>α</m:t>
                </m:r>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r>
          <w:rPr>
            <w:rFonts w:ascii="Cambria Math" w:eastAsia="Cambria Math" w:hAnsi="Cambria Math"/>
            <w:highlight w:val="red"/>
          </w:rPr>
          <m:t>m</m:t>
        </m:r>
      </m:oMath>
      <w:r w:rsidRPr="007D3054">
        <w:rPr>
          <w:highlight w:val="red"/>
        </w:rPr>
        <w:t>,</w:t>
      </w:r>
      <w:r w:rsidR="009E2096" w:rsidRPr="007D3054">
        <w:rPr>
          <w:highlight w:val="red"/>
        </w:rPr>
        <w:t xml:space="preserve"> in the alpha window</w:t>
      </w:r>
      <w:r w:rsidR="0067603F" w:rsidRPr="007D3054">
        <w:rPr>
          <w:highlight w:val="red"/>
        </w:rPr>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7D3054" w14:paraId="18E14DF8" w14:textId="77777777" w:rsidTr="00E140D0">
        <w:trPr>
          <w:trHeight w:val="469"/>
        </w:trPr>
        <w:tc>
          <w:tcPr>
            <w:tcW w:w="8688" w:type="dxa"/>
          </w:tcPr>
          <w:p w14:paraId="4116CD3D" w14:textId="06E1926A" w:rsidR="0067603F" w:rsidRPr="007D3054" w:rsidRDefault="0067603F" w:rsidP="00E140D0">
            <w:pPr>
              <w:pBdr>
                <w:top w:val="nil"/>
                <w:left w:val="nil"/>
                <w:bottom w:val="nil"/>
                <w:right w:val="nil"/>
                <w:between w:val="nil"/>
              </w:pBdr>
              <w:spacing w:before="120"/>
              <w:jc w:val="center"/>
              <w:rPr>
                <w:sz w:val="22"/>
                <w:szCs w:val="22"/>
                <w:highlight w:val="red"/>
              </w:rPr>
            </w:pPr>
            <m:oMathPara>
              <m:oMath>
                <m:r>
                  <w:rPr>
                    <w:rFonts w:ascii="Cambria Math" w:hAnsi="Cambria Math"/>
                    <w:sz w:val="22"/>
                    <w:szCs w:val="22"/>
                    <w:highlight w:val="red"/>
                  </w:rPr>
                  <m:t>ξ</m:t>
                </m:r>
                <m:d>
                  <m:dPr>
                    <m:ctrlPr>
                      <w:rPr>
                        <w:rFonts w:ascii="Cambria Math" w:hAnsi="Cambria Math"/>
                        <w:i/>
                        <w:sz w:val="22"/>
                        <w:szCs w:val="22"/>
                        <w:highlight w:val="red"/>
                      </w:rPr>
                    </m:ctrlPr>
                  </m:dPr>
                  <m:e>
                    <m:r>
                      <w:rPr>
                        <w:rFonts w:ascii="Cambria Math" w:hAnsi="Cambria Math"/>
                        <w:sz w:val="22"/>
                        <w:szCs w:val="22"/>
                        <w:highlight w:val="red"/>
                      </w:rPr>
                      <m:t>α</m:t>
                    </m:r>
                  </m:e>
                </m:d>
                <m:r>
                  <w:rPr>
                    <w:rFonts w:ascii="Cambria Math" w:hAnsi="Cambria Math"/>
                    <w:sz w:val="22"/>
                    <w:szCs w:val="22"/>
                    <w:highlight w:val="red"/>
                  </w:rPr>
                  <m:t>=</m:t>
                </m:r>
                <m:sSub>
                  <m:sSubPr>
                    <m:ctrlPr>
                      <w:rPr>
                        <w:rFonts w:ascii="Cambria Math" w:hAnsi="Cambria Math"/>
                        <w:i/>
                        <w:sz w:val="22"/>
                        <w:szCs w:val="22"/>
                        <w:highlight w:val="red"/>
                      </w:rPr>
                    </m:ctrlPr>
                  </m:sSubPr>
                  <m:e>
                    <m:r>
                      <w:rPr>
                        <w:rFonts w:ascii="Cambria Math" w:hAnsi="Cambria Math"/>
                        <w:sz w:val="22"/>
                        <w:szCs w:val="22"/>
                        <w:highlight w:val="red"/>
                      </w:rPr>
                      <m:t>G</m:t>
                    </m:r>
                  </m:e>
                  <m:sub>
                    <m:r>
                      <w:rPr>
                        <w:rFonts w:ascii="Cambria Math" w:hAnsi="Cambria Math"/>
                        <w:sz w:val="22"/>
                        <w:szCs w:val="22"/>
                        <w:highlight w:val="red"/>
                      </w:rPr>
                      <m:t>k</m:t>
                    </m:r>
                  </m:sub>
                </m:sSub>
                <m:r>
                  <w:rPr>
                    <w:rFonts w:ascii="Cambria Math" w:eastAsia="Cambria Math" w:hAnsi="Cambria Math"/>
                    <w:sz w:val="22"/>
                    <w:szCs w:val="22"/>
                    <w:highlight w:val="red"/>
                  </w:rPr>
                  <m:t>-G=2</m:t>
                </m:r>
                <m:d>
                  <m:dPr>
                    <m:ctrlPr>
                      <w:rPr>
                        <w:rFonts w:ascii="Cambria Math" w:eastAsia="Cambria Math" w:hAnsi="Cambria Math"/>
                        <w:i/>
                        <w:sz w:val="22"/>
                        <w:szCs w:val="22"/>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eastAsia="Cambria Math" w:hAnsi="Cambria Math"/>
                            <w:i/>
                            <w:sz w:val="22"/>
                            <w:szCs w:val="22"/>
                            <w:highlight w:val="red"/>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m</m:t>
                    </m:r>
                  </m:e>
                  <m:sub>
                    <m:r>
                      <w:rPr>
                        <w:rFonts w:ascii="Cambria Math" w:eastAsia="Cambria Math" w:hAnsi="Cambria Math"/>
                        <w:sz w:val="22"/>
                        <w:szCs w:val="22"/>
                        <w:highlight w:val="red"/>
                      </w:rPr>
                      <m:t>k</m:t>
                    </m:r>
                  </m:sub>
                </m:sSub>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eastAsia="Cambria Math" w:hAnsi="Cambria Math"/>
                    <w:sz w:val="22"/>
                    <w:szCs w:val="22"/>
                    <w:highlight w:val="red"/>
                  </w:rPr>
                  <m:t>m</m:t>
                </m:r>
                <m:r>
                  <w:rPr>
                    <w:rFonts w:ascii="Cambria Math" w:hAnsi="Cambria Math"/>
                    <w:sz w:val="22"/>
                    <w:szCs w:val="22"/>
                    <w:highlight w:val="red"/>
                  </w:rPr>
                  <m:t>=</m:t>
                </m:r>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hAnsi="Cambria Math"/>
                    <w:sz w:val="22"/>
                    <w:szCs w:val="22"/>
                    <w:highlight w:val="red"/>
                  </w:rPr>
                  <m:t>∆m-2</m:t>
                </m:r>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oMath>
            </m:oMathPara>
          </w:p>
        </w:tc>
        <w:tc>
          <w:tcPr>
            <w:tcW w:w="681" w:type="dxa"/>
          </w:tcPr>
          <w:p w14:paraId="22CC7641" w14:textId="16A6DB36" w:rsidR="0067603F" w:rsidRPr="007D3054" w:rsidRDefault="0067603F" w:rsidP="00E140D0">
            <w:pPr>
              <w:spacing w:before="120"/>
              <w:rPr>
                <w:highlight w:val="red"/>
              </w:rPr>
            </w:pPr>
            <w:r w:rsidRPr="007D3054">
              <w:rPr>
                <w:highlight w:val="red"/>
              </w:rPr>
              <w:t>(1</w:t>
            </w:r>
            <w:r w:rsidR="00415C8C" w:rsidRPr="007D3054">
              <w:rPr>
                <w:highlight w:val="red"/>
              </w:rPr>
              <w:t>7</w:t>
            </w:r>
            <w:r w:rsidRPr="007D3054">
              <w:rPr>
                <w:highlight w:val="red"/>
              </w:rPr>
              <w:t>)</w:t>
            </w:r>
          </w:p>
        </w:tc>
      </w:tr>
    </w:tbl>
    <w:p w14:paraId="0A8CAA79" w14:textId="34812249" w:rsidR="0036145C" w:rsidRDefault="00461374" w:rsidP="002B0330">
      <w:pPr>
        <w:pBdr>
          <w:top w:val="nil"/>
          <w:left w:val="nil"/>
          <w:bottom w:val="nil"/>
          <w:right w:val="nil"/>
          <w:between w:val="nil"/>
        </w:pBdr>
      </w:pPr>
      <w:r w:rsidRPr="007D3054">
        <w:rPr>
          <w:sz w:val="22"/>
          <w:szCs w:val="22"/>
          <w:highlight w:val="red"/>
        </w:rPr>
        <w:t xml:space="preserve">where </w:t>
      </w:r>
      <m:oMath>
        <m:r>
          <w:rPr>
            <w:rFonts w:ascii="Cambria Math" w:hAnsi="Cambria Math"/>
            <w:sz w:val="22"/>
            <w:szCs w:val="22"/>
            <w:highlight w:val="red"/>
          </w:rPr>
          <m:t>∆m=</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r>
          <w:rPr>
            <w:rFonts w:ascii="Cambria Math" w:hAnsi="Cambria Math"/>
            <w:sz w:val="22"/>
            <w:szCs w:val="22"/>
            <w:highlight w:val="red"/>
          </w:rPr>
          <m:t>-m</m:t>
        </m:r>
      </m:oMath>
      <w:r w:rsidRPr="007D3054">
        <w:rPr>
          <w:sz w:val="22"/>
          <w:szCs w:val="22"/>
          <w:highlight w:val="red"/>
        </w:rPr>
        <w:t xml:space="preserve"> is the slope estimation error between the PR approximation and the exact </w:t>
      </w:r>
      <w:r w:rsidR="009E2096" w:rsidRPr="007D3054">
        <w:rPr>
          <w:sz w:val="22"/>
          <w:szCs w:val="22"/>
          <w:highlight w:val="red"/>
        </w:rPr>
        <w:t xml:space="preserve">secant </w:t>
      </w:r>
      <w:r w:rsidRPr="007D3054">
        <w:rPr>
          <w:sz w:val="22"/>
          <w:szCs w:val="22"/>
          <w:highlight w:val="red"/>
        </w:rPr>
        <w:t xml:space="preserve">slope discussed in Section 5. </w:t>
      </w:r>
      <w:r w:rsidR="00BE02A0" w:rsidRPr="007D3054">
        <w:rPr>
          <w:highlight w:val="red"/>
        </w:rPr>
        <w:t xml:space="preserve">Near </w:t>
      </w:r>
      <w:r w:rsidR="00BA64AC" w:rsidRPr="007D3054">
        <w:rPr>
          <w:highlight w:val="red"/>
        </w:rPr>
        <w:t xml:space="preserve">slope </w:t>
      </w:r>
      <w:r w:rsidR="00BE02A0" w:rsidRPr="007D3054">
        <w:rPr>
          <w:highlight w:val="red"/>
        </w:rPr>
        <w:t>convergence</w:t>
      </w:r>
      <w:r w:rsidR="009E2096" w:rsidRPr="007D3054">
        <w:rPr>
          <w:highlight w:val="red"/>
        </w:rPr>
        <w:t xml:space="preserve"> </w:t>
      </w:r>
      <w:r w:rsidR="00BA64AC" w:rsidRPr="007D3054">
        <w:rPr>
          <w:highlight w:val="red"/>
        </w:rPr>
        <w:t xml:space="preserve">as </w:t>
      </w:r>
      <m:oMath>
        <m:r>
          <w:rPr>
            <w:rFonts w:ascii="Cambria Math" w:hAnsi="Cambria Math"/>
            <w:sz w:val="22"/>
            <w:szCs w:val="22"/>
            <w:highlight w:val="red"/>
          </w:rPr>
          <m:t>∆m→0</m:t>
        </m:r>
      </m:oMath>
      <w:r w:rsidR="00BA64AC" w:rsidRPr="007D3054">
        <w:rPr>
          <w:sz w:val="22"/>
          <w:szCs w:val="22"/>
          <w:highlight w:val="red"/>
        </w:rPr>
        <w:t xml:space="preserve"> and</w:t>
      </w:r>
      <w:r w:rsidR="00BA64AC" w:rsidRPr="007D3054">
        <w:rPr>
          <w:highlight w:val="red"/>
          <w:lang w:val="en-CA"/>
        </w:rPr>
        <w:t xml:space="preserve"> convergence as</w:t>
      </w:r>
      <w:r w:rsidR="00BA64AC" w:rsidRPr="007D3054">
        <w:rPr>
          <w:sz w:val="22"/>
          <w:szCs w:val="22"/>
          <w:highlight w:val="red"/>
        </w:rPr>
        <w:t xml:space="preserve"> </w:t>
      </w:r>
      <w:r w:rsidR="009E2096" w:rsidRPr="007D3054">
        <w:rPr>
          <w:highlight w:val="red"/>
        </w:rPr>
        <w:t xml:space="preserve"> </w:t>
      </w:r>
      <m:oMath>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oMath>
      <w:r w:rsidR="009E2096" w:rsidRPr="007D3054">
        <w:rPr>
          <w:highlight w:val="red"/>
          <w:lang w:val="en-CA"/>
        </w:rPr>
        <w:t>,</w:t>
      </w:r>
      <w:r w:rsidR="0036145C" w:rsidRPr="007D3054">
        <w:rPr>
          <w:highlight w:val="red"/>
          <w:lang w:val="en-CA"/>
        </w:rPr>
        <w:t xml:space="preserve"> then</w:t>
      </w:r>
      <w:r w:rsidRPr="007D3054">
        <w:rPr>
          <w:highlight w:val="red"/>
        </w:rPr>
        <w:t xml:space="preserve"> </w:t>
      </w:r>
      <m:oMath>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r>
          <w:rPr>
            <w:rFonts w:ascii="Cambria Math" w:hAnsi="Cambria Math"/>
            <w:highlight w:val="red"/>
            <w:lang w:val="en-CA"/>
          </w:rPr>
          <m:t>2</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oMath>
      <w:r w:rsidR="0036145C" w:rsidRPr="007D3054">
        <w:rPr>
          <w:highlight w:val="red"/>
        </w:rPr>
        <w:t xml:space="preserve">. Because </w:t>
      </w:r>
      <m:oMath>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oMath>
      <w:r w:rsidR="0036145C" w:rsidRPr="007D3054">
        <w:rPr>
          <w:iCs/>
          <w:sz w:val="22"/>
          <w:szCs w:val="22"/>
          <w:highlight w:val="red"/>
          <w:lang w:val="en-CA"/>
        </w:rPr>
        <w:t xml:space="preserve"> is approximately normal by the CLT,</w:t>
      </w:r>
      <w:r w:rsidR="00BE02A0" w:rsidRPr="007D3054">
        <w:rPr>
          <w:highlight w:val="red"/>
        </w:rPr>
        <w:t xml:space="preserve"> </w:t>
      </w:r>
      <w:r w:rsidR="005B5669" w:rsidRPr="007D3054">
        <w:rPr>
          <w:highlight w:val="red"/>
        </w:rPr>
        <w:t>the gradient signal error</w:t>
      </w:r>
      <w:r w:rsidR="00BE02A0" w:rsidRPr="007D3054">
        <w:rPr>
          <w:highlight w:val="red"/>
        </w:rPr>
        <w:t xml:space="preserve"> magnitude </w:t>
      </w:r>
      <w:r w:rsidR="00BE02A0" w:rsidRPr="007D3054">
        <w:rPr>
          <w:iCs/>
          <w:highlight w:val="red"/>
          <w:lang w:val="en-CA"/>
        </w:rPr>
        <w:t xml:space="preserve">is bounded with </w:t>
      </w:r>
      <w:r w:rsidR="0036145C" w:rsidRPr="007D3054">
        <w:rPr>
          <w:iCs/>
          <w:highlight w:val="red"/>
          <w:lang w:val="en-CA"/>
        </w:rPr>
        <w:t xml:space="preserve">the </w:t>
      </w:r>
      <m:oMath>
        <m:r>
          <w:rPr>
            <w:rFonts w:ascii="Cambria Math" w:hAnsi="Cambria Math"/>
            <w:highlight w:val="red"/>
          </w:rPr>
          <m:t>≅95%</m:t>
        </m:r>
      </m:oMath>
      <w:r w:rsidR="00BE02A0" w:rsidRPr="007D3054">
        <w:rPr>
          <w:highlight w:val="red"/>
        </w:rPr>
        <w:t xml:space="preserve"> </w:t>
      </w:r>
      <w:r w:rsidR="0036145C" w:rsidRPr="007D3054">
        <w:rPr>
          <w:iCs/>
          <w:highlight w:val="red"/>
          <w:lang w:val="en-CA"/>
        </w:rPr>
        <w:t>confidence interval from Section 2:</w:t>
      </w:r>
      <w:r w:rsidR="00BE02A0" w:rsidRPr="007D3054">
        <w:rPr>
          <w:iCs/>
          <w:highlight w:val="red"/>
          <w:lang w:val="en-CA"/>
        </w:rPr>
        <w:t xml:space="preserve"> </w:t>
      </w:r>
      <m:oMath>
        <m:d>
          <m:dPr>
            <m:begChr m:val="|"/>
            <m:endChr m:val="|"/>
            <m:ctrlPr>
              <w:rPr>
                <w:rFonts w:ascii="Cambria Math" w:hAnsi="Cambria Math"/>
                <w:b/>
                <w:bCs/>
                <w:i/>
                <w:highlight w:val="red"/>
              </w:rPr>
            </m:ctrlPr>
          </m:dPr>
          <m:e>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e>
        </m:d>
        <m:r>
          <m:rPr>
            <m:sty m:val="bi"/>
          </m:rPr>
          <w:rPr>
            <w:rFonts w:ascii="Cambria Math" w:hAnsi="Cambria Math"/>
            <w:highlight w:val="red"/>
          </w:rPr>
          <m:t>≲</m:t>
        </m:r>
        <w:bookmarkStart w:id="19" w:name="_Hlk216115213"/>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w:bookmarkEnd w:id="19"/>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36145C" w:rsidRPr="007D3054">
        <w:rPr>
          <w:highlight w:val="red"/>
        </w:rPr>
        <w:t xml:space="preserve"> </w:t>
      </w:r>
      <w:sdt>
        <w:sdtPr>
          <w:rPr>
            <w:highlight w:val="red"/>
          </w:rPr>
          <w:id w:val="1613634108"/>
          <w:citation/>
        </w:sdtPr>
        <w:sdtContent>
          <w:r w:rsidR="0036145C" w:rsidRPr="007D3054">
            <w:rPr>
              <w:highlight w:val="red"/>
            </w:rPr>
            <w:fldChar w:fldCharType="begin"/>
          </w:r>
          <w:r w:rsidR="0036145C" w:rsidRPr="007D3054">
            <w:rPr>
              <w:highlight w:val="red"/>
              <w:lang w:val="en-CA"/>
            </w:rPr>
            <w:instrText>CITATION Bil95 \m Ros12 \l 4105  \m Dek05</w:instrText>
          </w:r>
          <w:r w:rsidR="0036145C" w:rsidRPr="007D3054">
            <w:rPr>
              <w:highlight w:val="red"/>
            </w:rPr>
            <w:fldChar w:fldCharType="separate"/>
          </w:r>
          <w:r w:rsidR="006B6289" w:rsidRPr="007D3054">
            <w:rPr>
              <w:noProof/>
              <w:highlight w:val="red"/>
              <w:lang w:val="en-CA"/>
            </w:rPr>
            <w:t>[30, 31, 34]</w:t>
          </w:r>
          <w:r w:rsidR="0036145C" w:rsidRPr="007D3054">
            <w:rPr>
              <w:highlight w:val="red"/>
            </w:rPr>
            <w:fldChar w:fldCharType="end"/>
          </w:r>
        </w:sdtContent>
      </w:sdt>
      <w:r w:rsidR="0036145C" w:rsidRPr="007D3054">
        <w:rPr>
          <w:highlight w:val="red"/>
        </w:rPr>
        <w:t>.</w:t>
      </w:r>
    </w:p>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680943E1" w14:textId="77777777" w:rsidR="00D96099" w:rsidRDefault="006E1C68" w:rsidP="00E30B75">
      <w:pPr>
        <w:pStyle w:val="FirstParagraph"/>
        <w:ind w:firstLine="720"/>
        <w:rPr>
          <w:rFonts w:ascii="Times New Roman" w:eastAsiaTheme="minorEastAsia" w:hAnsi="Times New Roman" w:cs="Times New Roman"/>
        </w:rPr>
      </w:pPr>
      <w:r w:rsidRPr="00AA7B26">
        <w:rPr>
          <w:rFonts w:ascii="Times New Roman" w:hAnsi="Times New Roman" w:cs="Times New Roman"/>
        </w:rPr>
        <w:t>After the centered residual check of Eq. (1</w:t>
      </w:r>
      <w:r w:rsidR="00415C8C" w:rsidRPr="00AA7B26">
        <w:rPr>
          <w:rFonts w:ascii="Times New Roman" w:hAnsi="Times New Roman" w:cs="Times New Roman"/>
        </w:rPr>
        <w:t>5</w:t>
      </w:r>
      <w:r w:rsidRPr="00AA7B26">
        <w:rPr>
          <w:rFonts w:ascii="Times New Roman" w:hAnsi="Times New Roman" w:cs="Times New Roman"/>
        </w:rPr>
        <w:t>) in Section 5 is passed, any curvature deviations from the secant line are too small to be distinguished from nois</w:t>
      </w:r>
      <w:r w:rsidR="00F23C5F" w:rsidRPr="00AA7B26">
        <w:rPr>
          <w:rFonts w:ascii="Times New Roman" w:hAnsi="Times New Roman" w:cs="Times New Roman"/>
        </w:rPr>
        <w:t>e within the alpha window</w:t>
      </w:r>
      <w:r w:rsidR="004C6202" w:rsidRPr="00AA7B26">
        <w:rPr>
          <w:rFonts w:ascii="Times New Roman" w:hAnsi="Times New Roman" w:cs="Times New Roman"/>
        </w:rPr>
        <w:t>. Therefore,</w:t>
      </w:r>
      <w:r w:rsidR="00805A51" w:rsidRPr="00AA7B26">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AA7B26">
        <w:rPr>
          <w:rFonts w:ascii="Times New Roman" w:eastAsiaTheme="minorEastAsia" w:hAnsi="Times New Roman" w:cs="Times New Roman"/>
        </w:rPr>
        <w:t xml:space="preserve"> </w:t>
      </w:r>
      <w:r w:rsidRPr="00AA7B26">
        <w:rPr>
          <w:rFonts w:ascii="Times New Roman" w:hAnsi="Times New Roman" w:cs="Times New Roman"/>
        </w:rPr>
        <w:t>t</w:t>
      </w:r>
      <w:r w:rsidR="00F23C5F" w:rsidRPr="00AA7B26">
        <w:rPr>
          <w:rFonts w:ascii="Times New Roman" w:hAnsi="Times New Roman" w:cs="Times New Roman"/>
        </w:rPr>
        <w:t>he</w:t>
      </w:r>
      <w:r w:rsidRPr="00AA7B26">
        <w:rPr>
          <w:rFonts w:ascii="Times New Roman" w:hAnsi="Times New Roman" w:cs="Times New Roman"/>
        </w:rPr>
        <w:t xml:space="preserve"> </w:t>
      </w:r>
      <w:r w:rsidR="00F23C5F" w:rsidRPr="00AA7B26">
        <w:rPr>
          <w:rFonts w:ascii="Times New Roman" w:hAnsi="Times New Roman" w:cs="Times New Roman"/>
        </w:rPr>
        <w:t>local linear approximation is valid</w:t>
      </w:r>
      <w:r w:rsidRPr="00AA7B26">
        <w:rPr>
          <w:rFonts w:ascii="Times New Roman" w:hAnsi="Times New Roman" w:cs="Times New Roman"/>
        </w:rPr>
        <w:t xml:space="preserve">: </w:t>
      </w:r>
    </w:p>
    <w:p w14:paraId="3210EBC1" w14:textId="7FA7EBAD" w:rsidR="006F1ED5" w:rsidRPr="00AA7B26" w:rsidRDefault="00000000" w:rsidP="00D96099">
      <w:pPr>
        <w:pStyle w:val="FirstParagraph"/>
        <w:rPr>
          <w:rFonts w:ascii="Times New Roman" w:eastAsiaTheme="minorEastAsia" w:hAnsi="Times New Roman" w:cs="Times New Roman"/>
        </w:rPr>
      </w:pP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+b+ζ</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AA7B26">
        <w:rPr>
          <w:rFonts w:ascii="Times New Roman" w:eastAsiaTheme="minorEastAsia" w:hAnsi="Times New Roman" w:cs="Times New Roman"/>
        </w:rPr>
        <w:t xml:space="preserve">, 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AA7B26">
        <w:rPr>
          <w:rFonts w:ascii="Times New Roman" w:eastAsiaTheme="minorEastAsia" w:hAnsi="Times New Roman" w:cs="Times New Roman"/>
        </w:rPr>
        <w:t xml:space="preserve"> </w:t>
      </w:r>
      <w:r w:rsidR="002C307D" w:rsidRPr="00AA7B26">
        <w:rPr>
          <w:rFonts w:ascii="Times New Roman" w:eastAsiaTheme="minorEastAsia" w:hAnsi="Times New Roman" w:cs="Times New Roman"/>
        </w:rPr>
        <w:t>is an error that includes</w:t>
      </w:r>
      <w:r w:rsidR="004C6202" w:rsidRPr="00AA7B26">
        <w:rPr>
          <w:rFonts w:ascii="Times New Roman" w:eastAsiaTheme="minorEastAsia" w:hAnsi="Times New Roman" w:cs="Times New Roman"/>
        </w:rPr>
        <w:t xml:space="preserve"> a </w:t>
      </w:r>
      <w:r w:rsidR="00FC566A" w:rsidRPr="00AA7B26">
        <w:rPr>
          <w:rFonts w:ascii="Times New Roman" w:eastAsiaTheme="minorEastAsia" w:hAnsi="Times New Roman" w:cs="Times New Roman"/>
        </w:rPr>
        <w:t xml:space="preserve">potential </w:t>
      </w:r>
      <w:r w:rsidR="004C6202" w:rsidRPr="00AA7B26">
        <w:rPr>
          <w:rFonts w:ascii="Times New Roman" w:eastAsiaTheme="minorEastAsia" w:hAnsi="Times New Roman" w:cs="Times New Roman"/>
        </w:rPr>
        <w:t>curvature mismatch from the secant</w:t>
      </w:r>
      <w:r w:rsidR="00EE6F98" w:rsidRPr="00AA7B26">
        <w:rPr>
          <w:rFonts w:ascii="Times New Roman" w:eastAsiaTheme="minorEastAsia" w:hAnsi="Times New Roman" w:cs="Times New Roman"/>
        </w:rPr>
        <w:t xml:space="preserve"> from curvature in Eq. (1</w:t>
      </w:r>
      <w:r w:rsidR="00415C8C" w:rsidRPr="00AA7B26">
        <w:rPr>
          <w:rFonts w:ascii="Times New Roman" w:eastAsiaTheme="minorEastAsia" w:hAnsi="Times New Roman" w:cs="Times New Roman"/>
        </w:rPr>
        <w:t>4</w:t>
      </w:r>
      <w:r w:rsidR="00EE6F98" w:rsidRPr="00AA7B26">
        <w:rPr>
          <w:rFonts w:ascii="Times New Roman" w:eastAsiaTheme="minorEastAsia" w:hAnsi="Times New Roman" w:cs="Times New Roman"/>
        </w:rPr>
        <w:t>)</w:t>
      </w:r>
      <w:r w:rsidR="004C6202" w:rsidRPr="00AA7B26">
        <w:rPr>
          <w:rFonts w:ascii="Times New Roman" w:eastAsiaTheme="minorEastAsia" w:hAnsi="Times New Roman" w:cs="Times New Roman"/>
        </w:rPr>
        <w:t>.</w:t>
      </w:r>
      <w:r w:rsidR="00F23C5F" w:rsidRPr="00AA7B26">
        <w:rPr>
          <w:rFonts w:ascii="Times New Roman" w:eastAsiaTheme="minorEastAsia" w:hAnsi="Times New Roman" w:cs="Times New Roman"/>
        </w:rPr>
        <w:t xml:space="preserve"> </w:t>
      </w:r>
      <w:r w:rsidR="00AA7B26" w:rsidRPr="00AA7B26">
        <w:rPr>
          <w:rFonts w:ascii="Times New Roman" w:hAnsi="Times New Roman" w:cs="Times New Roman"/>
        </w:rPr>
        <w:t>If the centered residual check of Eq. (15) is passed, t</w:t>
      </w:r>
      <w:r w:rsidR="006E1C68" w:rsidRPr="00AA7B26">
        <w:rPr>
          <w:rFonts w:ascii="Times New Roman" w:eastAsiaTheme="minorEastAsia" w:hAnsi="Times New Roman" w:cs="Times New Roman"/>
        </w:rPr>
        <w:t xml:space="preserve">his </w:t>
      </w:r>
      <w:r w:rsidR="00B611E2" w:rsidRPr="00AA7B26">
        <w:rPr>
          <w:rFonts w:ascii="Times New Roman" w:eastAsiaTheme="minorEastAsia" w:hAnsi="Times New Roman" w:cs="Times New Roman"/>
        </w:rPr>
        <w:t xml:space="preserve">approximation </w:t>
      </w:r>
      <w:r w:rsidR="006E1C68" w:rsidRPr="00AA7B26">
        <w:rPr>
          <w:rFonts w:ascii="Times New Roman" w:eastAsiaTheme="minorEastAsia" w:hAnsi="Times New Roman" w:cs="Times New Roman"/>
        </w:rPr>
        <w:t>can be inserted into a</w:t>
      </w:r>
      <w:r w:rsidR="003C35B6" w:rsidRPr="00AA7B26">
        <w:rPr>
          <w:rFonts w:ascii="Times New Roman" w:hAnsi="Times New Roman" w:cs="Times New Roman"/>
        </w:rPr>
        <w:t xml:space="preserve"> recursive </w:t>
      </w:r>
      <w:r w:rsidR="006E1C68" w:rsidRPr="00AA7B26">
        <w:rPr>
          <w:rFonts w:ascii="Times New Roman" w:hAnsi="Times New Roman" w:cs="Times New Roman"/>
        </w:rPr>
        <w:t>form of</w:t>
      </w:r>
      <w:r w:rsidR="003C35B6" w:rsidRPr="00AA7B26">
        <w:rPr>
          <w:rFonts w:ascii="Times New Roman" w:hAnsi="Times New Roman" w:cs="Times New Roman"/>
        </w:rPr>
        <w:t xml:space="preserve"> Eq. (1</w:t>
      </w:r>
      <w:r w:rsidR="00415C8C" w:rsidRPr="00AA7B26">
        <w:rPr>
          <w:rFonts w:ascii="Times New Roman" w:hAnsi="Times New Roman" w:cs="Times New Roman"/>
        </w:rPr>
        <w:t>6</w:t>
      </w:r>
      <w:r w:rsidR="003C35B6" w:rsidRPr="00AA7B26">
        <w:rPr>
          <w:rFonts w:ascii="Times New Roman" w:hAnsi="Times New Roman" w:cs="Times New Roman"/>
        </w:rPr>
        <w:t>)</w:t>
      </w:r>
      <w:r w:rsidR="00542C62" w:rsidRPr="00AA7B26">
        <w:rPr>
          <w:rFonts w:ascii="Times New Roman" w:eastAsiaTheme="minorEastAsia" w:hAnsi="Times New Roman" w:cs="Times New Roman"/>
        </w:rPr>
        <w:t>:</w:t>
      </w:r>
    </w:p>
    <w:p w14:paraId="4291FB0E" w14:textId="77777777" w:rsidR="00A9793C" w:rsidRPr="00AA7B26"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0BC74845" w:rsidR="00542C62"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0"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20"/>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o</m:t>
                  </m:r>
                </m:sub>
              </m:sSub>
              <m:d>
                <m:dPr>
                  <m:ctrlPr>
                    <w:rPr>
                      <w:rFonts w:ascii="Cambria Math" w:eastAsia="Cambria Math" w:hAnsi="Cambria Math"/>
                      <w:i/>
                    </w:rPr>
                  </m:ctrlPr>
                </m:dPr>
                <m:e>
                  <m:r>
                    <w:rPr>
                      <w:rFonts w:ascii="Cambria Math" w:eastAsia="Cambria Math" w:hAnsi="Cambria Math"/>
                    </w:rPr>
                    <m:t>a</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23FA4CC6" w:rsidR="00A13925"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1"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1"/>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2" w:name="_Hlk216115066"/>
              <m:r>
                <w:rPr>
                  <w:rFonts w:ascii="Cambria Math" w:eastAsia="Cambria Math" w:hAnsi="Cambria Math"/>
                </w:rPr>
                <m:t>+</m:t>
              </m:r>
              <w:bookmarkEnd w:id="22"/>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o</m:t>
                  </m:r>
                </m:sub>
              </m:sSub>
              <m:d>
                <m:dPr>
                  <m:ctrlPr>
                    <w:rPr>
                      <w:rFonts w:ascii="Cambria Math" w:eastAsia="Cambria Math" w:hAnsi="Cambria Math"/>
                      <w:i/>
                    </w:rPr>
                  </m:ctrlPr>
                </m:dPr>
                <m:e>
                  <m:r>
                    <w:rPr>
                      <w:rFonts w:ascii="Cambria Math" w:eastAsia="Cambria Math" w:hAnsi="Cambria Math"/>
                    </w:rPr>
                    <m:t>a</m:t>
                  </m:r>
                </m:e>
              </m:d>
            </m:e>
          </m:d>
        </m:oMath>
      </m:oMathPara>
    </w:p>
    <w:p w14:paraId="5249AAC7" w14:textId="4FC4DFAF" w:rsidR="000B6D0C"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2B641845" w14:textId="0F882862" w:rsidR="008601EE" w:rsidRPr="00D6050C" w:rsidRDefault="005B637C" w:rsidP="0029527D">
      <w:pPr>
        <w:pStyle w:val="BodyText"/>
      </w:pPr>
      <w:r w:rsidRPr="00AA7B26">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AA7B26">
        <w:t xml:space="preserve">, </w:t>
      </w:r>
      <w:r w:rsidR="004C6202" w:rsidRPr="00AA7B26">
        <w:t xml:space="preserve">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AA7B26">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AA7B26">
        <w:t>.</w:t>
      </w:r>
      <w:r w:rsidR="00AA7B26">
        <w:t xml:space="preserve"> </w:t>
      </w:r>
      <w:r w:rsidR="00E54B76" w:rsidRPr="00D6050C">
        <w:t xml:space="preserve">When the checks </w:t>
      </w:r>
      <w:r w:rsidR="006734AC" w:rsidRPr="00D6050C">
        <w:t>in Section 5 are</w:t>
      </w:r>
      <w:r w:rsidR="00E54B76" w:rsidRPr="00D6050C">
        <w:t xml:space="preserve"> satisfied, all noise terms within </w:t>
      </w:r>
      <m:oMath>
        <m:r>
          <w:rPr>
            <w:rFonts w:ascii="Cambria Math" w:eastAsia="Cambria Math" w:hAnsi="Cambria Math"/>
          </w:rPr>
          <m:t>ζ</m:t>
        </m:r>
      </m:oMath>
      <w:r w:rsidR="00E54B76" w:rsidRPr="00D6050C">
        <w:t xml:space="preserve"> are bounded by the centered residual</w:t>
      </w:r>
      <w:r w:rsidR="006734AC" w:rsidRPr="00D6050C">
        <w:t xml:space="preserve"> in the alpha window</w:t>
      </w:r>
      <w:r w:rsidR="00E54B76" w:rsidRPr="00D6050C">
        <w:t xml:space="preserve">. </w:t>
      </w:r>
      <w:r w:rsidR="00E45C91" w:rsidRPr="00D6050C">
        <w:t>When the stochastic noise behaves as a</w:t>
      </w:r>
      <w:r w:rsidR="00E54B76"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70B8976A"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B17D05F" w:rsidR="001B2CF3" w:rsidRDefault="00480B77" w:rsidP="00C201FE">
      <w:pPr>
        <w:spacing w:after="120"/>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3"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3"/>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2B5BD0" w:rsidRPr="00D6050C">
        <w:t>larger</w:t>
      </w:r>
      <w:r w:rsidR="00E30B75" w:rsidRPr="00D6050C">
        <w:t xml:space="preserve"> step size </w:t>
      </w:r>
      <w:r w:rsidR="002B5BD0" w:rsidRPr="00D6050C">
        <w:t xml:space="preserve">for more rapid convergence without overshooting or oscillations </w:t>
      </w:r>
      <w:r w:rsidR="00E30B75" w:rsidRPr="00D6050C">
        <w:t>despite intrinsic stochastic noise.</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5EB2400F" w:rsidR="00100FC3" w:rsidRPr="00D6050C" w:rsidRDefault="001A76F1" w:rsidP="00901C34">
      <w:pPr>
        <w:pStyle w:val="BodyText"/>
        <w:spacing w:before="120" w:after="0"/>
        <w:ind w:firstLine="720"/>
      </w:pPr>
      <w:r w:rsidRPr="00D6050C">
        <w:t>When the</w:t>
      </w:r>
      <w:r w:rsidR="002B5BD0" w:rsidRPr="00D6050C">
        <w:t xml:space="preserve"> </w:t>
      </w:r>
      <w:r w:rsidRPr="00D6050C">
        <w:t xml:space="preserve">secant </w:t>
      </w:r>
      <w:r w:rsidR="002B5BD0" w:rsidRPr="00D6050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6050C">
        <w:t xml:space="preserve"> is also compared against the measured confidence interval in Section 2 and standard noise limit in Section 6</w:t>
      </w:r>
      <w:r w:rsidR="00100FC3" w:rsidRPr="00D6050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7D867D41"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0FB86F4A" w14:textId="4D25F891" w:rsidR="00083F0E" w:rsidRPr="00D6050C" w:rsidRDefault="00100FC3" w:rsidP="00901C34">
      <w:pPr>
        <w:pStyle w:val="BodyText"/>
        <w:spacing w:before="120" w:after="0"/>
        <w:ind w:firstLine="720"/>
      </w:pPr>
      <w:r w:rsidRPr="00D6050C">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D6050C">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D6050C">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D6050C">
        <w:t xml:space="preserve"> to ensure contraction</w:t>
      </w:r>
      <w:r w:rsidR="00D466EF">
        <w:t xml:space="preserve"> </w:t>
      </w:r>
      <m:oMath>
        <m:d>
          <m:dPr>
            <m:ctrlPr>
              <w:rPr>
                <w:rFonts w:ascii="Cambria Math" w:hAnsi="Cambria Math"/>
                <w:i/>
                <w:highlight w:val="yellow"/>
              </w:rPr>
            </m:ctrlPr>
          </m:dPr>
          <m:e>
            <m:r>
              <w:rPr>
                <w:rFonts w:ascii="Cambria Math" w:hAnsi="Cambria Math"/>
                <w:highlight w:val="yellow"/>
              </w:rPr>
              <m:t>0&lt;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r>
              <w:rPr>
                <w:rFonts w:ascii="Cambria Math" w:hAnsi="Cambria Math"/>
                <w:highlight w:val="yellow"/>
              </w:rPr>
              <m:t>&lt;</m:t>
            </m:r>
            <m:f>
              <m:fPr>
                <m:ctrlPr>
                  <w:rPr>
                    <w:rFonts w:ascii="Cambria Math" w:hAnsi="Cambria Math"/>
                    <w:i/>
                    <w:highlight w:val="yellow"/>
                  </w:rPr>
                </m:ctrlPr>
              </m:fPr>
              <m:num>
                <m:r>
                  <w:rPr>
                    <w:rFonts w:ascii="Cambria Math" w:hAnsi="Cambria Math"/>
                    <w:highlight w:val="yellow"/>
                  </w:rPr>
                  <m:t>1</m:t>
                </m:r>
              </m:num>
              <m:den>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den>
            </m:f>
          </m:e>
        </m:d>
      </m:oMath>
      <w:r w:rsidRPr="00C72D7E">
        <w:rPr>
          <w:highlight w:val="yellow"/>
        </w:rPr>
        <w:t>.</w:t>
      </w:r>
      <w:r w:rsidRPr="00C72D7E">
        <w:t xml:space="preserve"> </w:t>
      </w:r>
      <w:r w:rsidR="00060CA8" w:rsidRPr="00D6050C">
        <w:t xml:space="preserve">During training these conditional signals </w:t>
      </w:r>
      <w:r w:rsidR="001A76F1" w:rsidRPr="00D6050C">
        <w:t>allow</w:t>
      </w:r>
      <w:r w:rsidR="002B5BD0" w:rsidRPr="00D6050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4" w:name="_Hlk216115714"/>
          <w:p w14:paraId="5AD9CF39" w14:textId="490AF299"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504F62B8" w14:textId="6BC47A7B" w:rsidR="006C521C" w:rsidRPr="00D466EF" w:rsidRDefault="002B5BD0" w:rsidP="00100FC3">
      <w:pPr>
        <w:pStyle w:val="FirstParagraph"/>
        <w:rPr>
          <w:rFonts w:ascii="Times New Roman" w:hAnsi="Times New Roman" w:cs="Times New Roman"/>
          <w:highlight w:val="red"/>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100FC3" w:rsidRPr="00D6050C">
        <w:rPr>
          <w:rFonts w:ascii="Times New Roman" w:hAnsi="Times New Roman" w:cs="Times New Roman"/>
        </w:rPr>
        <w:t xml:space="preserve"> </w:t>
      </w:r>
      <w:r w:rsidR="00302091" w:rsidRPr="00D466EF">
        <w:rPr>
          <w:rFonts w:ascii="Times New Roman" w:hAnsi="Times New Roman" w:cs="Times New Roman"/>
          <w:highlight w:val="red"/>
        </w:rPr>
        <w:t>For</w:t>
      </w:r>
      <w:r w:rsidR="0085025F" w:rsidRPr="00D466EF">
        <w:rPr>
          <w:rFonts w:ascii="Times New Roman" w:hAnsi="Times New Roman" w:cs="Times New Roman"/>
          <w:highlight w:val="red"/>
        </w:rPr>
        <w:t xml:space="preserve"> the </w:t>
      </w:r>
      <w:r w:rsidR="00283A88" w:rsidRPr="00D466EF">
        <w:rPr>
          <w:rFonts w:ascii="Times New Roman" w:hAnsi="Times New Roman" w:cs="Times New Roman"/>
          <w:highlight w:val="red"/>
        </w:rPr>
        <w:t xml:space="preserve">low </w:t>
      </w:r>
      <w:r w:rsidR="0085025F" w:rsidRPr="00D466EF">
        <w:rPr>
          <w:rFonts w:ascii="Times New Roman" w:hAnsi="Times New Roman" w:cs="Times New Roman"/>
          <w:highlight w:val="red"/>
        </w:rPr>
        <w:t xml:space="preserve">noise </w:t>
      </w:r>
      <w:r w:rsidR="00B8449E" w:rsidRPr="00D466EF">
        <w:rPr>
          <w:rFonts w:ascii="Times New Roman" w:hAnsi="Times New Roman" w:cs="Times New Roman"/>
          <w:highlight w:val="red"/>
        </w:rPr>
        <w:t>phase</w:t>
      </w:r>
      <w:r w:rsidR="00181924" w:rsidRPr="00D466EF">
        <w:rPr>
          <w:rFonts w:ascii="Times New Roman" w:hAnsi="Times New Roman" w:cs="Times New Roman"/>
          <w:highlight w:val="red"/>
        </w:rPr>
        <w:t xml:space="preserve"> of Eq. (</w:t>
      </w:r>
      <w:r w:rsidR="009A0047" w:rsidRPr="00D466EF">
        <w:rPr>
          <w:rFonts w:ascii="Times New Roman" w:hAnsi="Times New Roman" w:cs="Times New Roman"/>
          <w:highlight w:val="red"/>
        </w:rPr>
        <w:t>19</w:t>
      </w:r>
      <w:r w:rsidR="00181924" w:rsidRPr="00D466EF">
        <w:rPr>
          <w:rFonts w:ascii="Times New Roman" w:hAnsi="Times New Roman" w:cs="Times New Roman"/>
          <w:highlight w:val="red"/>
        </w:rPr>
        <w:t>)</w:t>
      </w:r>
      <w:r w:rsidR="00B8449E" w:rsidRPr="00D466EF">
        <w:rPr>
          <w:rFonts w:ascii="Times New Roman" w:hAnsi="Times New Roman" w:cs="Times New Roman"/>
          <w:highlight w:val="red"/>
        </w:rPr>
        <w:t>,</w:t>
      </w:r>
      <w:r w:rsidR="00302091" w:rsidRPr="00D466EF">
        <w:rPr>
          <w:rFonts w:ascii="Times New Roman" w:hAnsi="Times New Roman" w:cs="Times New Roman"/>
          <w:highlight w:val="red"/>
        </w:rPr>
        <w:t xml:space="preserve"> the</w:t>
      </w:r>
      <w:r w:rsidR="0085025F"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 xml:space="preserve">learning rate </w:t>
      </w:r>
      <m:oMath>
        <m:sSub>
          <m:sSubPr>
            <m:ctrlPr>
              <w:rPr>
                <w:rFonts w:ascii="Cambria Math" w:hAnsi="Cambria Math" w:cs="Times New Roman"/>
                <w:i/>
                <w:highlight w:val="red"/>
              </w:rPr>
            </m:ctrlPr>
          </m:sSubPr>
          <m:e>
            <m:r>
              <w:rPr>
                <w:rFonts w:ascii="Cambria Math" w:hAnsi="Cambria Math" w:cs="Times New Roman"/>
                <w:highlight w:val="red"/>
              </w:rPr>
              <m:t>γ</m:t>
            </m:r>
            <m:ctrlPr>
              <w:rPr>
                <w:rFonts w:ascii="Cambria Math" w:hAnsi="Cambria Math" w:cs="Times New Roman"/>
                <w:highlight w:val="red"/>
              </w:rPr>
            </m:ctrlPr>
          </m:e>
          <m:sub>
            <m:r>
              <w:rPr>
                <w:rFonts w:ascii="Cambria Math" w:hAnsi="Cambria Math" w:cs="Times New Roman"/>
                <w:highlight w:val="red"/>
              </w:rPr>
              <m:t>k</m:t>
            </m:r>
          </m:sub>
        </m:sSub>
      </m:oMath>
      <w:r w:rsidR="00302091" w:rsidRPr="00D466EF">
        <w:rPr>
          <w:rFonts w:ascii="Times New Roman" w:hAnsi="Times New Roman" w:cs="Times New Roman"/>
          <w:highlight w:val="red"/>
        </w:rPr>
        <w:t xml:space="preserve"> can be</w:t>
      </w:r>
      <w:r w:rsidR="00283A88" w:rsidRPr="00D466EF">
        <w:rPr>
          <w:rFonts w:ascii="Times New Roman" w:hAnsi="Times New Roman" w:cs="Times New Roman"/>
          <w:highlight w:val="red"/>
        </w:rPr>
        <w:t xml:space="preserve"> inserted back into</w:t>
      </w:r>
      <w:r w:rsidR="00181924" w:rsidRPr="00D466EF">
        <w:rPr>
          <w:rFonts w:ascii="Times New Roman" w:hAnsi="Times New Roman" w:cs="Times New Roman"/>
          <w:highlight w:val="red"/>
        </w:rPr>
        <w:t xml:space="preserve"> the equations from Section 7 to give:</w:t>
      </w:r>
      <w:r w:rsidR="00283A88" w:rsidRPr="00D466EF">
        <w:rPr>
          <w:rFonts w:ascii="Times New Roman" w:hAnsi="Times New Roman" w:cs="Times New Roman"/>
          <w:highlight w:val="red"/>
        </w:rPr>
        <w:t xml:space="preserve"> </w:t>
      </w:r>
      <m:oMath>
        <m:d>
          <m:dPr>
            <m:begChr m:val="|"/>
            <m:endChr m:val="|"/>
            <m:ctrlPr>
              <w:rPr>
                <w:rFonts w:ascii="Cambria Math" w:hAnsi="Cambria Math" w:cs="Times New Roman"/>
                <w:i/>
                <w:highlight w:val="red"/>
              </w:rPr>
            </m:ctrlPr>
          </m:dPr>
          <m:e>
            <m:sSub>
              <m:sSubPr>
                <m:ctrlPr>
                  <w:rPr>
                    <w:rFonts w:ascii="Cambria Math" w:hAnsi="Cambria Math" w:cs="Times New Roman"/>
                    <w:i/>
                    <w:highlight w:val="red"/>
                  </w:rPr>
                </m:ctrlPr>
              </m:sSubPr>
              <m:e>
                <m:r>
                  <w:rPr>
                    <w:rFonts w:ascii="Cambria Math" w:eastAsia="Cambria Math" w:hAnsi="Cambria Math" w:cs="Times New Roman"/>
                    <w:highlight w:val="red"/>
                  </w:rPr>
                  <m:t>ζ</m:t>
                </m:r>
              </m:e>
              <m:sub>
                <m:r>
                  <w:rPr>
                    <w:rFonts w:ascii="Cambria Math" w:hAnsi="Cambria Math" w:cs="Times New Roman"/>
                    <w:highlight w:val="red"/>
                  </w:rPr>
                  <m:t>k</m:t>
                </m:r>
              </m:sub>
            </m:sSub>
          </m:e>
        </m:d>
        <m:r>
          <w:rPr>
            <w:rFonts w:ascii="Cambria Math" w:eastAsiaTheme="minorEastAsia" w:hAnsi="Cambria Math" w:cs="Times New Roman"/>
            <w:highlight w:val="red"/>
          </w:rPr>
          <m:t>=</m:t>
        </m:r>
        <m:d>
          <m:dPr>
            <m:begChr m:val="|"/>
            <m:endChr m:val="|"/>
            <m:ctrlPr>
              <w:rPr>
                <w:rFonts w:ascii="Cambria Math" w:eastAsiaTheme="minorEastAsia" w:hAnsi="Cambria Math" w:cs="Times New Roman"/>
                <w:i/>
                <w:highlight w:val="red"/>
              </w:rPr>
            </m:ctrlPr>
          </m:dPr>
          <m:e>
            <m:r>
              <w:rPr>
                <w:rFonts w:ascii="Cambria Math" w:eastAsia="Cambria Math" w:hAnsi="Cambria Math" w:cs="Times New Roman"/>
                <w:highlight w:val="red"/>
              </w:rPr>
              <m:t>2</m:t>
            </m:r>
            <m:d>
              <m:dPr>
                <m:ctrlPr>
                  <w:rPr>
                    <w:rFonts w:ascii="Cambria Math" w:eastAsia="Cambria Math" w:hAnsi="Cambria Math" w:cs="Times New Roman"/>
                    <w:i/>
                    <w:highlight w:val="red"/>
                  </w:rPr>
                </m:ctrlPr>
              </m:dPr>
              <m:e>
                <m:f>
                  <m:fPr>
                    <m:ctrlPr>
                      <w:rPr>
                        <w:rFonts w:ascii="Cambria Math" w:eastAsia="Cambria Math" w:hAnsi="Cambria Math" w:cs="Times New Roman"/>
                        <w:i/>
                        <w:highlight w:val="red"/>
                      </w:rPr>
                    </m:ctrlPr>
                  </m:fPr>
                  <m:num>
                    <m:r>
                      <w:rPr>
                        <w:rFonts w:ascii="Cambria Math" w:hAnsi="Cambria Math" w:cs="Times New Roman"/>
                        <w:highlight w:val="red"/>
                      </w:rPr>
                      <m:t>1-</m:t>
                    </m:r>
                    <m:r>
                      <m:rPr>
                        <m:scr m:val="script"/>
                      </m:rPr>
                      <w:rPr>
                        <w:rFonts w:ascii="Cambria Math" w:hAnsi="Cambria Math" w:cs="Times New Roman"/>
                        <w:highlight w:val="red"/>
                      </w:rPr>
                      <m:t>M</m:t>
                    </m:r>
                  </m:num>
                  <m:den>
                    <m:sSub>
                      <m:sSubPr>
                        <m:ctrlPr>
                          <w:rPr>
                            <w:rFonts w:ascii="Cambria Math" w:hAnsi="Cambria Math" w:cs="Times New Roman"/>
                            <w:i/>
                            <w:highlight w:val="red"/>
                          </w:rPr>
                        </m:ctrlPr>
                      </m:sSubPr>
                      <m:e>
                        <m:r>
                          <w:rPr>
                            <w:rFonts w:ascii="Cambria Math" w:hAnsi="Cambria Math" w:cs="Times New Roman"/>
                            <w:highlight w:val="red"/>
                          </w:rPr>
                          <m:t>m</m:t>
                        </m:r>
                      </m:e>
                      <m:sub>
                        <m:r>
                          <w:rPr>
                            <w:rFonts w:ascii="Cambria Math" w:hAnsi="Cambria Math" w:cs="Times New Roman"/>
                            <w:highlight w:val="red"/>
                          </w:rPr>
                          <m:t>k</m:t>
                        </m:r>
                      </m:sub>
                    </m:sSub>
                  </m:den>
                </m:f>
              </m:e>
            </m:d>
            <m:d>
              <m:dPr>
                <m:ctrlPr>
                  <w:rPr>
                    <w:rFonts w:ascii="Cambria Math" w:eastAsia="Cambria Math" w:hAnsi="Cambria Math" w:cs="Times New Roman"/>
                    <w:i/>
                    <w:highlight w:val="red"/>
                  </w:rPr>
                </m:ctrlPr>
              </m:dPr>
              <m:e>
                <m:r>
                  <m:rPr>
                    <m:sty m:val="p"/>
                  </m:rPr>
                  <w:rPr>
                    <w:rFonts w:ascii="Cambria Math" w:eastAsia="Cambria Math" w:hAnsi="Cambria Math" w:cs="Times New Roman"/>
                    <w:highlight w:val="red"/>
                  </w:rPr>
                  <m:t>Δ</m:t>
                </m:r>
                <m:r>
                  <w:rPr>
                    <w:rFonts w:ascii="Cambria Math" w:eastAsia="Cambria Math" w:hAnsi="Cambria Math" w:cs="Times New Roman"/>
                    <w:highlight w:val="red"/>
                  </w:rPr>
                  <m:t>m∙</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e</m:t>
                    </m:r>
                  </m:e>
                  <m:sub>
                    <m:r>
                      <w:rPr>
                        <w:rFonts w:ascii="Cambria Math" w:eastAsia="Cambria Math" w:hAnsi="Cambria Math" w:cs="Times New Roman"/>
                        <w:highlight w:val="red"/>
                      </w:rPr>
                      <m:t>k</m:t>
                    </m:r>
                  </m:sub>
                </m:sSub>
                <m:r>
                  <w:rPr>
                    <w:rFonts w:ascii="Cambria Math" w:eastAsia="Cambria Math" w:hAnsi="Cambria Math" w:cs="Times New Roman"/>
                    <w:highlight w:val="red"/>
                  </w:rPr>
                  <m:t>+</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δ</m:t>
                    </m:r>
                  </m:e>
                  <m:sub>
                    <m:r>
                      <w:rPr>
                        <w:rFonts w:ascii="Cambria Math" w:eastAsia="Cambria Math" w:hAnsi="Cambria Math" w:cs="Times New Roman"/>
                        <w:highlight w:val="red"/>
                      </w:rPr>
                      <m:t>n</m:t>
                    </m:r>
                  </m:sub>
                </m:sSub>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α</m:t>
                        </m:r>
                      </m:e>
                      <m:sub>
                        <m:r>
                          <w:rPr>
                            <w:rFonts w:ascii="Cambria Math" w:eastAsia="Cambria Math" w:hAnsi="Cambria Math" w:cs="Times New Roman"/>
                            <w:highlight w:val="red"/>
                          </w:rPr>
                          <m:t>k</m:t>
                        </m:r>
                      </m:sub>
                    </m:sSub>
                  </m:e>
                </m:d>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p>
                      <m:sSupPr>
                        <m:ctrlPr>
                          <w:rPr>
                            <w:rFonts w:ascii="Cambria Math" w:eastAsia="Cambria Math" w:hAnsi="Cambria Math" w:cs="Times New Roman"/>
                            <w:i/>
                            <w:highlight w:val="red"/>
                          </w:rPr>
                        </m:ctrlPr>
                      </m:sSupPr>
                      <m:e>
                        <m:r>
                          <w:rPr>
                            <w:rFonts w:ascii="Cambria Math" w:eastAsia="Cambria Math" w:hAnsi="Cambria Math" w:cs="Times New Roman"/>
                            <w:highlight w:val="red"/>
                          </w:rPr>
                          <m:t>α</m:t>
                        </m:r>
                      </m:e>
                      <m:sup>
                        <m:r>
                          <w:rPr>
                            <w:rFonts w:ascii="Cambria Math" w:eastAsia="Cambria Math" w:hAnsi="Cambria Math" w:cs="Times New Roman"/>
                            <w:highlight w:val="red"/>
                          </w:rPr>
                          <m:t>*</m:t>
                        </m:r>
                      </m:sup>
                    </m:sSup>
                  </m:e>
                </m:d>
              </m:e>
            </m:d>
          </m:e>
        </m:d>
      </m:oMath>
      <w:r w:rsidR="00283A88" w:rsidRPr="00D466EF">
        <w:rPr>
          <w:rFonts w:ascii="Times New Roman" w:hAnsi="Times New Roman" w:cs="Times New Roman"/>
          <w:highlight w:val="red"/>
        </w:rPr>
        <w:t xml:space="preserve"> and </w:t>
      </w:r>
      <m:oMath>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q</m:t>
            </m:r>
          </m:e>
        </m:d>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2</m:t>
            </m:r>
            <m:r>
              <m:rPr>
                <m:scr m:val="script"/>
              </m:rPr>
              <w:rPr>
                <w:rFonts w:ascii="Cambria Math" w:hAnsi="Cambria Math" w:cs="Times New Roman"/>
                <w:highlight w:val="red"/>
              </w:rPr>
              <m:t>M-</m:t>
            </m:r>
            <m:r>
              <w:rPr>
                <w:rFonts w:ascii="Cambria Math" w:hAnsi="Cambria Math" w:cs="Times New Roman"/>
                <w:highlight w:val="red"/>
              </w:rPr>
              <m:t>1</m:t>
            </m:r>
          </m:e>
        </m:d>
      </m:oMath>
      <w:r w:rsidR="00283A88" w:rsidRPr="00D466EF">
        <w:rPr>
          <w:rFonts w:ascii="Times New Roman" w:hAnsi="Times New Roman" w:cs="Times New Roman"/>
          <w:highlight w:val="red"/>
        </w:rPr>
        <w:t xml:space="preserve"> from Section 7</w:t>
      </w:r>
      <w:r w:rsidR="002C4F9D" w:rsidRPr="00D466EF">
        <w:rPr>
          <w:rFonts w:ascii="Times New Roman" w:hAnsi="Times New Roman" w:cs="Times New Roman"/>
          <w:highlight w:val="red"/>
        </w:rPr>
        <w:t xml:space="preserve">. </w:t>
      </w:r>
      <w:r w:rsidR="00B8449E" w:rsidRPr="00D466EF">
        <w:rPr>
          <w:rFonts w:ascii="Times New Roman" w:hAnsi="Times New Roman" w:cs="Times New Roman"/>
          <w:highlight w:val="red"/>
        </w:rPr>
        <w:t>After doing so, t</w:t>
      </w:r>
      <w:r w:rsidR="0085025F" w:rsidRPr="00D466EF">
        <w:rPr>
          <w:rFonts w:ascii="Times New Roman" w:hAnsi="Times New Roman" w:cs="Times New Roman"/>
          <w:highlight w:val="red"/>
        </w:rPr>
        <w:t xml:space="preserve">he </w:t>
      </w:r>
      <w:r w:rsidR="00592780" w:rsidRPr="00D466EF">
        <w:rPr>
          <w:rFonts w:ascii="Times New Roman" w:hAnsi="Times New Roman" w:cs="Times New Roman"/>
          <w:highlight w:val="red"/>
        </w:rPr>
        <w:t xml:space="preserve">noise bound region per iteration </w:t>
      </w:r>
      <m:oMath>
        <m:r>
          <w:rPr>
            <w:rFonts w:ascii="Cambria Math" w:hAnsi="Cambria Math" w:cs="Times New Roman"/>
            <w:highlight w:val="red"/>
          </w:rPr>
          <m:t>k</m:t>
        </m:r>
      </m:oMath>
      <w:r w:rsidR="00592780" w:rsidRPr="00D466EF">
        <w:rPr>
          <w:rFonts w:ascii="Times New Roman" w:hAnsi="Times New Roman" w:cs="Times New Roman"/>
          <w:highlight w:val="red"/>
        </w:rPr>
        <w:t xml:space="preserve"> </w:t>
      </w:r>
      <w:r w:rsidR="0085025F" w:rsidRPr="00D466EF">
        <w:rPr>
          <w:rFonts w:ascii="Times New Roman" w:hAnsi="Times New Roman" w:cs="Times New Roman"/>
          <w:highlight w:val="red"/>
        </w:rPr>
        <w:t>from Section 7 is</w:t>
      </w:r>
      <w:r w:rsidR="00592780"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calculated to be</w:t>
      </w:r>
      <w:r w:rsidR="0085025F" w:rsidRPr="00D466EF">
        <w:rPr>
          <w:rFonts w:ascii="Times New Roman" w:hAnsi="Times New Roman" w:cs="Times New Roman"/>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D466EF" w14:paraId="63471AB1" w14:textId="77777777" w:rsidTr="00FD3BAE">
        <w:tc>
          <w:tcPr>
            <w:tcW w:w="8647" w:type="dxa"/>
          </w:tcPr>
          <w:bookmarkStart w:id="26" w:name="_Hlk216113522"/>
          <w:p w14:paraId="3701EF46" w14:textId="0E713F85" w:rsidR="0085025F" w:rsidRPr="00D466EF" w:rsidRDefault="00000000" w:rsidP="00FD3BAE">
            <w:pPr>
              <w:rPr>
                <w:rFonts w:eastAsia="Cambria Math"/>
                <w:highlight w:val="red"/>
              </w:rPr>
            </w:pPr>
            <m:oMathPara>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m:rPr>
                    <m:sty m:val="p"/>
                  </m:rPr>
                  <w:rPr>
                    <w:rFonts w:ascii="Cambria Math" w:eastAsiaTheme="minorEastAsia"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ctrlPr>
                                        <w:rPr>
                                          <w:rFonts w:ascii="Cambria Math" w:hAnsi="Cambria Math"/>
                                          <w:i/>
                                          <w:highlight w:val="red"/>
                                        </w:rPr>
                                      </m:ctrlPr>
                                    </m:dPr>
                                    <m:e>
                                      <m:r>
                                        <w:rPr>
                                          <w:rFonts w:ascii="Cambria Math" w:hAnsi="Cambria Math"/>
                                          <w:highlight w:val="red"/>
                                        </w:rPr>
                                        <m:t>1-</m:t>
                                      </m:r>
                                      <m:r>
                                        <m:rPr>
                                          <m:scr m:val="script"/>
                                        </m:rPr>
                                        <w:rPr>
                                          <w:rFonts w:ascii="Cambria Math" w:hAnsi="Cambria Math"/>
                                          <w:highlight w:val="red"/>
                                        </w:rPr>
                                        <m:t>M</m:t>
                                      </m:r>
                                    </m:e>
                                  </m:d>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bookmarkEnd w:id="26"/>
          </w:p>
        </w:tc>
        <w:tc>
          <w:tcPr>
            <w:tcW w:w="679" w:type="dxa"/>
          </w:tcPr>
          <w:p w14:paraId="6045249C" w14:textId="77777777" w:rsidR="0085025F" w:rsidRPr="00D466EF" w:rsidRDefault="0085025F" w:rsidP="00FD3BAE">
            <w:pPr>
              <w:rPr>
                <w:highlight w:val="red"/>
              </w:rPr>
            </w:pPr>
          </w:p>
          <w:p w14:paraId="579A6477" w14:textId="77777777" w:rsidR="0085025F" w:rsidRPr="00D466EF" w:rsidRDefault="0085025F" w:rsidP="00FD3BAE">
            <w:pPr>
              <w:rPr>
                <w:highlight w:val="red"/>
              </w:rPr>
            </w:pPr>
          </w:p>
          <w:p w14:paraId="590D035E" w14:textId="450C1777" w:rsidR="0085025F" w:rsidRPr="00D466EF" w:rsidRDefault="0085025F" w:rsidP="00FD3BAE">
            <w:pPr>
              <w:rPr>
                <w:highlight w:val="red"/>
              </w:rPr>
            </w:pPr>
            <w:r w:rsidRPr="00D466EF">
              <w:rPr>
                <w:highlight w:val="red"/>
              </w:rPr>
              <w:t>(</w:t>
            </w:r>
            <w:r w:rsidR="00415C8C" w:rsidRPr="00D466EF">
              <w:rPr>
                <w:highlight w:val="red"/>
              </w:rPr>
              <w:t>20</w:t>
            </w:r>
            <w:r w:rsidRPr="00D466EF">
              <w:rPr>
                <w:highlight w:val="red"/>
              </w:rPr>
              <w:t>)</w:t>
            </w:r>
          </w:p>
        </w:tc>
      </w:tr>
    </w:tbl>
    <w:p w14:paraId="36A3D793" w14:textId="7AA19298" w:rsidR="00B8449E" w:rsidRPr="00D466EF" w:rsidRDefault="00B8449E" w:rsidP="00100FC3">
      <w:pPr>
        <w:rPr>
          <w:highlight w:val="red"/>
        </w:rPr>
      </w:pPr>
      <w:r w:rsidRPr="00D466EF">
        <w:rPr>
          <w:highlight w:val="red"/>
        </w:rPr>
        <w:t xml:space="preserve">This is the </w:t>
      </w:r>
      <w:r w:rsidRPr="00D466EF">
        <w:rPr>
          <w:i/>
          <w:iCs/>
          <w:highlight w:val="red"/>
        </w:rPr>
        <w:t>noise bounded region</w:t>
      </w:r>
      <w:r w:rsidRPr="00D466EF">
        <w:rPr>
          <w:highlight w:val="red"/>
        </w:rPr>
        <w:t xml:space="preserve"> surrounding </w:t>
      </w:r>
      <m:oMath>
        <m:sSup>
          <m:sSupPr>
            <m:ctrlPr>
              <w:rPr>
                <w:rFonts w:ascii="Cambria Math" w:hAnsi="Cambria Math"/>
                <w:i/>
                <w:highlight w:val="red"/>
              </w:rPr>
            </m:ctrlPr>
          </m:sSupPr>
          <m:e>
            <m:r>
              <w:rPr>
                <w:rFonts w:ascii="Cambria Math" w:hAnsi="Cambria Math"/>
                <w:highlight w:val="red"/>
              </w:rPr>
              <m:t>α</m:t>
            </m:r>
          </m:e>
          <m:sup>
            <m:r>
              <w:rPr>
                <w:rFonts w:ascii="Cambria Math" w:hAnsi="Cambria Math"/>
                <w:highlight w:val="red"/>
              </w:rPr>
              <m:t>*</m:t>
            </m:r>
          </m:sup>
        </m:sSup>
      </m:oMath>
      <w:r w:rsidRPr="00D466EF">
        <w:rPr>
          <w:highlight w:val="red"/>
        </w:rPr>
        <w:t xml:space="preserve">, that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converges towards. </w:t>
      </w:r>
      <w:r w:rsidRPr="00D466EF">
        <w:rPr>
          <w:rFonts w:eastAsiaTheme="minorEastAsia"/>
          <w:highlight w:val="red"/>
        </w:rPr>
        <w:t xml:space="preserve">Using the secant approximation from Section 7, and substituting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with</w:t>
      </w:r>
      <w:r w:rsidRPr="00D466EF">
        <w:rPr>
          <w:rFonts w:eastAsiaTheme="minorEastAsia"/>
          <w:highlight w:val="red"/>
        </w:rPr>
        <w:t xml:space="preserve"> </w:t>
      </w:r>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oMath>
      <w:r w:rsidRPr="00D466EF">
        <w:rPr>
          <w:rFonts w:eastAsiaTheme="minorEastAsia"/>
          <w:highlight w:val="red"/>
        </w:rPr>
        <w:t>, t</w:t>
      </w:r>
      <w:r w:rsidRPr="00D466EF">
        <w:rPr>
          <w:highlight w:val="red"/>
        </w:rPr>
        <w:t xml:space="preserve">he absolute drift velocity difference is described as </w:t>
      </w:r>
      <m:oMath>
        <m:d>
          <m:dPr>
            <m:begChr m:val="|"/>
            <m:endChr m:val="|"/>
            <m:ctrlPr>
              <w:rPr>
                <w:rFonts w:ascii="Cambria Math" w:hAnsi="Cambria Math"/>
                <w:i/>
                <w:highlight w:val="red"/>
              </w:rPr>
            </m:ctrlPr>
          </m:dPr>
          <m:e>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k</m:t>
                    </m:r>
                  </m:sub>
                </m:sSub>
              </m:e>
            </m:d>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d</m:t>
                </m:r>
              </m:sub>
            </m:sSub>
          </m:e>
        </m:d>
        <m:r>
          <m:rPr>
            <m:sty m:val="bi"/>
          </m:rPr>
          <w:rPr>
            <w:rFonts w:ascii="Cambria Math" w:hAnsi="Cambria Math"/>
            <w:highlight w:val="red"/>
          </w:rPr>
          <m:t>≲</m:t>
        </m:r>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Pr="00D466EF">
        <w:rPr>
          <w:highlight w:val="red"/>
        </w:rPr>
        <w:t>.</w:t>
      </w:r>
      <w:r w:rsidR="00100FC3" w:rsidRPr="00D466EF">
        <w:rPr>
          <w:highlight w:val="red"/>
        </w:rPr>
        <w:t xml:space="preserve"> Due to the linearity checks of Section 5</w:t>
      </w:r>
      <w:r w:rsidR="005E0C18" w:rsidRPr="00D466EF">
        <w:rPr>
          <w:highlight w:val="red"/>
        </w:rPr>
        <w:t>:</w:t>
      </w:r>
      <w:r w:rsidR="00100FC3" w:rsidRPr="00D466EF">
        <w:rPr>
          <w:highlight w:val="red"/>
        </w:rPr>
        <w:t xml:space="preserv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≤κ</m:t>
        </m:r>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5E0C18" w:rsidRPr="00D466EF">
        <w:rPr>
          <w:highlight w:val="red"/>
        </w:rPr>
        <w:t xml:space="preserve">. </w:t>
      </w:r>
      <w:r w:rsidR="00100FC3" w:rsidRPr="00D466EF">
        <w:rPr>
          <w:highlight w:val="red"/>
        </w:rPr>
        <w:t>After inserting the identity from Eq. (</w:t>
      </w:r>
      <w:r w:rsidR="009A0047" w:rsidRPr="00D466EF">
        <w:rPr>
          <w:highlight w:val="red"/>
        </w:rPr>
        <w:t>18</w:t>
      </w:r>
      <w:r w:rsidR="00100FC3" w:rsidRPr="00D466EF">
        <w:rPr>
          <w:highlight w:val="red"/>
        </w:rPr>
        <w:t xml:space="preserve">), </w:t>
      </w:r>
      <w:r w:rsidR="00D37A98" w:rsidRPr="00D466EF">
        <w:rPr>
          <w:highlight w:val="red"/>
        </w:rPr>
        <w:t>(</w:t>
      </w:r>
      <m:oMath>
        <m:r>
          <w:rPr>
            <w:rFonts w:ascii="Cambria Math" w:hAnsi="Cambria Math"/>
            <w:highlight w:val="red"/>
          </w:rPr>
          <m:t>C</m:t>
        </m:r>
        <m:f>
          <m:fPr>
            <m:ctrlPr>
              <w:rPr>
                <w:rFonts w:ascii="Cambria Math" w:hAnsi="Cambria Math"/>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ctrlPr>
              <w:rPr>
                <w:rFonts w:ascii="Cambria Math" w:hAnsi="Cambria Math"/>
                <w:i/>
                <w:highlight w:val="red"/>
              </w:rPr>
            </m:ctrlPr>
          </m:num>
          <m:den>
            <m:rad>
              <m:radPr>
                <m:degHide m:val="1"/>
                <m:ctrlPr>
                  <w:rPr>
                    <w:rFonts w:ascii="Cambria Math" w:hAnsi="Cambria Math"/>
                    <w:highlight w:val="red"/>
                  </w:rPr>
                </m:ctrlPr>
              </m:radPr>
              <m:deg>
                <m:ctrlPr>
                  <w:rPr>
                    <w:rFonts w:ascii="Cambria Math" w:hAnsi="Cambria Math"/>
                    <w:i/>
                    <w:highlight w:val="red"/>
                  </w:rPr>
                </m:ctrlPr>
              </m:deg>
              <m:e>
                <m:r>
                  <w:rPr>
                    <w:rFonts w:ascii="Cambria Math" w:hAnsi="Cambria Math"/>
                    <w:highlight w:val="red"/>
                  </w:rPr>
                  <m:t>n</m:t>
                </m:r>
              </m:e>
            </m:rad>
            <m:ctrlPr>
              <w:rPr>
                <w:rFonts w:ascii="Cambria Math" w:hAnsi="Cambria Math"/>
                <w:i/>
                <w:highlight w:val="red"/>
              </w:rPr>
            </m:ctrlPr>
          </m:den>
        </m:f>
        <m:r>
          <m:rPr>
            <m:sty m:val="bi"/>
          </m:rPr>
          <w:rPr>
            <w:rFonts w:ascii="Cambria Math" w:hAnsi="Cambria Math"/>
            <w:highlight w:val="red"/>
          </w:rPr>
          <m:t>≲</m:t>
        </m:r>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00D37A98" w:rsidRPr="00D466EF">
        <w:rPr>
          <w:highlight w:val="red"/>
        </w:rPr>
        <w:t xml:space="preserve">), </w:t>
      </w:r>
      <w:r w:rsidR="005E0C18" w:rsidRPr="00D466EF">
        <w:rPr>
          <w:highlight w:val="red"/>
        </w:rPr>
        <w:t xml:space="preserve">however, during convergence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→0</m:t>
        </m:r>
      </m:oMath>
      <w:r w:rsidR="005E0C18" w:rsidRPr="00D466EF">
        <w:rPr>
          <w:highlight w:val="red"/>
        </w:rPr>
        <w:t xml:space="preserve"> and </w:t>
      </w:r>
      <m:oMath>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→0</m:t>
        </m:r>
      </m:oMath>
      <w:r w:rsidR="005E0C18" w:rsidRPr="00D466EF">
        <w:rPr>
          <w:highlight w:val="red"/>
        </w:rPr>
        <w:t>. T</w:t>
      </w:r>
      <w:r w:rsidR="00D37A98" w:rsidRPr="00D466EF">
        <w:rPr>
          <w:highlight w:val="red"/>
        </w:rPr>
        <w:t>he multiplier coefficient from Eq. (</w:t>
      </w:r>
      <w:r w:rsidR="009A0047" w:rsidRPr="00D466EF">
        <w:rPr>
          <w:highlight w:val="red"/>
        </w:rPr>
        <w:t>18</w:t>
      </w:r>
      <w:r w:rsidR="00D37A98" w:rsidRPr="00D466EF">
        <w:rPr>
          <w:highlight w:val="red"/>
        </w:rPr>
        <w:t>) has an approximate minimum bound near convergence</w:t>
      </w:r>
      <w:r w:rsidR="00E228B6" w:rsidRPr="00D466EF">
        <w:rPr>
          <w:highlight w:val="red"/>
        </w:rPr>
        <w:t xml:space="preserve"> dependent on </w:t>
      </w:r>
      <m:oMath>
        <m:r>
          <m:rPr>
            <m:scr m:val="script"/>
          </m:rPr>
          <w:rPr>
            <w:rFonts w:ascii="Cambria Math" w:hAnsi="Cambria Math"/>
            <w:highlight w:val="red"/>
          </w:rPr>
          <m:t>M</m:t>
        </m:r>
      </m:oMath>
      <w:r w:rsidRPr="00D466EF">
        <w:rPr>
          <w:rFonts w:eastAsiaTheme="minorEastAsia"/>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D466EF" w14:paraId="5E30077E" w14:textId="77777777" w:rsidTr="0029330A">
        <w:tc>
          <w:tcPr>
            <w:tcW w:w="8647" w:type="dxa"/>
          </w:tcPr>
          <w:p w14:paraId="58091D48" w14:textId="6071DB60" w:rsidR="00B8449E" w:rsidRPr="00D466EF" w:rsidRDefault="00100FC3" w:rsidP="0029330A">
            <w:pPr>
              <w:rPr>
                <w:rFonts w:eastAsia="Cambria Math"/>
                <w:highlight w:val="red"/>
              </w:rPr>
            </w:pPr>
            <m:oMathPara>
              <m:oMath>
                <m:r>
                  <w:rPr>
                    <w:rFonts w:ascii="Cambria Math" w:hAnsi="Cambria Math"/>
                    <w:highlight w:val="red"/>
                  </w:rPr>
                  <m:t>C</m:t>
                </m:r>
                <m:d>
                  <m:dPr>
                    <m:ctrlPr>
                      <w:rPr>
                        <w:rFonts w:ascii="Cambria Math" w:hAnsi="Cambria Math"/>
                        <w:i/>
                        <w:highlight w:val="red"/>
                      </w:rPr>
                    </m:ctrlPr>
                  </m:dPr>
                  <m:e>
                    <m:r>
                      <m:rPr>
                        <m:scr m:val="script"/>
                      </m:rPr>
                      <w:rPr>
                        <w:rFonts w:ascii="Cambria Math" w:hAnsi="Cambria Math"/>
                        <w:highlight w:val="red"/>
                      </w:rPr>
                      <m:t>M</m:t>
                    </m:r>
                  </m:e>
                </m:d>
                <m:r>
                  <w:rPr>
                    <w:rFonts w:ascii="Cambria Math"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r>
                          <w:rPr>
                            <w:rFonts w:ascii="Cambria Math" w:hAnsi="Cambria Math"/>
                            <w:highlight w:val="red"/>
                          </w:rPr>
                          <m:t>2</m:t>
                        </m:r>
                        <m:m>
                          <m:mPr>
                            <m:mcs>
                              <m:mc>
                                <m:mcPr>
                                  <m:count m:val="2"/>
                                  <m:mcJc m:val="center"/>
                                </m:mcPr>
                              </m:mc>
                            </m:mcs>
                            <m:ctrlPr>
                              <w:rPr>
                                <w:rFonts w:ascii="Cambria Math" w:hAnsi="Cambria Math"/>
                                <w:i/>
                                <w:highlight w:val="red"/>
                              </w:rPr>
                            </m:ctrlPr>
                          </m:mPr>
                          <m:mr>
                            <m:e>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r>
                                    <w:rPr>
                                      <w:rFonts w:ascii="Cambria Math" w:hAnsi="Cambria Math"/>
                                      <w:highlight w:val="red"/>
                                    </w:rPr>
                                    <m:t>1</m:t>
                                  </m:r>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p>
        </w:tc>
        <w:tc>
          <w:tcPr>
            <w:tcW w:w="679" w:type="dxa"/>
          </w:tcPr>
          <w:p w14:paraId="746063B7" w14:textId="77777777" w:rsidR="00B8449E" w:rsidRPr="00D466EF" w:rsidRDefault="00B8449E" w:rsidP="0029330A">
            <w:pPr>
              <w:rPr>
                <w:highlight w:val="red"/>
              </w:rPr>
            </w:pPr>
          </w:p>
          <w:p w14:paraId="30DE60B0" w14:textId="4FA26678" w:rsidR="00B8449E" w:rsidRPr="00D466EF" w:rsidRDefault="00B8449E" w:rsidP="0029330A">
            <w:pPr>
              <w:rPr>
                <w:highlight w:val="red"/>
              </w:rPr>
            </w:pPr>
            <w:r w:rsidRPr="00D466EF">
              <w:rPr>
                <w:highlight w:val="red"/>
              </w:rPr>
              <w:t>(2</w:t>
            </w:r>
            <w:r w:rsidR="00415C8C" w:rsidRPr="00D466EF">
              <w:rPr>
                <w:highlight w:val="red"/>
              </w:rPr>
              <w:t>1</w:t>
            </w:r>
            <w:r w:rsidRPr="00D466EF">
              <w:rPr>
                <w:highlight w:val="red"/>
              </w:rPr>
              <w:t>)</w:t>
            </w:r>
          </w:p>
        </w:tc>
      </w:tr>
    </w:tbl>
    <w:p w14:paraId="11E3D5F5" w14:textId="48F4AA98" w:rsidR="00E228B6" w:rsidRPr="00D6050C" w:rsidRDefault="00100FC3" w:rsidP="00100FC3">
      <w:pPr>
        <w:pStyle w:val="FirstParagraph"/>
        <w:rPr>
          <w:rFonts w:ascii="Times New Roman" w:hAnsi="Times New Roman" w:cs="Times New Roman"/>
        </w:rPr>
      </w:pPr>
      <w:r w:rsidRPr="00D466EF">
        <w:rPr>
          <w:rFonts w:ascii="Times New Roman" w:hAnsi="Times New Roman" w:cs="Times New Roman"/>
          <w:highlight w:val="red"/>
        </w:rPr>
        <w:t xml:space="preserve">The multiplier coefficient gives </w:t>
      </w:r>
      <w:r w:rsidR="00D37A98" w:rsidRPr="00D466EF">
        <w:rPr>
          <w:rFonts w:ascii="Times New Roman" w:hAnsi="Times New Roman" w:cs="Times New Roman"/>
          <w:highlight w:val="red"/>
        </w:rPr>
        <w:t>a</w:t>
      </w:r>
      <w:r w:rsidR="005E0C18" w:rsidRPr="00D466EF">
        <w:rPr>
          <w:rFonts w:ascii="Times New Roman" w:hAnsi="Times New Roman" w:cs="Times New Roman"/>
          <w:highlight w:val="red"/>
        </w:rPr>
        <w:t xml:space="preserve"> near convergence</w:t>
      </w:r>
      <w:r w:rsidR="00D37A98" w:rsidRPr="00D466EF">
        <w:rPr>
          <w:rFonts w:ascii="Times New Roman" w:eastAsiaTheme="minorEastAsia" w:hAnsi="Times New Roman" w:cs="Times New Roman"/>
          <w:highlight w:val="red"/>
        </w:rPr>
        <w:t xml:space="preserve"> Lyapunov noise bounded region confidence interval estimate when inserted back into Eq. (</w:t>
      </w:r>
      <w:r w:rsidR="009A0047" w:rsidRPr="00D466EF">
        <w:rPr>
          <w:rFonts w:ascii="Times New Roman" w:eastAsiaTheme="minorEastAsia" w:hAnsi="Times New Roman" w:cs="Times New Roman"/>
          <w:highlight w:val="red"/>
        </w:rPr>
        <w:t>18</w:t>
      </w:r>
      <w:r w:rsidR="00D37A98" w:rsidRPr="00D466EF">
        <w:rPr>
          <w:rFonts w:ascii="Times New Roman" w:eastAsiaTheme="minorEastAsia" w:hAnsi="Times New Roman" w:cs="Times New Roman"/>
          <w:highlight w:val="red"/>
        </w:rPr>
        <w:t xml:space="preserve">). </w:t>
      </w:r>
      <w:r w:rsidR="00E228B6" w:rsidRPr="00D466EF">
        <w:rPr>
          <w:rFonts w:ascii="Times New Roman" w:eastAsiaTheme="minorEastAsia" w:hAnsi="Times New Roman" w:cs="Times New Roman"/>
          <w:highlight w:val="red"/>
        </w:rPr>
        <w:t xml:space="preserve">This region is dominated by stochastic fluctuations; however, the absolute drift velocity difference can still reach </w:t>
      </w:r>
      <w:r w:rsidR="00D37A98" w:rsidRPr="00D466EF">
        <w:rPr>
          <w:rFonts w:ascii="Times New Roman" w:eastAsiaTheme="minorEastAsia" w:hAnsi="Times New Roman" w:cs="Times New Roman"/>
          <w:highlight w:val="red"/>
        </w:rPr>
        <w:t>a</w:t>
      </w:r>
      <w:r w:rsidRPr="00D466EF">
        <w:rPr>
          <w:rFonts w:ascii="Times New Roman" w:hAnsi="Times New Roman" w:cs="Times New Roman"/>
          <w:highlight w:val="red"/>
        </w:rPr>
        <w:t xml:space="preserve"> </w:t>
      </w:r>
      <w:r w:rsidR="00E228B6" w:rsidRPr="00D466EF">
        <w:rPr>
          <w:rFonts w:ascii="Times New Roman" w:hAnsi="Times New Roman" w:cs="Times New Roman"/>
          <w:highlight w:val="red"/>
        </w:rPr>
        <w:t xml:space="preserve">phase shift signal </w:t>
      </w:r>
      <w:r w:rsidR="005E0C18" w:rsidRPr="00D466EF">
        <w:rPr>
          <w:rFonts w:ascii="Times New Roman" w:hAnsi="Times New Roman" w:cs="Times New Roman"/>
          <w:highlight w:val="red"/>
        </w:rPr>
        <w:t xml:space="preserve">that is smaller and </w:t>
      </w:r>
      <w:r w:rsidR="00E228B6" w:rsidRPr="00D466EF">
        <w:rPr>
          <w:rFonts w:ascii="Times New Roman" w:hAnsi="Times New Roman" w:cs="Times New Roman"/>
          <w:highlight w:val="red"/>
        </w:rPr>
        <w:t>inside the Lyapunov noise bounded region</w:t>
      </w:r>
      <w:r w:rsidR="005E0C18" w:rsidRPr="00D466EF">
        <w:rPr>
          <w:rFonts w:ascii="Times New Roman" w:hAnsi="Times New Roman" w:cs="Times New Roman"/>
          <w:highlight w:val="red"/>
        </w:rPr>
        <w:t>,</w:t>
      </w:r>
      <w:r w:rsidR="00E228B6" w:rsidRPr="00D466EF">
        <w:rPr>
          <w:rFonts w:ascii="Times New Roman" w:hAnsi="Times New Roman" w:cs="Times New Roman"/>
          <w:highlight w:val="red"/>
        </w:rPr>
        <w:t xml:space="preserve"> </w:t>
      </w:r>
      <w:r w:rsidR="005E0C18" w:rsidRPr="00D466EF">
        <w:rPr>
          <w:rFonts w:ascii="Times New Roman" w:hAnsi="Times New Roman" w:cs="Times New Roman"/>
          <w:highlight w:val="red"/>
        </w:rPr>
        <w:t xml:space="preserve">but </w:t>
      </w:r>
      <w:r w:rsidR="00E228B6" w:rsidRPr="00D466EF">
        <w:rPr>
          <w:rFonts w:ascii="Times New Roman" w:hAnsi="Times New Roman" w:cs="Times New Roman"/>
          <w:highlight w:val="red"/>
        </w:rPr>
        <w:t>through a stochastic step update process</w:t>
      </w:r>
      <w:r w:rsidR="005E0C18" w:rsidRPr="00D466EF">
        <w:rPr>
          <w:rFonts w:ascii="Times New Roman" w:hAnsi="Times New Roman" w:cs="Times New Roman"/>
          <w:highlight w:val="red"/>
        </w:rPr>
        <w:t xml:space="preserve"> until it eventually reaches to phase shift threshold</w:t>
      </w:r>
      <w:r w:rsidR="00E228B6" w:rsidRPr="00D466EF">
        <w:rPr>
          <w:rFonts w:ascii="Times New Roman" w:hAnsi="Times New Roman" w:cs="Times New Roman"/>
          <w:highlight w:val="red"/>
        </w:rPr>
        <w:t xml:space="preserve"> </w:t>
      </w:r>
      <w:sdt>
        <w:sdtPr>
          <w:rPr>
            <w:rFonts w:ascii="Times New Roman" w:hAnsi="Times New Roman" w:cs="Times New Roman"/>
            <w:highlight w:val="red"/>
          </w:rPr>
          <w:id w:val="617881943"/>
          <w:citation/>
        </w:sdtPr>
        <w:sdtContent>
          <w:r w:rsidR="00641B50" w:rsidRPr="00D466EF">
            <w:rPr>
              <w:rFonts w:ascii="Times New Roman" w:hAnsi="Times New Roman" w:cs="Times New Roman"/>
              <w:highlight w:val="red"/>
            </w:rPr>
            <w:fldChar w:fldCharType="begin"/>
          </w:r>
          <w:r w:rsidR="00641B50" w:rsidRPr="00D466EF">
            <w:rPr>
              <w:rFonts w:ascii="Times New Roman" w:hAnsi="Times New Roman" w:cs="Times New Roman"/>
              <w:highlight w:val="red"/>
            </w:rPr>
            <w:instrText xml:space="preserve"> CITATION Kha02 \l 1033 </w:instrText>
          </w:r>
          <w:r w:rsidR="00641B50" w:rsidRPr="00D466EF">
            <w:rPr>
              <w:rFonts w:ascii="Times New Roman" w:hAnsi="Times New Roman" w:cs="Times New Roman"/>
              <w:highlight w:val="red"/>
            </w:rPr>
            <w:fldChar w:fldCharType="separate"/>
          </w:r>
          <w:r w:rsidR="006B6289" w:rsidRPr="00D466EF">
            <w:rPr>
              <w:rFonts w:ascii="Times New Roman" w:hAnsi="Times New Roman" w:cs="Times New Roman"/>
              <w:noProof/>
              <w:highlight w:val="red"/>
            </w:rPr>
            <w:t>[40]</w:t>
          </w:r>
          <w:r w:rsidR="00641B50" w:rsidRPr="00D466EF">
            <w:rPr>
              <w:rFonts w:ascii="Times New Roman" w:hAnsi="Times New Roman" w:cs="Times New Roman"/>
              <w:highlight w:val="red"/>
            </w:rPr>
            <w:fldChar w:fldCharType="end"/>
          </w:r>
        </w:sdtContent>
      </w:sdt>
      <w:r w:rsidR="00E228B6" w:rsidRPr="00D466EF">
        <w:rPr>
          <w:rFonts w:ascii="Times New Roman" w:hAnsi="Times New Roman" w:cs="Times New Roman"/>
          <w:highlight w:val="red"/>
        </w:rPr>
        <w:t>.</w:t>
      </w:r>
    </w:p>
    <w:p w14:paraId="71D880D6" w14:textId="3E60DD61" w:rsidR="00927AED" w:rsidRPr="00D6050C" w:rsidRDefault="001A76F1" w:rsidP="00100FC3">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as a 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w:t>
      </w:r>
      <w:r w:rsidRPr="00D6050C">
        <w:rPr>
          <w:rFonts w:ascii="Times New Roman" w:eastAsiaTheme="minorEastAsia" w:hAnsi="Times New Roman" w:cs="Times New Roman"/>
        </w:rPr>
        <w:lastRenderedPageBreak/>
        <w:t xml:space="preserve">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can 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Using these methods the machine learning 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lastRenderedPageBreak/>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7" w:name="_Hlk215563086"/>
      <m:oMath>
        <m:r>
          <w:rPr>
            <w:rFonts w:ascii="Cambria Math" w:hAnsi="Cambria Math"/>
            <w:sz w:val="24"/>
          </w:rPr>
          <m:t>λ&gt;0</m:t>
        </m:r>
      </m:oMath>
      <w:bookmarkEnd w:id="27"/>
      <w:r w:rsidR="00F64973" w:rsidRPr="00D6050C">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8" w:name="_Hlk200273652"/>
      <w:r>
        <w:t xml:space="preserve">Results and </w:t>
      </w:r>
      <w:r w:rsidR="009C2C81">
        <w:t>DISCUSSION</w:t>
      </w:r>
    </w:p>
    <w:bookmarkEnd w:id="28"/>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lastRenderedPageBreak/>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0"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0"/>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1" w:name="_heading=h.44sinio" w:colFirst="0" w:colLast="0"/>
      <w:bookmarkEnd w:id="31"/>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113CC3EF">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2" w:name="_heading=h.2jxsxqh" w:colFirst="0" w:colLast="0"/>
      <w:bookmarkEnd w:id="32"/>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3"/>
      <w:bookmarkEnd w:id="3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 xml:space="preserve">high </w:t>
      </w:r>
      <w:r w:rsidR="001E1866" w:rsidRPr="001E1866">
        <w:lastRenderedPageBreak/>
        <w:t>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6"/>
      <w:r w:rsidR="001E1866">
        <w:t xml:space="preserve">to </w:t>
      </w:r>
      <w:bookmarkStart w:id="37" w:name="_Hlk185173521"/>
      <w:r w:rsidR="001E1866">
        <w:t xml:space="preserve">complement </w:t>
      </w:r>
      <w:bookmarkEnd w:id="3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CE59EB8-3E9A-49FB-99A5-3A8F97F0EB72}"/>
    <w:embedItalic r:id="rId2" w:fontKey="{A101421E-595F-481C-B3AD-D26ABD160931}"/>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564F1C8E-A732-4B2A-BF35-3DFFB56A97D7}"/>
  </w:font>
  <w:font w:name="Georgia">
    <w:panose1 w:val="02040502050405020303"/>
    <w:charset w:val="00"/>
    <w:family w:val="roman"/>
    <w:pitch w:val="variable"/>
    <w:sig w:usb0="00000287" w:usb1="00000000" w:usb2="00000000" w:usb3="00000000" w:csb0="0000009F" w:csb1="00000000"/>
    <w:embedRegular r:id="rId4" w:fontKey="{459BC068-20E8-468E-ACDC-E449CE58B2F7}"/>
    <w:embedItalic r:id="rId5" w:fontKey="{AEC01CEB-9233-4176-8E7D-91BACC9FDC31}"/>
  </w:font>
  <w:font w:name="Cambria Math">
    <w:panose1 w:val="02040503050406030204"/>
    <w:charset w:val="00"/>
    <w:family w:val="roman"/>
    <w:pitch w:val="variable"/>
    <w:sig w:usb0="E00006FF" w:usb1="420024FF" w:usb2="02000000" w:usb3="00000000" w:csb0="0000019F" w:csb1="00000000"/>
    <w:embedRegular r:id="rId6" w:fontKey="{D0FB7159-BEC2-4360-902A-687B8935E787}"/>
    <w:embedItalic r:id="rId7" w:fontKey="{00F90999-5834-4424-8D89-CF47A96EE513}"/>
    <w:embedBoldItalic r:id="rId8" w:fontKey="{2CAE76DD-6DED-4B1C-971C-CCFCB2D95A2F}"/>
  </w:font>
  <w:font w:name="Cambria">
    <w:panose1 w:val="02040503050406030204"/>
    <w:charset w:val="00"/>
    <w:family w:val="roman"/>
    <w:pitch w:val="variable"/>
    <w:sig w:usb0="E00006FF" w:usb1="420024FF" w:usb2="02000000" w:usb3="00000000" w:csb0="0000019F" w:csb1="00000000"/>
    <w:embedRegular r:id="rId9" w:fontKey="{49A0B3B5-594C-4477-A48E-9AE6734A5BC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3601"/>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F30"/>
    <w:rsid w:val="00D87E99"/>
    <w:rsid w:val="00D90CD6"/>
    <w:rsid w:val="00D90CE6"/>
    <w:rsid w:val="00D928F8"/>
    <w:rsid w:val="00D93826"/>
    <w:rsid w:val="00D945B7"/>
    <w:rsid w:val="00D96099"/>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2160</TotalTime>
  <Pages>28</Pages>
  <Words>11828</Words>
  <Characters>67426</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180</cp:revision>
  <dcterms:created xsi:type="dcterms:W3CDTF">2025-11-30T15:48:00Z</dcterms:created>
  <dcterms:modified xsi:type="dcterms:W3CDTF">2026-07-25T18:36:00Z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