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C959E57"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B17E58">
        <w:t xml:space="preserve">the 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6F9F0D5D"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its deviation lies </w:t>
      </w:r>
      <w:r>
        <w:t xml:space="preserve">within the standard-error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C059EE">
        <w:trPr>
          <w:trHeight w:val="971"/>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7275AC9B" w:rsidR="00532FD0" w:rsidRDefault="00BF32F9" w:rsidP="001F42E2">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a given sample</w:t>
      </w:r>
      <w:r w:rsidRPr="0014021A">
        <w:t xml:space="preserve"> </w:t>
      </w:r>
      <w:r w:rsidRPr="00B17E58">
        <w:t>mean</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6208BB72" w14:textId="77777777" w:rsidR="00774906" w:rsidRPr="00977113" w:rsidRDefault="00774906" w:rsidP="00774906">
      <w:pPr>
        <w:pStyle w:val="BodyText"/>
      </w:pPr>
      <w:r w:rsidRPr="00977113">
        <w:t>…</w:t>
      </w:r>
    </w:p>
    <w:p w14:paraId="77C2FAE0" w14:textId="77777777" w:rsidR="00774906" w:rsidRDefault="00774906" w:rsidP="007B25FC">
      <w:pPr>
        <w:pBdr>
          <w:top w:val="nil"/>
          <w:left w:val="nil"/>
          <w:bottom w:val="nil"/>
          <w:right w:val="nil"/>
          <w:between w:val="nil"/>
        </w:pBdr>
        <w:spacing w:before="120"/>
        <w:rPr>
          <w:b/>
          <w:bCs/>
        </w:rPr>
      </w:pPr>
    </w:p>
    <w:p w14:paraId="430FFFA5" w14:textId="7D482658" w:rsidR="00456ED3" w:rsidRPr="00BE5A28" w:rsidRDefault="00977113" w:rsidP="007B25FC">
      <w:pPr>
        <w:pBdr>
          <w:top w:val="nil"/>
          <w:left w:val="nil"/>
          <w:bottom w:val="nil"/>
          <w:right w:val="nil"/>
          <w:between w:val="nil"/>
        </w:pBdr>
        <w:spacing w:before="120"/>
        <w:rPr>
          <w:b/>
          <w:bCs/>
        </w:rPr>
      </w:pPr>
      <w:r w:rsidRPr="00BE5A28">
        <w:rPr>
          <w:b/>
          <w:bCs/>
        </w:rPr>
        <w:t xml:space="preserve">Section </w:t>
      </w:r>
      <w:r w:rsidR="00774906">
        <w:rPr>
          <w:b/>
          <w:bCs/>
        </w:rPr>
        <w:t>7</w:t>
      </w:r>
      <w:r w:rsidR="00456ED3" w:rsidRPr="00BE5A28">
        <w:rPr>
          <w:b/>
          <w:bCs/>
        </w:rPr>
        <w:t xml:space="preserve"> </w:t>
      </w:r>
      <w:r w:rsidR="00482E05" w:rsidRPr="00BE5A28">
        <w:rPr>
          <w:b/>
          <w:bCs/>
        </w:rPr>
        <w:t>–</w:t>
      </w:r>
      <w:r w:rsidR="00456ED3" w:rsidRPr="00BE5A28">
        <w:rPr>
          <w:b/>
          <w:bCs/>
        </w:rPr>
        <w:t xml:space="preserve"> Empirical Lyapunov Stability </w:t>
      </w:r>
      <w:r w:rsidRPr="00BE5A28">
        <w:rPr>
          <w:b/>
          <w:bCs/>
        </w:rPr>
        <w:t>and Training Rate Cap</w:t>
      </w:r>
    </w:p>
    <w:p w14:paraId="5B16C6AF" w14:textId="6F1D0830" w:rsidR="00456ED3" w:rsidRDefault="00456ED3" w:rsidP="007B25FC">
      <w:pPr>
        <w:pBdr>
          <w:top w:val="nil"/>
          <w:left w:val="nil"/>
          <w:bottom w:val="nil"/>
          <w:right w:val="nil"/>
          <w:between w:val="nil"/>
        </w:pBdr>
        <w:spacing w:before="120"/>
      </w:pPr>
      <w:r>
        <w:t xml:space="preserve">… 5. </w:t>
      </w:r>
      <w:r w:rsidRPr="00456ED3">
        <w:t>Empirical Lyapunov Stability</w:t>
      </w:r>
      <w:r>
        <w:t xml:space="preserve"> of Secant</w:t>
      </w:r>
      <w:r w:rsidR="00482E05">
        <w:t xml:space="preserve">, where </w:t>
      </w:r>
      <w:proofErr w:type="spellStart"/>
      <w:r w:rsidR="00482E05">
        <w:t>m_k</w:t>
      </w:r>
      <w:proofErr w:type="spellEnd"/>
      <w:r w:rsidR="00482E05">
        <w:t xml:space="preserve"> acts as a secant slope in window</w:t>
      </w:r>
    </w:p>
    <w:p w14:paraId="5FA8F8F0" w14:textId="77777777" w:rsidR="00314A89" w:rsidRDefault="00314A89" w:rsidP="00314A89">
      <w:pPr>
        <w:pStyle w:val="FirstParagraph"/>
      </w:pPr>
      <w:r w:rsidRPr="005F5859">
        <w:rPr>
          <w:highlight w:val="yellow"/>
        </w:rPr>
        <w:t xml:space="preserve">THESE NOTES FOR PHASE TRANSITION AND RECURSIVE STABILITY ARE LOCATED IN SECTION 6. IN “Loss Function and Residual Explanation and Minimization.md” to explain how stability is empirically derived </w:t>
      </w:r>
      <w:r>
        <w:rPr>
          <w:highlight w:val="yellow"/>
        </w:rPr>
        <w:t xml:space="preserve">using the secant IN THE ALPHA WINDOW </w:t>
      </w:r>
      <w:r w:rsidRPr="005F5859">
        <w:rPr>
          <w:highlight w:val="yellow"/>
        </w:rPr>
        <w:t>and not assumed. Also include notes on linear approximation in non-linear regions from section 3. in “Fold Change Drift Velocity.md”</w:t>
      </w:r>
    </w:p>
    <w:p w14:paraId="01F0533C" w14:textId="7CA10BF9" w:rsidR="00542C62" w:rsidRPr="00542C62" w:rsidRDefault="00542C62" w:rsidP="00314A89">
      <w:pPr>
        <w:pStyle w:val="FirstParagraph"/>
        <w:rPr>
          <w:rFonts w:ascii="Cambria Math" w:eastAsia="Cambria Math" w:hAnsi="Cambria Math"/>
          <w:i/>
        </w:rPr>
      </w:pPr>
      <w:r>
        <w:t xml:space="preserve">Expanding Eq. (12) while setting </w:t>
      </w:r>
      <m:oMath>
        <m:r>
          <w:rPr>
            <w:rFonts w:ascii="Cambria Math" w:hAnsi="Cambria Math"/>
          </w:rPr>
          <m:t>λ=0</m:t>
        </m:r>
      </m:oMath>
      <w:r>
        <w:rPr>
          <w:rFonts w:eastAsiaTheme="minorEastAsia"/>
        </w:rPr>
        <w:t>:</w:t>
      </w:r>
      <w:r w:rsidRPr="00542C62">
        <w:rPr>
          <w:rFonts w:ascii="Cambria Math" w:eastAsia="Cambria Math" w:hAnsi="Cambria Math"/>
          <w:i/>
        </w:rPr>
        <w:br/>
      </w: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6B5E0D01" w14:textId="0981C030" w:rsidR="00542C62" w:rsidRPr="00542C62"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cstheme="minorBidi"/>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cstheme="minorBidi"/>
                    </w:rPr>
                    <m:t>m</m:t>
                  </m:r>
                </m:e>
                <m:sub>
                  <m:r>
                    <w:rPr>
                      <w:rFonts w:ascii="Cambria Math" w:eastAsia="Cambria Math" w:hAnsi="Cambria Math" w:cstheme="minorBidi"/>
                    </w:rPr>
                    <m:t>k</m:t>
                  </m:r>
                </m:sub>
              </m:sSub>
              <m:sSup>
                <m:sSupPr>
                  <m:ctrlPr>
                    <w:rPr>
                      <w:rFonts w:ascii="Cambria Math" w:eastAsia="Cambria Math" w:hAnsi="Cambria Math" w:cstheme="minorBidi"/>
                      <w:i/>
                    </w:rPr>
                  </m:ctrlPr>
                </m:sSupPr>
                <m:e>
                  <m:r>
                    <w:rPr>
                      <w:rFonts w:ascii="Cambria Math" w:eastAsia="Cambria Math" w:hAnsi="Cambria Math" w:cstheme="minorBidi"/>
                    </w:rPr>
                    <m:t>α</m:t>
                  </m:r>
                </m:e>
                <m:sup>
                  <m:r>
                    <w:rPr>
                      <w:rFonts w:ascii="Cambria Math" w:eastAsia="Cambria Math" w:hAnsi="Cambria Math" w:cstheme="minorBidi"/>
                    </w:rPr>
                    <m:t>*</m:t>
                  </m:r>
                </m:sup>
              </m:sSup>
            </m:e>
          </m:d>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645EDCC" w14:textId="5DE805BC" w:rsidR="00542C62" w:rsidRPr="000030A9"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sSup>
                <m:sSupPr>
                  <m:ctrlPr>
                    <w:rPr>
                      <w:rFonts w:ascii="Cambria Math" w:eastAsia="Cambria Math" w:hAnsi="Cambria Math"/>
                      <w:i/>
                    </w:rPr>
                  </m:ctrlPr>
                </m:sSupPr>
                <m:e>
                  <m:sSub>
                    <m:sSubPr>
                      <m:ctrlPr>
                        <w:rPr>
                          <w:rFonts w:ascii="Cambria Math" w:eastAsia="Cambria Math" w:hAnsi="Cambria Math" w:cstheme="minorBidi"/>
                          <w:i/>
                        </w:rPr>
                      </m:ctrlPr>
                    </m:sSubPr>
                    <m:e>
                      <m:r>
                        <w:rPr>
                          <w:rFonts w:ascii="Cambria Math" w:eastAsia="Cambria Math" w:hAnsi="Cambria Math"/>
                        </w:rPr>
                        <m:t>m</m:t>
                      </m:r>
                    </m:e>
                    <m:sub>
                      <m:r>
                        <w:rPr>
                          <w:rFonts w:ascii="Cambria Math" w:eastAsia="Cambria Math" w:hAnsi="Cambria Math"/>
                        </w:rPr>
                        <m:t>k</m:t>
                      </m:r>
                    </m:sub>
                  </m:sSub>
                </m:e>
                <m:sup>
                  <m:r>
                    <w:rPr>
                      <w:rFonts w:ascii="Cambria Math" w:eastAsia="Cambria Math" w:hAnsi="Cambria Math"/>
                    </w:rPr>
                    <m:t>2</m:t>
                  </m:r>
                </m:sup>
              </m:sSup>
            </m:e>
          </m:d>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cstheme="minorBidi"/>
                  <w:i/>
                </w:rPr>
              </m:ctrlPr>
            </m:sSubPr>
            <m:e>
              <m:r>
                <w:rPr>
                  <w:rFonts w:ascii="Cambria Math" w:eastAsia="Cambria Math" w:hAnsi="Cambria Math"/>
                </w:rPr>
                <m:t>γ</m:t>
              </m:r>
            </m:e>
            <m:sub>
              <m:r>
                <w:rPr>
                  <w:rFonts w:ascii="Cambria Math" w:eastAsia="Cambria Math" w:hAnsi="Cambria Math"/>
                </w:rPr>
                <m:t>k</m:t>
              </m:r>
            </m:sub>
          </m:sSub>
          <m:r>
            <w:rPr>
              <w:rFonts w:ascii="Cambria Math" w:hAnsi="Cambria Math"/>
            </w:rPr>
            <m:t>∙</m:t>
          </m:r>
          <m:r>
            <m:rPr>
              <m:nor/>
            </m:rPr>
            <w:rPr>
              <w:rFonts w:ascii="Cambria Math" w:hAnsi="Cambria Math"/>
            </w:rPr>
            <m:t>noise</m:t>
          </m:r>
        </m:oMath>
      </m:oMathPara>
    </w:p>
    <w:p w14:paraId="70B48AFA" w14:textId="06B77EAF" w:rsidR="000030A9" w:rsidRPr="00542C62" w:rsidRDefault="00000000" w:rsidP="00542C62">
      <w:pPr>
        <w:pStyle w:val="BodyText"/>
      </w:pPr>
      <m:oMathPara>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m:oMathPara>
    </w:p>
    <w:p w14:paraId="7062EA86" w14:textId="25607EE1" w:rsidR="00314A89" w:rsidRDefault="00314A89" w:rsidP="00314A89">
      <w:pPr>
        <w:pStyle w:val="FirstParagraph"/>
      </w:pPr>
      <w:r>
        <w:t>The recursive form:</w:t>
      </w:r>
    </w:p>
    <w:p w14:paraId="1DCC00A1" w14:textId="77777777" w:rsidR="00314A89" w:rsidRDefault="00314A89" w:rsidP="00314A89">
      <w:pPr>
        <w:pStyle w:val="FirstParagraph"/>
        <w:rPr>
          <w:rFonts w:eastAsiaTheme="minorEastAsia"/>
        </w:rPr>
      </w:pPr>
      <w:r>
        <w:t xml:space="preserve"> </w:t>
      </w:r>
      <m:oMath>
        <m:sSub>
          <m:sSubPr>
            <m:ctrlPr>
              <w:rPr>
                <w:rFonts w:ascii="Cambria Math" w:hAnsi="Cambria Math"/>
                <w:i/>
              </w:rPr>
            </m:ctrlPr>
          </m:sSubPr>
          <m:e>
            <m:r>
              <w:rPr>
                <w:rFonts w:ascii="Cambria Math" w:hAnsi="Cambria Math"/>
              </w:rPr>
              <m:t>e</m:t>
            </m:r>
          </m:e>
          <m:sub>
            <m:r>
              <w:rPr>
                <w:rFonts w:ascii="Cambria Math" w:hAnsi="Cambria Math"/>
              </w:rPr>
              <m:t>k+1</m:t>
            </m:r>
          </m:sub>
        </m:sSub>
        <m:r>
          <w:rPr>
            <w:rFonts w:ascii="Cambria Math" w:hAnsi="Cambria Math"/>
          </w:rPr>
          <m:t>=</m:t>
        </m:r>
        <m:d>
          <m:dPr>
            <m:ctrlPr>
              <w:rPr>
                <w:rFonts w:ascii="Cambria Math" w:hAnsi="Cambria Math"/>
                <w:i/>
              </w:rPr>
            </m:ctrlPr>
          </m:dPr>
          <m:e>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+γ∙</m:t>
        </m:r>
        <m:r>
          <m:rPr>
            <m:nor/>
          </m:rPr>
          <w:rPr>
            <w:rFonts w:ascii="Cambria Math" w:hAnsi="Cambria Math"/>
          </w:rPr>
          <m:t>noise</m:t>
        </m:r>
      </m:oMath>
    </w:p>
    <w:p w14:paraId="5000597F" w14:textId="77777777" w:rsidR="008601EE" w:rsidRDefault="008601EE" w:rsidP="00314A89">
      <w:pPr>
        <w:pStyle w:val="FirstParagraph"/>
        <w:rPr>
          <w:highlight w:val="yellow"/>
        </w:rPr>
      </w:pPr>
    </w:p>
    <w:p w14:paraId="334BA806" w14:textId="77777777" w:rsidR="00981D06" w:rsidRDefault="00981D06" w:rsidP="00314A89">
      <w:pPr>
        <w:pStyle w:val="FirstParagraph"/>
        <w:rPr>
          <w:highlight w:val="yellow"/>
        </w:rPr>
      </w:pPr>
    </w:p>
    <w:p w14:paraId="2B641845" w14:textId="05B170A2" w:rsidR="008601EE" w:rsidRDefault="005372A0" w:rsidP="00314A89">
      <w:pPr>
        <w:pStyle w:val="FirstParagraph"/>
        <w:rPr>
          <w:highlight w:val="yellow"/>
        </w:rPr>
      </w:pPr>
      <w:r>
        <w:rPr>
          <w:highlight w:val="yellow"/>
        </w:rPr>
        <w:t xml:space="preserve">The recursive equation </w:t>
      </w:r>
      <w:r w:rsidR="00314A89" w:rsidRPr="00C74353">
        <w:rPr>
          <w:highlight w:val="yellow"/>
        </w:rPr>
        <w:t xml:space="preserve">defines a </w:t>
      </w:r>
      <w:r w:rsidR="00C45941">
        <w:rPr>
          <w:highlight w:val="yellow"/>
        </w:rPr>
        <w:t>one-dimensional</w:t>
      </w:r>
      <w:r w:rsidR="00F7338C">
        <w:rPr>
          <w:highlight w:val="yellow"/>
        </w:rPr>
        <w:t xml:space="preserve"> </w:t>
      </w:r>
      <w:r w:rsidR="00314A89" w:rsidRPr="00C74353">
        <w:rPr>
          <w:b/>
          <w:bCs/>
          <w:highlight w:val="yellow"/>
        </w:rPr>
        <w:t xml:space="preserve">Lyapunov </w:t>
      </w:r>
      <w:r>
        <w:rPr>
          <w:b/>
          <w:bCs/>
          <w:highlight w:val="yellow"/>
        </w:rPr>
        <w:t xml:space="preserve">contraction </w:t>
      </w:r>
      <w:r w:rsidR="00314A89" w:rsidRPr="00C74353">
        <w:rPr>
          <w:b/>
          <w:bCs/>
          <w:highlight w:val="yellow"/>
        </w:rPr>
        <w:t>condition</w:t>
      </w:r>
      <w:r>
        <w:rPr>
          <w:b/>
          <w:bCs/>
          <w:highlight w:val="yellow"/>
        </w:rPr>
        <w:t xml:space="preserve"> </w:t>
      </w:r>
      <w:sdt>
        <w:sdtPr>
          <w:rPr>
            <w:b/>
            <w:bCs/>
            <w:highlight w:val="yellow"/>
          </w:rPr>
          <w:id w:val="1929854018"/>
          <w:citation/>
        </w:sdtPr>
        <w:sdtContent>
          <w:r w:rsidR="0020304B">
            <w:rPr>
              <w:b/>
              <w:bCs/>
              <w:highlight w:val="yellow"/>
            </w:rPr>
            <w:fldChar w:fldCharType="begin"/>
          </w:r>
          <w:r w:rsidR="0020304B">
            <w:rPr>
              <w:b/>
              <w:bCs/>
              <w:highlight w:val="yellow"/>
            </w:rPr>
            <w:instrText xml:space="preserve"> CITATION Kha02 \l 1033  \m Ela05</w:instrText>
          </w:r>
          <w:r w:rsidR="0020304B">
            <w:rPr>
              <w:b/>
              <w:bCs/>
              <w:highlight w:val="yellow"/>
            </w:rPr>
            <w:fldChar w:fldCharType="separate"/>
          </w:r>
          <w:r w:rsidR="00770FE2" w:rsidRPr="00770FE2">
            <w:rPr>
              <w:noProof/>
              <w:highlight w:val="yellow"/>
            </w:rPr>
            <w:t>[37, 38]</w:t>
          </w:r>
          <w:r w:rsidR="0020304B">
            <w:rPr>
              <w:b/>
              <w:bCs/>
              <w:highlight w:val="yellow"/>
            </w:rPr>
            <w:fldChar w:fldCharType="end"/>
          </w:r>
        </w:sdtContent>
      </w:sdt>
      <w:r w:rsidR="008601EE">
        <w:rPr>
          <w:b/>
          <w:bCs/>
          <w:highlight w:val="yellow"/>
        </w:rPr>
        <w:t xml:space="preserve">, </w:t>
      </w:r>
      <w:r w:rsidR="008601EE" w:rsidRPr="008601EE">
        <w:rPr>
          <w:highlight w:val="yellow"/>
        </w:rPr>
        <w:t>and</w:t>
      </w:r>
      <w:r w:rsidR="008601EE" w:rsidRPr="008601EE">
        <w:t xml:space="preserve"> for the condition to be true</w:t>
      </w:r>
      <w:r w:rsidR="008601EE">
        <w:rPr>
          <w:b/>
          <w:bCs/>
          <w:highlight w:val="yellow"/>
        </w:rPr>
        <w:t>:</w:t>
      </w:r>
      <w:r w:rsidR="00314A89" w:rsidRPr="00C74353">
        <w:rPr>
          <w:highlight w:val="yellow"/>
        </w:rPr>
        <w:t xml:space="preserve"> </w:t>
      </w:r>
    </w:p>
    <w:p w14:paraId="0023461B" w14:textId="64452C88" w:rsidR="008601EE" w:rsidRPr="00981D06" w:rsidRDefault="00000000" w:rsidP="008601EE">
      <w:pPr>
        <w:pStyle w:val="BodyText"/>
        <w:rPr>
          <w:highlight w:val="yellow"/>
          <w:lang w:val="en-CA"/>
        </w:rPr>
      </w:pPr>
      <m:oMathPara>
        <m:oMath>
          <m:sSup>
            <m:sSupPr>
              <m:ctrlPr>
                <w:rPr>
                  <w:rFonts w:ascii="Cambria Math" w:eastAsiaTheme="minorHAnsi" w:hAnsi="Cambria Math" w:cstheme="minorBidi"/>
                  <w:i/>
                </w:rPr>
              </m:ctrlPr>
            </m:sSupPr>
            <m:e>
              <m:sSub>
                <m:sSubPr>
                  <m:ctrlPr>
                    <w:rPr>
                      <w:rFonts w:ascii="Cambria Math" w:eastAsiaTheme="minorHAnsi" w:hAnsi="Cambria Math" w:cstheme="minorBidi"/>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35871FD6" w14:textId="34F022C2" w:rsidR="00981D06" w:rsidRPr="00981D06" w:rsidRDefault="00981D06" w:rsidP="008601EE">
      <w:pPr>
        <w:pStyle w:val="BodyText"/>
        <w:rPr>
          <w:rFonts w:eastAsiaTheme="minorEastAsia"/>
        </w:rPr>
      </w:pPr>
      <m:oMathPara>
        <m:oMath>
          <m:r>
            <w:rPr>
              <w:rFonts w:ascii="Cambria Math" w:eastAsiaTheme="minorEastAsia" w:hAnsi="Cambria Math"/>
            </w:rPr>
            <m:t>q=</m:t>
          </m:r>
          <m:r>
            <w:rPr>
              <w:rFonts w:ascii="Cambria Math" w:hAnsi="Cambria Math"/>
            </w:rPr>
            <m:t>1-2γ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m:oMathPara>
    </w:p>
    <w:p w14:paraId="6C13D0B3" w14:textId="483E2462" w:rsidR="00314A89" w:rsidRPr="00981D06" w:rsidRDefault="002A2F41" w:rsidP="00314A89">
      <w:pPr>
        <w:pStyle w:val="FirstParagraph"/>
        <w:rPr>
          <w:rFonts w:eastAsiaTheme="minorEastAsia"/>
          <w:highlight w:val="yellow"/>
          <w:lang w:val="en-CA"/>
        </w:rPr>
      </w:pPr>
      <m:oMathPara>
        <m:oMath>
          <m:r>
            <w:rPr>
              <w:rFonts w:ascii="Cambria Math" w:hAnsi="Cambria Math"/>
              <w:highlight w:val="yellow"/>
              <w:lang w:val="en-CA"/>
            </w:rPr>
            <m:t>(q</m:t>
          </m:r>
          <m:sSub>
            <m:sSubPr>
              <m:ctrlPr>
                <w:rPr>
                  <w:rFonts w:ascii="Cambria Math" w:hAnsi="Cambria Math"/>
                  <w:highlight w:val="yellow"/>
                  <w:lang w:val="en-CA"/>
                </w:rPr>
              </m:ctrlPr>
            </m:sSubPr>
            <m:e>
              <m:r>
                <w:rPr>
                  <w:rFonts w:ascii="Cambria Math" w:hAnsi="Cambria Math"/>
                  <w:highlight w:val="yellow"/>
                  <w:lang w:val="en-CA"/>
                </w:rPr>
                <m:t>e</m:t>
              </m:r>
            </m:e>
            <m:sub>
              <m:r>
                <w:rPr>
                  <w:rFonts w:ascii="Cambria Math" w:hAnsi="Cambria Math"/>
                  <w:highlight w:val="yellow"/>
                  <w:lang w:val="en-CA"/>
                </w:rPr>
                <m:t>k</m:t>
              </m:r>
            </m:sub>
          </m:sSub>
          <m:sSup>
            <m:sSupPr>
              <m:ctrlPr>
                <w:rPr>
                  <w:rFonts w:ascii="Cambria Math" w:hAnsi="Cambria Math"/>
                  <w:highlight w:val="yellow"/>
                  <w:lang w:val="en-CA"/>
                </w:rPr>
              </m:ctrlPr>
            </m:sSupPr>
            <m:e>
              <m:r>
                <w:rPr>
                  <w:rFonts w:ascii="Cambria Math" w:hAnsi="Cambria Math"/>
                  <w:highlight w:val="yellow"/>
                  <w:lang w:val="en-CA"/>
                </w:rPr>
                <m:t>)</m:t>
              </m:r>
            </m:e>
            <m:sup>
              <m:r>
                <w:rPr>
                  <w:rFonts w:ascii="Cambria Math" w:hAnsi="Cambria Math"/>
                  <w:highlight w:val="yellow"/>
                  <w:lang w:val="en-CA"/>
                </w:rPr>
                <m:t>2</m:t>
              </m:r>
            </m:sup>
          </m:sSup>
          <m:r>
            <w:rPr>
              <w:rFonts w:ascii="Cambria Math" w:hAnsi="Cambria Math"/>
              <w:highlight w:val="yellow"/>
              <w:lang w:val="en-CA"/>
            </w:rPr>
            <m:t>&lt;</m:t>
          </m:r>
          <m:sSubSup>
            <m:sSubSupPr>
              <m:ctrlPr>
                <w:rPr>
                  <w:rFonts w:ascii="Cambria Math" w:hAnsi="Cambria Math"/>
                  <w:highlight w:val="yellow"/>
                  <w:lang w:val="en-CA"/>
                </w:rPr>
              </m:ctrlPr>
            </m:sSubSupPr>
            <m:e>
              <m:r>
                <w:rPr>
                  <w:rFonts w:ascii="Cambria Math" w:hAnsi="Cambria Math"/>
                  <w:highlight w:val="yellow"/>
                  <w:lang w:val="en-CA"/>
                </w:rPr>
                <m:t>e</m:t>
              </m:r>
            </m:e>
            <m:sub>
              <m:r>
                <w:rPr>
                  <w:rFonts w:ascii="Cambria Math" w:hAnsi="Cambria Math"/>
                  <w:highlight w:val="yellow"/>
                  <w:lang w:val="en-CA"/>
                </w:rPr>
                <m:t>k</m:t>
              </m:r>
            </m:sub>
            <m:sup>
              <m:r>
                <w:rPr>
                  <w:rFonts w:ascii="Cambria Math" w:hAnsi="Cambria Math"/>
                  <w:highlight w:val="yellow"/>
                  <w:lang w:val="en-CA"/>
                </w:rPr>
                <m:t>2</m:t>
              </m:r>
            </m:sup>
          </m:sSubSup>
        </m:oMath>
      </m:oMathPara>
    </w:p>
    <w:p w14:paraId="45A2C103" w14:textId="69AA26FA" w:rsidR="00191AA4" w:rsidRPr="00F7338C" w:rsidRDefault="00000000" w:rsidP="00191AA4">
      <w:pPr>
        <w:pStyle w:val="BodyText"/>
        <w:rPr>
          <w:highlight w:val="yellow"/>
          <w:lang w:val="en-CA"/>
        </w:rPr>
      </w:pPr>
      <m:oMathPara>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r>
            <m:rPr>
              <m:sty m:val="p"/>
            </m:rPr>
            <w:rPr>
              <w:highlight w:val="yellow"/>
              <w:lang w:val="en-CA"/>
            </w:rPr>
            <w:br/>
          </m:r>
        </m:oMath>
      </m:oMathPara>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77777777"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1-η</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1-η</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6B52522D" w14:textId="77777777" w:rsidR="001A4F29" w:rsidRPr="001A4F29" w:rsidRDefault="001A4F29" w:rsidP="001A4F29">
      <w:pPr>
        <w:spacing w:before="120" w:after="120"/>
        <w:rPr>
          <w:highlight w:val="yellow"/>
        </w:rPr>
      </w:pPr>
      <m:oMathPara>
        <m:oMath>
          <m:r>
            <m:rPr>
              <m:sty m:val="p"/>
            </m:rPr>
            <w:rPr>
              <w:rFonts w:ascii="Cambria Math" w:hAnsi="Cambria Math"/>
              <w:highlight w:val="yellow"/>
            </w:rPr>
            <m:t> </m:t>
          </m:r>
        </m:oMath>
      </m:oMathPara>
    </w:p>
    <w:p w14:paraId="5027703C" w14:textId="77777777" w:rsidR="001A4F29" w:rsidRDefault="001A4F29" w:rsidP="001A4F29">
      <w:pPr>
        <w:spacing w:before="120" w:after="120"/>
        <w:rPr>
          <w:highlight w:val="yellow"/>
        </w:rPr>
      </w:pPr>
      <w:r w:rsidRPr="001A4F29">
        <w:rPr>
          <w:highlight w:val="yellow"/>
        </w:rPr>
        <w:lastRenderedPageBreak/>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w:rPr>
            <w:rFonts w:ascii="Cambria Math" w:hAnsi="Cambria Math"/>
            <w:highlight w:val="yellow"/>
          </w:rPr>
          <m:t>η</m:t>
        </m:r>
      </m:oMath>
      <w:r w:rsidRPr="001A4F29">
        <w:rPr>
          <w:highlight w:val="yellow"/>
        </w:rPr>
        <w:t xml:space="preserve"> is a small marginal constant to ensure contraction by making </w:t>
      </w:r>
      <m:oMath>
        <m:d>
          <m:dPr>
            <m:begChr m:val="|"/>
            <m:endChr m:val="|"/>
            <m:ctrlPr>
              <w:rPr>
                <w:rFonts w:ascii="Cambria Math" w:hAnsi="Cambria Math"/>
                <w:i/>
                <w:highlight w:val="yellow"/>
              </w:rPr>
            </m:ctrlPr>
          </m:dPr>
          <m:e>
            <m:r>
              <w:rPr>
                <w:rFonts w:ascii="Cambria Math" w:hAnsi="Cambria Math"/>
                <w:highlight w:val="yellow"/>
              </w:rPr>
              <m:t>1-2</m:t>
            </m:r>
            <m:r>
              <m:rPr>
                <m:sty m:val="p"/>
              </m:rPr>
              <w:rPr>
                <w:rFonts w:ascii="Cambria Math" w:hAnsi="Cambria Math"/>
                <w:highlight w:val="yellow"/>
              </w:rPr>
              <m:t>γ</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e>
        </m:d>
        <m:r>
          <w:rPr>
            <w:rFonts w:ascii="Cambria Math" w:hAnsi="Cambria Math"/>
            <w:highlight w:val="yellow"/>
          </w:rPr>
          <m:t>&lt;1</m:t>
        </m:r>
      </m:oMath>
      <w:r w:rsidRPr="001A4F29">
        <w:rPr>
          <w:highlight w:val="yellow"/>
        </w:rPr>
        <w:t xml:space="preserve">.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lastRenderedPageBreak/>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w:t>
      </w:r>
      <w:r w:rsidRPr="005E693F">
        <w:rPr>
          <w:sz w:val="24"/>
          <w:highlight w:val="lightGray"/>
        </w:rPr>
        <w:lastRenderedPageBreak/>
        <w:t xml:space="preserve">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lastRenderedPageBreak/>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5E5221B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8EEEDC9E-1857-407D-B1F2-AF7DC510BD3C}"/>
    <w:embedBold r:id="rId2" w:fontKey="{28F9E2B5-BCD6-4AD3-A426-D415D1563EF4}"/>
    <w:embedItalic r:id="rId3" w:fontKey="{B2AB3CB6-F38B-4C25-A58D-A84F55C35038}"/>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4" w:fontKey="{EBB68418-038A-4CCD-99D3-0EBE8CD77C5F}"/>
  </w:font>
  <w:font w:name="Georgia">
    <w:panose1 w:val="02040502050405020303"/>
    <w:charset w:val="00"/>
    <w:family w:val="roman"/>
    <w:pitch w:val="variable"/>
    <w:sig w:usb0="00000287" w:usb1="00000000" w:usb2="00000000" w:usb3="00000000" w:csb0="0000009F" w:csb1="00000000"/>
    <w:embedRegular r:id="rId5" w:fontKey="{8A6AC805-1870-4275-BD7C-A3988A8F74F0}"/>
    <w:embedItalic r:id="rId6" w:fontKey="{3E429D31-E396-4F2B-8303-08E47EE16971}"/>
  </w:font>
  <w:font w:name="Cambria Math">
    <w:panose1 w:val="02040503050406030204"/>
    <w:charset w:val="00"/>
    <w:family w:val="roman"/>
    <w:pitch w:val="variable"/>
    <w:sig w:usb0="E00006FF" w:usb1="420024FF" w:usb2="02000000" w:usb3="00000000" w:csb0="0000019F" w:csb1="00000000"/>
    <w:embedRegular r:id="rId7" w:fontKey="{0638E842-BF2A-4720-85AB-6312303B5510}"/>
    <w:embedItalic r:id="rId8" w:fontKey="{876FD75B-AD79-4473-80B0-B7213D1AE237}"/>
    <w:embedBoldItalic r:id="rId9" w:fontKey="{776FC54E-4465-47E7-B31A-17198425FA9D}"/>
  </w:font>
  <w:font w:name="Cambria">
    <w:panose1 w:val="02040503050406030204"/>
    <w:charset w:val="00"/>
    <w:family w:val="roman"/>
    <w:pitch w:val="variable"/>
    <w:sig w:usb0="E00006FF" w:usb1="420024FF" w:usb2="02000000" w:usb3="00000000" w:csb0="0000019F" w:csb1="00000000"/>
    <w:embedRegular r:id="rId10" w:fontKey="{2A7B5CDA-91A3-4AFA-9566-6F81C0CF85AF}"/>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B5C"/>
    <w:rsid w:val="000B0AFF"/>
    <w:rsid w:val="000B29D0"/>
    <w:rsid w:val="000B2E40"/>
    <w:rsid w:val="000B6FFB"/>
    <w:rsid w:val="000C444F"/>
    <w:rsid w:val="000C66EB"/>
    <w:rsid w:val="000C69DB"/>
    <w:rsid w:val="000D26E4"/>
    <w:rsid w:val="000D3C84"/>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C22"/>
    <w:rsid w:val="0028766C"/>
    <w:rsid w:val="00290332"/>
    <w:rsid w:val="00294003"/>
    <w:rsid w:val="00295FC2"/>
    <w:rsid w:val="00297129"/>
    <w:rsid w:val="002A0E99"/>
    <w:rsid w:val="002A2F41"/>
    <w:rsid w:val="002A7DFE"/>
    <w:rsid w:val="002A7F5B"/>
    <w:rsid w:val="002B2F48"/>
    <w:rsid w:val="002B3867"/>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4DCA"/>
    <w:rsid w:val="003962CE"/>
    <w:rsid w:val="00396EF2"/>
    <w:rsid w:val="0039765C"/>
    <w:rsid w:val="003A3275"/>
    <w:rsid w:val="003A59AD"/>
    <w:rsid w:val="003B3EDF"/>
    <w:rsid w:val="003B4DBC"/>
    <w:rsid w:val="003B6D9C"/>
    <w:rsid w:val="003C0942"/>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634E"/>
    <w:rsid w:val="00450A55"/>
    <w:rsid w:val="004525EF"/>
    <w:rsid w:val="00453907"/>
    <w:rsid w:val="00456ED3"/>
    <w:rsid w:val="004602D9"/>
    <w:rsid w:val="0046077D"/>
    <w:rsid w:val="004648FD"/>
    <w:rsid w:val="004711A4"/>
    <w:rsid w:val="00471512"/>
    <w:rsid w:val="004750EB"/>
    <w:rsid w:val="004778EE"/>
    <w:rsid w:val="004818E6"/>
    <w:rsid w:val="00482E05"/>
    <w:rsid w:val="00485457"/>
    <w:rsid w:val="0048687B"/>
    <w:rsid w:val="004921F2"/>
    <w:rsid w:val="0049458A"/>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159E2"/>
    <w:rsid w:val="00523355"/>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74AF"/>
    <w:rsid w:val="005915CC"/>
    <w:rsid w:val="00591FEF"/>
    <w:rsid w:val="005925A2"/>
    <w:rsid w:val="005955BE"/>
    <w:rsid w:val="00596A9F"/>
    <w:rsid w:val="00596CDC"/>
    <w:rsid w:val="005A0D4A"/>
    <w:rsid w:val="005A26E8"/>
    <w:rsid w:val="005A70EA"/>
    <w:rsid w:val="005A7F7F"/>
    <w:rsid w:val="005B3195"/>
    <w:rsid w:val="005B387C"/>
    <w:rsid w:val="005B3EB0"/>
    <w:rsid w:val="005B71BB"/>
    <w:rsid w:val="005C1A2C"/>
    <w:rsid w:val="005C4403"/>
    <w:rsid w:val="005C6878"/>
    <w:rsid w:val="005C6E32"/>
    <w:rsid w:val="005D6C9B"/>
    <w:rsid w:val="005E6575"/>
    <w:rsid w:val="005E693F"/>
    <w:rsid w:val="005E6D31"/>
    <w:rsid w:val="005E7089"/>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64C1A"/>
    <w:rsid w:val="00665FF2"/>
    <w:rsid w:val="00670B7A"/>
    <w:rsid w:val="00671E85"/>
    <w:rsid w:val="00672514"/>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2A6B"/>
    <w:rsid w:val="006F3619"/>
    <w:rsid w:val="006F5BDA"/>
    <w:rsid w:val="00705DBF"/>
    <w:rsid w:val="007064F2"/>
    <w:rsid w:val="00713F7C"/>
    <w:rsid w:val="007200DE"/>
    <w:rsid w:val="00723548"/>
    <w:rsid w:val="00734856"/>
    <w:rsid w:val="00735725"/>
    <w:rsid w:val="00735F56"/>
    <w:rsid w:val="00743A61"/>
    <w:rsid w:val="007471E4"/>
    <w:rsid w:val="007473B5"/>
    <w:rsid w:val="007525E5"/>
    <w:rsid w:val="00753982"/>
    <w:rsid w:val="007552AC"/>
    <w:rsid w:val="007629F4"/>
    <w:rsid w:val="00764750"/>
    <w:rsid w:val="0076694F"/>
    <w:rsid w:val="00770FE2"/>
    <w:rsid w:val="00773814"/>
    <w:rsid w:val="00774906"/>
    <w:rsid w:val="00774B34"/>
    <w:rsid w:val="00783BAF"/>
    <w:rsid w:val="007863E6"/>
    <w:rsid w:val="00787219"/>
    <w:rsid w:val="00790D43"/>
    <w:rsid w:val="00791E89"/>
    <w:rsid w:val="0079422C"/>
    <w:rsid w:val="00795CDC"/>
    <w:rsid w:val="00797035"/>
    <w:rsid w:val="007973CF"/>
    <w:rsid w:val="007A130A"/>
    <w:rsid w:val="007A7D1B"/>
    <w:rsid w:val="007B0922"/>
    <w:rsid w:val="007B25FC"/>
    <w:rsid w:val="007D0530"/>
    <w:rsid w:val="007D13D3"/>
    <w:rsid w:val="007D1B86"/>
    <w:rsid w:val="007D2F94"/>
    <w:rsid w:val="007D400A"/>
    <w:rsid w:val="007D58EB"/>
    <w:rsid w:val="007E113D"/>
    <w:rsid w:val="007E2DED"/>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3E21"/>
    <w:rsid w:val="008B0795"/>
    <w:rsid w:val="008B19F9"/>
    <w:rsid w:val="008B6016"/>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9B8"/>
    <w:rsid w:val="009D0ABD"/>
    <w:rsid w:val="009D433F"/>
    <w:rsid w:val="009E0133"/>
    <w:rsid w:val="009E051A"/>
    <w:rsid w:val="009E1D8A"/>
    <w:rsid w:val="009E3F3F"/>
    <w:rsid w:val="009E6545"/>
    <w:rsid w:val="009F0E9B"/>
    <w:rsid w:val="009F2828"/>
    <w:rsid w:val="009F47AE"/>
    <w:rsid w:val="00A01DC9"/>
    <w:rsid w:val="00A0389B"/>
    <w:rsid w:val="00A048D8"/>
    <w:rsid w:val="00A055D9"/>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D44"/>
    <w:rsid w:val="00A5199E"/>
    <w:rsid w:val="00A51BDB"/>
    <w:rsid w:val="00A5308E"/>
    <w:rsid w:val="00A53E7C"/>
    <w:rsid w:val="00A544F9"/>
    <w:rsid w:val="00A5736A"/>
    <w:rsid w:val="00A608B2"/>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A1A5C"/>
    <w:rsid w:val="00BA66FC"/>
    <w:rsid w:val="00BA7020"/>
    <w:rsid w:val="00BB2969"/>
    <w:rsid w:val="00BB74A2"/>
    <w:rsid w:val="00BC24F6"/>
    <w:rsid w:val="00BC2DAD"/>
    <w:rsid w:val="00BC3FF6"/>
    <w:rsid w:val="00BD3C33"/>
    <w:rsid w:val="00BD4144"/>
    <w:rsid w:val="00BD54A4"/>
    <w:rsid w:val="00BE098E"/>
    <w:rsid w:val="00BE1CA7"/>
    <w:rsid w:val="00BE1E96"/>
    <w:rsid w:val="00BE1FDE"/>
    <w:rsid w:val="00BE5A28"/>
    <w:rsid w:val="00BF0BDF"/>
    <w:rsid w:val="00BF32F9"/>
    <w:rsid w:val="00BF5087"/>
    <w:rsid w:val="00BF7FFD"/>
    <w:rsid w:val="00C0305E"/>
    <w:rsid w:val="00C056A6"/>
    <w:rsid w:val="00C059EE"/>
    <w:rsid w:val="00C05C5F"/>
    <w:rsid w:val="00C102B9"/>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14B9"/>
    <w:rsid w:val="00C51C2B"/>
    <w:rsid w:val="00C5275D"/>
    <w:rsid w:val="00C52F12"/>
    <w:rsid w:val="00C56C68"/>
    <w:rsid w:val="00C57C12"/>
    <w:rsid w:val="00C63A2B"/>
    <w:rsid w:val="00C65FE8"/>
    <w:rsid w:val="00C751B1"/>
    <w:rsid w:val="00C76771"/>
    <w:rsid w:val="00C828A3"/>
    <w:rsid w:val="00C83375"/>
    <w:rsid w:val="00C8475A"/>
    <w:rsid w:val="00C85312"/>
    <w:rsid w:val="00C90E30"/>
    <w:rsid w:val="00C91F3C"/>
    <w:rsid w:val="00CA44F0"/>
    <w:rsid w:val="00CB6B62"/>
    <w:rsid w:val="00CC16D8"/>
    <w:rsid w:val="00CC183C"/>
    <w:rsid w:val="00CC1AE0"/>
    <w:rsid w:val="00CC1F90"/>
    <w:rsid w:val="00CC2A95"/>
    <w:rsid w:val="00CC3D05"/>
    <w:rsid w:val="00CD39ED"/>
    <w:rsid w:val="00CE1E07"/>
    <w:rsid w:val="00CE287E"/>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5801"/>
    <w:rsid w:val="00DD5992"/>
    <w:rsid w:val="00DE3153"/>
    <w:rsid w:val="00DE340A"/>
    <w:rsid w:val="00E0264E"/>
    <w:rsid w:val="00E07A34"/>
    <w:rsid w:val="00E1482E"/>
    <w:rsid w:val="00E149DE"/>
    <w:rsid w:val="00E45A25"/>
    <w:rsid w:val="00E55A95"/>
    <w:rsid w:val="00E6152A"/>
    <w:rsid w:val="00E64C28"/>
    <w:rsid w:val="00E65DE9"/>
    <w:rsid w:val="00E73BDF"/>
    <w:rsid w:val="00E73D34"/>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5274"/>
    <w:rsid w:val="00F1641F"/>
    <w:rsid w:val="00F16AD3"/>
    <w:rsid w:val="00F20109"/>
    <w:rsid w:val="00F20FEA"/>
    <w:rsid w:val="00F21AFE"/>
    <w:rsid w:val="00F234D3"/>
    <w:rsid w:val="00F236FB"/>
    <w:rsid w:val="00F32351"/>
    <w:rsid w:val="00F324E8"/>
    <w:rsid w:val="00F43F28"/>
    <w:rsid w:val="00F5081B"/>
    <w:rsid w:val="00F60645"/>
    <w:rsid w:val="00F61AA3"/>
    <w:rsid w:val="00F64658"/>
    <w:rsid w:val="00F64993"/>
    <w:rsid w:val="00F7153A"/>
    <w:rsid w:val="00F7338C"/>
    <w:rsid w:val="00F74162"/>
    <w:rsid w:val="00F74906"/>
    <w:rsid w:val="00F76D87"/>
    <w:rsid w:val="00F825ED"/>
    <w:rsid w:val="00F8351D"/>
    <w:rsid w:val="00F83577"/>
    <w:rsid w:val="00F8577F"/>
    <w:rsid w:val="00F87601"/>
    <w:rsid w:val="00F91F45"/>
    <w:rsid w:val="00F923CF"/>
    <w:rsid w:val="00F92E51"/>
    <w:rsid w:val="00F94009"/>
    <w:rsid w:val="00F9609D"/>
    <w:rsid w:val="00F9677A"/>
    <w:rsid w:val="00FA532A"/>
    <w:rsid w:val="00FA6B95"/>
    <w:rsid w:val="00FA7613"/>
    <w:rsid w:val="00FA7FDE"/>
    <w:rsid w:val="00FB431C"/>
    <w:rsid w:val="00FC0023"/>
    <w:rsid w:val="00FC43DE"/>
    <w:rsid w:val="00FC6A57"/>
    <w:rsid w:val="00FD21C3"/>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semiHidden/>
    <w:unhideWhenUsed/>
    <w:rsid w:val="00482E05"/>
    <w:pPr>
      <w:spacing w:after="120"/>
    </w:pPr>
  </w:style>
  <w:style w:type="character" w:customStyle="1" w:styleId="BodyTextChar">
    <w:name w:val="Body Text Char"/>
    <w:basedOn w:val="DefaultParagraphFont"/>
    <w:link w:val="BodyText"/>
    <w:uiPriority w:val="99"/>
    <w:semiHidden/>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207</TotalTime>
  <Pages>29</Pages>
  <Words>11587</Words>
  <Characters>66050</Characters>
  <Application>Microsoft Office Word</Application>
  <DocSecurity>0</DocSecurity>
  <Lines>550</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44</cp:revision>
  <dcterms:created xsi:type="dcterms:W3CDTF">2025-11-23T18:55:00Z</dcterms:created>
  <dcterms:modified xsi:type="dcterms:W3CDTF">2025-11-25T02:31:00Z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