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47CAA45"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955291">
        <w:tc>
          <w:tcPr>
            <w:tcW w:w="8647" w:type="dxa"/>
          </w:tcPr>
          <w:p w14:paraId="4A671DA2" w14:textId="77777777" w:rsidR="00BC7FFA" w:rsidRPr="00BC7FFA"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2CC7641" w14:textId="2E7CDEBA" w:rsidR="0067603F" w:rsidRPr="00BC7FFA" w:rsidRDefault="0067603F" w:rsidP="00BC7FFA">
            <w:pPr>
              <w:spacing w:before="120"/>
            </w:pPr>
            <w:r w:rsidRPr="00BC7FFA">
              <w:t>(19)</w:t>
            </w:r>
          </w:p>
        </w:tc>
      </w:tr>
    </w:tbl>
    <w:p w14:paraId="4B2BDAFE" w14:textId="2F086D67" w:rsidR="00762A60" w:rsidRPr="00582F38" w:rsidRDefault="00461374" w:rsidP="007B25FC">
      <w:pPr>
        <w:pBdr>
          <w:top w:val="nil"/>
          <w:left w:val="nil"/>
          <w:bottom w:val="nil"/>
          <w:right w:val="nil"/>
          <w:between w:val="nil"/>
        </w:pBdr>
        <w:spacing w:before="120"/>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2B641845" w14:textId="18153635" w:rsidR="008601EE" w:rsidRPr="00C958B0"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 xml:space="preserve">). If the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A55E7A" w:rsidRPr="00C958B0">
        <w:t>, and the slope stability check in Eq. (16) is passed, together these imply the slope noise term</w:t>
      </w:r>
      <w:r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29BCED2"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w:t>
      </w:r>
      <w:r w:rsidR="000D155C">
        <w:rPr>
          <w:rFonts w:eastAsiaTheme="minorEastAsia"/>
          <w:lang w:val="en-CA"/>
        </w:rPr>
        <w:t xml:space="preserve">the term </w:t>
      </w:r>
      <w:r w:rsidRPr="00C958B0">
        <w:rPr>
          <w:rFonts w:eastAsiaTheme="minorEastAsia"/>
          <w:lang w:val="en-CA"/>
        </w:rPr>
        <w:t xml:space="preserve">is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For contraction to </w:t>
      </w:r>
      <w:r w:rsidR="00B95DC7" w:rsidRPr="00C958B0">
        <w:t>dominate</w:t>
      </w:r>
      <w:r w:rsidR="0065590B" w:rsidRPr="00C958B0">
        <w:t xml:space="preserve"> the noise </w:t>
      </w:r>
      <w:r w:rsidR="00B95DC7" w:rsidRPr="00C958B0">
        <w:t>this 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 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lastRenderedPageBreak/>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lastRenderedPageBreak/>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0F12A7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1CA0FA-8949-4685-9412-94E9315B6F1B}"/>
    <w:embedItalic r:id="rId2" w:fontKey="{0641CB78-3D1F-4586-A7C1-161B64848A6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3D4EDE8-CE51-4E86-B4F5-6569FA6FC1A4}"/>
  </w:font>
  <w:font w:name="Georgia">
    <w:panose1 w:val="02040502050405020303"/>
    <w:charset w:val="00"/>
    <w:family w:val="roman"/>
    <w:pitch w:val="variable"/>
    <w:sig w:usb0="00000287" w:usb1="00000000" w:usb2="00000000" w:usb3="00000000" w:csb0="0000009F" w:csb1="00000000"/>
    <w:embedRegular r:id="rId4" w:fontKey="{9A60D1BB-59A8-482C-B309-CB8F5D637BC6}"/>
    <w:embedItalic r:id="rId5" w:fontKey="{4C3E707A-CADB-434A-BC97-8199283483A4}"/>
  </w:font>
  <w:font w:name="Cambria Math">
    <w:panose1 w:val="02040503050406030204"/>
    <w:charset w:val="00"/>
    <w:family w:val="roman"/>
    <w:pitch w:val="variable"/>
    <w:sig w:usb0="E00006FF" w:usb1="420024FF" w:usb2="02000000" w:usb3="00000000" w:csb0="0000019F" w:csb1="00000000"/>
    <w:embedRegular r:id="rId6" w:fontKey="{BA1B1D39-E330-49BB-BDC5-AF3851BBD3BE}"/>
    <w:embedItalic r:id="rId7" w:fontKey="{69DB10C2-575A-498B-8C62-244C0768B1B3}"/>
    <w:embedBoldItalic r:id="rId8" w:fontKey="{9FD205F8-7998-4595-B1AC-0E82FD104ED2}"/>
  </w:font>
  <w:font w:name="Cambria">
    <w:panose1 w:val="02040503050406030204"/>
    <w:charset w:val="00"/>
    <w:family w:val="roman"/>
    <w:pitch w:val="variable"/>
    <w:sig w:usb0="E00006FF" w:usb1="420024FF" w:usb2="02000000" w:usb3="00000000" w:csb0="0000019F" w:csb1="00000000"/>
    <w:embedRegular r:id="rId9" w:fontKey="{6CE1528D-28E1-4049-A2DA-91AE5E8A62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9D9"/>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81B"/>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29</Pages>
  <Words>11955</Words>
  <Characters>68148</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cp:revision>
  <dcterms:created xsi:type="dcterms:W3CDTF">2025-11-23T18:55:00Z</dcterms:created>
  <dcterms:modified xsi:type="dcterms:W3CDTF">2025-11-27T20:48:00Z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