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3A392768"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052F83BC"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5D4173" w:rsidRDefault="001753B1" w:rsidP="00901462">
      <w:pPr>
        <w:pBdr>
          <w:top w:val="nil"/>
          <w:left w:val="nil"/>
          <w:bottom w:val="nil"/>
          <w:right w:val="nil"/>
          <w:between w:val="nil"/>
        </w:pBdr>
        <w:spacing w:before="120"/>
        <w:rPr>
          <w:iCs/>
          <w:highlight w:val="yellow"/>
          <w:lang w:val="en-CA"/>
        </w:rPr>
      </w:pPr>
      <w:r w:rsidRPr="005D4173">
        <w:rPr>
          <w:iCs/>
          <w:highlight w:val="yellow"/>
          <w:lang w:val="en-CA"/>
        </w:rPr>
        <w:lastRenderedPageBreak/>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607D1CDC"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4DC401A5"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2F7C2E8F" w14:textId="300351D9" w:rsidR="001753B1" w:rsidRPr="006A5D7D" w:rsidRDefault="001753B1" w:rsidP="006A5D7D">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45CE5862"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w:t>
      </w:r>
      <w:r w:rsidR="00C6306A" w:rsidRPr="00C6306A">
        <w:t>a local polynomial approximation</w:t>
      </w:r>
      <w:r w:rsidR="00C6306A">
        <w:t xml:space="preserve"> </w:t>
      </w:r>
      <w:r w:rsidR="005D6A51">
        <w:t xml:space="preserve">at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rsidR="00677A2D">
        <w:t xml:space="preserve"> is given</w:t>
      </w:r>
      <w:r w:rsidR="005D6A51">
        <w:rPr>
          <w:color w:val="000000"/>
        </w:rPr>
        <w:t>:</w:t>
      </w:r>
      <w:r w:rsidR="003A153C">
        <w:rPr>
          <w:color w:val="000000"/>
        </w:rPr>
        <w:t xml:space="preserve"> </w:t>
      </w:r>
      <m:oMath>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highlight w:val="white"/>
          </w:rPr>
          <m:t>+</m:t>
        </m:r>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77777777"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564170" w:rsidRDefault="00000000" w:rsidP="00AB4D5B">
            <w:pPr>
              <w:pBdr>
                <w:top w:val="nil"/>
                <w:left w:val="nil"/>
                <w:bottom w:val="nil"/>
                <w:right w:val="nil"/>
                <w:between w:val="nil"/>
              </w:pBdr>
              <w:spacing w:before="120"/>
            </w:pPr>
            <m:oMathPara>
              <m:oMath>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m:t>
                </m:r>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7251C3C2" w14:textId="009BCBF5"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sz w:val="20"/>
                                    <w:szCs w:val="2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sz w:val="20"/>
                                <w:szCs w:val="20"/>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19647BDE"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oMath>
      <w:r>
        <w:t xml:space="preserve"> 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4E96BA9"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w:t>
      </w:r>
      <w:r w:rsidR="00F50453" w:rsidRPr="00D47336">
        <w:lastRenderedPageBreak/>
        <w:t xml:space="preserve">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D47336">
        <w:t>I</w:t>
      </w:r>
      <w:r w:rsidR="00E721EA" w:rsidRPr="00D47336">
        <w:t>n order for the PR slope estimation in Section 5 to dominate stochastic noise</w:t>
      </w:r>
      <w:r w:rsidR="00D47336" w:rsidRPr="00D47336">
        <w:t xml:space="preserve"> in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r>
          <w:rPr>
            <w:rFonts w:ascii="Cambria Math" w:hAnsi="Cambria Math"/>
          </w:rPr>
          <m:t>&gt;κ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κ</m:t>
            </m:r>
          </m:num>
          <m:den>
            <m:d>
              <m:dPr>
                <m:begChr m:val="|"/>
                <m:endChr m:val="|"/>
                <m:ctrlPr>
                  <w:rPr>
                    <w:rFonts w:ascii="Cambria Math" w:hAnsi="Cambria Math"/>
                    <w:i/>
                  </w:rPr>
                </m:ctrlPr>
              </m:dPr>
              <m:e>
                <m:r>
                  <w:rPr>
                    <w:rFonts w:ascii="Cambria Math" w:hAnsi="Cambria Math"/>
                  </w:rPr>
                  <m:t>m</m:t>
                </m:r>
              </m:e>
            </m:d>
          </m:den>
        </m:f>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oMath>
      <w:r w:rsidR="00D47336" w:rsidRPr="00D47336">
        <w:t>.</w:t>
      </w:r>
    </w:p>
    <w:p w14:paraId="5045C9F9" w14:textId="2492644B"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w:t>
      </w:r>
      <w:r w:rsidR="00462A8D">
        <w:t>4</w:t>
      </w:r>
      <w:r>
        <w:t>)</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06E1926A"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6DB36" w:rsidR="0067603F" w:rsidRPr="00BC7FFA" w:rsidRDefault="0067603F" w:rsidP="00E140D0">
            <w:pPr>
              <w:spacing w:before="120"/>
            </w:pPr>
            <w:r w:rsidRPr="00BC7FFA">
              <w:t>(1</w:t>
            </w:r>
            <w:r w:rsidR="00415C8C">
              <w:t>7</w:t>
            </w:r>
            <w:r w:rsidRPr="00BC7FFA">
              <w:t>)</w:t>
            </w:r>
          </w:p>
        </w:tc>
      </w:tr>
    </w:tbl>
    <w:p w14:paraId="0A8CAA79" w14:textId="34812249"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6B6289" w:rsidRPr="006B6289">
            <w:rPr>
              <w:noProof/>
              <w:lang w:val="en-CA"/>
            </w:rPr>
            <w:t>[30, 31, 34]</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665CD1C9"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w:t>
      </w:r>
      <w:r w:rsidR="00415C8C">
        <w:rPr>
          <w:rFonts w:ascii="Times New Roman" w:hAnsi="Times New Roman" w:cs="Times New Roman"/>
        </w:rPr>
        <w:t>5</w:t>
      </w:r>
      <w:r>
        <w:rPr>
          <w:rFonts w:ascii="Times New Roman" w:hAnsi="Times New Roman" w:cs="Times New Roman"/>
        </w:rPr>
        <w:t>)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r>
          <w:rPr>
            <w:rFonts w:ascii="Cambria Math" w:hAnsi="Cambria Math" w:cs="Times New Roman"/>
          </w:rPr>
          <m:t>μ</m:t>
        </m:r>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EE6F98">
        <w:rPr>
          <w:rFonts w:ascii="Times New Roman" w:eastAsiaTheme="minorEastAsia" w:hAnsi="Times New Roman" w:cs="Times New Roman"/>
        </w:rPr>
        <w:t xml:space="preserve"> from curvature in Term C in Eq. (1</w:t>
      </w:r>
      <w:r w:rsidR="00415C8C">
        <w:rPr>
          <w:rFonts w:ascii="Times New Roman" w:eastAsiaTheme="minorEastAsia" w:hAnsi="Times New Roman" w:cs="Times New Roman"/>
        </w:rPr>
        <w:t>4</w:t>
      </w:r>
      <w:r w:rsidR="00EE6F98">
        <w:rPr>
          <w:rFonts w:ascii="Times New Roman" w:eastAsiaTheme="minorEastAsia" w:hAnsi="Times New Roman" w:cs="Times New Roman"/>
        </w:rPr>
        <w:t>)</w:t>
      </w:r>
      <w:r w:rsidR="004C6202">
        <w:rPr>
          <w:rFonts w:ascii="Times New Roman" w:eastAsiaTheme="minorEastAsia" w:hAnsi="Times New Roman" w:cs="Times New Roman"/>
        </w:rPr>
        <w: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w:t>
      </w:r>
      <w:r w:rsidR="00415C8C">
        <w:rPr>
          <w:rFonts w:ascii="Times New Roman" w:hAnsi="Times New Roman" w:cs="Times New Roman"/>
        </w:rPr>
        <w:t>6</w:t>
      </w:r>
      <w:r w:rsidR="003C35B6" w:rsidRPr="00C958B0">
        <w:rPr>
          <w:rFonts w:ascii="Times New Roman" w:hAnsi="Times New Roman" w:cs="Times New Roman"/>
        </w:rPr>
        <w:t>)</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2B6DF05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w:t>
      </w:r>
      <w:r w:rsidR="00415C8C">
        <w:t>5</w:t>
      </w:r>
      <w:r w:rsidR="001B77AD">
        <w:t>)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170E5D12" w:rsidR="0029527D" w:rsidRDefault="0029527D" w:rsidP="0029527D">
      <w:pPr>
        <w:pStyle w:val="BodyText"/>
        <w:numPr>
          <w:ilvl w:val="0"/>
          <w:numId w:val="12"/>
        </w:numPr>
      </w:pPr>
      <w:r>
        <w:t>T</w:t>
      </w:r>
      <w:r w:rsidR="00A55E7A" w:rsidRPr="00C958B0">
        <w:t>he slope stability check in Eq. (1</w:t>
      </w:r>
      <w:r w:rsidR="00415C8C">
        <w:t>5</w:t>
      </w:r>
      <w:r w:rsidR="00A55E7A" w:rsidRPr="00C958B0">
        <w:t>) is passed</w:t>
      </w:r>
      <w:r>
        <w:t>.</w:t>
      </w:r>
    </w:p>
    <w:p w14:paraId="2B641845" w14:textId="009C8B47"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6B6289" w:rsidRPr="006B6289">
            <w:rPr>
              <w:noProof/>
              <w:lang w:val="en-CA"/>
            </w:rPr>
            <w:t>[30, 31, 34]</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B6289">
            <w:rPr>
              <w:noProof/>
            </w:rPr>
            <w:t>[40, 41]</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1C3FF2C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6B6289" w:rsidRPr="006B6289">
            <w:rPr>
              <w:noProof/>
              <w:highlight w:val="yellow"/>
            </w:rPr>
            <w:t>[40, 41]</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bookmarkStart w:id="25" w:name="_Hlk216185216"/>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bookmarkEnd w:id="25"/>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6B6289" w:rsidRPr="006B6289">
            <w:rPr>
              <w:noProof/>
              <w:highlight w:val="yellow"/>
            </w:rPr>
            <w:t>[40, 41]</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49C5BDEF" w14:textId="5EB2400F" w:rsidR="00100FC3"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B6289">
            <w:rPr>
              <w:noProof/>
            </w:rPr>
            <w:t>[42]</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compared against the measured confidence interval in Section 2 and standard noise limit in Section 6</w:t>
      </w:r>
      <w:r w:rsidR="00100FC3">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27AED" w14:paraId="37EAE842" w14:textId="77777777" w:rsidTr="0029330A">
        <w:tc>
          <w:tcPr>
            <w:tcW w:w="8647" w:type="dxa"/>
          </w:tcPr>
          <w:p w14:paraId="165A5E01" w14:textId="7D867D41" w:rsidR="00100FC3" w:rsidRPr="00927AED"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27AED" w:rsidRDefault="00100FC3" w:rsidP="00100FC3">
            <w:pPr>
              <w:spacing w:before="120"/>
            </w:pPr>
            <w:r w:rsidRPr="00927AED">
              <w:t>(</w:t>
            </w:r>
            <w:r w:rsidR="00415C8C">
              <w:t>18</w:t>
            </w:r>
            <w:r w:rsidRPr="00927AED">
              <w:t>)</w:t>
            </w:r>
          </w:p>
        </w:tc>
      </w:tr>
    </w:tbl>
    <w:p w14:paraId="0FB86F4A" w14:textId="611357DE" w:rsidR="00083F0E" w:rsidRPr="00927AED" w:rsidRDefault="00100FC3" w:rsidP="00901C34">
      <w:pPr>
        <w:pStyle w:val="BodyText"/>
        <w:spacing w:before="120" w:after="0"/>
        <w:ind w:firstLine="720"/>
      </w:pPr>
      <w:r w:rsidRPr="00927AED">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927AED">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927AED">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927AED">
        <w:t xml:space="preserve"> to ensure contraction. </w:t>
      </w:r>
      <w:r w:rsidR="00060CA8" w:rsidRPr="00927AED">
        <w:t xml:space="preserve">During training </w:t>
      </w:r>
      <w:r w:rsidR="00060CA8" w:rsidRPr="00927AED">
        <w:lastRenderedPageBreak/>
        <w:t xml:space="preserve">these conditional signals </w:t>
      </w:r>
      <w:r w:rsidR="001A76F1" w:rsidRPr="00927AED">
        <w:t>allow</w:t>
      </w:r>
      <w:r w:rsidR="002B5BD0" w:rsidRPr="00927AED">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27AED" w14:paraId="18FA5EA5" w14:textId="77777777" w:rsidTr="00494C94">
        <w:tc>
          <w:tcPr>
            <w:tcW w:w="8647" w:type="dxa"/>
          </w:tcPr>
          <w:bookmarkStart w:id="26" w:name="_Hlk216115714"/>
          <w:p w14:paraId="5AD9CF39" w14:textId="490AF299" w:rsidR="00083F0E" w:rsidRPr="00927AED"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927AED" w:rsidRDefault="00083F0E" w:rsidP="00494C94"/>
          <w:p w14:paraId="35FCA059" w14:textId="77777777" w:rsidR="00083F0E" w:rsidRPr="00927AED" w:rsidRDefault="00083F0E" w:rsidP="00494C94"/>
          <w:p w14:paraId="37A03ABE" w14:textId="5BDC2108" w:rsidR="00083F0E" w:rsidRPr="00927AED" w:rsidRDefault="00083F0E" w:rsidP="00494C94">
            <w:r w:rsidRPr="00927AED">
              <w:t>(</w:t>
            </w:r>
            <w:r w:rsidR="00415C8C">
              <w:t>19</w:t>
            </w:r>
            <w:r w:rsidRPr="00927AED">
              <w:t>)</w:t>
            </w:r>
          </w:p>
        </w:tc>
      </w:tr>
    </w:tbl>
    <w:p w14:paraId="504F62B8" w14:textId="6BC47A7B" w:rsidR="006C521C" w:rsidRPr="005E0C18" w:rsidRDefault="002B5BD0" w:rsidP="00100FC3">
      <w:pPr>
        <w:pStyle w:val="FirstParagraph"/>
        <w:rPr>
          <w:rFonts w:ascii="Times New Roman" w:hAnsi="Times New Roman" w:cs="Times New Roman"/>
        </w:rPr>
      </w:pPr>
      <w:r w:rsidRPr="00927AED">
        <w:rPr>
          <w:rFonts w:ascii="Times New Roman" w:hAnsi="Times New Roman" w:cs="Times New Roman"/>
        </w:rPr>
        <w:t>where</w:t>
      </w:r>
      <w:r w:rsidR="00083F0E" w:rsidRPr="00927AED">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27AED">
        <w:rPr>
          <w:rFonts w:ascii="Times New Roman" w:hAnsi="Times New Roman" w:cs="Times New Roman"/>
        </w:rPr>
        <w:t xml:space="preserve"> is a scheduler-controlled learning rate decay.</w:t>
      </w:r>
      <w:r w:rsidR="00100FC3" w:rsidRPr="00927AED">
        <w:rPr>
          <w:rFonts w:ascii="Times New Roman" w:hAnsi="Times New Roman" w:cs="Times New Roman"/>
        </w:rPr>
        <w:t xml:space="preserve"> </w:t>
      </w:r>
      <w:r w:rsidR="00302091" w:rsidRPr="00927AED">
        <w:rPr>
          <w:rFonts w:ascii="Times New Roman" w:hAnsi="Times New Roman" w:cs="Times New Roman"/>
        </w:rPr>
        <w:t>For</w:t>
      </w:r>
      <w:r w:rsidR="0085025F" w:rsidRPr="00927AED">
        <w:rPr>
          <w:rFonts w:ascii="Times New Roman" w:hAnsi="Times New Roman" w:cs="Times New Roman"/>
        </w:rPr>
        <w:t xml:space="preserve"> the </w:t>
      </w:r>
      <w:r w:rsidR="00283A88" w:rsidRPr="00927AED">
        <w:rPr>
          <w:rFonts w:ascii="Times New Roman" w:hAnsi="Times New Roman" w:cs="Times New Roman"/>
        </w:rPr>
        <w:t xml:space="preserve">low </w:t>
      </w:r>
      <w:r w:rsidR="0085025F" w:rsidRPr="00927AED">
        <w:rPr>
          <w:rFonts w:ascii="Times New Roman" w:hAnsi="Times New Roman" w:cs="Times New Roman"/>
        </w:rPr>
        <w:t xml:space="preserve">noise </w:t>
      </w:r>
      <w:r w:rsidR="00B8449E" w:rsidRPr="00927AED">
        <w:rPr>
          <w:rFonts w:ascii="Times New Roman" w:hAnsi="Times New Roman" w:cs="Times New Roman"/>
        </w:rPr>
        <w:t>phase</w:t>
      </w:r>
      <w:r w:rsidR="00181924">
        <w:rPr>
          <w:rFonts w:ascii="Times New Roman" w:hAnsi="Times New Roman" w:cs="Times New Roman"/>
        </w:rPr>
        <w:t xml:space="preserve"> of Eq. (</w:t>
      </w:r>
      <w:r w:rsidR="009A0047">
        <w:rPr>
          <w:rFonts w:ascii="Times New Roman" w:hAnsi="Times New Roman" w:cs="Times New Roman"/>
        </w:rPr>
        <w:t>19</w:t>
      </w:r>
      <w:r w:rsidR="00181924">
        <w:rPr>
          <w:rFonts w:ascii="Times New Roman" w:hAnsi="Times New Roman" w:cs="Times New Roman"/>
        </w:rPr>
        <w:t>)</w:t>
      </w:r>
      <w:r w:rsidR="00B8449E" w:rsidRPr="00927AED">
        <w:rPr>
          <w:rFonts w:ascii="Times New Roman" w:hAnsi="Times New Roman" w:cs="Times New Roman"/>
        </w:rPr>
        <w:t>,</w:t>
      </w:r>
      <w:r w:rsidR="00302091" w:rsidRPr="00927AED">
        <w:rPr>
          <w:rFonts w:ascii="Times New Roman" w:hAnsi="Times New Roman" w:cs="Times New Roman"/>
        </w:rPr>
        <w:t xml:space="preserve"> the</w:t>
      </w:r>
      <w:r w:rsidR="0085025F" w:rsidRPr="00927AED">
        <w:rPr>
          <w:rFonts w:ascii="Times New Roman" w:hAnsi="Times New Roman" w:cs="Times New Roman"/>
        </w:rPr>
        <w:t xml:space="preserve"> </w:t>
      </w:r>
      <w:r w:rsidR="00283A88" w:rsidRPr="00927AED">
        <w:rPr>
          <w:rFonts w:ascii="Times New Roman" w:hAnsi="Times New Roman" w:cs="Times New Roman"/>
        </w:rPr>
        <w:t xml:space="preserve">learning </w:t>
      </w:r>
      <w:r w:rsidR="00283A88" w:rsidRPr="005E0C18">
        <w:rPr>
          <w:rFonts w:ascii="Times New Roman" w:hAnsi="Times New Roman" w:cs="Times New Roman"/>
        </w:rPr>
        <w:t xml:space="preserve">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5E0C18">
        <w:rPr>
          <w:rFonts w:ascii="Times New Roman" w:hAnsi="Times New Roman" w:cs="Times New Roman"/>
        </w:rPr>
        <w:t xml:space="preserve"> can be</w:t>
      </w:r>
      <w:r w:rsidR="00283A88" w:rsidRPr="005E0C18">
        <w:rPr>
          <w:rFonts w:ascii="Times New Roman" w:hAnsi="Times New Roman" w:cs="Times New Roman"/>
        </w:rPr>
        <w:t xml:space="preserve"> inserted back into</w:t>
      </w:r>
      <w:r w:rsidR="00181924">
        <w:rPr>
          <w:rFonts w:ascii="Times New Roman" w:hAnsi="Times New Roman" w:cs="Times New Roman"/>
        </w:rPr>
        <w:t xml:space="preserve"> the equations from Section 7 to give:</w:t>
      </w:r>
      <w:r w:rsidR="00283A88" w:rsidRPr="005E0C18">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rPr>
              <m:t>2</m:t>
            </m:r>
            <m:d>
              <m:dPr>
                <m:ctrlPr>
                  <w:rPr>
                    <w:rFonts w:ascii="Cambria Math" w:eastAsia="Cambria Math" w:hAnsi="Cambria Math"/>
                    <w:i/>
                  </w:rPr>
                </m:ctrlPr>
              </m:dPr>
              <m:e>
                <m:f>
                  <m:fPr>
                    <m:ctrlPr>
                      <w:rPr>
                        <w:rFonts w:ascii="Cambria Math" w:eastAsia="Cambria Math" w:hAnsi="Cambria Math"/>
                        <w:i/>
                      </w:rPr>
                    </m:ctrlPr>
                  </m:fPr>
                  <m:num>
                    <m:r>
                      <w:rPr>
                        <w:rFonts w:ascii="Cambria Math" w:hAnsi="Cambria Math"/>
                      </w:rPr>
                      <m:t>1-</m:t>
                    </m:r>
                    <m:r>
                      <m:rPr>
                        <m:scr m:val="script"/>
                      </m:rPr>
                      <w:rPr>
                        <w:rFonts w:ascii="Cambria Math" w:hAnsi="Cambria Math"/>
                      </w:rPr>
                      <m:t>M</m:t>
                    </m:r>
                  </m:num>
                  <m:den>
                    <m:sSub>
                      <m:sSubPr>
                        <m:ctrlPr>
                          <w:rPr>
                            <w:rFonts w:ascii="Cambria Math" w:hAnsi="Cambria Math"/>
                            <w:i/>
                          </w:rPr>
                        </m:ctrlPr>
                      </m:sSubPr>
                      <m:e>
                        <m:r>
                          <w:rPr>
                            <w:rFonts w:ascii="Cambria Math" w:hAnsi="Cambria Math"/>
                          </w:rPr>
                          <m:t>m</m:t>
                        </m:r>
                      </m:e>
                      <m:sub>
                        <m:r>
                          <w:rPr>
                            <w:rFonts w:ascii="Cambria Math" w:hAnsi="Cambria Math"/>
                          </w:rPr>
                          <m:t>k</m:t>
                        </m:r>
                      </m:sub>
                    </m:sSub>
                  </m:den>
                </m:f>
              </m:e>
            </m:d>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e>
        </m:d>
      </m:oMath>
      <w:r w:rsidR="00283A88" w:rsidRPr="005E0C18">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2</m:t>
            </m:r>
            <m:r>
              <m:rPr>
                <m:scr m:val="script"/>
              </m:rPr>
              <w:rPr>
                <w:rFonts w:ascii="Cambria Math" w:hAnsi="Cambria Math"/>
              </w:rPr>
              <m:t>M-</m:t>
            </m:r>
            <m:r>
              <w:rPr>
                <w:rFonts w:ascii="Cambria Math" w:hAnsi="Cambria Math"/>
              </w:rPr>
              <m:t>1</m:t>
            </m:r>
          </m:e>
        </m:d>
      </m:oMath>
      <w:r w:rsidR="00283A88" w:rsidRPr="005E0C18">
        <w:rPr>
          <w:rFonts w:ascii="Times New Roman" w:hAnsi="Times New Roman" w:cs="Times New Roman"/>
        </w:rPr>
        <w:t xml:space="preserve"> from Section 7</w:t>
      </w:r>
      <w:r w:rsidR="002C4F9D">
        <w:rPr>
          <w:rFonts w:ascii="Times New Roman" w:hAnsi="Times New Roman" w:cs="Times New Roman"/>
        </w:rPr>
        <w:t xml:space="preserve">. </w:t>
      </w:r>
      <w:r w:rsidR="00B8449E" w:rsidRPr="005E0C18">
        <w:rPr>
          <w:rFonts w:ascii="Times New Roman" w:hAnsi="Times New Roman" w:cs="Times New Roman"/>
        </w:rPr>
        <w:t>After doing so, t</w:t>
      </w:r>
      <w:r w:rsidR="0085025F" w:rsidRPr="005E0C18">
        <w:rPr>
          <w:rFonts w:ascii="Times New Roman" w:hAnsi="Times New Roman" w:cs="Times New Roman"/>
        </w:rPr>
        <w:t xml:space="preserve">he </w:t>
      </w:r>
      <w:r w:rsidR="00592780" w:rsidRPr="005E0C18">
        <w:rPr>
          <w:rFonts w:ascii="Times New Roman" w:hAnsi="Times New Roman" w:cs="Times New Roman"/>
        </w:rPr>
        <w:t xml:space="preserve">noise bound region per iteration </w:t>
      </w:r>
      <m:oMath>
        <m:r>
          <w:rPr>
            <w:rFonts w:ascii="Cambria Math" w:hAnsi="Cambria Math" w:cs="Times New Roman"/>
          </w:rPr>
          <m:t>k</m:t>
        </m:r>
      </m:oMath>
      <w:r w:rsidR="00592780" w:rsidRPr="005E0C18">
        <w:rPr>
          <w:rFonts w:ascii="Times New Roman" w:hAnsi="Times New Roman" w:cs="Times New Roman"/>
        </w:rPr>
        <w:t xml:space="preserve"> </w:t>
      </w:r>
      <w:r w:rsidR="0085025F" w:rsidRPr="005E0C18">
        <w:rPr>
          <w:rFonts w:ascii="Times New Roman" w:hAnsi="Times New Roman" w:cs="Times New Roman"/>
        </w:rPr>
        <w:t>from Section 7 is</w:t>
      </w:r>
      <w:r w:rsidR="00592780" w:rsidRPr="005E0C18">
        <w:rPr>
          <w:rFonts w:ascii="Times New Roman" w:hAnsi="Times New Roman" w:cs="Times New Roman"/>
        </w:rPr>
        <w:t xml:space="preserve"> </w:t>
      </w:r>
      <w:r w:rsidR="00283A88" w:rsidRPr="005E0C18">
        <w:rPr>
          <w:rFonts w:ascii="Times New Roman" w:hAnsi="Times New Roman" w:cs="Times New Roman"/>
        </w:rPr>
        <w:t>calculated to be</w:t>
      </w:r>
      <w:r w:rsidR="0085025F" w:rsidRPr="005E0C18">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5E0C18" w14:paraId="63471AB1" w14:textId="77777777" w:rsidTr="00FD3BAE">
        <w:tc>
          <w:tcPr>
            <w:tcW w:w="8647" w:type="dxa"/>
          </w:tcPr>
          <w:bookmarkStart w:id="28" w:name="_Hlk216113522"/>
          <w:p w14:paraId="3701EF46" w14:textId="0E713F85" w:rsidR="0085025F" w:rsidRPr="005E0C18"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5E0C18" w:rsidRDefault="0085025F" w:rsidP="00FD3BAE"/>
          <w:p w14:paraId="579A6477" w14:textId="77777777" w:rsidR="0085025F" w:rsidRPr="005E0C18" w:rsidRDefault="0085025F" w:rsidP="00FD3BAE"/>
          <w:p w14:paraId="590D035E" w14:textId="450C1777" w:rsidR="0085025F" w:rsidRPr="005E0C18" w:rsidRDefault="0085025F" w:rsidP="00FD3BAE">
            <w:r w:rsidRPr="005E0C18">
              <w:t>(</w:t>
            </w:r>
            <w:r w:rsidR="00415C8C">
              <w:t>20</w:t>
            </w:r>
            <w:r w:rsidRPr="005E0C18">
              <w:t>)</w:t>
            </w:r>
          </w:p>
        </w:tc>
      </w:tr>
    </w:tbl>
    <w:p w14:paraId="36A3D793" w14:textId="7AA19298" w:rsidR="00B8449E" w:rsidRPr="005E0C18" w:rsidRDefault="00B8449E" w:rsidP="00100FC3">
      <w:r w:rsidRPr="005E0C18">
        <w:t xml:space="preserve">This is the </w:t>
      </w:r>
      <w:r w:rsidRPr="005E0C18">
        <w:rPr>
          <w:i/>
          <w:iCs/>
        </w:rPr>
        <w:t>noise bounded region</w:t>
      </w:r>
      <w:r w:rsidRPr="005E0C18">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5E0C18">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converges towards. </w:t>
      </w:r>
      <w:r w:rsidRPr="005E0C18">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with</w:t>
      </w:r>
      <w:r w:rsidRPr="005E0C18">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5E0C18">
        <w:rPr>
          <w:rFonts w:eastAsiaTheme="minorEastAsia"/>
        </w:rPr>
        <w:t>, t</w:t>
      </w:r>
      <w:r w:rsidRPr="005E0C18">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5E0C18">
        <w:t>.</w:t>
      </w:r>
      <w:r w:rsidR="00100FC3" w:rsidRPr="005E0C18">
        <w:t xml:space="preserve"> Due to the linearity checks of Section 5</w:t>
      </w:r>
      <w:r w:rsidR="005E0C18" w:rsidRPr="005E0C18">
        <w:t>:</w:t>
      </w:r>
      <w:r w:rsidR="00100FC3" w:rsidRPr="005E0C18">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5E0C18">
        <w:t xml:space="preserve">. </w:t>
      </w:r>
      <w:r w:rsidR="00100FC3" w:rsidRPr="005E0C18">
        <w:t>After inserting the identity from Eq. (</w:t>
      </w:r>
      <w:r w:rsidR="009A0047">
        <w:t>18</w:t>
      </w:r>
      <w:r w:rsidR="00100FC3" w:rsidRPr="005E0C18">
        <w:t xml:space="preserve">), </w:t>
      </w:r>
      <w:r w:rsidR="00D37A98" w:rsidRPr="005E0C18">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5E0C18">
        <w:t xml:space="preserve">), </w:t>
      </w:r>
      <w:r w:rsidR="005E0C18">
        <w:t>h</w:t>
      </w:r>
      <w:r w:rsidR="005E0C18" w:rsidRPr="005E0C18">
        <w:t xml:space="preserve">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5E0C18">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5E0C18">
        <w:t>.</w:t>
      </w:r>
      <w:r w:rsidR="005E0C18">
        <w:t xml:space="preserve"> T</w:t>
      </w:r>
      <w:r w:rsidR="00D37A98" w:rsidRPr="005E0C18">
        <w:t>he multiplier coefficient from Eq. (</w:t>
      </w:r>
      <w:r w:rsidR="009A0047">
        <w:t>18</w:t>
      </w:r>
      <w:r w:rsidR="00D37A98" w:rsidRPr="005E0C18">
        <w:t>) has an approximate minimum bound near convergence</w:t>
      </w:r>
      <w:r w:rsidR="00E228B6" w:rsidRPr="005E0C18">
        <w:t xml:space="preserve"> dependent on </w:t>
      </w:r>
      <m:oMath>
        <m:r>
          <m:rPr>
            <m:scr m:val="script"/>
          </m:rPr>
          <w:rPr>
            <w:rFonts w:ascii="Cambria Math" w:hAnsi="Cambria Math"/>
          </w:rPr>
          <m:t>M</m:t>
        </m:r>
      </m:oMath>
      <w:r w:rsidRPr="005E0C18">
        <w:rPr>
          <w:rFonts w:eastAsiaTheme="minorEastAsia"/>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5E0C18" w14:paraId="5E30077E" w14:textId="77777777" w:rsidTr="0029330A">
        <w:tc>
          <w:tcPr>
            <w:tcW w:w="8647" w:type="dxa"/>
          </w:tcPr>
          <w:p w14:paraId="58091D48" w14:textId="6071DB60" w:rsidR="00B8449E" w:rsidRPr="005E0C18"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5E0C18" w:rsidRDefault="00B8449E" w:rsidP="0029330A"/>
          <w:p w14:paraId="30DE60B0" w14:textId="4FA26678" w:rsidR="00B8449E" w:rsidRPr="005E0C18" w:rsidRDefault="00B8449E" w:rsidP="0029330A">
            <w:r w:rsidRPr="005E0C18">
              <w:t>(2</w:t>
            </w:r>
            <w:r w:rsidR="00415C8C">
              <w:t>1</w:t>
            </w:r>
            <w:r w:rsidRPr="005E0C18">
              <w:t>)</w:t>
            </w:r>
          </w:p>
        </w:tc>
      </w:tr>
    </w:tbl>
    <w:p w14:paraId="11E3D5F5" w14:textId="48F4AA98" w:rsidR="00E228B6" w:rsidRPr="005E0C18" w:rsidRDefault="00100FC3" w:rsidP="00100FC3">
      <w:pPr>
        <w:pStyle w:val="FirstParagraph"/>
        <w:rPr>
          <w:rFonts w:ascii="Times New Roman" w:hAnsi="Times New Roman" w:cs="Times New Roman"/>
        </w:rPr>
      </w:pPr>
      <w:r w:rsidRPr="005E0C18">
        <w:rPr>
          <w:rFonts w:ascii="Times New Roman" w:hAnsi="Times New Roman" w:cs="Times New Roman"/>
        </w:rPr>
        <w:t xml:space="preserve">The multiplier coefficient gives </w:t>
      </w:r>
      <w:r w:rsidR="00D37A98" w:rsidRPr="005E0C18">
        <w:rPr>
          <w:rFonts w:ascii="Times New Roman" w:hAnsi="Times New Roman" w:cs="Times New Roman"/>
        </w:rPr>
        <w:t>a</w:t>
      </w:r>
      <w:r w:rsidR="005E0C18">
        <w:rPr>
          <w:rFonts w:ascii="Times New Roman" w:hAnsi="Times New Roman" w:cs="Times New Roman"/>
        </w:rPr>
        <w:t xml:space="preserve"> near convergence</w:t>
      </w:r>
      <w:r w:rsidR="00D37A98" w:rsidRPr="005E0C18">
        <w:rPr>
          <w:rFonts w:ascii="Times New Roman" w:eastAsiaTheme="minorEastAsia" w:hAnsi="Times New Roman" w:cs="Times New Roman"/>
        </w:rPr>
        <w:t xml:space="preserve"> Lyapunov noise bounded region confidence interval estimate when inserted back into Eq. (</w:t>
      </w:r>
      <w:r w:rsidR="009A0047">
        <w:rPr>
          <w:rFonts w:ascii="Times New Roman" w:eastAsiaTheme="minorEastAsia" w:hAnsi="Times New Roman" w:cs="Times New Roman"/>
        </w:rPr>
        <w:t>18</w:t>
      </w:r>
      <w:r w:rsidR="00D37A98" w:rsidRPr="005E0C18">
        <w:rPr>
          <w:rFonts w:ascii="Times New Roman" w:eastAsiaTheme="minorEastAsia" w:hAnsi="Times New Roman" w:cs="Times New Roman"/>
        </w:rPr>
        <w:t xml:space="preserve">). </w:t>
      </w:r>
      <w:r w:rsidR="00E228B6" w:rsidRPr="005E0C18">
        <w:rPr>
          <w:rFonts w:ascii="Times New Roman" w:eastAsiaTheme="minorEastAsia" w:hAnsi="Times New Roman" w:cs="Times New Roman"/>
        </w:rPr>
        <w:t xml:space="preserve">This region is dominated by stochastic fluctuations; however, the absolute drift velocity difference can still reach </w:t>
      </w:r>
      <w:r w:rsidR="00D37A98" w:rsidRPr="005E0C18">
        <w:rPr>
          <w:rFonts w:ascii="Times New Roman" w:eastAsiaTheme="minorEastAsia" w:hAnsi="Times New Roman" w:cs="Times New Roman"/>
        </w:rPr>
        <w:t>a</w:t>
      </w:r>
      <w:r w:rsidRPr="005E0C18">
        <w:rPr>
          <w:rFonts w:ascii="Times New Roman" w:hAnsi="Times New Roman" w:cs="Times New Roman"/>
        </w:rPr>
        <w:t xml:space="preserve"> </w:t>
      </w:r>
      <w:r w:rsidR="00E228B6" w:rsidRPr="005E0C18">
        <w:rPr>
          <w:rFonts w:ascii="Times New Roman" w:hAnsi="Times New Roman" w:cs="Times New Roman"/>
        </w:rPr>
        <w:t xml:space="preserve">phase shift signal </w:t>
      </w:r>
      <w:r w:rsidR="005E0C18">
        <w:rPr>
          <w:rFonts w:ascii="Times New Roman" w:hAnsi="Times New Roman" w:cs="Times New Roman"/>
        </w:rPr>
        <w:t xml:space="preserve">that is smaller and </w:t>
      </w:r>
      <w:r w:rsidR="00E228B6" w:rsidRPr="005E0C18">
        <w:rPr>
          <w:rFonts w:ascii="Times New Roman" w:hAnsi="Times New Roman" w:cs="Times New Roman"/>
        </w:rPr>
        <w:t>inside the Lyapunov noise bounded region</w:t>
      </w:r>
      <w:r w:rsidR="005E0C18">
        <w:rPr>
          <w:rFonts w:ascii="Times New Roman" w:hAnsi="Times New Roman" w:cs="Times New Roman"/>
        </w:rPr>
        <w:t>,</w:t>
      </w:r>
      <w:r w:rsidR="00E228B6" w:rsidRPr="005E0C18">
        <w:rPr>
          <w:rFonts w:ascii="Times New Roman" w:hAnsi="Times New Roman" w:cs="Times New Roman"/>
        </w:rPr>
        <w:t xml:space="preserve"> </w:t>
      </w:r>
      <w:r w:rsidR="005E0C18">
        <w:rPr>
          <w:rFonts w:ascii="Times New Roman" w:hAnsi="Times New Roman" w:cs="Times New Roman"/>
        </w:rPr>
        <w:t xml:space="preserve">but </w:t>
      </w:r>
      <w:r w:rsidR="00E228B6" w:rsidRPr="005E0C18">
        <w:rPr>
          <w:rFonts w:ascii="Times New Roman" w:hAnsi="Times New Roman" w:cs="Times New Roman"/>
        </w:rPr>
        <w:t>through a stochastic step update process</w:t>
      </w:r>
      <w:r w:rsidR="005E0C18">
        <w:rPr>
          <w:rFonts w:ascii="Times New Roman" w:hAnsi="Times New Roman" w:cs="Times New Roman"/>
        </w:rPr>
        <w:t xml:space="preserve"> until it eventually reaches to phase shift threshold</w:t>
      </w:r>
      <w:r w:rsidR="00E228B6" w:rsidRPr="005E0C18">
        <w:rPr>
          <w:rFonts w:ascii="Times New Roman" w:hAnsi="Times New Roman" w:cs="Times New Roman"/>
        </w:rPr>
        <w:t xml:space="preserve"> </w:t>
      </w:r>
      <w:sdt>
        <w:sdtPr>
          <w:rPr>
            <w:rFonts w:ascii="Times New Roman" w:hAnsi="Times New Roman" w:cs="Times New Roman"/>
          </w:rPr>
          <w:id w:val="617881943"/>
          <w:citation/>
        </w:sdtPr>
        <w:sdtContent>
          <w:r w:rsidR="00641B50" w:rsidRPr="005E0C18">
            <w:rPr>
              <w:rFonts w:ascii="Times New Roman" w:hAnsi="Times New Roman" w:cs="Times New Roman"/>
            </w:rPr>
            <w:fldChar w:fldCharType="begin"/>
          </w:r>
          <w:r w:rsidR="00641B50" w:rsidRPr="005E0C18">
            <w:rPr>
              <w:rFonts w:ascii="Times New Roman" w:hAnsi="Times New Roman" w:cs="Times New Roman"/>
            </w:rPr>
            <w:instrText xml:space="preserve"> CITATION Kha02 \l 1033 </w:instrText>
          </w:r>
          <w:r w:rsidR="00641B50" w:rsidRPr="005E0C18">
            <w:rPr>
              <w:rFonts w:ascii="Times New Roman" w:hAnsi="Times New Roman" w:cs="Times New Roman"/>
            </w:rPr>
            <w:fldChar w:fldCharType="separate"/>
          </w:r>
          <w:r w:rsidR="006B6289" w:rsidRPr="006B6289">
            <w:rPr>
              <w:rFonts w:ascii="Times New Roman" w:hAnsi="Times New Roman" w:cs="Times New Roman"/>
              <w:noProof/>
            </w:rPr>
            <w:t>[40]</w:t>
          </w:r>
          <w:r w:rsidR="00641B50" w:rsidRPr="005E0C18">
            <w:rPr>
              <w:rFonts w:ascii="Times New Roman" w:hAnsi="Times New Roman" w:cs="Times New Roman"/>
            </w:rPr>
            <w:fldChar w:fldCharType="end"/>
          </w:r>
        </w:sdtContent>
      </w:sdt>
      <w:r w:rsidR="00E228B6" w:rsidRPr="005E0C18">
        <w:rPr>
          <w:rFonts w:ascii="Times New Roman" w:hAnsi="Times New Roman" w:cs="Times New Roman"/>
        </w:rPr>
        <w:t>.</w:t>
      </w:r>
    </w:p>
    <w:p w14:paraId="71D880D6" w14:textId="3E60DD61" w:rsidR="00927AED" w:rsidRDefault="001A76F1" w:rsidP="00100FC3">
      <w:pPr>
        <w:pStyle w:val="FirstParagraph"/>
        <w:ind w:firstLine="720"/>
        <w:rPr>
          <w:rFonts w:ascii="Times New Roman"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w:t>
      </w:r>
      <w:r w:rsidR="00E02731">
        <w:rPr>
          <w:rFonts w:ascii="Times New Roman" w:hAnsi="Times New Roman" w:cs="Times New Roman"/>
        </w:rPr>
        <w:t>19</w:t>
      </w:r>
      <w:r w:rsidRPr="006C521C">
        <w:rPr>
          <w:rFonts w:ascii="Times New Roman" w:hAnsi="Times New Roman" w:cs="Times New Roman"/>
        </w:rPr>
        <w:t>)</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is below the confidence interval</w:t>
      </w:r>
      <w:r w:rsidR="00DD7DBD">
        <w:rPr>
          <w:rFonts w:ascii="Times New Roman" w:hAnsi="Times New Roman" w:cs="Times New Roman"/>
        </w:rPr>
        <w:t xml:space="preserve"> in Eq. (</w:t>
      </w:r>
      <w:r w:rsidR="00E02731">
        <w:rPr>
          <w:rFonts w:ascii="Times New Roman" w:hAnsi="Times New Roman" w:cs="Times New Roman"/>
        </w:rPr>
        <w:t>19</w:t>
      </w:r>
      <w:r w:rsidR="00DD7DBD">
        <w:rPr>
          <w:rFonts w:ascii="Times New Roman" w:hAnsi="Times New Roman" w:cs="Times New Roman"/>
        </w:rPr>
        <w:t>).</w:t>
      </w:r>
      <w:r w:rsidR="00026E4C" w:rsidRPr="006C521C">
        <w:rPr>
          <w:rFonts w:ascii="Times New Roman" w:hAnsi="Times New Roman" w:cs="Times New Roman"/>
        </w:rPr>
        <w:t xml:space="preserve"> This signals the algorithm to start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B6289" w:rsidRPr="006B6289">
            <w:rPr>
              <w:rFonts w:ascii="Times New Roman" w:hAnsi="Times New Roman" w:cs="Times New Roman"/>
              <w:noProof/>
            </w:rPr>
            <w:t>[43]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DD7DBD">
        <w:rPr>
          <w:rFonts w:ascii="Times New Roman" w:hAnsi="Times New Roman" w:cs="Times New Roman"/>
        </w:rPr>
        <w:t>The phase shift</w:t>
      </w:r>
      <w:r w:rsidR="00DD7DBD" w:rsidRPr="00DF21EC">
        <w:rPr>
          <w:rFonts w:ascii="Times New Roman" w:hAnsi="Times New Roman" w:cs="Times New Roman"/>
        </w:rPr>
        <w:t xml:space="preserve"> </w:t>
      </w:r>
      <w:r w:rsidR="00DD7DBD">
        <w:rPr>
          <w:rFonts w:ascii="Times New Roman" w:hAnsi="Times New Roman" w:cs="Times New Roman"/>
        </w:rPr>
        <w:t>prevents the</w:t>
      </w:r>
      <w:r w:rsidR="00DD7DBD" w:rsidRPr="00DF21EC">
        <w:rPr>
          <w:rFonts w:ascii="Times New Roman" w:hAnsi="Times New Roman" w:cs="Times New Roman"/>
        </w:rPr>
        <w:t xml:space="preserve"> </w:t>
      </w:r>
      <w:r w:rsidR="00DD7DBD" w:rsidRPr="00DF21EC">
        <w:rPr>
          <w:rFonts w:ascii="Times New Roman" w:eastAsiaTheme="minorEastAsia" w:hAnsi="Times New Roman" w:cs="Times New Roman"/>
        </w:rPr>
        <w:t xml:space="preserve">asymptotic </w:t>
      </w:r>
      <w:r w:rsidR="00DD7DBD">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Pr>
          <w:rFonts w:ascii="Times New Roman" w:eastAsiaTheme="minorEastAsia" w:hAnsi="Times New Roman" w:cs="Times New Roman"/>
        </w:rPr>
        <w:t xml:space="preserve"> from prematurely </w:t>
      </w:r>
      <w:r w:rsidR="00DD7DBD" w:rsidRPr="00DF21EC">
        <w:rPr>
          <w:rFonts w:ascii="Times New Roman" w:eastAsiaTheme="minorEastAsia" w:hAnsi="Times New Roman" w:cs="Times New Roman"/>
        </w:rPr>
        <w:t>slowing convergence</w:t>
      </w:r>
      <w:r w:rsidR="00DD7DBD">
        <w:rPr>
          <w:rFonts w:ascii="Times New Roman" w:eastAsiaTheme="minorEastAsia" w:hAnsi="Times New Roman" w:cs="Times New Roman"/>
        </w:rPr>
        <w:t xml:space="preserve"> by </w:t>
      </w:r>
      <w:r w:rsidR="00DD7DBD">
        <w:rPr>
          <w:rFonts w:ascii="Times New Roman" w:hAnsi="Times New Roman" w:cs="Times New Roman"/>
        </w:rPr>
        <w:t>using</w:t>
      </w:r>
      <w:r w:rsidR="00DD7DBD" w:rsidRPr="006C521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6C521C">
        <w:rPr>
          <w:rFonts w:ascii="Times New Roman" w:hAnsi="Times New Roman" w:cs="Times New Roman"/>
        </w:rPr>
        <w:t xml:space="preserve"> </w:t>
      </w:r>
      <w:r w:rsidR="00DD7DBD">
        <w:rPr>
          <w:rFonts w:ascii="Times New Roman" w:hAnsi="Times New Roman" w:cs="Times New Roman"/>
        </w:rPr>
        <w:t>in Eq. (</w:t>
      </w:r>
      <w:r w:rsidR="00E02731">
        <w:rPr>
          <w:rFonts w:ascii="Times New Roman" w:hAnsi="Times New Roman" w:cs="Times New Roman"/>
        </w:rPr>
        <w:t>19</w:t>
      </w:r>
      <w:r w:rsidR="00DD7DBD">
        <w:rPr>
          <w:rFonts w:ascii="Times New Roman" w:hAnsi="Times New Roman" w:cs="Times New Roman"/>
        </w:rPr>
        <w:t xml:space="preserve">) </w:t>
      </w:r>
      <w:r w:rsidR="00DD7DBD">
        <w:rPr>
          <w:rFonts w:ascii="Times New Roman" w:eastAsiaTheme="minorEastAsia" w:hAnsi="Times New Roman" w:cs="Times New Roman"/>
        </w:rPr>
        <w:t>during the</w:t>
      </w:r>
      <w:r w:rsidR="00DD7DBD" w:rsidRPr="00DF21EC">
        <w:rPr>
          <w:rFonts w:ascii="Times New Roman" w:eastAsiaTheme="minorEastAsia" w:hAnsi="Times New Roman" w:cs="Times New Roman"/>
        </w:rPr>
        <w:t xml:space="preserve"> low noise </w:t>
      </w:r>
      <w:r w:rsidR="00DD7DBD">
        <w:rPr>
          <w:rFonts w:ascii="Times New Roman" w:eastAsiaTheme="minorEastAsia" w:hAnsi="Times New Roman" w:cs="Times New Roman"/>
        </w:rPr>
        <w:t>phase at</w:t>
      </w:r>
      <w:r w:rsidR="00DD7DBD" w:rsidRPr="00DF21EC">
        <w:rPr>
          <w:rFonts w:ascii="Times New Roman" w:eastAsiaTheme="minorEastAsia" w:hAnsi="Times New Roman" w:cs="Times New Roman"/>
        </w:rPr>
        <w:t xml:space="preserve"> the </w:t>
      </w:r>
      <w:r w:rsidR="00DD7DBD">
        <w:rPr>
          <w:rFonts w:ascii="Times New Roman" w:eastAsiaTheme="minorEastAsia" w:hAnsi="Times New Roman" w:cs="Times New Roman"/>
        </w:rPr>
        <w:t>beginning</w:t>
      </w:r>
      <w:r w:rsidR="00DD7DBD" w:rsidRPr="00DF21EC">
        <w:rPr>
          <w:rFonts w:ascii="Times New Roman" w:eastAsiaTheme="minorEastAsia" w:hAnsi="Times New Roman" w:cs="Times New Roman"/>
        </w:rPr>
        <w:t xml:space="preserve"> of training</w:t>
      </w:r>
      <w:r w:rsidR="00DD7DBD">
        <w:rPr>
          <w:rFonts w:ascii="Times New Roman" w:eastAsiaTheme="minorEastAsia" w:hAnsi="Times New Roman" w:cs="Times New Roman"/>
        </w:rPr>
        <w:t>.</w:t>
      </w:r>
    </w:p>
    <w:p w14:paraId="43BEB5B2" w14:textId="56848248" w:rsidR="00E82136" w:rsidRPr="005D6A51" w:rsidRDefault="00901C34" w:rsidP="007B333C">
      <w:pPr>
        <w:pStyle w:val="FirstParagraph"/>
        <w:ind w:firstLine="720"/>
        <w:rPr>
          <w:rFonts w:ascii="Times New Roman" w:eastAsiaTheme="minorEastAsia" w:hAnsi="Times New Roman" w:cs="Times New Roman"/>
        </w:rPr>
      </w:pPr>
      <w:r>
        <w:rPr>
          <w:rFonts w:ascii="Times New Roman" w:eastAsiaTheme="minorEastAsia" w:hAnsi="Times New Roman" w:cs="Times New Roman"/>
        </w:rPr>
        <w:lastRenderedPageBreak/>
        <w:t xml:space="preserve">Combining the </w:t>
      </w:r>
      <w:r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E02731">
        <w:rPr>
          <w:rFonts w:ascii="Times New Roman" w:eastAsiaTheme="minorEastAsia" w:hAnsi="Times New Roman" w:cs="Times New Roman"/>
        </w:rPr>
        <w:t>19</w:t>
      </w:r>
      <w:r w:rsidR="00E23C1B">
        <w:rPr>
          <w:rFonts w:ascii="Times New Roman" w:eastAsiaTheme="minorEastAsia" w:hAnsi="Times New Roman" w:cs="Times New Roman"/>
        </w:rPr>
        <w:t>)</w:t>
      </w:r>
      <w:r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6B6289" w:rsidRPr="006B6289">
            <w:rPr>
              <w:rFonts w:ascii="Times New Roman" w:eastAsiaTheme="minorEastAsia" w:hAnsi="Times New Roman" w:cs="Times New Roman"/>
              <w:noProof/>
            </w:rPr>
            <w:t>[30, 43]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283A88">
        <w:rPr>
          <w:rFonts w:ascii="Times New Roman" w:hAnsi="Times New Roman" w:cs="Times New Roman"/>
        </w:rPr>
        <w:t xml:space="preserve">single </w:t>
      </w:r>
      <w:r w:rsidR="00CB29D1">
        <w:rPr>
          <w:rFonts w:ascii="Times New Roman" w:hAnsi="Times New Roman" w:cs="Times New Roman"/>
        </w:rPr>
        <w:t>finite difference slope estimation</w:t>
      </w:r>
      <w:r w:rsidR="00283A88">
        <w:rPr>
          <w:rFonts w:ascii="Times New Roman" w:hAnsi="Times New Roman" w:cs="Times New Roman"/>
        </w:rPr>
        <w:t>s</w:t>
      </w:r>
      <w:r w:rsidR="00CB29D1">
        <w:rPr>
          <w:rFonts w:ascii="Times New Roman" w:hAnsi="Times New Roman" w:cs="Times New Roman"/>
        </w:rPr>
        <w:t xml:space="preserve"> </w:t>
      </w:r>
      <w:r w:rsidR="00283A88">
        <w:rPr>
          <w:rFonts w:ascii="Times New Roman" w:hAnsi="Times New Roman" w:cs="Times New Roman"/>
        </w:rPr>
        <w:t xml:space="preserve">are </w:t>
      </w:r>
      <w:r w:rsidR="00CB29D1">
        <w:rPr>
          <w:rFonts w:ascii="Times New Roman" w:hAnsi="Times New Roman" w:cs="Times New Roman"/>
        </w:rPr>
        <w:t xml:space="preserve">used </w:t>
      </w:r>
      <w:r w:rsidR="00283A88">
        <w:rPr>
          <w:rFonts w:ascii="Times New Roman" w:hAnsi="Times New Roman" w:cs="Times New Roman"/>
        </w:rPr>
        <w:t xml:space="preserve">per iteration </w:t>
      </w:r>
      <w:r w:rsidR="00CB29D1">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6B6289" w:rsidRPr="006B6289">
            <w:rPr>
              <w:noProof/>
            </w:rPr>
            <w:t>[32, 38, 39]</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 xml:space="preserve">for </w:t>
      </w:r>
      <w:r w:rsidR="00E461F6">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Pr>
          <w:rFonts w:ascii="Times New Roman" w:eastAsiaTheme="minorEastAsia" w:hAnsi="Times New Roman" w:cs="Times New Roman"/>
        </w:rPr>
        <w:t xml:space="preserve"> is not </w:t>
      </w:r>
      <w:r w:rsidR="0026251F">
        <w:rPr>
          <w:rFonts w:ascii="Times New Roman" w:eastAsiaTheme="minorEastAsia" w:hAnsi="Times New Roman" w:cs="Times New Roman"/>
        </w:rPr>
        <w:t>calculated</w:t>
      </w:r>
      <w:r w:rsidR="00E461F6">
        <w:rPr>
          <w:rFonts w:ascii="Times New Roman" w:eastAsiaTheme="minorEastAsia" w:hAnsi="Times New Roman" w:cs="Times New Roman"/>
        </w:rPr>
        <w:t xml:space="preserve"> or the </w:t>
      </w:r>
      <w:r w:rsidR="0026251F" w:rsidRPr="0026251F">
        <w:rPr>
          <w:rFonts w:ascii="Times New Roman" w:eastAsiaTheme="minorEastAsia" w:hAnsi="Times New Roman" w:cs="Times New Roman"/>
        </w:rPr>
        <w:t xml:space="preserve">finite difference gradient calculations </w:t>
      </w:r>
      <w:r w:rsidR="00E461F6">
        <w:rPr>
          <w:rFonts w:ascii="Times New Roman" w:eastAsiaTheme="minorEastAsia" w:hAnsi="Times New Roman" w:cs="Times New Roman"/>
        </w:rPr>
        <w:t xml:space="preserve">from Section 3 </w:t>
      </w:r>
      <w:r w:rsidR="0026251F">
        <w:rPr>
          <w:rFonts w:ascii="Times New Roman" w:eastAsiaTheme="minorEastAsia" w:hAnsi="Times New Roman" w:cs="Times New Roman"/>
        </w:rPr>
        <w:t>are not reliable</w:t>
      </w:r>
      <w:r w:rsidR="007B333C">
        <w:rPr>
          <w:rFonts w:ascii="Times New Roman" w:eastAsiaTheme="minorEastAsia" w:hAnsi="Times New Roman" w:cs="Times New Roman"/>
        </w:rPr>
        <w:t xml:space="preserve">, (e.g. in the high noise phase), </w:t>
      </w:r>
      <w:r w:rsidR="00AF766B">
        <w:rPr>
          <w:rFonts w:ascii="Times New Roman" w:eastAsiaTheme="minorEastAsia" w:hAnsi="Times New Roman" w:cs="Times New Roman"/>
        </w:rPr>
        <w:t>the</w:t>
      </w:r>
      <w:r w:rsidR="0033391C">
        <w:rPr>
          <w:rFonts w:ascii="Times New Roman" w:eastAsiaTheme="minorEastAsia" w:hAnsi="Times New Roman" w:cs="Times New Roman"/>
        </w:rPr>
        <w:t xml:space="preserve"> algorithm </w:t>
      </w:r>
      <w:r w:rsidR="007B333C">
        <w:rPr>
          <w:rFonts w:ascii="Times New Roman" w:eastAsiaTheme="minorEastAsia" w:hAnsi="Times New Roman" w:cs="Times New Roman"/>
        </w:rPr>
        <w:t>can revert</w:t>
      </w:r>
      <w:r w:rsidR="0033391C" w:rsidRPr="0033391C">
        <w:rPr>
          <w:rFonts w:ascii="Times New Roman" w:eastAsiaTheme="minorEastAsia" w:hAnsi="Times New Roman" w:cs="Times New Roman"/>
        </w:rPr>
        <w:t xml:space="preserve">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w:t>
      </w:r>
      <w:r w:rsidR="0026251F">
        <w:rPr>
          <w:rFonts w:ascii="Times New Roman" w:eastAsiaTheme="minorEastAsia" w:hAnsi="Times New Roman" w:cs="Times New Roman"/>
        </w:rPr>
        <w:t>. These updates however use</w:t>
      </w:r>
      <w:r w:rsidR="00AF766B">
        <w:rPr>
          <w:rFonts w:ascii="Times New Roman" w:eastAsiaTheme="minorEastAsia" w:hAnsi="Times New Roman" w:cs="Times New Roman"/>
        </w:rPr>
        <w:t xml:space="preserve"> batch sampling</w:t>
      </w:r>
      <w:r w:rsidR="00B84AC0">
        <w:rPr>
          <w:rFonts w:ascii="Times New Roman" w:eastAsiaTheme="minorEastAsia" w:hAnsi="Times New Roman" w:cs="Times New Roman"/>
        </w:rPr>
        <w:t xml:space="preserve"> instead of </w:t>
      </w:r>
      <w:r w:rsidR="007B333C">
        <w:rPr>
          <w:rFonts w:ascii="Times New Roman" w:eastAsiaTheme="minorEastAsia" w:hAnsi="Times New Roman" w:cs="Times New Roman"/>
        </w:rPr>
        <w:t xml:space="preserve">a </w:t>
      </w:r>
      <w:r w:rsidR="00B84AC0">
        <w:rPr>
          <w:rFonts w:ascii="Times New Roman" w:eastAsiaTheme="minorEastAsia" w:hAnsi="Times New Roman" w:cs="Times New Roman"/>
        </w:rPr>
        <w:t>single data point</w:t>
      </w:r>
      <w:r w:rsidR="0026251F">
        <w:rPr>
          <w:rFonts w:ascii="Times New Roman" w:eastAsiaTheme="minorEastAsia" w:hAnsi="Times New Roman" w:cs="Times New Roman"/>
        </w:rPr>
        <w:t xml:space="preserve"> </w:t>
      </w:r>
      <w:r w:rsidR="007B333C">
        <w:rPr>
          <w:rFonts w:ascii="Times New Roman" w:eastAsiaTheme="minorEastAsia" w:hAnsi="Times New Roman" w:cs="Times New Roman"/>
        </w:rPr>
        <w:t xml:space="preserve">per iteration </w:t>
      </w:r>
      <w:r w:rsidR="0026251F">
        <w:rPr>
          <w:rFonts w:ascii="Times New Roman" w:eastAsiaTheme="minorEastAsia" w:hAnsi="Times New Roman" w:cs="Times New Roman"/>
        </w:rPr>
        <w:t xml:space="preserve">and </w:t>
      </w:r>
      <w:r w:rsidR="0033391C" w:rsidRPr="0033391C">
        <w:rPr>
          <w:rFonts w:ascii="Times New Roman" w:eastAsiaTheme="minorEastAsia" w:hAnsi="Times New Roman" w:cs="Times New Roman"/>
        </w:rPr>
        <w:t>us</w:t>
      </w:r>
      <w:r w:rsidR="0026251F">
        <w:rPr>
          <w:rFonts w:ascii="Times New Roman" w:eastAsiaTheme="minorEastAsia" w:hAnsi="Times New Roman" w:cs="Times New Roman"/>
        </w:rPr>
        <w:t>e</w:t>
      </w:r>
      <w:r w:rsidR="0033391C" w:rsidRPr="0033391C">
        <w:rPr>
          <w:rFonts w:ascii="Times New Roman" w:eastAsiaTheme="minorEastAsia" w:hAnsi="Times New Roman" w:cs="Times New Roman"/>
        </w:rPr>
        <w:t xml:space="preserve"> the expectation error</w:t>
      </w:r>
      <w:r w:rsidR="0033391C">
        <w:rPr>
          <w:rFonts w:ascii="Times New Roman" w:eastAsiaTheme="minorEastAsia" w:hAnsi="Times New Roman" w:cs="Times New Roman"/>
        </w:rPr>
        <w:t xml:space="preserve"> to </w:t>
      </w:r>
      <w:r w:rsidR="007B333C">
        <w:rPr>
          <w:rFonts w:ascii="Times New Roman" w:eastAsiaTheme="minorEastAsia" w:hAnsi="Times New Roman" w:cs="Times New Roman"/>
        </w:rPr>
        <w:t>guide</w:t>
      </w:r>
      <w:r w:rsidR="0033391C">
        <w:rPr>
          <w:rFonts w:ascii="Times New Roman" w:eastAsiaTheme="minorEastAsia" w:hAnsi="Times New Roman" w:cs="Times New Roman"/>
        </w:rPr>
        <w:t xml:space="preserve"> convergence</w:t>
      </w:r>
      <w:r w:rsidR="008F6D40">
        <w:rPr>
          <w:rFonts w:ascii="Times New Roman" w:eastAsiaTheme="minorEastAsia" w:hAnsi="Times New Roman" w:cs="Times New Roman"/>
        </w:rPr>
        <w:t xml:space="preserve"> </w:t>
      </w:r>
      <w:r w:rsidR="007B333C">
        <w:rPr>
          <w:rFonts w:ascii="Times New Roman" w:eastAsiaTheme="minorEastAsia" w:hAnsi="Times New Roman" w:cs="Times New Roman"/>
        </w:rPr>
        <w:t>when finite difference is unavailable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6B6289" w:rsidRPr="006B6289">
            <w:rPr>
              <w:rFonts w:ascii="Times New Roman" w:hAnsi="Times New Roman" w:cs="Times New Roman"/>
              <w:noProof/>
            </w:rPr>
            <w:t>[43]</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26AC05B6"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B6289" w:rsidRPr="006B6289">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B6289" w:rsidRPr="006B6289">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B6289" w:rsidRPr="006B6289">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066E4057"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6B6289">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w:t>
      </w:r>
      <w:r w:rsidR="005874AF" w:rsidRPr="00C201FE">
        <w:lastRenderedPageBreak/>
        <w:t>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6B6289">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15DBAB89"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acc>
          <m:accPr>
            <m:chr m:val="̅"/>
            <m:ctrlPr>
              <w:rPr>
                <w:rFonts w:ascii="Cambria Math" w:hAnsi="Cambria Math"/>
                <w:iCs/>
                <w:sz w:val="22"/>
                <w:szCs w:val="22"/>
                <w:lang w:val="en-CA"/>
              </w:rPr>
            </m:ctrlPr>
          </m:accPr>
          <m:e>
            <m:r>
              <w:rPr>
                <w:rFonts w:ascii="Cambria Math" w:hAnsi="Cambria Math"/>
                <w:sz w:val="22"/>
                <w:szCs w:val="22"/>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29" w:name="_Hlk215563086"/>
      <m:oMath>
        <m:r>
          <w:rPr>
            <w:rFonts w:ascii="Cambria Math" w:hAnsi="Cambria Math"/>
            <w:sz w:val="24"/>
          </w:rPr>
          <m:t>λ&gt;0</m:t>
        </m:r>
      </m:oMath>
      <w:bookmarkEnd w:id="2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35DC544C"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6B6289" w:rsidRPr="006B6289">
            <w:rPr>
              <w:noProof/>
              <w:sz w:val="24"/>
            </w:rPr>
            <w:t>[42]</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6B6289" w:rsidRPr="006B6289">
            <w:rPr>
              <w:noProof/>
              <w:sz w:val="24"/>
            </w:rPr>
            <w:t>[43]</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03D838E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acc>
          <m:accPr>
            <m:chr m:val="̅"/>
            <m:ctrlPr>
              <w:rPr>
                <w:rFonts w:ascii="Cambria Math" w:hAnsi="Cambria Math"/>
                <w:iCs/>
                <w:sz w:val="22"/>
                <w:szCs w:val="22"/>
                <w:lang w:val="en-CA"/>
              </w:rPr>
            </m:ctrlPr>
          </m:accPr>
          <m:e>
            <m:r>
              <w:rPr>
                <w:rFonts w:ascii="Cambria Math" w:hAnsi="Cambria Math"/>
                <w:sz w:val="22"/>
                <w:szCs w:val="22"/>
                <w:lang w:val="en-CA"/>
              </w:rPr>
              <m:t>v</m:t>
            </m:r>
          </m:e>
        </m:acc>
        <m:r>
          <w:rPr>
            <w:rFonts w:ascii="Cambria Math" w:eastAsiaTheme="minorEastAsia" w:hAnsi="Cambria Math"/>
            <w:highlight w:val="yellow"/>
          </w:rPr>
          <m:t>≈</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6B6289">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7358BFB"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2839DF3A" w:rsidR="00E82136" w:rsidRPr="00462A8D" w:rsidRDefault="00E82136" w:rsidP="00E82136">
      <w:pPr>
        <w:pStyle w:val="BodyText"/>
        <w:rPr>
          <w:rFonts w:eastAsiaTheme="minorEastAsia"/>
          <w:highlight w:val="red"/>
        </w:rPr>
      </w:pPr>
      <w:r w:rsidRPr="00462A8D">
        <w:rPr>
          <w:highlight w:val="red"/>
        </w:rPr>
        <w:t xml:space="preserve">Mention “entropic resistance” when discussing the variance awareness of the learning rate gradient, whereby </w:t>
      </w:r>
      <m:oMath>
        <m:f>
          <m:fPr>
            <m:ctrlPr>
              <w:rPr>
                <w:rFonts w:ascii="Cambria Math" w:hAnsi="Cambria Math"/>
                <w:highlight w:val="red"/>
              </w:rPr>
            </m:ctrlPr>
          </m:fPr>
          <m:num>
            <m:sSup>
              <m:sSupPr>
                <m:ctrlPr>
                  <w:rPr>
                    <w:rFonts w:ascii="Cambria Math" w:hAnsi="Cambria Math"/>
                    <w:i/>
                    <w:highlight w:val="red"/>
                  </w:rPr>
                </m:ctrlPr>
              </m:sSupPr>
              <m:e>
                <m:r>
                  <w:rPr>
                    <w:rFonts w:ascii="Cambria Math" w:hAnsi="Cambria Math"/>
                    <w:highlight w:val="red"/>
                  </w:rPr>
                  <m:t>ds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acts as a restoring force to move the system towards low noise conditions when the equation plateaus (</w:t>
      </w:r>
      <m:oMath>
        <m:f>
          <m:fPr>
            <m:ctrlPr>
              <w:rPr>
                <w:rFonts w:ascii="Cambria Math" w:eastAsiaTheme="minorEastAsia" w:hAnsi="Cambria Math"/>
                <w:i/>
                <w:highlight w:val="red"/>
              </w:rPr>
            </m:ctrlPr>
          </m:fPr>
          <m:num>
            <m:r>
              <w:rPr>
                <w:rFonts w:ascii="Cambria Math" w:eastAsiaTheme="minorEastAsia" w:hAnsi="Cambria Math"/>
                <w:highlight w:val="red"/>
              </w:rPr>
              <m:t>d</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num>
          <m:den>
            <m:r>
              <w:rPr>
                <w:rFonts w:ascii="Cambria Math" w:eastAsiaTheme="minorEastAsia" w:hAnsi="Cambria Math"/>
                <w:highlight w:val="red"/>
              </w:rPr>
              <m:t>dα</m:t>
            </m:r>
          </m:den>
        </m:f>
        <m:r>
          <w:rPr>
            <w:rFonts w:ascii="Cambria Math" w:eastAsiaTheme="minorEastAsia" w:hAnsi="Cambria Math"/>
            <w:highlight w:val="red"/>
          </w:rPr>
          <m:t xml:space="preserve">=0 → </m:t>
        </m:r>
        <m:f>
          <m:fPr>
            <m:ctrlPr>
              <w:rPr>
                <w:rFonts w:ascii="Cambria Math" w:eastAsiaTheme="minorEastAsia" w:hAnsi="Cambria Math"/>
                <w:i/>
                <w:highlight w:val="red"/>
              </w:rPr>
            </m:ctrlPr>
          </m:fPr>
          <m:num>
            <m:r>
              <w:rPr>
                <w:rFonts w:ascii="Cambria Math" w:eastAsiaTheme="minorEastAsia" w:hAnsi="Cambria Math"/>
                <w:highlight w:val="red"/>
              </w:rPr>
              <m:t>dL</m:t>
            </m:r>
          </m:num>
          <m:den>
            <m:r>
              <w:rPr>
                <w:rFonts w:ascii="Cambria Math" w:eastAsiaTheme="minorEastAsia" w:hAnsi="Cambria Math"/>
                <w:highlight w:val="red"/>
              </w:rPr>
              <m:t>dα</m:t>
            </m:r>
          </m:den>
        </m:f>
        <m:r>
          <w:rPr>
            <w:rFonts w:ascii="Cambria Math" w:eastAsiaTheme="minorEastAsia" w:hAnsi="Cambria Math"/>
            <w:highlight w:val="red"/>
          </w:rPr>
          <m:t>=λ</m:t>
        </m:r>
        <m:f>
          <m:fPr>
            <m:ctrlPr>
              <w:rPr>
                <w:rFonts w:ascii="Cambria Math" w:hAnsi="Cambria Math"/>
                <w:highlight w:val="red"/>
              </w:rPr>
            </m:ctrlPr>
          </m:fPr>
          <m:num>
            <m:sSup>
              <m:sSupPr>
                <m:ctrlPr>
                  <w:rPr>
                    <w:rFonts w:ascii="Cambria Math" w:hAnsi="Cambria Math"/>
                    <w:i/>
                    <w:highlight w:val="red"/>
                  </w:rPr>
                </m:ctrlPr>
              </m:sSupPr>
              <m:e>
                <m:r>
                  <w:rPr>
                    <w:rFonts w:ascii="Cambria Math" w:hAnsi="Cambria Math"/>
                    <w:highlight w:val="red"/>
                  </w:rPr>
                  <m:t>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If </w:t>
      </w:r>
      <m:oMath>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oMath>
      <w:r w:rsidRPr="00462A8D">
        <w:rPr>
          <w:rFonts w:eastAsiaTheme="minorEastAsia"/>
          <w:highlight w:val="red"/>
        </w:rPr>
        <w:t xml:space="preserve"> is located at the plateau, this can be analogous to moving the thermodynamic free energy of a system towards an isothermal stable edge whereby </w:t>
      </w:r>
      <m:oMath>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r>
          <w:rPr>
            <w:rFonts w:ascii="Cambria Math" w:eastAsiaTheme="minorEastAsia" w:hAnsi="Cambria Math"/>
            <w:highlight w:val="red"/>
          </w:rPr>
          <m:t>≈</m:t>
        </m:r>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oMath>
      <w:r w:rsidRPr="00462A8D">
        <w:rPr>
          <w:rFonts w:eastAsiaTheme="minorEastAsia"/>
          <w:highlight w:val="red"/>
        </w:rPr>
        <w:t xml:space="preserve"> (i.e. the internal energy), and </w:t>
      </w:r>
      <m:oMath>
        <m:f>
          <m:fPr>
            <m:ctrlPr>
              <w:rPr>
                <w:rFonts w:ascii="Cambria Math" w:hAnsi="Cambria Math"/>
                <w:highlight w:val="red"/>
              </w:rPr>
            </m:ctrlPr>
          </m:fPr>
          <m:num>
            <m:r>
              <w:rPr>
                <w:rFonts w:ascii="Cambria Math" w:hAnsi="Cambria Math"/>
                <w:highlight w:val="red"/>
              </w:rPr>
              <m:t>d</m:t>
            </m:r>
            <m:sSup>
              <m:sSupPr>
                <m:ctrlPr>
                  <w:rPr>
                    <w:rFonts w:ascii="Cambria Math" w:hAnsi="Cambria Math"/>
                    <w:i/>
                    <w:highlight w:val="red"/>
                  </w:rPr>
                </m:ctrlPr>
              </m:sSupPr>
              <m:e>
                <m:r>
                  <w:rPr>
                    <w:rFonts w:ascii="Cambria Math" w:hAnsi="Cambria Math"/>
                    <w:highlight w:val="red"/>
                  </w:rPr>
                  <m:t>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acts as a heat flow indicator to move the system towards the most stable equilibrium (i.e. minimize entropy).</w:t>
      </w:r>
    </w:p>
    <w:p w14:paraId="6DCFA827" w14:textId="0D03ED7B" w:rsidR="00E82136" w:rsidRPr="00462A8D" w:rsidRDefault="00000000" w:rsidP="00E82136">
      <w:pPr>
        <w:pStyle w:val="BodyText"/>
        <w:rPr>
          <w:rFonts w:eastAsiaTheme="minorEastAsia"/>
          <w:highlight w:val="red"/>
        </w:rPr>
      </w:pPr>
      <m:oMathPara>
        <m:oMath>
          <m:borderBox>
            <m:borderBoxPr>
              <m:ctrlPr>
                <w:rPr>
                  <w:rFonts w:ascii="Cambria Math" w:eastAsiaTheme="minorEastAsia" w:hAnsi="Cambria Math"/>
                  <w:i/>
                  <w:highlight w:val="red"/>
                </w:rPr>
              </m:ctrlPr>
            </m:borderBoxPr>
            <m:e>
              <m:f>
                <m:fPr>
                  <m:ctrlPr>
                    <w:rPr>
                      <w:rFonts w:ascii="Cambria Math" w:eastAsiaTheme="minorEastAsia" w:hAnsi="Cambria Math"/>
                      <w:highlight w:val="red"/>
                    </w:rPr>
                  </m:ctrlPr>
                </m:fPr>
                <m:num>
                  <m:r>
                    <w:rPr>
                      <w:rFonts w:ascii="Cambria Math" w:eastAsiaTheme="minorEastAsia" w:hAnsi="Cambria Math"/>
                      <w:highlight w:val="red"/>
                    </w:rPr>
                    <m:t>dF</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m:rPr>
                  <m:sty m:val="p"/>
                </m:rPr>
                <w:rPr>
                  <w:rFonts w:ascii="Cambria Math" w:eastAsiaTheme="minorEastAsia" w:hAnsi="Cambria Math"/>
                  <w:highlight w:val="red"/>
                </w:rPr>
                <m:t>⟺</m:t>
              </m:r>
              <m:f>
                <m:fPr>
                  <m:ctrlPr>
                    <w:rPr>
                      <w:rFonts w:ascii="Cambria Math" w:eastAsiaTheme="minorEastAsia" w:hAnsi="Cambria Math"/>
                      <w:highlight w:val="red"/>
                    </w:rPr>
                  </m:ctrlPr>
                </m:fPr>
                <m:num>
                  <m:r>
                    <w:rPr>
                      <w:rFonts w:ascii="Cambria Math" w:eastAsiaTheme="minorEastAsia" w:hAnsi="Cambria Math"/>
                      <w:highlight w:val="red"/>
                    </w:rPr>
                    <m:t>dL</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m:t>
              </m:r>
              <m:groupChr>
                <m:groupChrPr>
                  <m:ctrlPr>
                    <w:rPr>
                      <w:rFonts w:ascii="Cambria Math" w:eastAsiaTheme="minorEastAsia" w:hAnsi="Cambria Math"/>
                      <w:highlight w:val="red"/>
                    </w:rPr>
                  </m:ctrlPr>
                </m:groupChrPr>
                <m:e>
                  <m:r>
                    <w:rPr>
                      <w:rFonts w:ascii="Cambria Math" w:eastAsiaTheme="minorEastAsia" w:hAnsi="Cambria Math"/>
                      <w:highlight w:val="red"/>
                    </w:rPr>
                    <m:t>2</m:t>
                  </m:r>
                  <m:d>
                    <m:dPr>
                      <m:ctrlPr>
                        <w:rPr>
                          <w:rFonts w:ascii="Cambria Math" w:eastAsiaTheme="minorEastAsia"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r>
                        <w:rPr>
                          <w:rFonts w:ascii="Cambria Math" w:eastAsiaTheme="minorEastAsia" w:hAnsi="Cambria Math"/>
                          <w:highlight w:val="red"/>
                        </w:rPr>
                        <m:t>-</m:t>
                      </m:r>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e>
                  </m:d>
                  <m:f>
                    <m:fPr>
                      <m:ctrlPr>
                        <w:rPr>
                          <w:rFonts w:ascii="Cambria Math" w:eastAsiaTheme="minorEastAsia" w:hAnsi="Cambria Math"/>
                          <w:highlight w:val="red"/>
                        </w:rPr>
                      </m:ctrlPr>
                    </m:fPr>
                    <m:num>
                      <m:r>
                        <w:rPr>
                          <w:rFonts w:ascii="Cambria Math" w:eastAsiaTheme="minorEastAsia" w:hAnsi="Cambria Math"/>
                          <w:highlight w:val="red"/>
                        </w:rPr>
                        <m:t>d</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groupChr>
              <m:groupChr>
                <m:groupChrPr>
                  <m:ctrlPr>
                    <w:rPr>
                      <w:rFonts w:ascii="Cambria Math" w:eastAsiaTheme="minorEastAsia" w:hAnsi="Cambria Math"/>
                      <w:highlight w:val="red"/>
                    </w:rPr>
                  </m:ctrlPr>
                </m:groupChrPr>
                <m:e>
                  <m:r>
                    <w:rPr>
                      <w:rFonts w:ascii="Cambria Math" w:eastAsiaTheme="minorEastAsia" w:hAnsi="Cambria Math"/>
                      <w:highlight w:val="red"/>
                    </w:rPr>
                    <m:t xml:space="preserve">          -λ</m:t>
                  </m:r>
                  <m:f>
                    <m:fPr>
                      <m:ctrlPr>
                        <w:rPr>
                          <w:rFonts w:ascii="Cambria Math" w:eastAsiaTheme="minorEastAsia" w:hAnsi="Cambria Math"/>
                          <w:highlight w:val="red"/>
                        </w:rPr>
                      </m:ctrlPr>
                    </m:fPr>
                    <m:num>
                      <m:r>
                        <w:rPr>
                          <w:rFonts w:ascii="Cambria Math" w:eastAsiaTheme="minorEastAsia" w:hAnsi="Cambria Math"/>
                          <w:highlight w:val="red"/>
                        </w:rPr>
                        <m:t>d</m:t>
                      </m:r>
                      <m:sSup>
                        <m:sSupPr>
                          <m:ctrlPr>
                            <w:rPr>
                              <w:rFonts w:ascii="Cambria Math" w:eastAsiaTheme="minorEastAsia" w:hAnsi="Cambria Math"/>
                              <w:i/>
                              <w:highlight w:val="red"/>
                            </w:rPr>
                          </m:ctrlPr>
                        </m:sSupPr>
                        <m:e>
                          <m:r>
                            <w:rPr>
                              <w:rFonts w:ascii="Cambria Math" w:eastAsiaTheme="minorEastAsia" w:hAnsi="Cambria Math"/>
                              <w:highlight w:val="red"/>
                            </w:rPr>
                            <m:t>s</m:t>
                          </m:r>
                        </m:e>
                        <m:sup>
                          <m:r>
                            <w:rPr>
                              <w:rFonts w:ascii="Cambria Math" w:eastAsiaTheme="minorEastAsia" w:hAnsi="Cambria Math"/>
                              <w:highlight w:val="red"/>
                            </w:rPr>
                            <m:t>2</m:t>
                          </m:r>
                        </m:sup>
                      </m:sSup>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groupChr>
            </m:e>
          </m:borderBox>
        </m:oMath>
      </m:oMathPara>
    </w:p>
    <w:p w14:paraId="5272E4F1" w14:textId="77777777" w:rsidR="00E82136" w:rsidRPr="00462A8D" w:rsidRDefault="00E82136" w:rsidP="00E82136">
      <w:pPr>
        <w:pStyle w:val="BodyText"/>
        <w:jc w:val="center"/>
        <w:rPr>
          <w:rFonts w:eastAsiaTheme="minorEastAsia"/>
          <w:highlight w:val="red"/>
        </w:rPr>
      </w:pPr>
      <m:oMath>
        <m:r>
          <m:rPr>
            <m:nor/>
          </m:rPr>
          <w:rPr>
            <w:rFonts w:ascii="Cambria Math" w:eastAsiaTheme="minorEastAsia" w:hAnsi="Cambria Math"/>
            <w:highlight w:val="red"/>
          </w:rPr>
          <w:lastRenderedPageBreak/>
          <m:t>(internal energy)</m:t>
        </m:r>
      </m:oMath>
      <w:r w:rsidRPr="00462A8D">
        <w:rPr>
          <w:rFonts w:eastAsiaTheme="minorEastAsia"/>
          <w:highlight w:val="red"/>
        </w:rPr>
        <w:t xml:space="preserve">         </w:t>
      </w:r>
      <m:oMath>
        <m:r>
          <m:rPr>
            <m:nor/>
          </m:rPr>
          <w:rPr>
            <w:rFonts w:ascii="Cambria Math" w:eastAsiaTheme="minorEastAsia" w:hAnsi="Cambria Math"/>
            <w:highlight w:val="red"/>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highlight w:val="red"/>
                </w:rPr>
              </m:ctrlPr>
            </m:borderBoxPr>
            <m:e>
              <m:f>
                <m:fPr>
                  <m:ctrlPr>
                    <w:rPr>
                      <w:rFonts w:ascii="Cambria Math" w:eastAsiaTheme="minorEastAsia" w:hAnsi="Cambria Math"/>
                      <w:highlight w:val="red"/>
                    </w:rPr>
                  </m:ctrlPr>
                </m:fPr>
                <m:num>
                  <m:r>
                    <w:rPr>
                      <w:rFonts w:ascii="Cambria Math" w:eastAsiaTheme="minorEastAsia" w:hAnsi="Cambria Math"/>
                      <w:highlight w:val="red"/>
                    </w:rPr>
                    <m:t>dF</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m:t>
              </m:r>
              <m:f>
                <m:fPr>
                  <m:ctrlPr>
                    <w:rPr>
                      <w:rFonts w:ascii="Cambria Math" w:eastAsiaTheme="minorEastAsia" w:hAnsi="Cambria Math"/>
                      <w:highlight w:val="red"/>
                    </w:rPr>
                  </m:ctrlPr>
                </m:fPr>
                <m:num>
                  <m:r>
                    <w:rPr>
                      <w:rFonts w:ascii="Cambria Math" w:eastAsiaTheme="minorEastAsia" w:hAnsi="Cambria Math"/>
                      <w:highlight w:val="red"/>
                    </w:rPr>
                    <m:t>dU</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 xml:space="preserve">                              -</m:t>
              </m:r>
              <m:sSub>
                <m:sSubPr>
                  <m:ctrlPr>
                    <w:rPr>
                      <w:rFonts w:ascii="Cambria Math" w:eastAsiaTheme="minorEastAsia" w:hAnsi="Cambria Math"/>
                      <w:i/>
                      <w:highlight w:val="red"/>
                    </w:rPr>
                  </m:ctrlPr>
                </m:sSubPr>
                <m:e>
                  <m:r>
                    <w:rPr>
                      <w:rFonts w:ascii="Cambria Math" w:eastAsiaTheme="minorEastAsia" w:hAnsi="Cambria Math"/>
                      <w:highlight w:val="red"/>
                    </w:rPr>
                    <m:t>T</m:t>
                  </m:r>
                </m:e>
                <m:sub>
                  <m:r>
                    <m:rPr>
                      <m:nor/>
                    </m:rPr>
                    <w:rPr>
                      <w:rFonts w:ascii="Cambria Math" w:eastAsiaTheme="minorEastAsia" w:hAnsi="Cambria Math"/>
                      <w:highlight w:val="red"/>
                    </w:rPr>
                    <m:t>eff</m:t>
                  </m:r>
                </m:sub>
              </m:sSub>
              <m:f>
                <m:fPr>
                  <m:ctrlPr>
                    <w:rPr>
                      <w:rFonts w:ascii="Cambria Math" w:eastAsiaTheme="minorEastAsia" w:hAnsi="Cambria Math"/>
                      <w:highlight w:val="red"/>
                    </w:rPr>
                  </m:ctrlPr>
                </m:fPr>
                <m:num>
                  <m:r>
                    <w:rPr>
                      <w:rFonts w:ascii="Cambria Math" w:eastAsiaTheme="minorEastAsia" w:hAnsi="Cambria Math"/>
                      <w:highlight w:val="red"/>
                    </w:rPr>
                    <m:t>d</m:t>
                  </m:r>
                  <m:sSub>
                    <m:sSubPr>
                      <m:ctrlPr>
                        <w:rPr>
                          <w:rFonts w:ascii="Cambria Math" w:eastAsiaTheme="minorEastAsia" w:hAnsi="Cambria Math"/>
                          <w:i/>
                          <w:highlight w:val="red"/>
                        </w:rPr>
                      </m:ctrlPr>
                    </m:sSubPr>
                    <m:e>
                      <m:r>
                        <w:rPr>
                          <w:rFonts w:ascii="Cambria Math" w:eastAsiaTheme="minorEastAsia" w:hAnsi="Cambria Math"/>
                          <w:highlight w:val="red"/>
                        </w:rPr>
                        <m:t>S</m:t>
                      </m:r>
                    </m:e>
                    <m:sub>
                      <m:r>
                        <m:rPr>
                          <m:nor/>
                        </m:rPr>
                        <w:rPr>
                          <w:rFonts w:ascii="Cambria Math" w:eastAsiaTheme="minorEastAsia" w:hAnsi="Cambria Math"/>
                          <w:highlight w:val="red"/>
                        </w:rPr>
                        <m:t>entropy</m:t>
                      </m:r>
                    </m:sub>
                  </m:sSub>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3B737F34" w14:textId="0C8FC809" w:rsidR="009E06FA" w:rsidRPr="00566CF2" w:rsidRDefault="00BC0548" w:rsidP="00566CF2">
      <w:pPr>
        <w:spacing w:before="120" w:after="120"/>
      </w:pPr>
      <w:bookmarkStart w:id="3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bookmarkEnd w:id="30"/>
    </w:p>
    <w:p w14:paraId="240134AC" w14:textId="7F27ABF5"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6B6289">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6B6289">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1" w:name="_Hlk200273652"/>
      <w:r>
        <w:t xml:space="preserve">Results and </w:t>
      </w:r>
      <w:r w:rsidR="009C2C81">
        <w:t>DISCUSSION</w:t>
      </w:r>
    </w:p>
    <w:bookmarkEnd w:id="31"/>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33"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33"/>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w:t>
      </w:r>
      <w:proofErr w:type="spellStart"/>
      <w:r w:rsidRPr="004F1F73">
        <w:t>Goentoro</w:t>
      </w:r>
      <w:proofErr w:type="spellEnd"/>
      <w:r w:rsidRPr="004F1F73">
        <w:t xml:space="preserve">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w:t>
      </w:r>
      <w:proofErr w:type="spellStart"/>
      <w:r w:rsidR="000507E0" w:rsidRPr="000507E0">
        <w:t>CheR</w:t>
      </w:r>
      <w:proofErr w:type="spellEnd"/>
      <w:r w:rsidR="000507E0" w:rsidRPr="000507E0">
        <w:t>/</w:t>
      </w:r>
      <w:proofErr w:type="spellStart"/>
      <w:r w:rsidR="000507E0" w:rsidRPr="000507E0">
        <w:t>CheB</w:t>
      </w:r>
      <w:proofErr w:type="spellEnd"/>
      <w:r w:rsidR="000507E0" w:rsidRPr="000507E0">
        <w:t>)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w:t>
      </w:r>
      <w:r w:rsidR="00E344B2" w:rsidRPr="000507E0">
        <w:lastRenderedPageBreak/>
        <w:t xml:space="preserve">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4" w:name="_heading=h.44sinio" w:colFirst="0" w:colLast="0"/>
      <w:bookmarkEnd w:id="34"/>
      <w:r w:rsidRPr="00462A8D">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4B6244A5">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lastRenderedPageBreak/>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5" w:name="_heading=h.2jxsxqh" w:colFirst="0" w:colLast="0"/>
      <w:bookmarkEnd w:id="35"/>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6"/>
      <w:bookmarkEnd w:id="3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w:t>
      </w:r>
      <w:r>
        <w:lastRenderedPageBreak/>
        <w:t xml:space="preserve">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9"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lastRenderedPageBreak/>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9"/>
      <w:r w:rsidR="001E1866">
        <w:t xml:space="preserve">to </w:t>
      </w:r>
      <w:bookmarkStart w:id="40" w:name="_Hlk185173521"/>
      <w:r w:rsidR="001E1866">
        <w:t xml:space="preserve">complement </w:t>
      </w:r>
      <w:bookmarkEnd w:id="4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2429898-B6D9-4C01-A5BD-D65F33753771}"/>
    <w:embedItalic r:id="rId2" w:fontKey="{0320B769-2473-4745-833C-F234C66C754B}"/>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412522FA-F53D-4DE7-B6BB-4717F8AFBE87}"/>
  </w:font>
  <w:font w:name="Georgia">
    <w:panose1 w:val="02040502050405020303"/>
    <w:charset w:val="00"/>
    <w:family w:val="roman"/>
    <w:pitch w:val="variable"/>
    <w:sig w:usb0="00000287" w:usb1="00000000" w:usb2="00000000" w:usb3="00000000" w:csb0="0000009F" w:csb1="00000000"/>
    <w:embedRegular r:id="rId4" w:fontKey="{D07E12BF-1E65-4471-838A-418B634B9A2A}"/>
    <w:embedItalic r:id="rId5" w:fontKey="{64BA863B-F02F-4775-9FF9-A225514E89AB}"/>
  </w:font>
  <w:font w:name="Cambria Math">
    <w:panose1 w:val="02040503050406030204"/>
    <w:charset w:val="00"/>
    <w:family w:val="roman"/>
    <w:pitch w:val="variable"/>
    <w:sig w:usb0="E00006FF" w:usb1="420024FF" w:usb2="02000000" w:usb3="00000000" w:csb0="0000019F" w:csb1="00000000"/>
    <w:embedRegular r:id="rId6" w:fontKey="{102729E3-A16C-4FD1-AEA6-42E475F7B6D0}"/>
    <w:embedItalic r:id="rId7" w:fontKey="{1F01270F-F863-4D9B-BC39-56046C68B718}"/>
    <w:embedBoldItalic r:id="rId8" w:fontKey="{790F70D2-8111-4E2F-A9BE-E0E4D871E3C4}"/>
  </w:font>
  <w:font w:name="Cambria">
    <w:panose1 w:val="02040503050406030204"/>
    <w:charset w:val="00"/>
    <w:family w:val="roman"/>
    <w:pitch w:val="variable"/>
    <w:sig w:usb0="E00006FF" w:usb1="420024FF" w:usb2="02000000" w:usb3="00000000" w:csb0="0000019F" w:csb1="00000000"/>
    <w:embedRegular r:id="rId9" w:fontKey="{7759F5D7-DD4C-410D-BB5E-63400CFE252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4F"/>
    <w:rsid w:val="002C4582"/>
    <w:rsid w:val="002C4F9D"/>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109"/>
    <w:rsid w:val="00D5298E"/>
    <w:rsid w:val="00D52FF1"/>
    <w:rsid w:val="00D54962"/>
    <w:rsid w:val="00D61F38"/>
    <w:rsid w:val="00D656C7"/>
    <w:rsid w:val="00D67F17"/>
    <w:rsid w:val="00D70657"/>
    <w:rsid w:val="00D73A4A"/>
    <w:rsid w:val="00D754D8"/>
    <w:rsid w:val="00D8451C"/>
    <w:rsid w:val="00D84F30"/>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1718</TotalTime>
  <Pages>28</Pages>
  <Words>12055</Words>
  <Characters>68714</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159</cp:revision>
  <dcterms:created xsi:type="dcterms:W3CDTF">2025-11-30T15:48:00Z</dcterms:created>
  <dcterms:modified xsi:type="dcterms:W3CDTF">2026-02-01T17:36:00Z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