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54147204"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B6289" w:rsidRPr="006B6289">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B6289" w:rsidRPr="006B6289">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B6289">
            <w:rPr>
              <w:noProof/>
              <w:color w:val="000000"/>
              <w:lang w:val="en-CA"/>
            </w:rPr>
            <w:t xml:space="preserve"> </w:t>
          </w:r>
          <w:r w:rsidR="006B6289" w:rsidRPr="006B6289">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B6289" w:rsidRPr="006B6289">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55FDFC2E"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B6289" w:rsidRPr="006B6289">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B6289" w:rsidRPr="006B6289">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B6289" w:rsidRPr="006B6289">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705674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B6289" w:rsidRPr="006B6289">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B6289" w:rsidRPr="006B6289">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B6289" w:rsidRPr="006B6289">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B6289" w:rsidRPr="006B6289">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B6289" w:rsidRPr="006B6289">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B6289" w:rsidRPr="006B6289">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B6289" w:rsidRPr="006B6289">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B6289" w:rsidRPr="006B6289">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B6289" w:rsidRPr="006B6289">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B6289" w:rsidRPr="006B6289">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6CC44CE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B6289" w:rsidRPr="006B6289">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F1F73">
            <w:rPr>
              <w:color w:val="000000"/>
            </w:rPr>
            <w:instrText xml:space="preserve">CITATION Rai19 \l 1033 </w:instrText>
          </w:r>
          <w:r w:rsidR="00441CDA">
            <w:rPr>
              <w:color w:val="000000"/>
            </w:rPr>
            <w:fldChar w:fldCharType="separate"/>
          </w:r>
          <w:r w:rsidR="006B6289" w:rsidRPr="006B6289">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B6289" w:rsidRPr="006B6289">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362BD4B6"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B6289">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B6289">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B6289">
            <w:rPr>
              <w:noProof/>
            </w:rPr>
            <w:t>[2, 4, 5, 6, 20]</w:t>
          </w:r>
          <w:r w:rsidR="005D6C9B" w:rsidRPr="001746C9">
            <w:fldChar w:fldCharType="end"/>
          </w:r>
        </w:sdtContent>
      </w:sdt>
      <w:r w:rsidRPr="001746C9">
        <w:t>.</w:t>
      </w:r>
    </w:p>
    <w:p w14:paraId="781343C4" w14:textId="6AC0BFFB"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B6289">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B6289">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B6289" w:rsidRPr="006B6289">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26E3DE42"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443678"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B6289" w:rsidRPr="006B6289">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B6289">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B6289" w:rsidRPr="006B6289">
            <w:rPr>
              <w:noProof/>
              <w:lang w:val="en-CA"/>
            </w:rPr>
            <w:t>[4, 6, 20]</w:t>
          </w:r>
          <w:r w:rsidR="00400024">
            <w:fldChar w:fldCharType="end"/>
          </w:r>
        </w:sdtContent>
      </w:sdt>
      <w:r w:rsidRPr="001746C9">
        <w:t>.</w:t>
      </w:r>
    </w:p>
    <w:p w14:paraId="051C7F26" w14:textId="15B9D85A"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B6289">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445D392"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w:t>
      </w:r>
      <w:r w:rsidR="0094337D">
        <w:t xml:space="preserve"> that</w:t>
      </w:r>
      <w:r w:rsidR="001800AA">
        <w:t xml:space="preserve"> is derived with respect to the food concentration </w:t>
      </w:r>
      <w:r>
        <w:t xml:space="preserve">and </w:t>
      </w:r>
      <w:r w:rsidR="001800AA">
        <w:t xml:space="preserve">is </w:t>
      </w:r>
      <w:r>
        <w:t xml:space="preserve">a dimensionless sensitivity function.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B6289">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7030A6E4"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d>
                  <m:dPr>
                    <m:ctrlPr>
                      <w:rPr>
                        <w:rFonts w:ascii="Cambria Math" w:eastAsia="Cambria Math" w:hAnsi="Cambria Math" w:cs="Cambria Math"/>
                        <w:i/>
                      </w:rPr>
                    </m:ctrlPr>
                  </m:dPr>
                  <m:e>
                    <m:f>
                      <m:fPr>
                        <m:ctrlPr>
                          <w:rPr>
                            <w:rFonts w:ascii="Cambria Math" w:eastAsia="Cambria Math" w:hAnsi="Cambria Math" w:cs="Cambria Math"/>
                            <w:i/>
                            <w:lang w:val="en-CA"/>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e>
                </m:d>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E5BC2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CE1270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B6289">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B6289" w:rsidRPr="006B6289">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669873A1"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F2D959F" w:rsidR="001F2EBE" w:rsidRDefault="0030055B" w:rsidP="004764F1">
      <w:pPr>
        <w:spacing w:before="120" w:after="120"/>
        <w:ind w:firstLine="7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B6289" w:rsidRPr="006B6289">
            <w:rPr>
              <w:noProof/>
              <w:lang w:val="en-CA"/>
            </w:rPr>
            <w:t>[26, 27]</w:t>
          </w:r>
          <w:r w:rsidR="00A5308E">
            <w:fldChar w:fldCharType="end"/>
          </w:r>
        </w:sdtContent>
      </w:sdt>
      <w:r w:rsidRPr="0030055B">
        <w:t>.</w:t>
      </w:r>
      <w:r w:rsidR="004764F1">
        <w:t xml:space="preserve"> </w:t>
      </w:r>
      <w:r w:rsidRPr="0030055B">
        <w:lastRenderedPageBreak/>
        <w:t>The chemota</w:t>
      </w:r>
      <w:r w:rsidR="00A5308E">
        <w:t>ctic</w:t>
      </w:r>
      <w:r w:rsidRPr="0030055B">
        <w:t xml:space="preserve"> motions are biased </w:t>
      </w:r>
      <w:r w:rsidR="00A5308E" w:rsidRPr="0030055B">
        <w:t>Poisson</w:t>
      </w:r>
      <w:r w:rsidRPr="0030055B">
        <w:t xml:space="preserve"> processes that can be represented by the </w:t>
      </w:r>
      <w:r w:rsidR="004764F1">
        <w:t>rate</w:t>
      </w:r>
      <w:r>
        <w:t xml:space="preserve">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500443D0"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B6289">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3CF543B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B6289" w:rsidRPr="006B6289">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B6289" w:rsidRPr="006B6289">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B6289" w:rsidRPr="006B6289">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0785E41"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B6289" w:rsidRPr="006B6289">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B6289" w:rsidRPr="006B6289">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B6289" w:rsidRPr="006B6289">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Pr="009A792B" w:rsidRDefault="00C30639" w:rsidP="00224F44">
      <w:pPr>
        <w:spacing w:before="120" w:after="120"/>
        <w:ind w:firstLine="720"/>
      </w:pPr>
      <w:bookmarkStart w:id="15" w:name="_Hlk199689516"/>
      <w:r w:rsidRPr="009A792B">
        <w:t>T</w:t>
      </w:r>
      <w:r w:rsidR="00386DB1" w:rsidRPr="009A792B">
        <w:t xml:space="preserve">he technique continuously draws individual data points, </w:t>
      </w:r>
      <m:oMath>
        <m:r>
          <w:rPr>
            <w:rFonts w:ascii="Cambria Math" w:eastAsia="Cambria Math" w:hAnsi="Cambria Math"/>
          </w:rPr>
          <m:t>j</m:t>
        </m:r>
      </m:oMath>
      <w:r w:rsidR="00386DB1" w:rsidRPr="009A792B">
        <w:t xml:space="preserve">, randomly generated through a function, </w:t>
      </w:r>
      <m:oMath>
        <m:r>
          <w:rPr>
            <w:rFonts w:ascii="Cambria Math" w:eastAsia="Cambria Math" w:hAnsi="Cambria Math"/>
          </w:rPr>
          <m:t>v</m:t>
        </m:r>
      </m:oMath>
      <w:r w:rsidR="00386DB1" w:rsidRPr="009A792B">
        <w:t xml:space="preserve">, dependent on an independent variable, </w:t>
      </w:r>
      <m:oMath>
        <m:r>
          <w:rPr>
            <w:rFonts w:ascii="Cambria Math" w:hAnsi="Cambria Math"/>
          </w:rPr>
          <m:t>α</m:t>
        </m:r>
      </m:oMath>
      <w:r w:rsidR="00386DB1" w:rsidRPr="009A792B">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792B">
        <w:t xml:space="preserve">). </w:t>
      </w:r>
      <w:r w:rsidRPr="009A792B">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792B">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792B">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792B">
        <w:t xml:space="preserve">. </w:t>
      </w:r>
      <w:r w:rsidR="007525E5" w:rsidRPr="009A792B">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792B">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w:t>
      </w:r>
    </w:p>
    <w:p w14:paraId="558AC329" w14:textId="5040BEB0" w:rsidR="00B30D46" w:rsidRPr="009A792B" w:rsidRDefault="00B30D46" w:rsidP="00224F44">
      <w:pPr>
        <w:spacing w:before="120" w:after="120"/>
        <w:ind w:firstLine="720"/>
        <w:rPr>
          <w:highlight w:val="white"/>
        </w:rPr>
      </w:pPr>
      <w:r w:rsidRPr="009A792B">
        <w:rPr>
          <w:highlight w:val="white"/>
        </w:rPr>
        <w:t xml:space="preserve">For a sample size of </w:t>
      </w:r>
      <m:oMath>
        <m:r>
          <w:rPr>
            <w:rFonts w:ascii="Cambria Math" w:hAnsi="Cambria Math"/>
            <w:highlight w:val="white"/>
          </w:rPr>
          <m:t>n</m:t>
        </m:r>
      </m:oMath>
      <w:r w:rsidRPr="009A792B">
        <w:rPr>
          <w:highlight w:val="white"/>
        </w:rPr>
        <w:t xml:space="preserve"> data points, </w:t>
      </w:r>
      <w:r w:rsidR="000B14A9" w:rsidRPr="009A792B">
        <w:rPr>
          <w:highlight w:val="white"/>
        </w:rPr>
        <w:t xml:space="preserve">starting with a </w:t>
      </w:r>
      <w:r w:rsidR="00224F44" w:rsidRPr="009A792B">
        <w:rPr>
          <w:highlight w:val="white"/>
        </w:rPr>
        <w:t xml:space="preserve">mean square error </w:t>
      </w:r>
      <w:r w:rsidR="00AF7D2C" w:rsidRPr="009A792B">
        <w:rPr>
          <w:highlight w:val="white"/>
        </w:rPr>
        <w:t xml:space="preserve">(MSE) </w:t>
      </w:r>
      <w:r w:rsidR="00224F44" w:rsidRPr="009A792B">
        <w:rPr>
          <w:highlight w:val="white"/>
        </w:rPr>
        <w:t xml:space="preserve">loss function </w:t>
      </w:r>
      <w:r w:rsidR="000B14A9" w:rsidRPr="009A792B">
        <w:rPr>
          <w:highlight w:val="white"/>
        </w:rPr>
        <w:t xml:space="preserve">it </w:t>
      </w:r>
      <w:r w:rsidR="00224F44" w:rsidRPr="009A792B">
        <w:rPr>
          <w:highlight w:val="white"/>
        </w:rPr>
        <w:t xml:space="preserve">is </w:t>
      </w:r>
      <w:r w:rsidR="000B14A9" w:rsidRPr="009A792B">
        <w:t>decomposed into mean and variance components</w:t>
      </w:r>
      <w:r w:rsidR="007123E1" w:rsidRPr="009A792B">
        <w:t xml:space="preserve"> </w:t>
      </w:r>
      <w:r w:rsidR="007123E1" w:rsidRPr="009A792B">
        <w:rPr>
          <w:highlight w:val="yellow"/>
        </w:rPr>
        <w:t>[See appendix for derivation]</w:t>
      </w:r>
      <w:r w:rsidR="000B14A9" w:rsidRPr="009A792B">
        <w:t xml:space="preserve">. </w:t>
      </w:r>
      <w:r w:rsidR="007123E1" w:rsidRPr="009A792B">
        <w:t xml:space="preserve">The function </w:t>
      </w:r>
      <w:r w:rsidR="002B0330" w:rsidRPr="009A792B">
        <w:t xml:space="preserve">decomposition is </w:t>
      </w:r>
      <w:r w:rsidR="007123E1" w:rsidRPr="009A792B">
        <w:t xml:space="preserve">generalized by </w:t>
      </w:r>
      <w:r w:rsidR="00AF7D2C" w:rsidRPr="009A792B">
        <w:t>introducing a variance weighting coefficient λ</w:t>
      </w:r>
      <w:r w:rsidR="00224F44" w:rsidRPr="009A792B">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792B" w14:paraId="5565D767" w14:textId="77777777" w:rsidTr="00753982">
        <w:tc>
          <w:tcPr>
            <w:tcW w:w="8647" w:type="dxa"/>
          </w:tcPr>
          <w:p w14:paraId="1BEB7C8F" w14:textId="5F2F08C2" w:rsidR="009924E2" w:rsidRPr="009A792B"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792B" w:rsidRDefault="00224F44" w:rsidP="006B3A4E">
            <w:pPr>
              <w:spacing w:before="240"/>
            </w:pPr>
            <w:r w:rsidRPr="009A792B">
              <w:t>(9)</w:t>
            </w:r>
          </w:p>
        </w:tc>
      </w:tr>
    </w:tbl>
    <w:p w14:paraId="1092EAF7" w14:textId="65E7BAF9" w:rsidR="00A53E7C" w:rsidRPr="009A792B" w:rsidRDefault="00224F44" w:rsidP="003F1CEE">
      <w:pPr>
        <w:rPr>
          <w:rFonts w:eastAsiaTheme="minorEastAsia"/>
        </w:rPr>
      </w:pPr>
      <w:r w:rsidRPr="009A792B">
        <w:t xml:space="preserve">where </w:t>
      </w:r>
      <m:oMath>
        <m:r>
          <w:rPr>
            <w:rFonts w:ascii="Cambria Math" w:hAnsi="Cambria Math"/>
          </w:rPr>
          <m:t>j</m:t>
        </m:r>
      </m:oMath>
      <w:r w:rsidRPr="009A792B">
        <w:t xml:space="preserve"> represents a </w:t>
      </w:r>
      <w:r w:rsidR="000F5708" w:rsidRPr="009A792B">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792B">
        <w:t xml:space="preserve"> represents a drift velocity </w:t>
      </w:r>
      <w:r w:rsidRPr="009A792B">
        <w:t>data point collected from the full loop of the run and tumble algorithm in Part II</w:t>
      </w:r>
      <w:r w:rsidR="006B3A4E" w:rsidRPr="009A792B">
        <w:t xml:space="preserve"> for a total of </w:t>
      </w:r>
      <m:oMath>
        <m:r>
          <w:rPr>
            <w:rFonts w:ascii="Cambria Math" w:hAnsi="Cambria Math"/>
          </w:rPr>
          <m:t>n</m:t>
        </m:r>
      </m:oMath>
      <w:r w:rsidR="006B3A4E" w:rsidRPr="009A792B">
        <w:t xml:space="preserve"> data points</w:t>
      </w:r>
      <w:r w:rsidR="000F5708" w:rsidRPr="009A792B">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792B">
        <w:t xml:space="preserve"> is the theoretical drift velocity</w:t>
      </w:r>
      <w:r w:rsidR="006B3A4E" w:rsidRPr="009A792B">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792B">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792B">
        <w:t xml:space="preserve"> is the unbiased variance of the sample</w:t>
      </w:r>
      <w:r w:rsidR="0043653A" w:rsidRPr="009A792B">
        <w:t xml:space="preserve"> </w:t>
      </w:r>
      <w:sdt>
        <w:sdtPr>
          <w:id w:val="-415178750"/>
          <w:citation/>
        </w:sdtPr>
        <w:sdtContent>
          <w:r w:rsidR="0043653A" w:rsidRPr="009A792B">
            <w:fldChar w:fldCharType="begin"/>
          </w:r>
          <w:r w:rsidR="0043653A" w:rsidRPr="009A792B">
            <w:instrText xml:space="preserve"> CITATION Bil95 \l 1033  \m Ros12 \m Dra98</w:instrText>
          </w:r>
          <w:r w:rsidR="0043653A" w:rsidRPr="009A792B">
            <w:fldChar w:fldCharType="separate"/>
          </w:r>
          <w:r w:rsidR="006B6289">
            <w:rPr>
              <w:noProof/>
            </w:rPr>
            <w:t>[30, 31, 32]</w:t>
          </w:r>
          <w:r w:rsidR="0043653A" w:rsidRPr="009A792B">
            <w:fldChar w:fldCharType="end"/>
          </w:r>
        </w:sdtContent>
      </w:sdt>
      <w:r w:rsidR="00176B8F" w:rsidRPr="009A792B">
        <w:t xml:space="preserve">. When </w:t>
      </w:r>
      <m:oMath>
        <m:r>
          <w:rPr>
            <w:rFonts w:ascii="Cambria Math" w:eastAsiaTheme="minorEastAsia" w:hAnsi="Cambria Math"/>
          </w:rPr>
          <m:t>λ=1</m:t>
        </m:r>
      </m:oMath>
      <w:r w:rsidR="00176B8F" w:rsidRPr="009A792B">
        <w:t xml:space="preserve"> Eq. </w:t>
      </w:r>
      <w:r w:rsidR="000129A3" w:rsidRPr="009A792B">
        <w:t>(</w:t>
      </w:r>
      <w:r w:rsidR="00176B8F" w:rsidRPr="009A792B">
        <w:t>9</w:t>
      </w:r>
      <w:r w:rsidR="000129A3" w:rsidRPr="009A792B">
        <w:t xml:space="preserve">) </w:t>
      </w:r>
      <w:r w:rsidR="00176B8F" w:rsidRPr="009A792B">
        <w:t xml:space="preserve">reverts back to a standard mean squared error loss function, and when </w:t>
      </w:r>
      <m:oMath>
        <m:r>
          <w:rPr>
            <w:rFonts w:ascii="Cambria Math" w:hAnsi="Cambria Math"/>
          </w:rPr>
          <m:t>0≤λ≤1</m:t>
        </m:r>
      </m:oMath>
      <w:r w:rsidR="00176B8F" w:rsidRPr="009A792B">
        <w:t xml:space="preserve">, the equation down-weighs variance relative to the mean squared error, with </w:t>
      </w:r>
      <m:oMath>
        <m:r>
          <w:rPr>
            <w:rFonts w:ascii="Cambria Math" w:eastAsiaTheme="minorEastAsia" w:hAnsi="Cambria Math"/>
          </w:rPr>
          <m:t>λ=0</m:t>
        </m:r>
      </m:oMath>
      <w:r w:rsidR="00176B8F" w:rsidRPr="009A792B">
        <w:t xml:space="preserve"> completely ignoring heteroskedasticity.</w:t>
      </w:r>
      <w:r w:rsidR="00A53E7C" w:rsidRPr="009A792B">
        <w:t xml:space="preserve"> Instead of calculating the mean of a fixed cluster, like in k-means clustering, </w:t>
      </w:r>
      <w:r w:rsidR="0052182E" w:rsidRPr="009A792B">
        <w:t xml:space="preserve">this technique </w:t>
      </w:r>
      <w:r w:rsidR="00C24543" w:rsidRPr="009A792B">
        <w:t>calculates</w:t>
      </w:r>
      <w:r w:rsidR="0052182E" w:rsidRPr="009A792B">
        <w:t xml:space="preserve"> </w:t>
      </w:r>
      <w:r w:rsidR="00A53E7C" w:rsidRPr="009A792B">
        <w:t>a new mean</w:t>
      </w:r>
      <w:r w:rsidR="00FA4380" w:rsidRPr="009A792B">
        <w:t xml:space="preserve"> </w:t>
      </w:r>
      <w:r w:rsidR="00A53E7C" w:rsidRPr="009A792B">
        <w:t>repeatedly</w:t>
      </w:r>
      <w:r w:rsidR="00FA4380" w:rsidRPr="009A792B">
        <w:t xml:space="preserve"> by</w:t>
      </w:r>
      <w:r w:rsidR="00A53E7C" w:rsidRPr="009A792B">
        <w:t xml:space="preserve"> </w:t>
      </w:r>
      <w:r w:rsidR="0052182E" w:rsidRPr="009A792B">
        <w:t>using</w:t>
      </w:r>
      <w:r w:rsidR="00A53E7C" w:rsidRPr="009A792B">
        <w:t xml:space="preserve"> the data </w:t>
      </w:r>
      <w:r w:rsidR="00C24543" w:rsidRPr="009A792B">
        <w:t>generated</w:t>
      </w:r>
      <w:r w:rsidR="00A53E7C" w:rsidRPr="009A792B">
        <w:t xml:space="preserve"> per iteration to compare and optimize against a theoretical value </w:t>
      </w:r>
      <w:sdt>
        <w:sdtPr>
          <w:id w:val="752547874"/>
          <w:citation/>
        </w:sdtPr>
        <w:sdtContent>
          <w:r w:rsidR="00A53E7C" w:rsidRPr="009A792B">
            <w:fldChar w:fldCharType="begin"/>
          </w:r>
          <w:r w:rsidR="00A53E7C" w:rsidRPr="009A792B">
            <w:instrText xml:space="preserve"> CITATION Kan02 \l 1033 </w:instrText>
          </w:r>
          <w:r w:rsidR="00A53E7C" w:rsidRPr="009A792B">
            <w:fldChar w:fldCharType="separate"/>
          </w:r>
          <w:r w:rsidR="006B6289">
            <w:rPr>
              <w:noProof/>
            </w:rPr>
            <w:t>[33]</w:t>
          </w:r>
          <w:r w:rsidR="00A53E7C" w:rsidRPr="009A792B">
            <w:fldChar w:fldCharType="end"/>
          </w:r>
        </w:sdtContent>
      </w:sdt>
      <w:r w:rsidR="00A53E7C" w:rsidRPr="009A792B">
        <w:t>. The data is dynamic as a new sample set is continuously generated into a tensor for each iteration, then discarded before the next</w:t>
      </w:r>
      <w:r w:rsidR="00EB4B3D" w:rsidRPr="009A792B">
        <w:t xml:space="preserve"> iteration</w:t>
      </w:r>
      <w:r w:rsidR="00A53E7C" w:rsidRPr="009A792B">
        <w:t xml:space="preserve">. Only the </w:t>
      </w:r>
      <w:r w:rsidR="006D29E3" w:rsidRPr="009A792B">
        <w:t xml:space="preserve">aggregate data of the </w:t>
      </w:r>
      <w:r w:rsidR="00786CFF" w:rsidRPr="009A792B">
        <w:t>samples</w:t>
      </w:r>
      <w:r w:rsidR="00A53E7C" w:rsidRPr="009A792B">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792B">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792B">
        <w:t>) are recorded.</w:t>
      </w:r>
      <w:r w:rsidR="00382875" w:rsidRPr="009A792B">
        <w:t xml:space="preserve"> </w:t>
      </w:r>
      <w:r w:rsidR="00D87E99" w:rsidRPr="009A792B">
        <w:t xml:space="preserve">With a large enough </w:t>
      </w:r>
      <w:r w:rsidR="00677EE3" w:rsidRPr="009A792B">
        <w:t>batch</w:t>
      </w:r>
      <w:r w:rsidR="00D87E99" w:rsidRPr="009A792B">
        <w:t xml:space="preserve"> of randomly </w:t>
      </w:r>
      <w:r w:rsidR="00D87E99" w:rsidRPr="009A792B">
        <w:lastRenderedPageBreak/>
        <w:t>drawn individual samples</w:t>
      </w:r>
      <w:r w:rsidR="00677EE3" w:rsidRPr="009A792B">
        <w:t xml:space="preserve"> from a fixed distribution</w:t>
      </w:r>
      <w:r w:rsidR="00A53E7C" w:rsidRPr="009A792B">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792B">
        <w:t xml:space="preserve">, </w:t>
      </w:r>
      <w:r w:rsidR="00D87E99" w:rsidRPr="009A792B">
        <w:t xml:space="preserve">the </w:t>
      </w:r>
      <w:r w:rsidR="00677EE3" w:rsidRPr="009A792B">
        <w:t>distribution of the mean</w:t>
      </w:r>
      <w:r w:rsidR="00D87E99" w:rsidRPr="009A792B">
        <w:t xml:space="preserve"> </w:t>
      </w:r>
      <w:r w:rsidR="00A53E7C" w:rsidRPr="009A792B">
        <w:t xml:space="preserve">eventually </w:t>
      </w:r>
      <w:r w:rsidR="001F62A9" w:rsidRPr="009A792B">
        <w:t>approaches</w:t>
      </w:r>
      <w:r w:rsidR="00A53E7C" w:rsidRPr="009A792B">
        <w:t xml:space="preserve"> a Gaussian distribution due to the Central Limit Theorem </w:t>
      </w:r>
      <w:sdt>
        <w:sdtPr>
          <w:id w:val="-154927271"/>
          <w:citation/>
        </w:sdtPr>
        <w:sdtContent>
          <w:r w:rsidR="00A53E7C" w:rsidRPr="009A792B">
            <w:fldChar w:fldCharType="begin"/>
          </w:r>
          <w:r w:rsidR="00A53E7C" w:rsidRPr="009A792B">
            <w:rPr>
              <w:lang w:val="en-CA"/>
            </w:rPr>
            <w:instrText xml:space="preserve">CITATION Bil95 \m Ros12 \l 4105 </w:instrText>
          </w:r>
          <w:r w:rsidR="00A53E7C" w:rsidRPr="009A792B">
            <w:fldChar w:fldCharType="separate"/>
          </w:r>
          <w:r w:rsidR="006B6289" w:rsidRPr="006B6289">
            <w:rPr>
              <w:noProof/>
              <w:lang w:val="en-CA"/>
            </w:rPr>
            <w:t>[30, 31]</w:t>
          </w:r>
          <w:r w:rsidR="00A53E7C" w:rsidRPr="009A792B">
            <w:fldChar w:fldCharType="end"/>
          </w:r>
        </w:sdtContent>
      </w:sdt>
      <w:r w:rsidR="00A53E7C" w:rsidRPr="009A792B">
        <w:t xml:space="preserve">. </w:t>
      </w:r>
      <w:r w:rsidR="00C27BFB" w:rsidRPr="009A792B">
        <w:rPr>
          <w:highlight w:val="yellow"/>
        </w:rPr>
        <w:t>The sampling process</w:t>
      </w:r>
      <w:r w:rsidR="00A53E7C" w:rsidRPr="009A792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792B">
        <w:rPr>
          <w:highlight w:val="yellow"/>
        </w:rPr>
        <w:t xml:space="preserve"> to be </w:t>
      </w:r>
      <w:r w:rsidR="000B3A92" w:rsidRPr="009A792B">
        <w:rPr>
          <w:highlight w:val="yellow"/>
        </w:rPr>
        <w:t>explicit</w:t>
      </w:r>
      <w:r w:rsidR="00D87E99" w:rsidRPr="009A792B">
        <w:rPr>
          <w:highlight w:val="yellow"/>
        </w:rPr>
        <w:t>,</w:t>
      </w:r>
      <w:r w:rsidR="00A53E7C" w:rsidRPr="009A792B">
        <w:rPr>
          <w:highlight w:val="yellow"/>
        </w:rPr>
        <w:t xml:space="preserve"> </w:t>
      </w:r>
      <w:r w:rsidR="00D87E99" w:rsidRPr="009A792B">
        <w:rPr>
          <w:highlight w:val="yellow"/>
        </w:rPr>
        <w:t>since</w:t>
      </w:r>
      <w:r w:rsidR="00A53E7C" w:rsidRPr="009A792B">
        <w:rPr>
          <w:highlight w:val="yellow"/>
        </w:rPr>
        <w:t xml:space="preserve"> the function’s population distribution mean is </w:t>
      </w:r>
      <w:r w:rsidR="00D87E99" w:rsidRPr="009A792B">
        <w:rPr>
          <w:highlight w:val="yellow"/>
        </w:rPr>
        <w:t xml:space="preserve">what is </w:t>
      </w:r>
      <w:r w:rsidR="001F62A9" w:rsidRPr="009A792B">
        <w:rPr>
          <w:highlight w:val="yellow"/>
        </w:rPr>
        <w:t>approximated</w:t>
      </w:r>
      <w:r w:rsidR="00D87E99" w:rsidRPr="009A792B">
        <w:rPr>
          <w:highlight w:val="yellow"/>
        </w:rPr>
        <w:t>, and</w:t>
      </w:r>
      <w:r w:rsidR="00A53E7C" w:rsidRPr="009A792B">
        <w:rPr>
          <w:highlight w:val="yellow"/>
        </w:rPr>
        <w:t xml:space="preserve"> the expectation of the </w:t>
      </w:r>
      <w:r w:rsidR="00D87E99" w:rsidRPr="009A792B">
        <w:rPr>
          <w:highlight w:val="yellow"/>
        </w:rPr>
        <w:t>population</w:t>
      </w:r>
      <w:r w:rsidR="00A53E7C" w:rsidRPr="009A792B">
        <w:rPr>
          <w:highlight w:val="yellow"/>
        </w:rPr>
        <w:t xml:space="preserve"> distribution is</w:t>
      </w:r>
      <w:r w:rsidR="00D87E99" w:rsidRPr="009A792B">
        <w:rPr>
          <w:highlight w:val="yellow"/>
        </w:rPr>
        <w:t xml:space="preserve"> what is</w:t>
      </w:r>
      <w:r w:rsidR="00A53E7C" w:rsidRPr="009A792B">
        <w:rPr>
          <w:highlight w:val="yellow"/>
        </w:rPr>
        <w:t xml:space="preserve"> optimized</w:t>
      </w:r>
      <w:r w:rsidR="00160DAA" w:rsidRPr="009A792B">
        <w:rPr>
          <w:highlight w:val="yellow"/>
        </w:rPr>
        <w:t xml:space="preserve"> </w:t>
      </w:r>
      <w:sdt>
        <w:sdtPr>
          <w:rPr>
            <w:highlight w:val="yellow"/>
          </w:rPr>
          <w:id w:val="-957787742"/>
          <w:citation/>
        </w:sdtPr>
        <w:sdtContent>
          <w:r w:rsidR="00160DAA" w:rsidRPr="009A792B">
            <w:rPr>
              <w:highlight w:val="yellow"/>
            </w:rPr>
            <w:fldChar w:fldCharType="begin"/>
          </w:r>
          <w:r w:rsidR="00160DAA" w:rsidRPr="009A792B">
            <w:rPr>
              <w:highlight w:val="yellow"/>
              <w:lang w:val="en-CA"/>
            </w:rPr>
            <w:instrText xml:space="preserve">CITATION Bil95 \m Ros12 \l 4105 </w:instrText>
          </w:r>
          <w:r w:rsidR="00160DAA" w:rsidRPr="009A792B">
            <w:rPr>
              <w:highlight w:val="yellow"/>
            </w:rPr>
            <w:fldChar w:fldCharType="separate"/>
          </w:r>
          <w:r w:rsidR="006B6289" w:rsidRPr="006B6289">
            <w:rPr>
              <w:noProof/>
              <w:highlight w:val="yellow"/>
              <w:lang w:val="en-CA"/>
            </w:rPr>
            <w:t>[30, 31]</w:t>
          </w:r>
          <w:r w:rsidR="00160DAA" w:rsidRPr="009A792B">
            <w:rPr>
              <w:highlight w:val="yellow"/>
            </w:rPr>
            <w:fldChar w:fldCharType="end"/>
          </w:r>
        </w:sdtContent>
      </w:sdt>
      <w:r w:rsidR="00A53E7C" w:rsidRPr="009A792B">
        <w:rPr>
          <w:highlight w:val="yellow"/>
        </w:rPr>
        <w:t>.</w:t>
      </w:r>
      <w:r w:rsidR="00020F07" w:rsidRPr="009A792B">
        <w:t xml:space="preserve"> </w:t>
      </w:r>
      <w:r w:rsidR="00020F07" w:rsidRPr="009A792B">
        <w:rPr>
          <w:highlight w:val="cyan"/>
        </w:rPr>
        <w:t>This relationship is shown visually in Figure 3.</w:t>
      </w:r>
      <w:r w:rsidR="00BD4144" w:rsidRPr="009A792B">
        <w:rPr>
          <w:highlight w:val="cyan"/>
        </w:rPr>
        <w:t xml:space="preserve"> This algorithm’s goal of expectation-level optimization to a theoretical value</w:t>
      </w:r>
      <w:r w:rsidR="00160DAA" w:rsidRPr="009A792B">
        <w:rPr>
          <w:highlight w:val="cyan"/>
        </w:rPr>
        <w:t xml:space="preserve"> </w:t>
      </w:r>
      <w:r w:rsidR="00BD4144" w:rsidRPr="009A792B">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792B">
        <w:rPr>
          <w:highlight w:val="cyan"/>
        </w:rPr>
        <w:t xml:space="preserve">), where the unknown population mean is represented by </w:t>
      </w:r>
      <m:oMath>
        <m:r>
          <w:rPr>
            <w:rFonts w:ascii="Cambria Math" w:eastAsia="Cambria Math" w:hAnsi="Cambria Math"/>
            <w:highlight w:val="cyan"/>
          </w:rPr>
          <m:t>μ</m:t>
        </m:r>
      </m:oMath>
      <w:r w:rsidR="003F1CEE" w:rsidRPr="009A792B">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792B">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792B">
        <w:rPr>
          <w:highlight w:val="cyan"/>
        </w:rPr>
        <w:t>. T</w:t>
      </w:r>
      <w:r w:rsidR="00BD4144" w:rsidRPr="009A792B">
        <w:rPr>
          <w:highlight w:val="cyan"/>
        </w:rPr>
        <w:t>his technique uses batch sampling instead of inputting one parameter at a time</w:t>
      </w:r>
      <w:r w:rsidR="003F1CEE" w:rsidRPr="009A792B">
        <w:rPr>
          <w:highlight w:val="cyan"/>
        </w:rPr>
        <w:t>.</w:t>
      </w:r>
    </w:p>
    <w:p w14:paraId="73CB0446" w14:textId="77777777" w:rsidR="002A7F5B" w:rsidRPr="009A792B" w:rsidRDefault="002A7F5B" w:rsidP="00E97654">
      <w:pPr>
        <w:spacing w:before="120" w:after="120"/>
      </w:pPr>
    </w:p>
    <w:p w14:paraId="4E2F0FE8" w14:textId="77777777" w:rsidR="001E246A" w:rsidRPr="009A792B" w:rsidRDefault="001E246A" w:rsidP="001E246A">
      <w:pPr>
        <w:spacing w:before="120" w:after="120"/>
        <w:rPr>
          <w:highlight w:val="white"/>
        </w:rPr>
      </w:pPr>
      <w:r w:rsidRPr="009A792B">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792B" w:rsidRDefault="001E246A" w:rsidP="001E246A">
      <w:pPr>
        <w:spacing w:after="240"/>
        <w:rPr>
          <w:highlight w:val="white"/>
        </w:rPr>
      </w:pPr>
      <w:bookmarkStart w:id="16" w:name="_heading=h.lnxbz9" w:colFirst="0" w:colLast="0"/>
      <w:bookmarkEnd w:id="16"/>
      <w:r w:rsidRPr="009A792B">
        <w:rPr>
          <w:highlight w:val="white"/>
        </w:rPr>
        <w:t xml:space="preserve">Figure 3 – </w:t>
      </w:r>
      <w:bookmarkStart w:id="17" w:name="_Hlk196425341"/>
      <w:r w:rsidRPr="009A792B">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792B">
        <w:rPr>
          <w:highlight w:val="white"/>
        </w:rPr>
        <w:t xml:space="preserve"> on the x-axis per </w:t>
      </w:r>
      <m:oMath>
        <m:r>
          <w:rPr>
            <w:rFonts w:ascii="Cambria Math" w:eastAsia="Cambria Math" w:hAnsi="Cambria Math"/>
            <w:highlight w:val="white"/>
          </w:rPr>
          <m:t>α</m:t>
        </m:r>
      </m:oMath>
      <w:r w:rsidRPr="009A792B">
        <w:rPr>
          <w:highlight w:val="white"/>
        </w:rPr>
        <w:t xml:space="preserve"> on the y-axis</w:t>
      </w:r>
      <w:bookmarkEnd w:id="17"/>
      <w:r w:rsidRPr="009A792B">
        <w:rPr>
          <w:highlight w:val="white"/>
        </w:rPr>
        <w:t xml:space="preserve"> show</w:t>
      </w:r>
      <w:r w:rsidR="009A792B" w:rsidRPr="009A792B">
        <w:rPr>
          <w:highlight w:val="white"/>
        </w:rPr>
        <w:t xml:space="preserve"> the CLT</w:t>
      </w:r>
      <w:r w:rsidRPr="009A792B">
        <w:rPr>
          <w:highlight w:val="white"/>
        </w:rPr>
        <w:t xml:space="preserve"> sample mean </w:t>
      </w:r>
      <w:r w:rsidR="009A792B" w:rsidRPr="009A792B">
        <w:rPr>
          <w:highlight w:val="white"/>
        </w:rPr>
        <w:t>dynamically shifting</w:t>
      </w:r>
      <w:r w:rsidRPr="009A792B">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792B">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792B" w:rsidRDefault="006D6D75" w:rsidP="00532FD0">
      <w:pPr>
        <w:spacing w:before="120" w:after="120"/>
        <w:ind w:firstLine="720"/>
        <w:rPr>
          <w:rFonts w:eastAsia="Calibri"/>
        </w:rPr>
      </w:pPr>
      <w:r w:rsidRPr="009A792B">
        <w:rPr>
          <w:rFonts w:eastAsia="Calibri"/>
        </w:rPr>
        <w:t>T</w:t>
      </w:r>
      <w:r w:rsidR="00E97654" w:rsidRPr="009A792B">
        <w:rPr>
          <w:rFonts w:eastAsia="Calibri"/>
        </w:rPr>
        <w:t xml:space="preserve">he derivative of the </w:t>
      </w:r>
      <w:r w:rsidRPr="009A792B">
        <w:rPr>
          <w:rFonts w:eastAsia="Calibri"/>
        </w:rPr>
        <w:t>loss</w:t>
      </w:r>
      <w:r w:rsidR="00E97654" w:rsidRPr="009A792B">
        <w:rPr>
          <w:rFonts w:eastAsia="Calibri"/>
        </w:rPr>
        <w:t xml:space="preserve"> function with respect to </w:t>
      </w:r>
      <m:oMath>
        <m:r>
          <w:rPr>
            <w:rFonts w:ascii="Cambria Math" w:eastAsia="Calibri" w:hAnsi="Cambria Math"/>
          </w:rPr>
          <m:t>α</m:t>
        </m:r>
      </m:oMath>
      <w:r w:rsidR="00E97654" w:rsidRPr="009A792B">
        <w:rPr>
          <w:rFonts w:eastAsia="Calibri"/>
        </w:rPr>
        <w:t xml:space="preserve"> will have the form</w:t>
      </w:r>
      <w:r w:rsidR="007064F2"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792B" w14:paraId="13988273" w14:textId="77777777" w:rsidTr="00753982">
        <w:tc>
          <w:tcPr>
            <w:tcW w:w="8647" w:type="dxa"/>
          </w:tcPr>
          <w:p w14:paraId="43467DCD" w14:textId="4DC00E87" w:rsidR="002D1EF7" w:rsidRPr="009A792B"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792B" w:rsidRDefault="00E97654" w:rsidP="00753982">
            <w:pPr>
              <w:spacing w:before="240" w:after="120"/>
            </w:pPr>
            <w:r w:rsidRPr="009A792B">
              <w:t>(10)</w:t>
            </w:r>
          </w:p>
        </w:tc>
      </w:tr>
    </w:tbl>
    <w:p w14:paraId="5FFDD168" w14:textId="77777777" w:rsidR="000A1D26" w:rsidRPr="009A792B" w:rsidRDefault="000A1D26" w:rsidP="000B0AFF">
      <w:pPr>
        <w:spacing w:before="120" w:after="200" w:line="276" w:lineRule="auto"/>
        <w:rPr>
          <w:rFonts w:eastAsia="Calibri"/>
        </w:rPr>
      </w:pPr>
      <w:r w:rsidRPr="009A792B">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792B" w14:paraId="4621BDCA" w14:textId="77777777" w:rsidTr="00B10685">
        <w:tc>
          <w:tcPr>
            <w:tcW w:w="8647" w:type="dxa"/>
          </w:tcPr>
          <w:p w14:paraId="17D4E64E" w14:textId="6CF196ED" w:rsidR="000A1D26" w:rsidRPr="009A792B"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792B"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792B" w:rsidRDefault="000A1D26" w:rsidP="00B10685"/>
          <w:p w14:paraId="49B70620" w14:textId="77777777" w:rsidR="000A1D26" w:rsidRPr="009A792B" w:rsidRDefault="000A1D26" w:rsidP="00B10685"/>
          <w:p w14:paraId="22FFB078" w14:textId="0D6729B0" w:rsidR="000A1D26" w:rsidRPr="009A792B" w:rsidRDefault="000A1D26" w:rsidP="000A1D26">
            <w:pPr>
              <w:spacing w:before="120"/>
            </w:pPr>
            <w:r w:rsidRPr="009A792B">
              <w:t>(11)</w:t>
            </w:r>
          </w:p>
        </w:tc>
      </w:tr>
    </w:tbl>
    <w:p w14:paraId="0F98EDDC" w14:textId="4AB9B84A" w:rsidR="007064F2" w:rsidRPr="009A792B" w:rsidRDefault="000A1D26" w:rsidP="00D508F5">
      <w:pPr>
        <w:spacing w:before="120" w:after="120"/>
        <w:rPr>
          <w:rFonts w:eastAsia="Calibri"/>
        </w:rPr>
      </w:pPr>
      <w:r w:rsidRPr="009A792B">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792B">
        <w:t xml:space="preserve"> is the residual for sample</w:t>
      </w:r>
      <m:oMath>
        <m:r>
          <w:rPr>
            <w:rFonts w:ascii="Cambria Math" w:hAnsi="Cambria Math"/>
          </w:rPr>
          <m:t xml:space="preserve"> j</m:t>
        </m:r>
      </m:oMath>
      <w:r w:rsidRPr="009A792B">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792B">
        <w:t xml:space="preserve"> </w:t>
      </w:r>
      <w:r w:rsidR="006A0F19" w:rsidRPr="009A792B">
        <w:t>gives</w:t>
      </w:r>
      <w:r w:rsidRPr="009A792B">
        <w:t xml:space="preserve"> the </w:t>
      </w:r>
      <w:r w:rsidR="006A0F19" w:rsidRPr="009A792B">
        <w:t>residual rate of change</w:t>
      </w:r>
      <w:r w:rsidRPr="009A792B">
        <w:t xml:space="preserve"> with respect to α</w:t>
      </w:r>
      <w:r w:rsidR="00542904" w:rsidRPr="009A792B">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792B">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792B">
        <w:t xml:space="preserve">. </w:t>
      </w:r>
      <w:r w:rsidR="00E97654" w:rsidRPr="009A792B">
        <w:rPr>
          <w:rFonts w:eastAsia="Calibri"/>
        </w:rPr>
        <w:t xml:space="preserve">The gradient is used to determine the </w:t>
      </w:r>
      <w:r w:rsidR="00386DB1" w:rsidRPr="009A792B">
        <w:rPr>
          <w:rFonts w:eastAsia="Calibri"/>
        </w:rPr>
        <w:t>next k</w:t>
      </w:r>
      <w:r w:rsidR="00386DB1" w:rsidRPr="009A792B">
        <w:rPr>
          <w:rFonts w:eastAsia="Calibri"/>
          <w:vertAlign w:val="superscript"/>
        </w:rPr>
        <w:t>th</w:t>
      </w:r>
      <w:r w:rsidR="00E97654" w:rsidRPr="009A792B">
        <w:rPr>
          <w:rFonts w:eastAsia="Calibri"/>
        </w:rPr>
        <w:t xml:space="preserve"> iteration of </w:t>
      </w:r>
      <w:r w:rsidR="00E97654" w:rsidRPr="009A792B">
        <w:rPr>
          <w:rFonts w:ascii="Cambria Math" w:eastAsia="Calibri" w:hAnsi="Cambria Math" w:cs="Cambria Math"/>
        </w:rPr>
        <w:t>𝛼</w:t>
      </w:r>
      <w:r w:rsidR="000B0AFF"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792B" w14:paraId="24B1515B" w14:textId="77777777" w:rsidTr="00753982">
        <w:tc>
          <w:tcPr>
            <w:tcW w:w="8647" w:type="dxa"/>
          </w:tcPr>
          <w:p w14:paraId="3C07677F" w14:textId="51326E10" w:rsidR="000B0AFF" w:rsidRPr="009A792B"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792B" w:rsidRDefault="000B0AFF" w:rsidP="00A01DC9">
            <w:pPr>
              <w:spacing w:before="120" w:after="120"/>
            </w:pPr>
            <w:r w:rsidRPr="009A792B">
              <w:t>(</w:t>
            </w:r>
            <w:r w:rsidR="00542904" w:rsidRPr="009A792B">
              <w:t>12</w:t>
            </w:r>
            <w:r w:rsidRPr="009A792B">
              <w:t>)</w:t>
            </w:r>
          </w:p>
        </w:tc>
      </w:tr>
    </w:tbl>
    <w:p w14:paraId="395299FA" w14:textId="230FA39C" w:rsidR="00F20109" w:rsidRPr="009A792B" w:rsidRDefault="002D1EF7" w:rsidP="00ED6172">
      <w:pPr>
        <w:spacing w:before="120" w:after="120"/>
        <w:rPr>
          <w:highlight w:val="white"/>
        </w:rPr>
      </w:pPr>
      <w:r w:rsidRPr="009A792B">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792B">
        <w:rPr>
          <w:rFonts w:eastAsia="Calibri"/>
        </w:rPr>
        <w:t xml:space="preserve"> </w:t>
      </w:r>
      <w:r w:rsidRPr="009A792B">
        <w:rPr>
          <w:rFonts w:eastAsia="Calibri"/>
        </w:rPr>
        <w:t>is the learning rate.</w:t>
      </w:r>
      <w:r w:rsidR="00BD0F04" w:rsidRPr="009A792B">
        <w:rPr>
          <w:rFonts w:eastAsia="Calibri"/>
        </w:rPr>
        <w:t xml:space="preserve"> The algorithm </w:t>
      </w:r>
      <w:r w:rsidR="00F515C0" w:rsidRPr="009A792B">
        <w:rPr>
          <w:rFonts w:eastAsia="Calibri"/>
        </w:rPr>
        <w:t>functions are</w:t>
      </w:r>
      <w:r w:rsidR="00BD0F04" w:rsidRPr="009A792B">
        <w:rPr>
          <w:rFonts w:eastAsia="Calibri"/>
        </w:rPr>
        <w:t xml:space="preserve"> </w:t>
      </w:r>
      <w:r w:rsidR="00F515C0" w:rsidRPr="009A792B">
        <w:rPr>
          <w:rFonts w:eastAsia="Calibri"/>
        </w:rPr>
        <w:t xml:space="preserve">separated into sections and are as </w:t>
      </w:r>
      <w:r w:rsidR="00224F44" w:rsidRPr="009A792B">
        <w:rPr>
          <w:highlight w:val="white"/>
        </w:rPr>
        <w:t>summarized</w:t>
      </w:r>
      <w:r w:rsidR="00F923CF" w:rsidRPr="009A792B">
        <w:rPr>
          <w:highlight w:val="white"/>
        </w:rPr>
        <w:t>:</w:t>
      </w:r>
    </w:p>
    <w:p w14:paraId="30E9D613" w14:textId="2022A02E" w:rsidR="00F20109" w:rsidRPr="009A792B" w:rsidRDefault="00977113" w:rsidP="007B25FC">
      <w:pPr>
        <w:pBdr>
          <w:top w:val="nil"/>
          <w:left w:val="nil"/>
          <w:bottom w:val="nil"/>
          <w:right w:val="nil"/>
          <w:between w:val="nil"/>
        </w:pBdr>
        <w:spacing w:before="120"/>
        <w:rPr>
          <w:b/>
          <w:bCs/>
          <w:color w:val="000000"/>
          <w:highlight w:val="white"/>
        </w:rPr>
      </w:pPr>
      <w:r w:rsidRPr="009A792B">
        <w:rPr>
          <w:b/>
          <w:bCs/>
          <w:color w:val="000000"/>
          <w:highlight w:val="white"/>
        </w:rPr>
        <w:t>Section</w:t>
      </w:r>
      <w:r w:rsidR="007B25FC" w:rsidRPr="009A792B">
        <w:rPr>
          <w:b/>
          <w:bCs/>
          <w:color w:val="000000"/>
          <w:highlight w:val="white"/>
        </w:rPr>
        <w:t xml:space="preserve"> 1 – Initialize a Starting Value</w:t>
      </w:r>
      <w:r w:rsidR="00F923CF" w:rsidRPr="009A792B">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792B" w:rsidRDefault="00753982" w:rsidP="00786CFF">
      <w:pPr>
        <w:pBdr>
          <w:top w:val="nil"/>
          <w:left w:val="nil"/>
          <w:bottom w:val="nil"/>
          <w:right w:val="nil"/>
          <w:between w:val="nil"/>
        </w:pBdr>
        <w:spacing w:before="120"/>
        <w:ind w:firstLine="720"/>
      </w:pPr>
      <w:r w:rsidRPr="009A792B">
        <w:rPr>
          <w:color w:val="000000"/>
          <w:highlight w:val="white"/>
        </w:rPr>
        <w:t xml:space="preserve">The landscape for </w:t>
      </w:r>
      <w:r w:rsidR="007D13D3" w:rsidRPr="009A792B">
        <w:rPr>
          <w:color w:val="000000"/>
          <w:highlight w:val="white"/>
        </w:rPr>
        <w:t xml:space="preserve">the expectation function of </w:t>
      </w:r>
      <m:oMath>
        <m:r>
          <w:rPr>
            <w:rFonts w:ascii="Cambria Math" w:hAnsi="Cambria Math"/>
            <w:color w:val="000000"/>
            <w:highlight w:val="white"/>
          </w:rPr>
          <m:t>α</m:t>
        </m:r>
      </m:oMath>
      <w:r w:rsidRPr="009A792B">
        <w:rPr>
          <w:color w:val="000000"/>
          <w:highlight w:val="white"/>
        </w:rPr>
        <w:t xml:space="preserve"> is sampled to record multiple values of </w:t>
      </w:r>
      <w:r w:rsidR="007D13D3" w:rsidRPr="009A792B">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792B">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792B">
        <w:t xml:space="preserve"> is also recorded. The sampled landscape is used </w:t>
      </w:r>
      <w:r w:rsidR="007D13D3" w:rsidRPr="009A792B">
        <w:t>to</w:t>
      </w:r>
      <w:r w:rsidR="00692B29" w:rsidRPr="009A792B">
        <w:t xml:space="preserve"> </w:t>
      </w:r>
      <w:r w:rsidR="00204CA8" w:rsidRPr="009A792B">
        <w:t>define</w:t>
      </w:r>
      <w:r w:rsidR="00692B29" w:rsidRPr="009A792B">
        <w:t xml:space="preserve"> </w:t>
      </w:r>
      <w:r w:rsidR="00DA370A" w:rsidRPr="009A792B">
        <w:t>a window</w:t>
      </w:r>
      <w:r w:rsidR="00692B29" w:rsidRPr="009A792B">
        <w:t xml:space="preserve"> </w:t>
      </w:r>
      <w:r w:rsidR="00DA370A" w:rsidRPr="009A792B">
        <w:t>where</w:t>
      </w:r>
      <w:r w:rsidR="00692B29" w:rsidRPr="009A792B">
        <w:t xml:space="preserve"> a sign </w:t>
      </w:r>
      <w:r w:rsidR="00DA370A" w:rsidRPr="009A792B">
        <w:t>transition</w:t>
      </w:r>
      <w:r w:rsidR="00204CA8" w:rsidRPr="009A792B">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792B">
        <w:t xml:space="preserve"> has </w:t>
      </w:r>
      <w:r w:rsidR="00204CA8" w:rsidRPr="009A792B">
        <w:t>occurred</w:t>
      </w:r>
      <w:r w:rsidR="00DA370A" w:rsidRPr="009A792B">
        <w:t>.</w:t>
      </w:r>
      <w:r w:rsidR="00102E1B" w:rsidRPr="009A792B">
        <w:t xml:space="preserve"> Th</w:t>
      </w:r>
      <w:r w:rsidR="00D45CA5" w:rsidRPr="009A792B">
        <w:t>is location</w:t>
      </w:r>
      <w:r w:rsidR="00102E1B" w:rsidRPr="009A792B">
        <w:t xml:space="preserve"> </w:t>
      </w:r>
      <w:r w:rsidR="00204CA8" w:rsidRPr="009A792B">
        <w:t>guides</w:t>
      </w:r>
      <w:r w:rsidR="00102E1B" w:rsidRPr="009A792B">
        <w:t xml:space="preserve"> the algorithm </w:t>
      </w:r>
      <w:r w:rsidR="00347CFA" w:rsidRPr="009A792B">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792B">
        <w:t xml:space="preserve"> </w:t>
      </w:r>
      <w:r w:rsidR="00EF412F" w:rsidRPr="009A792B">
        <w:t>that contains</w:t>
      </w:r>
      <w:r w:rsidR="002127B0" w:rsidRPr="009A792B">
        <w:t xml:space="preserve"> a valid solution</w:t>
      </w:r>
      <w:r w:rsidR="0061232C" w:rsidRPr="009A792B">
        <w:t xml:space="preserve"> based on the nearest sampled positions</w:t>
      </w:r>
      <w:r w:rsidR="00152ABC" w:rsidRPr="009A792B">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792B">
        <w:t>.</w:t>
      </w:r>
      <w:r w:rsidR="00AA3B08" w:rsidRPr="009A792B">
        <w:t xml:space="preserve"> </w:t>
      </w:r>
      <w:r w:rsidR="00786CFF" w:rsidRPr="009A792B">
        <w:t>The window</w:t>
      </w:r>
      <w:r w:rsidR="00AA3B08" w:rsidRPr="009A792B">
        <w:t xml:space="preserve"> </w:t>
      </w:r>
      <w:r w:rsidR="00786CFF" w:rsidRPr="009A792B">
        <w:t>also defines where</w:t>
      </w:r>
      <w:r w:rsidR="00AA3B08" w:rsidRPr="009A792B">
        <w:t xml:space="preserve"> the algorithm </w:t>
      </w:r>
      <w:r w:rsidR="00786CFF" w:rsidRPr="009A792B">
        <w:t>will collect and store all sample aggregate statistical information</w:t>
      </w:r>
      <w:r w:rsidR="00EF412F" w:rsidRPr="009A792B">
        <w:t xml:space="preserve"> </w:t>
      </w:r>
      <w:r w:rsidR="00786CFF" w:rsidRPr="009A792B">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792B">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792B">
        <w:t>.)</w:t>
      </w:r>
    </w:p>
    <w:p w14:paraId="4B818C6E" w14:textId="0E6414ED" w:rsidR="0043417B" w:rsidRPr="009A792B" w:rsidRDefault="00977113" w:rsidP="007B25FC">
      <w:pPr>
        <w:pBdr>
          <w:top w:val="nil"/>
          <w:left w:val="nil"/>
          <w:bottom w:val="nil"/>
          <w:right w:val="nil"/>
          <w:between w:val="nil"/>
        </w:pBdr>
        <w:spacing w:before="120"/>
        <w:rPr>
          <w:b/>
          <w:bCs/>
        </w:rPr>
      </w:pPr>
      <w:r w:rsidRPr="009A792B">
        <w:rPr>
          <w:b/>
          <w:bCs/>
        </w:rPr>
        <w:t>Section</w:t>
      </w:r>
      <w:r w:rsidR="00456ED3" w:rsidRPr="009A792B">
        <w:rPr>
          <w:b/>
          <w:bCs/>
        </w:rPr>
        <w:t xml:space="preserve"> 2 – </w:t>
      </w:r>
      <w:r w:rsidR="0043417B" w:rsidRPr="009A792B">
        <w:rPr>
          <w:b/>
          <w:bCs/>
        </w:rPr>
        <w:t>The Intrinsic Error</w:t>
      </w:r>
      <w:r w:rsidR="00482E05" w:rsidRPr="009A792B">
        <w:rPr>
          <w:b/>
          <w:bCs/>
        </w:rPr>
        <w:t xml:space="preserve"> and </w:t>
      </w:r>
      <w:r w:rsidRPr="009A792B">
        <w:rPr>
          <w:b/>
          <w:bCs/>
        </w:rPr>
        <w:t>Uncertainty Measurement</w:t>
      </w:r>
    </w:p>
    <w:p w14:paraId="310BB25E" w14:textId="3A392768" w:rsidR="00B17E58" w:rsidRPr="009A792B" w:rsidRDefault="0014021A" w:rsidP="00532FD0">
      <w:pPr>
        <w:pBdr>
          <w:top w:val="nil"/>
          <w:left w:val="nil"/>
          <w:bottom w:val="nil"/>
          <w:right w:val="nil"/>
          <w:between w:val="nil"/>
        </w:pBdr>
        <w:spacing w:before="120"/>
        <w:ind w:firstLine="720"/>
      </w:pPr>
      <w:r w:rsidRPr="009A792B">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792B">
        <w:t>,</w:t>
      </w:r>
      <w:r w:rsidRPr="009A792B">
        <w:t xml:space="preserve"> and satisfies </w:t>
      </w:r>
      <m:oMath>
        <m:nary>
          <m:naryPr>
            <m:chr m:val="∑"/>
            <m:limLoc m:val="undOvr"/>
            <m:supHide m:val="1"/>
            <m:ctrlPr>
              <w:rPr>
                <w:rFonts w:ascii="Cambria Math" w:hAnsi="Cambria Math"/>
                <w:i/>
              </w:rPr>
            </m:ctrlPr>
          </m:naryPr>
          <m:sub>
            <m:r>
              <w:rPr>
                <w:rFonts w:ascii="Cambria Math" w:hAnsi="Cambria Math"/>
              </w:rPr>
              <m:t>n=1</m:t>
            </m:r>
          </m:sub>
          <m:sup/>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nary>
        <m:r>
          <w:rPr>
            <w:rFonts w:ascii="Cambria Math" w:hAnsi="Cambria Math"/>
          </w:rPr>
          <m:t>=0</m:t>
        </m:r>
      </m:oMath>
      <w:r w:rsidR="00570706" w:rsidRPr="009A792B">
        <w:t xml:space="preserve"> </w:t>
      </w:r>
      <w:sdt>
        <w:sdtPr>
          <w:id w:val="-1790962607"/>
          <w:citation/>
        </w:sdtPr>
        <w:sdtContent>
          <w:r w:rsidR="00570706" w:rsidRPr="009A792B">
            <w:fldChar w:fldCharType="begin"/>
          </w:r>
          <w:r w:rsidR="00570706" w:rsidRPr="009A792B">
            <w:instrText xml:space="preserve"> CITATION Bil95 \l 1033 </w:instrText>
          </w:r>
          <w:r w:rsidR="00570706" w:rsidRPr="009A792B">
            <w:fldChar w:fldCharType="separate"/>
          </w:r>
          <w:r w:rsidR="006B6289">
            <w:rPr>
              <w:noProof/>
            </w:rPr>
            <w:t>[30]</w:t>
          </w:r>
          <w:r w:rsidR="00570706" w:rsidRPr="009A792B">
            <w:fldChar w:fldCharType="end"/>
          </w:r>
        </w:sdtContent>
      </w:sdt>
      <w:r w:rsidRPr="009A792B">
        <w:t>. By the C</w:t>
      </w:r>
      <w:r w:rsidR="00B17E58" w:rsidRPr="009A792B">
        <w:t xml:space="preserve">entral </w:t>
      </w:r>
      <w:r w:rsidRPr="009A792B">
        <w:t>L</w:t>
      </w:r>
      <w:r w:rsidR="00B17E58" w:rsidRPr="009A792B">
        <w:t>imit Theorem</w:t>
      </w:r>
      <w:r w:rsidRPr="009A792B">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792B">
        <w:t xml:space="preserve"> is approximately normal with</w:t>
      </w:r>
      <w:r w:rsidR="00B17E58" w:rsidRPr="009A792B">
        <w:t xml:space="preserve"> population</w:t>
      </w:r>
      <w:r w:rsidRPr="009A792B">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792B">
        <w:t xml:space="preserve"> </w:t>
      </w:r>
      <w:sdt>
        <w:sdtPr>
          <w:id w:val="-414167499"/>
          <w:citation/>
        </w:sdtPr>
        <w:sdtContent>
          <w:r w:rsidR="00B17E58" w:rsidRPr="009A792B">
            <w:fldChar w:fldCharType="begin"/>
          </w:r>
          <w:r w:rsidR="00B17E58" w:rsidRPr="009A792B">
            <w:rPr>
              <w:lang w:val="en-CA"/>
            </w:rPr>
            <w:instrText xml:space="preserve">CITATION Bil95 \m Ros12 \l 4105 </w:instrText>
          </w:r>
          <w:r w:rsidR="00B17E58" w:rsidRPr="009A792B">
            <w:fldChar w:fldCharType="separate"/>
          </w:r>
          <w:r w:rsidR="006B6289" w:rsidRPr="006B6289">
            <w:rPr>
              <w:noProof/>
              <w:lang w:val="en-CA"/>
            </w:rPr>
            <w:t>[30, 31]</w:t>
          </w:r>
          <w:r w:rsidR="00B17E58" w:rsidRPr="009A792B">
            <w:fldChar w:fldCharType="end"/>
          </w:r>
        </w:sdtContent>
      </w:sdt>
      <w:r w:rsidRPr="009A792B">
        <w:t>. In practice</w:t>
      </w:r>
      <w:r w:rsidR="00A8409B" w:rsidRPr="009A792B">
        <w:t>,</w:t>
      </w:r>
      <w:r w:rsidRPr="009A792B">
        <w:t xml:space="preserve"> </w:t>
      </w:r>
      <w:r w:rsidR="00F7582F" w:rsidRPr="009A792B">
        <w:t xml:space="preserve">this algorithm’s </w:t>
      </w:r>
      <w:r w:rsidR="00B17E58" w:rsidRPr="009A792B">
        <w:t xml:space="preserve">population </w:t>
      </w:r>
      <w:r w:rsidR="00EE6F98" w:rsidRPr="009A792B">
        <w:t>standard deviation</w:t>
      </w:r>
      <w:r w:rsidR="00B17E58" w:rsidRPr="009A792B">
        <w:t xml:space="preserv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rsidRPr="009A792B">
        <w:t xml:space="preserve">. A two-sided </w:t>
      </w:r>
      <m:oMath>
        <m:r>
          <w:rPr>
            <w:rFonts w:ascii="Cambria Math" w:hAnsi="Cambria Math"/>
          </w:rPr>
          <m:t>≈95%</m:t>
        </m:r>
      </m:oMath>
      <w:r w:rsidR="00B17E58" w:rsidRPr="009A792B">
        <w:t xml:space="preserve"> </w:t>
      </w:r>
      <w:r w:rsidR="00635247" w:rsidRPr="009A792B">
        <w:rPr>
          <w:i/>
          <w:iCs/>
        </w:rPr>
        <w:t xml:space="preserve">measured </w:t>
      </w:r>
      <w:r w:rsidR="00B17E58" w:rsidRPr="009A792B">
        <w:rPr>
          <w:i/>
          <w:iCs/>
        </w:rPr>
        <w:t>confidence interval</w:t>
      </w:r>
      <w:r w:rsidR="00B17E58" w:rsidRPr="009A792B">
        <w:t xml:space="preserve"> for a given sample mean is</w:t>
      </w:r>
      <w:r w:rsidR="00A14D82" w:rsidRPr="009A792B">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792B">
        <w:t xml:space="preserve">, (with 1.96 rounded to 2 as a conservative estimate)  </w:t>
      </w:r>
      <w:sdt>
        <w:sdtPr>
          <w:id w:val="-1576350510"/>
          <w:citation/>
        </w:sdtPr>
        <w:sdtContent>
          <w:r w:rsidR="00EF412F" w:rsidRPr="009A792B">
            <w:fldChar w:fldCharType="begin"/>
          </w:r>
          <w:r w:rsidR="00EF412F" w:rsidRPr="009A792B">
            <w:rPr>
              <w:lang w:val="en-CA"/>
            </w:rPr>
            <w:instrText xml:space="preserve">CITATION Bil95 \m Ros12 \l 4105 </w:instrText>
          </w:r>
          <w:r w:rsidR="00EF412F" w:rsidRPr="009A792B">
            <w:fldChar w:fldCharType="separate"/>
          </w:r>
          <w:r w:rsidR="006B6289" w:rsidRPr="006B6289">
            <w:rPr>
              <w:noProof/>
              <w:lang w:val="en-CA"/>
            </w:rPr>
            <w:t>[30, 31]</w:t>
          </w:r>
          <w:r w:rsidR="00EF412F" w:rsidRPr="009A792B">
            <w:fldChar w:fldCharType="end"/>
          </w:r>
        </w:sdtContent>
      </w:sdt>
      <w:r w:rsidR="00EF412F" w:rsidRPr="009A792B">
        <w:t>.</w:t>
      </w:r>
      <w:r w:rsidR="00B17E58" w:rsidRPr="009A792B">
        <w:t xml:space="preserve"> This is what is used as a</w:t>
      </w:r>
      <w:r w:rsidR="00BF32F9" w:rsidRPr="009A792B">
        <w:t xml:space="preserve"> diagnostic</w:t>
      </w:r>
      <w:r w:rsidR="00A14D82" w:rsidRPr="009A792B">
        <w:t xml:space="preserve"> intrinsic noise gate</w:t>
      </w:r>
      <w:r w:rsidR="008449F8" w:rsidRPr="009A792B">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792B">
        <w:t xml:space="preserve"> so that under repeated sampling around 95% of the intervals would capture the population mean </w:t>
      </w:r>
      <w:sdt>
        <w:sdtPr>
          <w:id w:val="1760711432"/>
          <w:citation/>
        </w:sdtPr>
        <w:sdtContent>
          <w:r w:rsidR="00E7680E" w:rsidRPr="009A792B">
            <w:fldChar w:fldCharType="begin"/>
          </w:r>
          <w:r w:rsidR="00E7680E" w:rsidRPr="009A792B">
            <w:instrText xml:space="preserve"> CITATION Ros12 \l 1033 </w:instrText>
          </w:r>
          <w:r w:rsidR="00152ABC" w:rsidRPr="009A792B">
            <w:instrText xml:space="preserve"> \m Dek05</w:instrText>
          </w:r>
          <w:r w:rsidR="00E7680E" w:rsidRPr="009A792B">
            <w:fldChar w:fldCharType="separate"/>
          </w:r>
          <w:r w:rsidR="006B6289">
            <w:rPr>
              <w:noProof/>
            </w:rPr>
            <w:t>[31, 34]</w:t>
          </w:r>
          <w:r w:rsidR="00E7680E" w:rsidRPr="009A792B">
            <w:fldChar w:fldCharType="end"/>
          </w:r>
        </w:sdtContent>
      </w:sdt>
      <w:r w:rsidR="008449F8" w:rsidRPr="009A792B">
        <w:t xml:space="preserve">. The confidence interval </w:t>
      </w:r>
      <w:r w:rsidR="00A14D82" w:rsidRPr="009A792B">
        <w:t xml:space="preserve">is recorded as another aggregate data point for a given value of </w:t>
      </w:r>
      <m:oMath>
        <m:r>
          <w:rPr>
            <w:rFonts w:ascii="Cambria Math" w:hAnsi="Cambria Math"/>
          </w:rPr>
          <m:t>α</m:t>
        </m:r>
      </m:oMath>
      <w:r w:rsidR="008449F8" w:rsidRPr="009A792B">
        <w:t xml:space="preserve">, and </w:t>
      </w:r>
      <w:r w:rsidR="005913B7" w:rsidRPr="009A792B">
        <w:t xml:space="preserve">is minimized by increasing the batch size </w:t>
      </w:r>
      <m:oMath>
        <m:r>
          <w:rPr>
            <w:rFonts w:ascii="Cambria Math" w:hAnsi="Cambria Math"/>
          </w:rPr>
          <m:t>n</m:t>
        </m:r>
      </m:oMath>
      <w:r w:rsidR="005913B7" w:rsidRPr="009A792B">
        <w:t>.</w:t>
      </w:r>
    </w:p>
    <w:p w14:paraId="26B42516" w14:textId="77777777" w:rsidR="009A792B" w:rsidRDefault="009A792B">
      <w:pPr>
        <w:rPr>
          <w:b/>
          <w:bCs/>
        </w:rPr>
      </w:pPr>
      <w:r>
        <w:rPr>
          <w:b/>
          <w:bCs/>
        </w:rPr>
        <w:br w:type="page"/>
      </w:r>
    </w:p>
    <w:p w14:paraId="11F764C4" w14:textId="729DB19F" w:rsidR="00F923CF" w:rsidRPr="009A792B" w:rsidRDefault="00977113" w:rsidP="007B25FC">
      <w:pPr>
        <w:pBdr>
          <w:top w:val="nil"/>
          <w:left w:val="nil"/>
          <w:bottom w:val="nil"/>
          <w:right w:val="nil"/>
          <w:between w:val="nil"/>
        </w:pBdr>
        <w:spacing w:before="120"/>
        <w:rPr>
          <w:b/>
          <w:bCs/>
        </w:rPr>
      </w:pPr>
      <w:r w:rsidRPr="009A792B">
        <w:rPr>
          <w:b/>
          <w:bCs/>
        </w:rPr>
        <w:lastRenderedPageBreak/>
        <w:t xml:space="preserve">Section </w:t>
      </w:r>
      <w:r w:rsidR="00456ED3" w:rsidRPr="009A792B">
        <w:rPr>
          <w:b/>
          <w:bCs/>
        </w:rPr>
        <w:t>3</w:t>
      </w:r>
      <w:r w:rsidR="00F923CF" w:rsidRPr="009A792B">
        <w:rPr>
          <w:b/>
          <w:bCs/>
        </w:rPr>
        <w:t xml:space="preserve"> – Finite Difference Approximation</w:t>
      </w:r>
    </w:p>
    <w:p w14:paraId="6E11D766" w14:textId="27AB0E13" w:rsidR="00FF51C6" w:rsidRPr="009A792B" w:rsidRDefault="00F515C0" w:rsidP="00532FD0">
      <w:pPr>
        <w:pBdr>
          <w:top w:val="nil"/>
          <w:left w:val="nil"/>
          <w:bottom w:val="nil"/>
          <w:right w:val="nil"/>
          <w:between w:val="nil"/>
        </w:pBdr>
        <w:spacing w:before="120"/>
        <w:ind w:firstLine="720"/>
      </w:pPr>
      <w:r w:rsidRPr="009A792B">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792B">
        <w:t xml:space="preserve">), is unknown, and so standard chain rule practices are not applicable. </w:t>
      </w:r>
      <w:r w:rsidR="00A975B2" w:rsidRPr="009A792B">
        <w:t>The derivative of the expectation is also unknown, and so i</w:t>
      </w:r>
      <w:r w:rsidR="00D32FDA" w:rsidRPr="009A792B">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792B">
        <w:t>. The conditional check</w:t>
      </w:r>
      <w:r w:rsidR="00D32FDA" w:rsidRPr="009A792B">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792B">
        <w:t xml:space="preserve"> </w:t>
      </w:r>
      <w:r w:rsidR="00A975B2" w:rsidRPr="009A792B">
        <w:t xml:space="preserve">(where </w:t>
      </w:r>
      <m:oMath>
        <m:r>
          <w:rPr>
            <w:rFonts w:ascii="Cambria Math" w:hAnsi="Cambria Math"/>
          </w:rPr>
          <m:t>ε</m:t>
        </m:r>
      </m:oMath>
      <w:r w:rsidR="00A975B2" w:rsidRPr="009A792B">
        <w:t xml:space="preserve"> is a tolerance value) </w:t>
      </w:r>
      <w:r w:rsidR="00D32FDA" w:rsidRPr="009A792B">
        <w:t xml:space="preserve">is </w:t>
      </w:r>
      <w:r w:rsidR="00A975B2" w:rsidRPr="009A792B">
        <w:t xml:space="preserve">used to prevent division by extremely small </w:t>
      </w:r>
      <m:oMath>
        <m:r>
          <w:rPr>
            <w:rFonts w:ascii="Cambria Math" w:hAnsi="Cambria Math"/>
          </w:rPr>
          <m:t>α</m:t>
        </m:r>
      </m:oMath>
      <w:r w:rsidR="00A975B2" w:rsidRPr="009A792B">
        <w:t>-differences</w:t>
      </w:r>
      <w:r w:rsidR="00FF51C6" w:rsidRPr="009A792B">
        <w:t xml:space="preserve"> in order to prevent both noise amplification and finite-difference slopes from blowing up.</w:t>
      </w:r>
      <w:r w:rsidR="006242DB" w:rsidRPr="009A792B">
        <w:t xml:space="preserve"> As mentioned before, only the aggregate data of the population are recorded. This aggregate data includes the finite difference approximations over the alpha window in order to obtain meaningful local slope estimates</w:t>
      </w:r>
      <w:r w:rsidR="00DF1F06" w:rsidRPr="009A792B">
        <w:t xml:space="preserve">, (excluding the </w:t>
      </w:r>
      <w:r w:rsidR="0050798D" w:rsidRPr="009A792B">
        <w:t xml:space="preserve">slopes that do not pass the </w:t>
      </w:r>
      <w:r w:rsidR="00DF1F06" w:rsidRPr="009A792B">
        <w:t>conditional check).</w:t>
      </w:r>
    </w:p>
    <w:p w14:paraId="47F50A39" w14:textId="4E0962EC" w:rsidR="00F923CF" w:rsidRPr="009A792B" w:rsidRDefault="00977113" w:rsidP="006A5D7D">
      <w:pPr>
        <w:pBdr>
          <w:top w:val="nil"/>
          <w:left w:val="nil"/>
          <w:bottom w:val="nil"/>
          <w:right w:val="nil"/>
          <w:between w:val="nil"/>
        </w:pBdr>
        <w:spacing w:before="120" w:after="120"/>
        <w:rPr>
          <w:b/>
          <w:bCs/>
        </w:rPr>
      </w:pPr>
      <w:r w:rsidRPr="009A792B">
        <w:rPr>
          <w:b/>
          <w:bCs/>
        </w:rPr>
        <w:t xml:space="preserve">Section </w:t>
      </w:r>
      <w:r w:rsidR="00456ED3" w:rsidRPr="009A792B">
        <w:rPr>
          <w:b/>
          <w:bCs/>
        </w:rPr>
        <w:t>4</w:t>
      </w:r>
      <w:r w:rsidR="00F923CF" w:rsidRPr="009A792B">
        <w:rPr>
          <w:b/>
          <w:bCs/>
        </w:rPr>
        <w:t xml:space="preserve"> – Polyak-Ruppert (PR) Weighted Slope Estimation</w:t>
      </w:r>
    </w:p>
    <w:p w14:paraId="7DFC0E28" w14:textId="32AE06D4" w:rsidR="00CB6B62" w:rsidRPr="009A792B" w:rsidRDefault="001E58D6" w:rsidP="009A792B">
      <w:pPr>
        <w:rPr>
          <w:rFonts w:eastAsiaTheme="minorEastAsia"/>
        </w:rPr>
      </w:pPr>
      <w:r w:rsidRPr="009A792B">
        <w:t xml:space="preserve">Over the alpha window, the expectation function can be treated as a linear estimate </w:t>
      </w:r>
      <w:r w:rsidR="009A792B" w:rsidRPr="009A792B">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792B">
        <w:t xml:space="preserve">, where </w:t>
      </w:r>
      <m:oMath>
        <m:r>
          <w:rPr>
            <w:rFonts w:ascii="Cambria Math" w:hAnsi="Cambria Math"/>
          </w:rPr>
          <m:t>m</m:t>
        </m:r>
      </m:oMath>
      <w:r w:rsidRPr="009A792B">
        <w:t xml:space="preserve"> denotes the </w:t>
      </w:r>
      <w:r w:rsidR="00F173A8" w:rsidRPr="009A792B">
        <w:t>population</w:t>
      </w:r>
      <w:r w:rsidRPr="009A792B">
        <w:t xml:space="preserve"> secant slope </w:t>
      </w:r>
      <w:r w:rsidR="00C3380E" w:rsidRPr="009A792B">
        <w:t>of the alpha window between</w:t>
      </w:r>
      <w:r w:rsidRPr="009A7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7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792B">
        <w:t>. As the window shrinks, the secant approaches the tangent of the underlying expectation function</w:t>
      </w:r>
      <w:r w:rsidR="00723548" w:rsidRPr="009A792B">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792B">
        <w:t>, wh</w:t>
      </w:r>
      <w:r w:rsidR="00901462">
        <w:t>ich</w:t>
      </w:r>
      <w:r w:rsidR="00C3380E" w:rsidRPr="009A792B">
        <w:t xml:space="preserve"> denotes the </w:t>
      </w:r>
      <w:r w:rsidR="00F173A8" w:rsidRPr="009A792B">
        <w:t>population</w:t>
      </w:r>
      <w:r w:rsidR="00C3380E" w:rsidRPr="009A792B">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792B">
        <w:t>.</w:t>
      </w:r>
      <w:r w:rsidR="00723548" w:rsidRPr="009A792B">
        <w:t xml:space="preserve"> </w:t>
      </w:r>
      <w:r w:rsidR="00B10685" w:rsidRPr="009A792B">
        <w:t xml:space="preserve">A local linear approximation of </w:t>
      </w:r>
      <m:oMath>
        <m:r>
          <w:rPr>
            <w:rFonts w:ascii="Cambria Math" w:hAnsi="Cambria Math"/>
          </w:rPr>
          <m:t>m</m:t>
        </m:r>
      </m:oMath>
      <w:r w:rsidR="00723548" w:rsidRPr="009A792B">
        <w:t xml:space="preserve"> </w:t>
      </w:r>
      <w:r w:rsidR="00E64C28" w:rsidRPr="009A792B">
        <w:t xml:space="preserve">located in the window </w:t>
      </w:r>
      <w:r w:rsidR="00B10685" w:rsidRPr="009A792B">
        <w:t xml:space="preserve">is </w:t>
      </w:r>
      <w:r w:rsidR="00723548" w:rsidRPr="009A792B">
        <w:t>computed using the finite difference aggregate data mentioned in Section 3</w:t>
      </w:r>
      <w:r w:rsidRPr="009A792B">
        <w:t xml:space="preserve"> </w:t>
      </w:r>
      <w:r w:rsidR="00723548" w:rsidRPr="009A792B">
        <w:t xml:space="preserve">as input into </w:t>
      </w:r>
      <w:r w:rsidR="00B10685" w:rsidRPr="009A792B">
        <w:t>a centered least-squares Polyak–Ruppert (PR) style</w:t>
      </w:r>
      <w:r w:rsidR="00723548" w:rsidRPr="009A792B">
        <w:t xml:space="preserve"> slope estimator</w:t>
      </w:r>
      <w:r w:rsidR="00C52F12" w:rsidRPr="009A792B">
        <w:t xml:space="preserve"> </w:t>
      </w:r>
      <w:sdt>
        <w:sdtPr>
          <w:id w:val="1680002063"/>
          <w:citation/>
        </w:sdtPr>
        <w:sdtContent>
          <w:r w:rsidR="00C52F12" w:rsidRPr="009A792B">
            <w:fldChar w:fldCharType="begin"/>
          </w:r>
          <w:r w:rsidR="00C52F12" w:rsidRPr="009A792B">
            <w:instrText xml:space="preserve"> CITATION Pol92 \l 1033  \m Rup88</w:instrText>
          </w:r>
          <w:r w:rsidR="000B7EE0" w:rsidRPr="009A792B">
            <w:instrText xml:space="preserve"> \m Seb03</w:instrText>
          </w:r>
          <w:r w:rsidR="00C52F12" w:rsidRPr="009A792B">
            <w:fldChar w:fldCharType="separate"/>
          </w:r>
          <w:r w:rsidR="006B6289">
            <w:rPr>
              <w:noProof/>
            </w:rPr>
            <w:t>[35, 36, 37]</w:t>
          </w:r>
          <w:r w:rsidR="00C52F12" w:rsidRPr="009A792B">
            <w:fldChar w:fldCharType="end"/>
          </w:r>
        </w:sdtContent>
      </w:sdt>
      <w:r w:rsidR="00B10685" w:rsidRPr="009A792B">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35D75D33"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01A1D5E0" w14:textId="052F83BC" w:rsidR="00901462" w:rsidRDefault="00356A11" w:rsidP="00901462">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6B6289">
            <w:rPr>
              <w:noProof/>
            </w:rPr>
            <w:t>[32, 38, 39]</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B6289">
            <w:rPr>
              <w:noProof/>
            </w:rPr>
            <w:t>[32, 38, 39]</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B6289">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p>
    <w:p w14:paraId="065FAE21" w14:textId="77777777" w:rsidR="00901462" w:rsidRDefault="00901462">
      <w:r>
        <w:br w:type="page"/>
      </w:r>
    </w:p>
    <w:p w14:paraId="0BFC2794" w14:textId="3896A5B4" w:rsidR="001753B1" w:rsidRPr="00BF7EE2" w:rsidRDefault="001753B1" w:rsidP="00901462">
      <w:pPr>
        <w:pBdr>
          <w:top w:val="nil"/>
          <w:left w:val="nil"/>
          <w:bottom w:val="nil"/>
          <w:right w:val="nil"/>
          <w:between w:val="nil"/>
        </w:pBdr>
        <w:spacing w:before="120"/>
        <w:rPr>
          <w:iCs/>
          <w:highlight w:val="red"/>
          <w:lang w:val="en-CA"/>
        </w:rPr>
      </w:pPr>
      <w:r w:rsidRPr="00BF7EE2">
        <w:rPr>
          <w:iCs/>
          <w:highlight w:val="red"/>
          <w:lang w:val="en-CA"/>
        </w:rPr>
        <w:lastRenderedPageBreak/>
        <w:t xml:space="preserve">Inserting </w:t>
      </w:r>
      <w:r w:rsidR="00C07652" w:rsidRPr="00BF7EE2">
        <w:rPr>
          <w:iCs/>
          <w:highlight w:val="red"/>
          <w:lang w:val="en-CA"/>
        </w:rPr>
        <w:t>a</w:t>
      </w:r>
      <w:r w:rsidRPr="00BF7EE2">
        <w:rPr>
          <w:iCs/>
          <w:highlight w:val="red"/>
          <w:lang w:val="en-CA"/>
        </w:rPr>
        <w:t xml:space="preserve"> second order Taylor approximation of into the secant slope of Eq. (14):</w:t>
      </w:r>
    </w:p>
    <w:p w14:paraId="63871408" w14:textId="607D1CDC" w:rsidR="001753B1" w:rsidRPr="00BF7EE2" w:rsidRDefault="00000000" w:rsidP="001753B1">
      <w:pPr>
        <w:spacing w:before="120" w:after="120"/>
        <w:rPr>
          <w:highlight w:val="red"/>
        </w:rPr>
      </w:pPr>
      <m:oMathPara>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r>
            <w:rPr>
              <w:rFonts w:ascii="Cambria Math" w:hAnsi="Cambria Math"/>
              <w:highlight w:val="red"/>
            </w:rPr>
            <m:t>≈</m:t>
          </m:r>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f>
            <m:fPr>
              <m:ctrlPr>
                <w:rPr>
                  <w:rFonts w:ascii="Cambria Math" w:eastAsia="Cambria Math" w:hAnsi="Cambria Math" w:cs="Cambria Math"/>
                  <w:i/>
                  <w:iCs/>
                  <w:highlight w:val="red"/>
                  <w:lang w:val="en-CA"/>
                </w:rPr>
              </m:ctrlPr>
            </m:fPr>
            <m:num>
              <m:r>
                <w:rPr>
                  <w:rFonts w:ascii="Cambria Math" w:eastAsia="Cambria Math" w:hAnsi="Cambria Math" w:cs="Cambria Math"/>
                  <w:highlight w:val="red"/>
                  <w:lang w:val="en-CA"/>
                </w:rPr>
                <m:t>1</m:t>
              </m:r>
            </m:num>
            <m:den>
              <m:r>
                <w:rPr>
                  <w:rFonts w:ascii="Cambria Math" w:eastAsia="Cambria Math" w:hAnsi="Cambria Math" w:cs="Cambria Math"/>
                  <w:highlight w:val="red"/>
                  <w:lang w:val="en-CA"/>
                </w:rPr>
                <m:t>2</m:t>
              </m:r>
            </m:den>
          </m:f>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f>
            <m:fPr>
              <m:ctrlPr>
                <w:rPr>
                  <w:rFonts w:ascii="Cambria Math" w:hAnsi="Cambria Math"/>
                  <w:i/>
                  <w:iCs/>
                  <w:highlight w:val="red"/>
                  <w:lang w:val="en-CA"/>
                </w:rPr>
              </m:ctrlPr>
            </m:fPr>
            <m:num>
              <m:sSup>
                <m:sSupPr>
                  <m:ctrlPr>
                    <w:rPr>
                      <w:rFonts w:ascii="Cambria Math" w:hAnsi="Cambria Math"/>
                      <w:i/>
                      <w:iCs/>
                      <w:highlight w:val="red"/>
                      <w:lang w:val="en-CA"/>
                    </w:rPr>
                  </m:ctrlPr>
                </m:sSupPr>
                <m:e>
                  <m:d>
                    <m:dPr>
                      <m:ctrlPr>
                        <w:rPr>
                          <w:rFonts w:ascii="Cambria Math" w:hAnsi="Cambria Math"/>
                          <w:i/>
                          <w:iCs/>
                          <w:highlight w:val="red"/>
                          <w:lang w:val="en-CA"/>
                        </w:rPr>
                      </m:ctrlPr>
                    </m:dPr>
                    <m:e>
                      <m:sSub>
                        <m:sSubPr>
                          <m:ctrlPr>
                            <w:rPr>
                              <w:rFonts w:ascii="Cambria Math" w:hAnsi="Cambria Math"/>
                              <w:i/>
                              <w:iCs/>
                              <w:highlight w:val="red"/>
                              <w:lang w:val="en-CA"/>
                            </w:rPr>
                          </m:ctrlPr>
                        </m:sSubPr>
                        <m:e>
                          <m:r>
                            <w:rPr>
                              <w:rFonts w:ascii="Cambria Math" w:hAnsi="Cambria Math"/>
                              <w:highlight w:val="red"/>
                              <w:lang w:val="en-CA"/>
                            </w:rPr>
                            <m:t>α</m:t>
                          </m:r>
                        </m:e>
                        <m:sub>
                          <m:r>
                            <w:rPr>
                              <w:rFonts w:ascii="Cambria Math" w:hAnsi="Cambria Math"/>
                              <w:highlight w:val="red"/>
                              <w:lang w:val="en-CA"/>
                            </w:rPr>
                            <m:t>max</m:t>
                          </m:r>
                        </m:sub>
                      </m:sSub>
                      <m:r>
                        <w:rPr>
                          <w:rFonts w:ascii="Cambria Math" w:hAnsi="Cambria Math"/>
                          <w:highlight w:val="red"/>
                          <w:lang w:val="en-CA"/>
                        </w:rPr>
                        <m:t>-α</m:t>
                      </m:r>
                    </m:e>
                  </m:d>
                </m:e>
                <m:sup>
                  <m:r>
                    <w:rPr>
                      <w:rFonts w:ascii="Cambria Math" w:hAnsi="Cambria Math"/>
                      <w:highlight w:val="red"/>
                      <w:lang w:val="en-CA"/>
                    </w:rPr>
                    <m:t>2</m:t>
                  </m:r>
                </m:sup>
              </m:sSup>
              <m:r>
                <w:rPr>
                  <w:rFonts w:ascii="Cambria Math" w:hAnsi="Cambria Math"/>
                  <w:highlight w:val="red"/>
                  <w:lang w:val="en-CA"/>
                </w:rPr>
                <m:t>-</m:t>
              </m:r>
              <m:sSup>
                <m:sSupPr>
                  <m:ctrlPr>
                    <w:rPr>
                      <w:rFonts w:ascii="Cambria Math" w:hAnsi="Cambria Math"/>
                      <w:i/>
                      <w:highlight w:val="red"/>
                      <w:lang w:val="en-CA"/>
                    </w:rPr>
                  </m:ctrlPr>
                </m:sSupPr>
                <m:e>
                  <m:d>
                    <m:dPr>
                      <m:ctrlPr>
                        <w:rPr>
                          <w:rFonts w:ascii="Cambria Math" w:hAnsi="Cambria Math"/>
                          <w:i/>
                          <w:iCs/>
                          <w:highlight w:val="red"/>
                          <w:lang w:val="en-CA"/>
                        </w:rPr>
                      </m:ctrlPr>
                    </m:dPr>
                    <m:e>
                      <m:r>
                        <w:rPr>
                          <w:rFonts w:ascii="Cambria Math" w:hAnsi="Cambria Math"/>
                          <w:highlight w:val="red"/>
                          <w:lang w:val="en-CA"/>
                        </w:rPr>
                        <m:t>α-</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e>
                  </m:d>
                </m:e>
                <m:sup>
                  <m:r>
                    <w:rPr>
                      <w:rFonts w:ascii="Cambria Math" w:hAnsi="Cambria Math"/>
                      <w:highlight w:val="red"/>
                      <w:lang w:val="en-CA"/>
                    </w:rPr>
                    <m:t>2</m:t>
                  </m:r>
                </m:sup>
              </m:sSup>
            </m:num>
            <m:den>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max</m:t>
                  </m:r>
                </m:sub>
              </m:sSub>
              <m:r>
                <w:rPr>
                  <w:rFonts w:ascii="Cambria Math" w:hAnsi="Cambria Math"/>
                  <w:highlight w:val="red"/>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den>
          </m:f>
        </m:oMath>
      </m:oMathPara>
    </w:p>
    <w:p w14:paraId="50186ABF" w14:textId="4DC401A5" w:rsidR="001753B1" w:rsidRPr="00BF7EE2" w:rsidRDefault="001753B1" w:rsidP="001753B1">
      <w:pPr>
        <w:spacing w:before="120" w:after="120"/>
        <w:rPr>
          <w:iCs/>
          <w:highlight w:val="red"/>
          <w:lang w:val="en-CA"/>
        </w:rPr>
      </w:pPr>
      <m:oMathPara>
        <m:oMath>
          <m:r>
            <w:rPr>
              <w:rFonts w:ascii="Cambria Math" w:hAnsi="Cambria Math"/>
              <w:highlight w:val="red"/>
            </w:rPr>
            <m:t>≈</m:t>
          </m:r>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f>
            <m:fPr>
              <m:ctrlPr>
                <w:rPr>
                  <w:rFonts w:ascii="Cambria Math" w:eastAsia="Cambria Math" w:hAnsi="Cambria Math" w:cs="Cambria Math"/>
                  <w:i/>
                  <w:iCs/>
                  <w:highlight w:val="red"/>
                  <w:lang w:val="en-CA"/>
                </w:rPr>
              </m:ctrlPr>
            </m:fPr>
            <m:num>
              <m:r>
                <w:rPr>
                  <w:rFonts w:ascii="Cambria Math" w:eastAsia="Cambria Math" w:hAnsi="Cambria Math" w:cs="Cambria Math"/>
                  <w:highlight w:val="red"/>
                  <w:lang w:val="en-CA"/>
                </w:rPr>
                <m:t>1</m:t>
              </m:r>
            </m:num>
            <m:den>
              <m:r>
                <w:rPr>
                  <w:rFonts w:ascii="Cambria Math" w:eastAsia="Cambria Math" w:hAnsi="Cambria Math" w:cs="Cambria Math"/>
                  <w:highlight w:val="red"/>
                  <w:lang w:val="en-CA"/>
                </w:rPr>
                <m:t>2</m:t>
              </m:r>
            </m:den>
          </m:f>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d>
            <m:dPr>
              <m:ctrlPr>
                <w:rPr>
                  <w:rFonts w:ascii="Cambria Math" w:hAnsi="Cambria Math"/>
                  <w:i/>
                  <w:iCs/>
                  <w:highlight w:val="red"/>
                  <w:lang w:val="en-CA"/>
                </w:rPr>
              </m:ctrlPr>
            </m:dPr>
            <m:e>
              <m:sSub>
                <m:sSubPr>
                  <m:ctrlPr>
                    <w:rPr>
                      <w:rFonts w:ascii="Cambria Math" w:hAnsi="Cambria Math"/>
                      <w:i/>
                      <w:iCs/>
                      <w:highlight w:val="red"/>
                      <w:lang w:val="en-CA"/>
                    </w:rPr>
                  </m:ctrlPr>
                </m:sSubPr>
                <m:e>
                  <m:r>
                    <w:rPr>
                      <w:rFonts w:ascii="Cambria Math" w:hAnsi="Cambria Math"/>
                      <w:highlight w:val="red"/>
                      <w:lang w:val="en-CA"/>
                    </w:rPr>
                    <m:t>α</m:t>
                  </m:r>
                </m:e>
                <m:sub>
                  <m:r>
                    <w:rPr>
                      <w:rFonts w:ascii="Cambria Math" w:hAnsi="Cambria Math"/>
                      <w:highlight w:val="red"/>
                      <w:lang w:val="en-CA"/>
                    </w:rPr>
                    <m:t>max</m:t>
                  </m:r>
                </m:sub>
              </m:sSub>
              <m:r>
                <w:rPr>
                  <w:rFonts w:ascii="Cambria Math" w:hAnsi="Cambria Math"/>
                  <w:highlight w:val="red"/>
                  <w:lang w:val="en-CA"/>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r>
                <w:rPr>
                  <w:rFonts w:ascii="Cambria Math" w:hAnsi="Cambria Math"/>
                  <w:highlight w:val="red"/>
                  <w:lang w:val="en-CA"/>
                </w:rPr>
                <m:t>-2α</m:t>
              </m:r>
            </m:e>
          </m:d>
        </m:oMath>
      </m:oMathPara>
    </w:p>
    <w:p w14:paraId="2F7C2E8F" w14:textId="300351D9" w:rsidR="001753B1" w:rsidRPr="006A5D7D" w:rsidRDefault="001753B1" w:rsidP="006A5D7D">
      <w:pPr>
        <w:spacing w:before="120" w:after="120"/>
      </w:pPr>
      <w:r w:rsidRPr="00BF7EE2">
        <w:rPr>
          <w:iCs/>
          <w:highlight w:val="red"/>
          <w:lang w:val="en-CA"/>
        </w:rPr>
        <w:t xml:space="preserve">As </w:t>
      </w:r>
      <m:oMath>
        <m:sSub>
          <m:sSubPr>
            <m:ctrlPr>
              <w:rPr>
                <w:rFonts w:ascii="Cambria Math" w:hAnsi="Cambria Math"/>
                <w:i/>
                <w:iCs/>
                <w:highlight w:val="red"/>
                <w:lang w:val="en-CA"/>
              </w:rPr>
            </m:ctrlPr>
          </m:sSubPr>
          <m:e>
            <m:r>
              <w:rPr>
                <w:rFonts w:ascii="Cambria Math" w:hAnsi="Cambria Math"/>
                <w:highlight w:val="red"/>
                <w:lang w:val="en-CA"/>
              </w:rPr>
              <m:t>α</m:t>
            </m:r>
          </m:e>
          <m:sub>
            <m:r>
              <w:rPr>
                <w:rFonts w:ascii="Cambria Math" w:hAnsi="Cambria Math"/>
                <w:highlight w:val="red"/>
                <w:lang w:val="en-CA"/>
              </w:rPr>
              <m:t>max</m:t>
            </m:r>
          </m:sub>
        </m:sSub>
        <m:r>
          <w:rPr>
            <w:rFonts w:ascii="Cambria Math" w:hAnsi="Cambria Math"/>
            <w:highlight w:val="red"/>
            <w:lang w:val="en-CA"/>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r>
          <w:rPr>
            <w:rFonts w:ascii="Cambria Math" w:hAnsi="Cambria Math"/>
            <w:highlight w:val="red"/>
            <w:lang w:val="en-CA"/>
          </w:rPr>
          <m:t>⟶α</m:t>
        </m:r>
      </m:oMath>
      <w:r w:rsidRPr="00BF7EE2">
        <w:rPr>
          <w:iCs/>
          <w:highlight w:val="red"/>
          <w:lang w:val="en-CA"/>
        </w:rPr>
        <w:t xml:space="preserve"> then </w:t>
      </w:r>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r>
          <w:rPr>
            <w:rFonts w:ascii="Cambria Math" w:hAnsi="Cambria Math"/>
            <w:highlight w:val="red"/>
          </w:rPr>
          <m:t>⟶</m:t>
        </m:r>
        <m:sSup>
          <m:sSupPr>
            <m:ctrlPr>
              <w:rPr>
                <w:rFonts w:ascii="Cambria Math" w:hAnsi="Cambria Math"/>
                <w:i/>
                <w:iCs/>
                <w:highlight w:val="red"/>
                <w:lang w:val="en-CA"/>
              </w:rPr>
            </m:ctrlPr>
          </m:sSupPr>
          <m:e>
            <m:r>
              <w:rPr>
                <w:rFonts w:ascii="Cambria Math" w:hAnsi="Cambria Math"/>
                <w:highlight w:val="red"/>
                <w:lang w:val="en-CA"/>
              </w:rPr>
              <m:t>μ</m:t>
            </m:r>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oMath>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36A236E2" w14:textId="77777777" w:rsidR="002B2AE3" w:rsidRDefault="000656CD" w:rsidP="002B2AE3">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rsidRPr="00BF7EE2">
        <w:rPr>
          <w:highlight w:val="red"/>
        </w:rPr>
        <w:t xml:space="preserve">A second-order </w:t>
      </w:r>
      <w:r w:rsidR="00C6306A" w:rsidRPr="00BF7EE2">
        <w:rPr>
          <w:highlight w:val="red"/>
        </w:rPr>
        <w:t xml:space="preserve">a local polynomial approximation </w:t>
      </w:r>
      <w:r w:rsidR="005D6A51" w:rsidRPr="00BF7EE2">
        <w:rPr>
          <w:highlight w:val="red"/>
        </w:rPr>
        <w:t xml:space="preserve">at </w:t>
      </w:r>
      <m:oMath>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oMath>
      <w:r w:rsidR="00677A2D" w:rsidRPr="00BF7EE2">
        <w:rPr>
          <w:highlight w:val="red"/>
        </w:rPr>
        <w:t xml:space="preserve"> is given</w:t>
      </w:r>
      <w:r w:rsidR="005D6A51" w:rsidRPr="00BF7EE2">
        <w:rPr>
          <w:color w:val="000000"/>
          <w:highlight w:val="red"/>
        </w:rPr>
        <w:t>:</w:t>
      </w:r>
      <w:r w:rsidR="003A153C" w:rsidRPr="00BF7EE2">
        <w:rPr>
          <w:color w:val="000000"/>
          <w:highlight w:val="red"/>
        </w:rPr>
        <w:t xml:space="preserve"> </w:t>
      </w:r>
      <m:oMath>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color w:val="000000"/>
                <w:highlight w:val="red"/>
              </w:rPr>
            </m:ctrlPr>
          </m:dPr>
          <m:e>
            <m:r>
              <w:rPr>
                <w:rFonts w:ascii="Cambria Math" w:hAnsi="Cambria Math"/>
                <w:color w:val="000000"/>
                <w:highlight w:val="red"/>
              </w:rPr>
              <m:t>α</m:t>
            </m:r>
          </m:e>
        </m:d>
        <m:r>
          <w:rPr>
            <w:rFonts w:ascii="Cambria Math" w:hAnsi="Cambria Math"/>
            <w:color w:val="000000"/>
            <w:highlight w:val="red"/>
          </w:rPr>
          <m:t>≈</m:t>
        </m:r>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color w:val="000000"/>
                <w:highlight w:val="red"/>
              </w:rPr>
            </m:ctrlPr>
          </m:dPr>
          <m:e>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r>
          <w:rPr>
            <w:rFonts w:ascii="Cambria Math" w:hAnsi="Cambria Math"/>
            <w:color w:val="000000"/>
            <w:highlight w:val="red"/>
          </w:rPr>
          <m:t>+</m:t>
        </m:r>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d>
          <m:dPr>
            <m:ctrlPr>
              <w:rPr>
                <w:rFonts w:ascii="Cambria Math" w:hAnsi="Cambria Math"/>
                <w:i/>
                <w:iCs/>
                <w:highlight w:val="red"/>
                <w:lang w:val="en-CA"/>
              </w:rPr>
            </m:ctrlPr>
          </m:dPr>
          <m:e>
            <m:r>
              <w:rPr>
                <w:rFonts w:ascii="Cambria Math" w:hAnsi="Cambria Math"/>
                <w:highlight w:val="red"/>
                <w:lang w:val="en-CA"/>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r>
          <w:rPr>
            <w:rFonts w:ascii="Cambria Math" w:eastAsia="Cambria Math" w:hAnsi="Cambria Math" w:cs="Cambria Math"/>
            <w:highlight w:val="red"/>
            <w:lang w:val="en-CA"/>
          </w:rPr>
          <m:t>+</m:t>
        </m:r>
        <m:f>
          <m:fPr>
            <m:ctrlPr>
              <w:rPr>
                <w:rFonts w:ascii="Cambria Math" w:eastAsia="Cambria Math" w:hAnsi="Cambria Math" w:cs="Cambria Math"/>
                <w:i/>
                <w:iCs/>
                <w:highlight w:val="red"/>
                <w:lang w:val="en-CA"/>
              </w:rPr>
            </m:ctrlPr>
          </m:fPr>
          <m:num>
            <m:r>
              <w:rPr>
                <w:rFonts w:ascii="Cambria Math" w:eastAsia="Cambria Math" w:hAnsi="Cambria Math" w:cs="Cambria Math"/>
                <w:highlight w:val="red"/>
                <w:lang w:val="en-CA"/>
              </w:rPr>
              <m:t>1</m:t>
            </m:r>
          </m:num>
          <m:den>
            <m:r>
              <w:rPr>
                <w:rFonts w:ascii="Cambria Math" w:eastAsia="Cambria Math" w:hAnsi="Cambria Math" w:cs="Cambria Math"/>
                <w:highlight w:val="red"/>
                <w:lang w:val="en-CA"/>
              </w:rPr>
              <m:t>2</m:t>
            </m:r>
          </m:den>
        </m:f>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sSup>
          <m:sSupPr>
            <m:ctrlPr>
              <w:rPr>
                <w:rFonts w:ascii="Cambria Math" w:hAnsi="Cambria Math"/>
                <w:i/>
                <w:iCs/>
                <w:highlight w:val="red"/>
                <w:lang w:val="en-CA"/>
              </w:rPr>
            </m:ctrlPr>
          </m:sSupPr>
          <m:e>
            <m:d>
              <m:dPr>
                <m:ctrlPr>
                  <w:rPr>
                    <w:rFonts w:ascii="Cambria Math" w:hAnsi="Cambria Math"/>
                    <w:i/>
                    <w:iCs/>
                    <w:highlight w:val="red"/>
                    <w:lang w:val="en-CA"/>
                  </w:rPr>
                </m:ctrlPr>
              </m:dPr>
              <m:e>
                <m:r>
                  <w:rPr>
                    <w:rFonts w:ascii="Cambria Math" w:hAnsi="Cambria Math"/>
                    <w:highlight w:val="red"/>
                    <w:lang w:val="en-CA"/>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e>
          <m:sup>
            <m:r>
              <w:rPr>
                <w:rFonts w:ascii="Cambria Math" w:hAnsi="Cambria Math"/>
                <w:highlight w:val="red"/>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6B6289">
            <w:rPr>
              <w:noProof/>
            </w:rPr>
            <w:t>[40, 41]</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6B6289">
            <w:rPr>
              <w:noProof/>
            </w:rPr>
            <w:t>[37]</w:t>
          </w:r>
          <w:r w:rsidR="0089449E">
            <w:fldChar w:fldCharType="end"/>
          </w:r>
        </w:sdtContent>
      </w:sdt>
      <w:r w:rsidR="00152ABC">
        <w:t xml:space="preserve">. </w:t>
      </w:r>
      <w:r w:rsidR="009B5B21" w:rsidRPr="00BF7EE2">
        <w:rPr>
          <w:highlight w:val="red"/>
        </w:rPr>
        <w:t>The</w:t>
      </w:r>
      <w:r w:rsidR="003A153C" w:rsidRPr="00BF7EE2">
        <w:rPr>
          <w:highlight w:val="red"/>
        </w:rPr>
        <w:t xml:space="preserve"> </w:t>
      </w:r>
      <w:r w:rsidR="00564170" w:rsidRPr="00BF7EE2">
        <w:rPr>
          <w:highlight w:val="red"/>
        </w:rPr>
        <w:t xml:space="preserve">second-order Taylor approximation is inserted into </w:t>
      </w:r>
      <w:r w:rsidR="00413916" w:rsidRPr="00BF7EE2">
        <w:rPr>
          <w:highlight w:val="red"/>
        </w:rPr>
        <w:t>a</w:t>
      </w:r>
      <w:r w:rsidR="00564170" w:rsidRPr="00BF7EE2">
        <w:rPr>
          <w:highlight w:val="red"/>
        </w:rPr>
        <w:t xml:space="preserve"> computed </w:t>
      </w:r>
      <w:r w:rsidR="00AB4D5B" w:rsidRPr="00BF7EE2">
        <w:rPr>
          <w:highlight w:val="red"/>
        </w:rPr>
        <w:t xml:space="preserve">centered residual </w:t>
      </w:r>
      <w:r w:rsidR="00564170" w:rsidRPr="00BF7EE2">
        <w:rPr>
          <w:highlight w:val="red"/>
        </w:rPr>
        <w:t xml:space="preserve">equation </w:t>
      </w:r>
      <w:r w:rsidR="0095361C" w:rsidRPr="00BF7EE2">
        <w:rPr>
          <w:highlight w:val="red"/>
        </w:rPr>
        <w:t>to</w:t>
      </w:r>
      <w:r w:rsidR="00564170" w:rsidRPr="00BF7EE2">
        <w:rPr>
          <w:highlight w:val="red"/>
        </w:rPr>
        <w:t xml:space="preserve"> </w:t>
      </w:r>
      <w:r w:rsidR="0095361C" w:rsidRPr="00BF7EE2">
        <w:rPr>
          <w:highlight w:val="red"/>
        </w:rPr>
        <w:t>remove this offset</w:t>
      </w:r>
    </w:p>
    <w:p w14:paraId="0397C06A" w14:textId="4BFDB856" w:rsidR="00933570" w:rsidRDefault="002B2AE3" w:rsidP="002B2AE3">
      <w:pPr>
        <w:spacing w:before="120" w:after="120"/>
      </w:pPr>
      <w:r>
        <w:t xml:space="preserve">The residual error including the sampling error and regression model approximate error is </w:t>
      </w:r>
      <w:r w:rsidR="006E1B8F">
        <w:t>represented</w:t>
      </w:r>
      <w:r>
        <w:t xml:space="preserve"> by</w:t>
      </w:r>
      <w:r w:rsidR="006E1B8F">
        <w:t xml:space="preserve"> the </w:t>
      </w:r>
      <w:r w:rsidR="006E1B8F" w:rsidRPr="006E1B8F">
        <w:t>centered residual</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7DAEEC91" w14:textId="119C16AD" w:rsidR="00C6306A" w:rsidRPr="00C6306A"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3072E288" w14:textId="3DC65B72" w:rsidR="00F3310A" w:rsidRPr="00BF7EE2" w:rsidRDefault="00000000" w:rsidP="00AB4D5B">
            <w:pPr>
              <w:pBdr>
                <w:top w:val="nil"/>
                <w:left w:val="nil"/>
                <w:bottom w:val="nil"/>
                <w:right w:val="nil"/>
                <w:between w:val="nil"/>
              </w:pBdr>
              <w:spacing w:before="120"/>
              <w:rPr>
                <w:highlight w:val="red"/>
              </w:rPr>
            </w:pPr>
            <m:oMathPara>
              <m:oMath>
                <m:r>
                  <w:rPr>
                    <w:rFonts w:ascii="Cambria Math" w:hAnsi="Cambria Math"/>
                    <w:highlight w:val="red"/>
                  </w:rPr>
                  <m:t>=</m:t>
                </m:r>
                <m:d>
                  <m:dPr>
                    <m:ctrlPr>
                      <w:rPr>
                        <w:rFonts w:ascii="Cambria Math"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highlight w:val="red"/>
                          </w:rPr>
                        </m:ctrlPr>
                      </m:dPr>
                      <m:e>
                        <m:r>
                          <w:rPr>
                            <w:rFonts w:ascii="Cambria Math" w:hAnsi="Cambria Math"/>
                            <w:highlight w:val="red"/>
                          </w:rPr>
                          <m:t>α</m:t>
                        </m:r>
                      </m:e>
                    </m:d>
                    <m:r>
                      <w:rPr>
                        <w:rFonts w:ascii="Cambria Math" w:hAnsi="Cambria Math"/>
                        <w:highlight w:val="red"/>
                      </w:rPr>
                      <m:t>-</m:t>
                    </m:r>
                    <m:sSub>
                      <m:sSubPr>
                        <m:ctrlPr>
                          <w:rPr>
                            <w:rFonts w:ascii="Cambria Math" w:hAnsi="Cambria Math"/>
                            <w:i/>
                            <w:highlight w:val="red"/>
                          </w:rPr>
                        </m:ctrlPr>
                      </m:sSubPr>
                      <m:e>
                        <m:d>
                          <m:dPr>
                            <m:begChr m:val="〈"/>
                            <m:endChr m:val="〉"/>
                            <m:ctrlPr>
                              <w:rPr>
                                <w:rFonts w:ascii="Cambria Math"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e>
                        </m:d>
                      </m:e>
                      <m:sub>
                        <m:r>
                          <w:rPr>
                            <w:rFonts w:ascii="Cambria Math" w:hAnsi="Cambria Math"/>
                            <w:highlight w:val="red"/>
                          </w:rPr>
                          <m:t>w</m:t>
                        </m:r>
                      </m:sub>
                    </m:sSub>
                  </m:e>
                </m:d>
                <m:r>
                  <w:rPr>
                    <w:rFonts w:ascii="Cambria Math" w:hAnsi="Cambria Math"/>
                    <w:highlight w:val="red"/>
                  </w:rPr>
                  <m:t>-m</m:t>
                </m:r>
                <m:d>
                  <m:dPr>
                    <m:ctrlPr>
                      <w:rPr>
                        <w:rFonts w:ascii="Cambria Math" w:hAnsi="Cambria Math"/>
                        <w:i/>
                        <w:highlight w:val="red"/>
                      </w:rPr>
                    </m:ctrlPr>
                  </m:dPr>
                  <m:e>
                    <m:r>
                      <w:rPr>
                        <w:rFonts w:ascii="Cambria Math" w:hAnsi="Cambria Math"/>
                        <w:highlight w:val="red"/>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r>
                  <w:rPr>
                    <w:rFonts w:ascii="Cambria Math" w:hAnsi="Cambria Math"/>
                    <w:highlight w:val="red"/>
                  </w:rPr>
                  <m:t>+</m:t>
                </m:r>
                <m:d>
                  <m:dPr>
                    <m:ctrlPr>
                      <w:rPr>
                        <w:rFonts w:ascii="Cambria Math" w:hAnsi="Cambria Math"/>
                        <w:i/>
                        <w:highlight w:val="red"/>
                      </w:rPr>
                    </m:ctrlPr>
                  </m:dPr>
                  <m:e>
                    <m:r>
                      <w:rPr>
                        <w:rFonts w:ascii="Cambria Math" w:hAnsi="Cambria Math"/>
                        <w:highlight w:val="red"/>
                      </w:rPr>
                      <m:t>m-</m:t>
                    </m:r>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d>
                  <m:dPr>
                    <m:ctrlPr>
                      <w:rPr>
                        <w:rFonts w:ascii="Cambria Math" w:hAnsi="Cambria Math"/>
                        <w:i/>
                        <w:highlight w:val="red"/>
                      </w:rPr>
                    </m:ctrlPr>
                  </m:dPr>
                  <m:e>
                    <m:r>
                      <w:rPr>
                        <w:rFonts w:ascii="Cambria Math" w:hAnsi="Cambria Math"/>
                        <w:highlight w:val="red"/>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oMath>
            </m:oMathPara>
          </w:p>
          <w:p w14:paraId="7251C3C2" w14:textId="009BCBF5" w:rsidR="00564170" w:rsidRPr="00D6050C" w:rsidRDefault="00000000" w:rsidP="00564170">
            <w:pPr>
              <w:spacing w:before="120" w:after="120"/>
              <w:rPr>
                <w:sz w:val="19"/>
                <w:szCs w:val="19"/>
              </w:rPr>
            </w:pPr>
            <m:oMathPara>
              <m:oMath>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d>
                          <m:dPr>
                            <m:ctrlPr>
                              <w:rPr>
                                <w:rFonts w:ascii="Cambria Math" w:hAnsi="Cambria Math"/>
                                <w:i/>
                                <w:sz w:val="19"/>
                                <w:szCs w:val="19"/>
                                <w:highlight w:val="red"/>
                              </w:rPr>
                            </m:ctrlPr>
                          </m:d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d>
                              <m:dPr>
                                <m:ctrlPr>
                                  <w:rPr>
                                    <w:rFonts w:ascii="Cambria Math" w:hAnsi="Cambria Math"/>
                                    <w:color w:val="000000"/>
                                    <w:sz w:val="19"/>
                                    <w:szCs w:val="19"/>
                                    <w:highlight w:val="red"/>
                                  </w:rPr>
                                </m:ctrlPr>
                              </m:dPr>
                              <m:e>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r>
                              <w:rPr>
                                <w:rFonts w:ascii="Cambria Math" w:hAnsi="Cambria Math"/>
                                <w:color w:val="000000"/>
                                <w:sz w:val="19"/>
                                <w:szCs w:val="19"/>
                                <w:highlight w:val="red"/>
                              </w:rPr>
                              <m:t>-</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d>
                                      <m:dPr>
                                        <m:ctrlPr>
                                          <w:rPr>
                                            <w:rFonts w:ascii="Cambria Math" w:hAnsi="Cambria Math"/>
                                            <w:i/>
                                            <w:iCs/>
                                            <w:sz w:val="19"/>
                                            <w:szCs w:val="19"/>
                                            <w:highlight w:val="red"/>
                                            <w:lang w:val="en-CA"/>
                                          </w:rPr>
                                        </m:ctrlPr>
                                      </m:dPr>
                                      <m:e>
                                        <m:r>
                                          <w:rPr>
                                            <w:rFonts w:ascii="Cambria Math" w:hAnsi="Cambria Math"/>
                                            <w:sz w:val="19"/>
                                            <w:szCs w:val="19"/>
                                            <w:highlight w:val="red"/>
                                            <w:lang w:val="en-CA"/>
                                          </w:rPr>
                                          <m:t>α</m:t>
                                        </m:r>
                                      </m:e>
                                    </m:d>
                                  </m:e>
                                </m:d>
                              </m:e>
                              <m:sub>
                                <m:r>
                                  <w:rPr>
                                    <w:rFonts w:ascii="Cambria Math" w:hAnsi="Cambria Math"/>
                                    <w:sz w:val="19"/>
                                    <w:szCs w:val="19"/>
                                    <w:highlight w:val="red"/>
                                  </w:rPr>
                                  <m:t>w</m:t>
                                </m:r>
                              </m:sub>
                            </m:sSub>
                          </m:e>
                        </m:d>
                      </m:e>
                    </m:groupChr>
                  </m:e>
                  <m:lim>
                    <m:r>
                      <w:rPr>
                        <w:rFonts w:ascii="Cambria Math" w:hAnsi="Cambria Math"/>
                        <w:sz w:val="19"/>
                        <w:szCs w:val="19"/>
                        <w:highlight w:val="red"/>
                      </w:rPr>
                      <m:t>Term A</m:t>
                    </m:r>
                  </m:lim>
                </m:limLow>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d>
                          <m:dPr>
                            <m:ctrlPr>
                              <w:rPr>
                                <w:rFonts w:ascii="Cambria Math" w:hAnsi="Cambria Math"/>
                                <w:i/>
                                <w:sz w:val="19"/>
                                <w:szCs w:val="19"/>
                                <w:highlight w:val="red"/>
                              </w:rPr>
                            </m:ctrlPr>
                          </m:dPr>
                          <m:e>
                            <m:sSup>
                              <m:sSupPr>
                                <m:ctrlPr>
                                  <w:rPr>
                                    <w:rFonts w:ascii="Cambria Math" w:hAnsi="Cambria Math"/>
                                    <w:i/>
                                    <w:iCs/>
                                    <w:sz w:val="19"/>
                                    <w:szCs w:val="19"/>
                                    <w:highlight w:val="red"/>
                                    <w:lang w:val="en-CA"/>
                                  </w:rPr>
                                </m:ctrlPr>
                              </m:sSup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ctrlPr>
                                  <w:rPr>
                                    <w:rFonts w:ascii="Cambria Math" w:hAnsi="Cambria Math"/>
                                    <w:iCs/>
                                    <w:sz w:val="19"/>
                                    <w:szCs w:val="19"/>
                                    <w:highlight w:val="red"/>
                                    <w:lang w:val="en-CA"/>
                                  </w:rPr>
                                </m:ctrlPr>
                              </m:e>
                              <m:sup>
                                <m:r>
                                  <w:rPr>
                                    <w:rFonts w:ascii="Cambria Math" w:hAnsi="Cambria Math"/>
                                    <w:sz w:val="19"/>
                                    <w:szCs w:val="19"/>
                                    <w:highlight w:val="red"/>
                                    <w:lang w:val="en-CA"/>
                                  </w:rPr>
                                  <m:t>'</m:t>
                                </m:r>
                              </m:sup>
                            </m:sSup>
                            <m:d>
                              <m:dPr>
                                <m:ctrlPr>
                                  <w:rPr>
                                    <w:rFonts w:ascii="Cambria Math" w:hAnsi="Cambria Math"/>
                                    <w:i/>
                                    <w:iCs/>
                                    <w:sz w:val="19"/>
                                    <w:szCs w:val="19"/>
                                    <w:highlight w:val="red"/>
                                    <w:lang w:val="en-CA"/>
                                  </w:rPr>
                                </m:ctrlPr>
                              </m:dPr>
                              <m:e>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r>
                              <w:rPr>
                                <w:rFonts w:ascii="Cambria Math" w:hAnsi="Cambria Math"/>
                                <w:sz w:val="19"/>
                                <w:szCs w:val="19"/>
                                <w:highlight w:val="red"/>
                              </w:rPr>
                              <m:t>-m</m:t>
                            </m:r>
                          </m:e>
                        </m:d>
                        <m:d>
                          <m:dPr>
                            <m:ctrlPr>
                              <w:rPr>
                                <w:rFonts w:ascii="Cambria Math" w:hAnsi="Cambria Math"/>
                                <w:i/>
                                <w:sz w:val="19"/>
                                <w:szCs w:val="19"/>
                                <w:highlight w:val="red"/>
                              </w:rPr>
                            </m:ctrlPr>
                          </m:dPr>
                          <m:e>
                            <m:r>
                              <w:rPr>
                                <w:rFonts w:ascii="Cambria Math" w:hAnsi="Cambria Math"/>
                                <w:sz w:val="19"/>
                                <w:szCs w:val="19"/>
                                <w:highlight w:val="red"/>
                              </w:rPr>
                              <m:t>α-</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e>
                    </m:groupChr>
                  </m:e>
                  <m:lim>
                    <m:r>
                      <w:rPr>
                        <w:rFonts w:ascii="Cambria Math" w:hAnsi="Cambria Math"/>
                        <w:sz w:val="19"/>
                        <w:szCs w:val="19"/>
                        <w:highlight w:val="red"/>
                      </w:rPr>
                      <m:t>Term B</m:t>
                    </m:r>
                  </m:lim>
                </m:limLow>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f>
                          <m:fPr>
                            <m:ctrlPr>
                              <w:rPr>
                                <w:rFonts w:ascii="Cambria Math" w:eastAsia="Cambria Math" w:hAnsi="Cambria Math" w:cs="Cambria Math"/>
                                <w:i/>
                                <w:iCs/>
                                <w:sz w:val="19"/>
                                <w:szCs w:val="19"/>
                                <w:highlight w:val="red"/>
                                <w:lang w:val="en-CA"/>
                              </w:rPr>
                            </m:ctrlPr>
                          </m:fPr>
                          <m:num>
                            <m:r>
                              <w:rPr>
                                <w:rFonts w:ascii="Cambria Math" w:eastAsia="Cambria Math" w:hAnsi="Cambria Math" w:cs="Cambria Math"/>
                                <w:sz w:val="19"/>
                                <w:szCs w:val="19"/>
                                <w:highlight w:val="red"/>
                                <w:lang w:val="en-CA"/>
                              </w:rPr>
                              <m:t>1</m:t>
                            </m:r>
                          </m:num>
                          <m:den>
                            <m:r>
                              <w:rPr>
                                <w:rFonts w:ascii="Cambria Math" w:eastAsia="Cambria Math" w:hAnsi="Cambria Math" w:cs="Cambria Math"/>
                                <w:sz w:val="19"/>
                                <w:szCs w:val="19"/>
                                <w:highlight w:val="red"/>
                                <w:lang w:val="en-CA"/>
                              </w:rPr>
                              <m:t>2</m:t>
                            </m:r>
                          </m:den>
                        </m:f>
                        <m:sSup>
                          <m:sSupPr>
                            <m:ctrlPr>
                              <w:rPr>
                                <w:rFonts w:ascii="Cambria Math" w:hAnsi="Cambria Math"/>
                                <w:i/>
                                <w:iCs/>
                                <w:sz w:val="19"/>
                                <w:szCs w:val="19"/>
                                <w:highlight w:val="red"/>
                                <w:lang w:val="en-CA"/>
                              </w:rPr>
                            </m:ctrlPr>
                          </m:sSup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ctrlPr>
                              <w:rPr>
                                <w:rFonts w:ascii="Cambria Math" w:hAnsi="Cambria Math"/>
                                <w:iCs/>
                                <w:sz w:val="19"/>
                                <w:szCs w:val="19"/>
                                <w:highlight w:val="red"/>
                                <w:lang w:val="en-CA"/>
                              </w:rPr>
                            </m:ctrlPr>
                          </m:e>
                          <m:sup>
                            <m:r>
                              <w:rPr>
                                <w:rFonts w:ascii="Cambria Math" w:hAnsi="Cambria Math"/>
                                <w:sz w:val="19"/>
                                <w:szCs w:val="19"/>
                                <w:highlight w:val="red"/>
                                <w:lang w:val="en-CA"/>
                              </w:rPr>
                              <m:t>''</m:t>
                            </m:r>
                          </m:sup>
                        </m:sSup>
                        <m:d>
                          <m:dPr>
                            <m:ctrlPr>
                              <w:rPr>
                                <w:rFonts w:ascii="Cambria Math" w:hAnsi="Cambria Math"/>
                                <w:i/>
                                <w:iCs/>
                                <w:sz w:val="19"/>
                                <w:szCs w:val="19"/>
                                <w:highlight w:val="red"/>
                                <w:lang w:val="en-CA"/>
                              </w:rPr>
                            </m:ctrlPr>
                          </m:dPr>
                          <m:e>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sSup>
                          <m:sSupPr>
                            <m:ctrlPr>
                              <w:rPr>
                                <w:rFonts w:ascii="Cambria Math" w:hAnsi="Cambria Math"/>
                                <w:i/>
                                <w:iCs/>
                                <w:sz w:val="19"/>
                                <w:szCs w:val="19"/>
                                <w:highlight w:val="red"/>
                                <w:lang w:val="en-CA"/>
                              </w:rPr>
                            </m:ctrlPr>
                          </m:sSupPr>
                          <m:e>
                            <m:d>
                              <m:dPr>
                                <m:ctrlPr>
                                  <w:rPr>
                                    <w:rFonts w:ascii="Cambria Math" w:hAnsi="Cambria Math"/>
                                    <w:i/>
                                    <w:iCs/>
                                    <w:sz w:val="19"/>
                                    <w:szCs w:val="19"/>
                                    <w:highlight w:val="red"/>
                                    <w:lang w:val="en-CA"/>
                                  </w:rPr>
                                </m:ctrlPr>
                              </m:dPr>
                              <m:e>
                                <m:r>
                                  <w:rPr>
                                    <w:rFonts w:ascii="Cambria Math" w:hAnsi="Cambria Math"/>
                                    <w:sz w:val="19"/>
                                    <w:szCs w:val="19"/>
                                    <w:highlight w:val="red"/>
                                    <w:lang w:val="en-CA"/>
                                  </w:rPr>
                                  <m:t>α-</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e>
                          <m:sup>
                            <m:r>
                              <w:rPr>
                                <w:rFonts w:ascii="Cambria Math" w:hAnsi="Cambria Math"/>
                                <w:sz w:val="19"/>
                                <w:szCs w:val="19"/>
                                <w:highlight w:val="red"/>
                                <w:lang w:val="en-CA"/>
                              </w:rPr>
                              <m:t>2</m:t>
                            </m:r>
                          </m:sup>
                        </m:sSup>
                      </m:e>
                    </m:groupChr>
                  </m:e>
                  <m:lim>
                    <m:r>
                      <w:rPr>
                        <w:rFonts w:ascii="Cambria Math" w:hAnsi="Cambria Math"/>
                        <w:sz w:val="19"/>
                        <w:szCs w:val="19"/>
                        <w:highlight w:val="red"/>
                      </w:rPr>
                      <m:t>Term C</m:t>
                    </m:r>
                  </m:lim>
                </m:limLow>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d>
                          <m:dPr>
                            <m:ctrlPr>
                              <w:rPr>
                                <w:rFonts w:ascii="Cambria Math" w:hAnsi="Cambria Math"/>
                                <w:i/>
                                <w:sz w:val="19"/>
                                <w:szCs w:val="19"/>
                                <w:highlight w:val="red"/>
                              </w:rPr>
                            </m:ctrlPr>
                          </m:dPr>
                          <m:e>
                            <m:r>
                              <w:rPr>
                                <w:rFonts w:ascii="Cambria Math" w:hAnsi="Cambria Math"/>
                                <w:sz w:val="19"/>
                                <w:szCs w:val="19"/>
                                <w:highlight w:val="red"/>
                              </w:rPr>
                              <m:t>m-</m:t>
                            </m:r>
                            <m:sSub>
                              <m:sSubPr>
                                <m:ctrlPr>
                                  <w:rPr>
                                    <w:rFonts w:ascii="Cambria Math" w:hAnsi="Cambria Math"/>
                                    <w:i/>
                                    <w:sz w:val="19"/>
                                    <w:szCs w:val="19"/>
                                    <w:highlight w:val="red"/>
                                  </w:rPr>
                                </m:ctrlPr>
                              </m:sSubPr>
                              <m:e>
                                <m:r>
                                  <w:rPr>
                                    <w:rFonts w:ascii="Cambria Math" w:hAnsi="Cambria Math"/>
                                    <w:sz w:val="19"/>
                                    <w:szCs w:val="19"/>
                                    <w:highlight w:val="red"/>
                                  </w:rPr>
                                  <m:t>m</m:t>
                                </m:r>
                              </m:e>
                              <m:sub>
                                <m:r>
                                  <w:rPr>
                                    <w:rFonts w:ascii="Cambria Math" w:hAnsi="Cambria Math"/>
                                    <w:sz w:val="19"/>
                                    <w:szCs w:val="19"/>
                                    <w:highlight w:val="red"/>
                                  </w:rPr>
                                  <m:t>k</m:t>
                                </m:r>
                              </m:sub>
                            </m:sSub>
                          </m:e>
                        </m:d>
                        <m:d>
                          <m:dPr>
                            <m:ctrlPr>
                              <w:rPr>
                                <w:rFonts w:ascii="Cambria Math" w:hAnsi="Cambria Math"/>
                                <w:i/>
                                <w:sz w:val="19"/>
                                <w:szCs w:val="19"/>
                                <w:highlight w:val="red"/>
                              </w:rPr>
                            </m:ctrlPr>
                          </m:dPr>
                          <m:e>
                            <m:r>
                              <w:rPr>
                                <w:rFonts w:ascii="Cambria Math" w:hAnsi="Cambria Math"/>
                                <w:sz w:val="19"/>
                                <w:szCs w:val="19"/>
                                <w:highlight w:val="red"/>
                              </w:rPr>
                              <m:t>α-</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e>
                    </m:groupChr>
                  </m:e>
                  <m:lim>
                    <m:r>
                      <w:rPr>
                        <w:rFonts w:ascii="Cambria Math" w:hAnsi="Cambria Math"/>
                        <w:sz w:val="19"/>
                        <w:szCs w:val="19"/>
                        <w:highlight w:val="red"/>
                      </w:rPr>
                      <m:t>Term D</m:t>
                    </m:r>
                  </m:lim>
                </m:limLow>
              </m:oMath>
            </m:oMathPara>
          </w:p>
        </w:tc>
        <w:tc>
          <w:tcPr>
            <w:tcW w:w="679" w:type="dxa"/>
          </w:tcPr>
          <w:p w14:paraId="661C3530" w14:textId="77777777" w:rsidR="00564170" w:rsidRDefault="00564170" w:rsidP="00564170"/>
          <w:p w14:paraId="539DD175" w14:textId="087DF4AB" w:rsidR="00AB4D5B" w:rsidRPr="00E07A34" w:rsidRDefault="00AB4D5B" w:rsidP="00CE1A92">
            <w:pPr>
              <w:spacing w:before="120"/>
            </w:pPr>
            <w:r w:rsidRPr="00E07A34">
              <w:t>(</w:t>
            </w:r>
            <w:r>
              <w:t>1</w:t>
            </w:r>
            <w:r w:rsidR="00901462">
              <w:t>4</w:t>
            </w:r>
            <w:r w:rsidRPr="00E07A34">
              <w:t>)</w:t>
            </w:r>
          </w:p>
        </w:tc>
      </w:tr>
    </w:tbl>
    <w:p w14:paraId="4008EC02" w14:textId="77777777" w:rsidR="00292054" w:rsidRDefault="00AB4D5B" w:rsidP="00DF1F06">
      <w:pPr>
        <w:pBdr>
          <w:top w:val="nil"/>
          <w:left w:val="nil"/>
          <w:bottom w:val="nil"/>
          <w:right w:val="nil"/>
          <w:between w:val="nil"/>
        </w:pBdr>
        <w:spacing w:before="120"/>
      </w:pPr>
      <w:r w:rsidRPr="00BF7EE2">
        <w:rPr>
          <w:highlight w:val="red"/>
        </w:rPr>
        <w:t xml:space="preserve">with </w:t>
      </w:r>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oMath>
      <w:r w:rsidRPr="00BF7EE2">
        <w:rPr>
          <w:highlight w:val="red"/>
        </w:rPr>
        <w:t xml:space="preserve"> as the PR secant slope approximation, </w:t>
      </w:r>
      <m:oMath>
        <m:r>
          <w:rPr>
            <w:rFonts w:ascii="Cambria Math" w:hAnsi="Cambria Math"/>
            <w:highlight w:val="red"/>
          </w:rPr>
          <m:t>m</m:t>
        </m:r>
      </m:oMath>
      <w:r w:rsidRPr="00BF7EE2">
        <w:rPr>
          <w:highlight w:val="red"/>
        </w:rPr>
        <w:t xml:space="preserve"> is the exact secant slope, while </w:t>
      </w:r>
      <m:oMath>
        <m:sSub>
          <m:sSubPr>
            <m:ctrlPr>
              <w:rPr>
                <w:rFonts w:ascii="Cambria Math" w:hAnsi="Cambria Math"/>
                <w:i/>
                <w:highlight w:val="red"/>
              </w:rPr>
            </m:ctrlPr>
          </m:sSubPr>
          <m:e>
            <m:d>
              <m:dPr>
                <m:begChr m:val="〈"/>
                <m:endChr m:val="〉"/>
                <m:ctrlPr>
                  <w:rPr>
                    <w:rFonts w:ascii="Cambria Math"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e>
            </m:d>
          </m:e>
          <m:sub>
            <m:r>
              <w:rPr>
                <w:rFonts w:ascii="Cambria Math" w:hAnsi="Cambria Math"/>
                <w:highlight w:val="red"/>
              </w:rPr>
              <m:t>w</m:t>
            </m:r>
          </m:sub>
        </m:sSub>
      </m:oMath>
      <w:r w:rsidRPr="00BF7EE2">
        <w:rPr>
          <w:highlight w:val="red"/>
        </w:rPr>
        <w:t xml:space="preserve"> and </w:t>
      </w:r>
      <m:oMath>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oMath>
      <w:r w:rsidRPr="00BF7EE2">
        <w:rPr>
          <w:highlight w:val="red"/>
        </w:rPr>
        <w:t xml:space="preserve"> are the weighted averages of the mean and alpha values discussed in Section 4. </w:t>
      </w:r>
      <w:r w:rsidR="00564170" w:rsidRPr="00BF7EE2">
        <w:rPr>
          <w:highlight w:val="red"/>
        </w:rPr>
        <w:t xml:space="preserve">Deviations from the regression secant, (curvature, </w:t>
      </w:r>
      <w:r w:rsidR="00B61F40" w:rsidRPr="00BF7EE2">
        <w:rPr>
          <w:highlight w:val="red"/>
        </w:rPr>
        <w:t>irregularities</w:t>
      </w:r>
      <w:r w:rsidR="00564170" w:rsidRPr="00BF7EE2">
        <w:rPr>
          <w:highlight w:val="red"/>
        </w:rPr>
        <w:t xml:space="preserve">, noise), lies in the residual space. </w:t>
      </w:r>
      <w:r w:rsidR="00E25CA3" w:rsidRPr="00BF7EE2">
        <w:rPr>
          <w:iCs/>
          <w:highlight w:val="red"/>
          <w:lang w:val="en-CA"/>
        </w:rPr>
        <w:t xml:space="preserve">Term A reflects the </w:t>
      </w:r>
      <w:r w:rsidR="004B626D" w:rsidRPr="00BF7EE2">
        <w:rPr>
          <w:iCs/>
          <w:highlight w:val="red"/>
          <w:lang w:val="en-CA"/>
        </w:rPr>
        <w:t>WLS centering</w:t>
      </w:r>
      <w:r w:rsidR="00E25CA3" w:rsidRPr="00BF7EE2">
        <w:rPr>
          <w:iCs/>
          <w:highlight w:val="red"/>
          <w:lang w:val="en-CA"/>
        </w:rPr>
        <w:t xml:space="preserve"> offset between the </w:t>
      </w:r>
      <w:r w:rsidR="0095361C" w:rsidRPr="00BF7EE2">
        <w:rPr>
          <w:iCs/>
          <w:highlight w:val="red"/>
          <w:lang w:val="en-CA"/>
        </w:rPr>
        <w:t xml:space="preserve">sample </w:t>
      </w:r>
      <w:r w:rsidR="00E25CA3" w:rsidRPr="00BF7EE2">
        <w:rPr>
          <w:iCs/>
          <w:highlight w:val="red"/>
          <w:lang w:val="en-CA"/>
        </w:rPr>
        <w:t xml:space="preserve">mean at the weighted center of the window and the </w:t>
      </w:r>
      <w:r w:rsidR="0095361C" w:rsidRPr="00BF7EE2">
        <w:rPr>
          <w:iCs/>
          <w:highlight w:val="red"/>
          <w:lang w:val="en-CA"/>
        </w:rPr>
        <w:t xml:space="preserve">secant’s </w:t>
      </w:r>
      <w:r w:rsidR="00E25CA3" w:rsidRPr="00BF7EE2">
        <w:rPr>
          <w:iCs/>
          <w:highlight w:val="red"/>
          <w:lang w:val="en-CA"/>
        </w:rPr>
        <w:t xml:space="preserve">predicted </w:t>
      </w:r>
      <w:r w:rsidR="0095361C" w:rsidRPr="00BF7EE2">
        <w:rPr>
          <w:iCs/>
          <w:highlight w:val="red"/>
          <w:lang w:val="en-CA"/>
        </w:rPr>
        <w:t>sample mean</w:t>
      </w:r>
      <w:r w:rsidR="00A95938" w:rsidRPr="00BF7EE2">
        <w:rPr>
          <w:iCs/>
          <w:highlight w:val="red"/>
          <w:lang w:val="en-CA"/>
        </w:rPr>
        <w:t>,</w:t>
      </w:r>
      <w:r w:rsidR="00E25CA3" w:rsidRPr="00BF7EE2">
        <w:rPr>
          <w:iCs/>
          <w:highlight w:val="red"/>
          <w:lang w:val="en-CA"/>
        </w:rPr>
        <w:t xml:space="preserve"> </w:t>
      </w:r>
      <w:r w:rsidR="001C456F" w:rsidRPr="00BF7EE2">
        <w:rPr>
          <w:iCs/>
          <w:highlight w:val="red"/>
          <w:lang w:val="en-CA"/>
        </w:rPr>
        <w:t xml:space="preserve">(the weighted average of the </w:t>
      </w:r>
      <w:r w:rsidR="001C456F" w:rsidRPr="00BF7EE2">
        <w:rPr>
          <w:highlight w:val="red"/>
        </w:rPr>
        <w:t>of the sample means</w:t>
      </w:r>
      <w:r w:rsidR="001C456F" w:rsidRPr="00BF7EE2">
        <w:rPr>
          <w:iCs/>
          <w:highlight w:val="red"/>
          <w:lang w:val="en-CA"/>
        </w:rPr>
        <w:t>)</w:t>
      </w:r>
      <w:r w:rsidR="00A95938" w:rsidRPr="00BF7EE2">
        <w:rPr>
          <w:iCs/>
          <w:highlight w:val="red"/>
          <w:lang w:val="en-CA"/>
        </w:rPr>
        <w:t>,</w:t>
      </w:r>
      <w:r w:rsidR="001C456F" w:rsidRPr="00BF7EE2">
        <w:rPr>
          <w:iCs/>
          <w:highlight w:val="red"/>
          <w:lang w:val="en-CA"/>
        </w:rPr>
        <w:t xml:space="preserve"> </w:t>
      </w:r>
      <w:r w:rsidR="00E25CA3" w:rsidRPr="00BF7EE2">
        <w:rPr>
          <w:iCs/>
          <w:highlight w:val="red"/>
          <w:lang w:val="en-CA"/>
        </w:rPr>
        <w:t>at that same point</w:t>
      </w:r>
      <w:r w:rsidR="004A53D4" w:rsidRPr="00BF7EE2">
        <w:rPr>
          <w:iCs/>
          <w:highlight w:val="red"/>
          <w:lang w:val="en-CA"/>
        </w:rPr>
        <w:t>.</w:t>
      </w:r>
      <w:r w:rsidR="003A153C" w:rsidRPr="00BF7EE2">
        <w:rPr>
          <w:iCs/>
          <w:highlight w:val="red"/>
          <w:lang w:val="en-CA"/>
        </w:rPr>
        <w:t xml:space="preserve"> </w:t>
      </w:r>
      <w:r w:rsidR="004B626D" w:rsidRPr="00BF7EE2">
        <w:rPr>
          <w:iCs/>
          <w:highlight w:val="red"/>
          <w:lang w:val="en-CA"/>
        </w:rPr>
        <w:t xml:space="preserve">The offset </w:t>
      </w:r>
      <w:r w:rsidR="001C456F" w:rsidRPr="00BF7EE2">
        <w:rPr>
          <w:iCs/>
          <w:highlight w:val="red"/>
          <w:lang w:val="en-CA"/>
        </w:rPr>
        <w:t xml:space="preserve">does not vary with </w:t>
      </w:r>
      <m:oMath>
        <m:r>
          <w:rPr>
            <w:rFonts w:ascii="Cambria Math" w:hAnsi="Cambria Math"/>
            <w:highlight w:val="red"/>
            <w:lang w:val="en-CA"/>
          </w:rPr>
          <m:t>α</m:t>
        </m:r>
      </m:oMath>
      <w:r w:rsidR="004B626D" w:rsidRPr="00BF7EE2">
        <w:rPr>
          <w:iCs/>
          <w:highlight w:val="red"/>
          <w:lang w:val="en-CA"/>
        </w:rPr>
        <w:t xml:space="preserve">. </w:t>
      </w:r>
      <w:r w:rsidR="00E25CA3" w:rsidRPr="00BF7EE2">
        <w:rPr>
          <w:iCs/>
          <w:highlight w:val="red"/>
          <w:lang w:val="en-CA"/>
        </w:rPr>
        <w:t xml:space="preserve">Term B represents how far the </w:t>
      </w:r>
      <w:r w:rsidR="00E77B47" w:rsidRPr="00BF7EE2">
        <w:rPr>
          <w:iCs/>
          <w:highlight w:val="red"/>
          <w:lang w:val="en-CA"/>
        </w:rPr>
        <w:t>derivative of the mean at the weighted center of the window</w:t>
      </w:r>
      <w:r w:rsidR="00E25CA3" w:rsidRPr="00BF7EE2">
        <w:rPr>
          <w:iCs/>
          <w:highlight w:val="red"/>
          <w:lang w:val="en-CA"/>
        </w:rPr>
        <w:t xml:space="preserve"> deviates from the </w:t>
      </w:r>
      <w:r w:rsidR="00F173A8" w:rsidRPr="00BF7EE2">
        <w:rPr>
          <w:iCs/>
          <w:highlight w:val="red"/>
          <w:lang w:val="en-CA"/>
        </w:rPr>
        <w:t>population</w:t>
      </w:r>
      <w:r w:rsidR="00E77B47" w:rsidRPr="00BF7EE2">
        <w:rPr>
          <w:iCs/>
          <w:highlight w:val="red"/>
          <w:lang w:val="en-CA"/>
        </w:rPr>
        <w:t xml:space="preserve"> secant of the window </w:t>
      </w:r>
      <m:oMath>
        <m:r>
          <w:rPr>
            <w:rFonts w:ascii="Cambria Math" w:hAnsi="Cambria Math"/>
            <w:highlight w:val="red"/>
            <w:lang w:val="en-CA"/>
          </w:rPr>
          <m:t>m</m:t>
        </m:r>
      </m:oMath>
      <w:r w:rsidR="00A95938" w:rsidRPr="00BF7EE2">
        <w:rPr>
          <w:iCs/>
          <w:highlight w:val="red"/>
          <w:lang w:val="en-CA"/>
        </w:rPr>
        <w:t xml:space="preserve">, and scales linearly with </w:t>
      </w:r>
      <m:oMath>
        <m:r>
          <w:rPr>
            <w:rFonts w:ascii="Cambria Math" w:hAnsi="Cambria Math"/>
            <w:highlight w:val="red"/>
            <w:lang w:val="en-CA"/>
          </w:rPr>
          <m:t>α</m:t>
        </m:r>
      </m:oMath>
      <w:r w:rsidR="00A95938" w:rsidRPr="00BF7EE2">
        <w:rPr>
          <w:iCs/>
          <w:highlight w:val="red"/>
          <w:lang w:val="en-CA"/>
        </w:rPr>
        <w:t xml:space="preserve">. </w:t>
      </w:r>
      <w:r w:rsidR="00E77B47" w:rsidRPr="00BF7EE2">
        <w:rPr>
          <w:iCs/>
          <w:highlight w:val="red"/>
          <w:lang w:val="en-CA"/>
        </w:rPr>
        <w:t>Term C is the curvature term</w:t>
      </w:r>
      <w:r w:rsidR="00A95938" w:rsidRPr="00BF7EE2">
        <w:rPr>
          <w:iCs/>
          <w:highlight w:val="red"/>
          <w:lang w:val="en-CA"/>
        </w:rPr>
        <w:t xml:space="preserve"> and </w:t>
      </w:r>
      <w:r w:rsidR="00E77B47" w:rsidRPr="00BF7EE2">
        <w:rPr>
          <w:iCs/>
          <w:highlight w:val="red"/>
          <w:lang w:val="en-CA"/>
        </w:rPr>
        <w:t>captures a potential second-order deviation of the mean’s curvature from the regression secant and grows quadratically as α moves away from the window’s weighted center.</w:t>
      </w:r>
      <w:r w:rsidR="003A153C" w:rsidRPr="00BF7EE2">
        <w:rPr>
          <w:iCs/>
          <w:highlight w:val="red"/>
          <w:lang w:val="en-CA"/>
        </w:rPr>
        <w:t xml:space="preserve"> </w:t>
      </w:r>
      <w:r w:rsidR="00E77B47" w:rsidRPr="00BF7EE2">
        <w:rPr>
          <w:iCs/>
          <w:highlight w:val="red"/>
          <w:lang w:val="en-CA"/>
        </w:rPr>
        <w:t xml:space="preserve">Term D </w:t>
      </w:r>
      <w:r w:rsidR="00E77B47" w:rsidRPr="00BF7EE2">
        <w:rPr>
          <w:highlight w:val="red"/>
        </w:rPr>
        <w:t>describes the slope estimation error between the PR approximation and the exact slope</w:t>
      </w:r>
      <w:r w:rsidR="00A95938" w:rsidRPr="00BF7EE2">
        <w:rPr>
          <w:highlight w:val="red"/>
        </w:rPr>
        <w:t xml:space="preserve"> and increases linearly with</w:t>
      </w:r>
      <w:r w:rsidR="00191ABB" w:rsidRPr="00BF7EE2">
        <w:rPr>
          <w:highlight w:val="red"/>
        </w:rPr>
        <w:t xml:space="preserve"> </w:t>
      </w:r>
      <m:oMath>
        <m:r>
          <w:rPr>
            <w:rFonts w:ascii="Cambria Math" w:hAnsi="Cambria Math"/>
            <w:highlight w:val="red"/>
          </w:rPr>
          <m:t>α</m:t>
        </m:r>
      </m:oMath>
      <w:r w:rsidR="00E77B47" w:rsidRPr="00BF7EE2">
        <w:rPr>
          <w:highlight w:val="red"/>
        </w:rPr>
        <w:t>.</w:t>
      </w:r>
      <w:r w:rsidR="003A153C">
        <w:t xml:space="preserve"> </w:t>
      </w:r>
    </w:p>
    <w:p w14:paraId="4D74742D" w14:textId="3171B2BF" w:rsidR="00D27B9E" w:rsidRDefault="00292054" w:rsidP="00DF1F06">
      <w:pPr>
        <w:pBdr>
          <w:top w:val="nil"/>
          <w:left w:val="nil"/>
          <w:bottom w:val="nil"/>
          <w:right w:val="nil"/>
          <w:between w:val="nil"/>
        </w:pBdr>
        <w:spacing w:before="120"/>
      </w:pPr>
      <w:r>
        <w:t xml:space="preserve">Where </w:t>
      </w:r>
      <m:oMath>
        <m:acc>
          <m:accPr>
            <m:ctrlPr>
              <w:rPr>
                <w:rFonts w:ascii="Cambria Math" w:hAnsi="Cambria Math"/>
                <w:i/>
              </w:rPr>
            </m:ctrlPr>
          </m:accPr>
          <m:e>
            <m:r>
              <w:rPr>
                <w:rFonts w:ascii="Cambria Math" w:hAnsi="Cambria Math"/>
              </w:rPr>
              <m:t>μ</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t xml:space="preserve"> is the </w:t>
      </w:r>
      <w:r w:rsidRPr="00292054">
        <w:t>centered weighted least-squares regression line over th</w:t>
      </w:r>
      <w:r>
        <w:t xml:space="preserve">e alpha </w:t>
      </w:r>
      <w:r w:rsidRPr="00292054">
        <w:t>window</w:t>
      </w:r>
      <w:r w:rsidR="00786064">
        <w:t>.</w:t>
      </w:r>
      <w:r w:rsidR="0035421B">
        <w:t xml:space="preserve"> </w:t>
      </w:r>
      <w:r w:rsidR="00D27B9E" w:rsidRPr="00564170">
        <w:t xml:space="preserve">The </w:t>
      </w:r>
      <w:r w:rsidR="006E1B8F" w:rsidRPr="006E1B8F">
        <w:t>centered residual</w:t>
      </w:r>
      <w:r w:rsidR="006E1B8F">
        <w:t xml:space="preserve"> </w:t>
      </w:r>
      <w:r w:rsidR="00E007D3">
        <w:t>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786064">
        <w:t>. H</w:t>
      </w:r>
      <w:r w:rsidR="00D27B9E">
        <w:t xml:space="preserve">owever, </w:t>
      </w:r>
      <w:r w:rsidR="00786064">
        <w:t>Eq. (14)</w:t>
      </w:r>
      <w:r w:rsidR="00D27B9E">
        <w:t xml:space="preserve"> also carr</w:t>
      </w:r>
      <w:r w:rsidR="0097655F">
        <w:t>ies</w:t>
      </w:r>
      <w:r w:rsidR="00D27B9E">
        <w:t xml:space="preserve"> a stochastic component caused by sampling </w:t>
      </w:r>
      <w:r w:rsidR="007B69A8">
        <w:t>noise</w:t>
      </w:r>
      <w:r w:rsidR="00786064">
        <w:t xml:space="preserve">, </w:t>
      </w:r>
      <w:r w:rsidR="002E4A27">
        <w:t xml:space="preserve">and </w:t>
      </w:r>
      <w:r w:rsidR="0035421B">
        <w:t xml:space="preserve">an </w:t>
      </w:r>
      <w:r w:rsidR="0035421B" w:rsidRPr="0035421B">
        <w:t>approximation error</w:t>
      </w:r>
      <w:r w:rsidR="0035421B">
        <w:t xml:space="preserve"> within the window caused by a p</w:t>
      </w:r>
      <w:r w:rsidR="00786064">
        <w:t>ossible</w:t>
      </w:r>
      <w:r w:rsidR="002E4A27">
        <w:t xml:space="preserve"> non-linear </w:t>
      </w:r>
      <w:r w:rsidR="000E64C8">
        <w:t>expectation</w:t>
      </w:r>
      <w:r w:rsidR="00786064">
        <w:t xml:space="preserve"> </w:t>
      </w:r>
      <w:r w:rsidR="002E4A27">
        <w:t xml:space="preserve">function </w:t>
      </w:r>
      <w:r w:rsidR="0035421B">
        <w:t xml:space="preserve">and its difference with the </w:t>
      </w:r>
      <w:r w:rsidR="0035421B" w:rsidRPr="0035421B">
        <w:t>weighted least-squares regression secant</w:t>
      </w:r>
      <w:r w:rsidR="00AD201E">
        <w:t>.</w:t>
      </w:r>
      <w:r w:rsidR="00D27B9E">
        <w:t xml:space="preserve"> </w:t>
      </w:r>
      <w:r w:rsidR="0035421B">
        <w:t xml:space="preserve">This prevents the residual from fully vanishing.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w:t>
      </w:r>
      <w:r w:rsidR="00786064" w:rsidRPr="00786064">
        <w:t>residual</w:t>
      </w:r>
      <w:r w:rsidR="00786064">
        <w:t xml:space="preserve"> </w:t>
      </w:r>
      <w:r w:rsidR="00252E47" w:rsidRPr="00252E47">
        <w:t>is comparable</w:t>
      </w:r>
      <w:r w:rsidR="000B4675">
        <w:t xml:space="preserve"> or smaller than</w:t>
      </w:r>
      <w:r w:rsidR="00252E47" w:rsidRPr="00252E47">
        <w:t xml:space="preserve"> the </w:t>
      </w:r>
      <w:r w:rsidR="000B4675">
        <w:t xml:space="preserve">intrinsic </w:t>
      </w:r>
      <w:r w:rsidR="00252E47" w:rsidRPr="00252E47">
        <w:t xml:space="preserve">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E07A34" w:rsidRDefault="00D27B9E" w:rsidP="00E1502E">
            <w:pPr>
              <w:spacing w:before="240"/>
            </w:pPr>
            <w:r w:rsidRPr="00E07A34">
              <w:t>(</w:t>
            </w:r>
            <w:r>
              <w:t>1</w:t>
            </w:r>
            <w:r w:rsidR="00462A8D">
              <w:t>5</w:t>
            </w:r>
            <w:r w:rsidRPr="00E07A34">
              <w:t>)</w:t>
            </w:r>
          </w:p>
        </w:tc>
      </w:tr>
    </w:tbl>
    <w:p w14:paraId="5683559D" w14:textId="4643BA45"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w:t>
      </w:r>
      <w:r w:rsidR="00541E35">
        <w:t xml:space="preserve">tested to </w:t>
      </w:r>
      <w:r w:rsidRPr="00D47336">
        <w:t>still guarantee convergence</w:t>
      </w:r>
      <w:r w:rsidR="00D52109">
        <w:t xml:space="preserve">.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 xml:space="preserve">of </w:t>
      </w:r>
      <w:r w:rsidR="000B4675">
        <w:t>residual error is</w:t>
      </w:r>
      <w:r w:rsidR="00F50453" w:rsidRPr="00D47336">
        <w:t xml:space="preserve"> too weak to be distinguished from sampling noise so the ML model perceives the region as </w:t>
      </w:r>
      <w:r w:rsidR="00F50453" w:rsidRPr="00D47336">
        <w:rPr>
          <w:i/>
          <w:iCs/>
        </w:rPr>
        <w:t>effectively linear</w:t>
      </w:r>
      <w:r w:rsidR="00180CEF" w:rsidRPr="00D47336">
        <w:t>.</w:t>
      </w:r>
      <w:r w:rsidR="00E721EA" w:rsidRPr="00D47336">
        <w:t xml:space="preserve"> </w:t>
      </w:r>
      <w:r w:rsidR="00D47336" w:rsidRPr="00BF7EE2">
        <w:rPr>
          <w:highlight w:val="red"/>
        </w:rPr>
        <w:t>I</w:t>
      </w:r>
      <w:r w:rsidR="00E721EA" w:rsidRPr="00BF7EE2">
        <w:rPr>
          <w:highlight w:val="red"/>
        </w:rPr>
        <w:t>n order for the PR slope estimation in Section 5 to dominate stochastic noise</w:t>
      </w:r>
      <w:r w:rsidR="00D47336" w:rsidRPr="00BF7EE2">
        <w:rPr>
          <w:highlight w:val="red"/>
        </w:rPr>
        <w:t xml:space="preserve"> in the alpha window: </w:t>
      </w:r>
      <m:oMath>
        <m:r>
          <w:rPr>
            <w:rFonts w:ascii="Cambria Math" w:hAnsi="Cambria Math"/>
            <w:highlight w:val="red"/>
          </w:rPr>
          <m:t>μ</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max</m:t>
                </m:r>
              </m:sub>
            </m:sSub>
          </m:e>
        </m:d>
        <m:r>
          <w:rPr>
            <w:rFonts w:ascii="Cambria Math" w:hAnsi="Cambria Math"/>
            <w:highlight w:val="red"/>
          </w:rPr>
          <m:t>-μ</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min</m:t>
                </m:r>
              </m:sub>
            </m:sSub>
          </m:e>
        </m:d>
        <m:r>
          <w:rPr>
            <w:rFonts w:ascii="Cambria Math" w:hAnsi="Cambria Math"/>
            <w:highlight w:val="red"/>
          </w:rPr>
          <m:t>&gt;κ</m:t>
        </m:r>
        <m:f>
          <m:fPr>
            <m:ctrlPr>
              <w:rPr>
                <w:rFonts w:ascii="Cambria Math" w:hAnsi="Cambria Math"/>
                <w:i/>
                <w:highlight w:val="red"/>
              </w:rPr>
            </m:ctrlPr>
          </m:fPr>
          <m:num>
            <m:r>
              <w:rPr>
                <w:rFonts w:ascii="Cambria Math" w:hAnsi="Cambria Math"/>
                <w:highlight w:val="red"/>
              </w:rPr>
              <m:t>2s</m:t>
            </m:r>
            <m:d>
              <m:dPr>
                <m:ctrlPr>
                  <w:rPr>
                    <w:rFonts w:ascii="Cambria Math" w:hAnsi="Cambria Math"/>
                    <w:i/>
                    <w:highlight w:val="red"/>
                  </w:rPr>
                </m:ctrlPr>
              </m:dPr>
              <m:e>
                <m:r>
                  <w:rPr>
                    <w:rFonts w:ascii="Cambria Math" w:hAnsi="Cambria Math"/>
                    <w:highlight w:val="red"/>
                  </w:rPr>
                  <m:t>α</m:t>
                </m:r>
              </m:e>
            </m:d>
          </m:num>
          <m:den>
            <m:rad>
              <m:radPr>
                <m:degHide m:val="1"/>
                <m:ctrlPr>
                  <w:rPr>
                    <w:rFonts w:ascii="Cambria Math" w:hAnsi="Cambria Math"/>
                    <w:highlight w:val="red"/>
                  </w:rPr>
                </m:ctrlPr>
              </m:radPr>
              <m:deg/>
              <m:e>
                <m:r>
                  <w:rPr>
                    <w:rFonts w:ascii="Cambria Math" w:hAnsi="Cambria Math"/>
                    <w:highlight w:val="red"/>
                  </w:rPr>
                  <m:t>n</m:t>
                </m:r>
              </m:e>
            </m:rad>
          </m:den>
        </m:f>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max</m:t>
            </m:r>
          </m:sub>
        </m:sSub>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min</m:t>
            </m:r>
          </m:sub>
        </m:sSub>
        <m:r>
          <w:rPr>
            <w:rFonts w:ascii="Cambria Math" w:hAnsi="Cambria Math"/>
            <w:highlight w:val="red"/>
          </w:rPr>
          <m:t>≳</m:t>
        </m:r>
        <m:f>
          <m:fPr>
            <m:ctrlPr>
              <w:rPr>
                <w:rFonts w:ascii="Cambria Math" w:hAnsi="Cambria Math"/>
                <w:i/>
                <w:highlight w:val="red"/>
              </w:rPr>
            </m:ctrlPr>
          </m:fPr>
          <m:num>
            <m:r>
              <w:rPr>
                <w:rFonts w:ascii="Cambria Math" w:hAnsi="Cambria Math"/>
                <w:highlight w:val="red"/>
              </w:rPr>
              <m:t>κ</m:t>
            </m:r>
          </m:num>
          <m:den>
            <m:d>
              <m:dPr>
                <m:begChr m:val="|"/>
                <m:endChr m:val="|"/>
                <m:ctrlPr>
                  <w:rPr>
                    <w:rFonts w:ascii="Cambria Math" w:hAnsi="Cambria Math"/>
                    <w:i/>
                    <w:highlight w:val="red"/>
                  </w:rPr>
                </m:ctrlPr>
              </m:dPr>
              <m:e>
                <m:r>
                  <w:rPr>
                    <w:rFonts w:ascii="Cambria Math" w:hAnsi="Cambria Math"/>
                    <w:highlight w:val="red"/>
                  </w:rPr>
                  <m:t>m</m:t>
                </m:r>
              </m:e>
            </m:d>
          </m:den>
        </m:f>
        <m:f>
          <m:fPr>
            <m:ctrlPr>
              <w:rPr>
                <w:rFonts w:ascii="Cambria Math" w:hAnsi="Cambria Math"/>
                <w:i/>
                <w:highlight w:val="red"/>
              </w:rPr>
            </m:ctrlPr>
          </m:fPr>
          <m:num>
            <m:r>
              <w:rPr>
                <w:rFonts w:ascii="Cambria Math" w:hAnsi="Cambria Math"/>
                <w:highlight w:val="red"/>
              </w:rPr>
              <m:t>2s</m:t>
            </m:r>
            <m:d>
              <m:dPr>
                <m:ctrlPr>
                  <w:rPr>
                    <w:rFonts w:ascii="Cambria Math" w:hAnsi="Cambria Math"/>
                    <w:i/>
                    <w:highlight w:val="red"/>
                  </w:rPr>
                </m:ctrlPr>
              </m:dPr>
              <m:e>
                <m:r>
                  <w:rPr>
                    <w:rFonts w:ascii="Cambria Math" w:hAnsi="Cambria Math"/>
                    <w:highlight w:val="red"/>
                  </w:rPr>
                  <m:t>α</m:t>
                </m:r>
              </m:e>
            </m:d>
          </m:num>
          <m:den>
            <m:rad>
              <m:radPr>
                <m:degHide m:val="1"/>
                <m:ctrlPr>
                  <w:rPr>
                    <w:rFonts w:ascii="Cambria Math" w:hAnsi="Cambria Math"/>
                    <w:highlight w:val="red"/>
                  </w:rPr>
                </m:ctrlPr>
              </m:radPr>
              <m:deg/>
              <m:e>
                <m:r>
                  <w:rPr>
                    <w:rFonts w:ascii="Cambria Math" w:hAnsi="Cambria Math"/>
                    <w:highlight w:val="red"/>
                  </w:rPr>
                  <m:t>n</m:t>
                </m:r>
              </m:e>
            </m:rad>
          </m:den>
        </m:f>
      </m:oMath>
      <w:r w:rsidR="00D47336" w:rsidRPr="00BF7EE2">
        <w:rPr>
          <w:highlight w:val="red"/>
        </w:rPr>
        <w:t>.</w:t>
      </w:r>
    </w:p>
    <w:p w14:paraId="5045C9F9" w14:textId="708305A7"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t>
      </w:r>
      <w:r w:rsidR="003D001A">
        <w:t>T</w:t>
      </w:r>
      <w:r>
        <w:t>he change in slope between iterations is expected to be below the tolerance to pass the check</w:t>
      </w:r>
      <w:r w:rsidR="00CE5055">
        <w:t xml:space="preserve"> to </w:t>
      </w:r>
      <w:r>
        <w:t xml:space="preserve">ensure that while the </w:t>
      </w:r>
      <w:r w:rsidR="00F173A8">
        <w:t>population</w:t>
      </w:r>
      <w:r>
        <w:t xml:space="preserve"> </w:t>
      </w:r>
      <w:r w:rsidR="003D001A">
        <w:t xml:space="preserve">secant </w:t>
      </w:r>
      <w:r>
        <w:t xml:space="preserve">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w:t>
      </w:r>
    </w:p>
    <w:p w14:paraId="42A1B266" w14:textId="6019825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817ACF">
      <w:pPr>
        <w:spacing w:after="120"/>
        <w:rPr>
          <w:iCs/>
          <w:lang w:val="en-CA"/>
        </w:rPr>
      </w:pPr>
      <w:r w:rsidRPr="007471E4">
        <w:rPr>
          <w:b/>
          <w:bCs/>
        </w:rPr>
        <w:t xml:space="preserve">Section </w:t>
      </w:r>
      <w:r>
        <w:rPr>
          <w:b/>
          <w:bCs/>
        </w:rPr>
        <w:t>6</w:t>
      </w:r>
      <w:r w:rsidRPr="007471E4">
        <w:rPr>
          <w:b/>
          <w:bCs/>
        </w:rPr>
        <w:t xml:space="preserve"> – Gradient Approximation and Parameter Update</w:t>
      </w:r>
    </w:p>
    <w:p w14:paraId="1B861AE7" w14:textId="1DAD7C31" w:rsidR="002C0982" w:rsidRDefault="00817ACF" w:rsidP="00817ACF">
      <w:pPr>
        <w:ind w:firstLine="720"/>
      </w:pPr>
      <w:r>
        <w:rPr>
          <w:iCs/>
          <w:lang w:val="en-CA"/>
        </w:rPr>
        <w:t>The population mean</w:t>
      </w:r>
      <w:r w:rsidR="007123E1" w:rsidRPr="000C4D2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C4D29">
        <w:rPr>
          <w:iCs/>
          <w:lang w:val="en-CA"/>
        </w:rPr>
        <w:t>, w</w:t>
      </w:r>
      <w:r w:rsidR="007123E1"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C4D29">
        <w:t xml:space="preserve"> is the sampling error </w:t>
      </w:r>
      <w:r w:rsidR="00DB0B0F" w:rsidRPr="000C4D29">
        <w:t>defined in</w:t>
      </w:r>
      <w:r w:rsidR="007123E1"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21FC8EDF"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γ</m:t>
                    </m:r>
                  </m:e>
                  <m:sub>
                    <m:r>
                      <w:rPr>
                        <w:rFonts w:ascii="Cambria Math" w:eastAsia="Cambria Math" w:hAnsi="Cambria Math"/>
                        <w:highlight w:val="red"/>
                      </w:rPr>
                      <m:t>k</m:t>
                    </m:r>
                  </m:sub>
                </m:sSub>
                <m:d>
                  <m:dPr>
                    <m:ctrlPr>
                      <w:rPr>
                        <w:rFonts w:ascii="Cambria Math" w:eastAsia="Cambria Math" w:hAnsi="Cambria Math"/>
                        <w:i/>
                        <w:highlight w:val="red"/>
                      </w:rPr>
                    </m:ctrlPr>
                  </m:dPr>
                  <m:e>
                    <m:r>
                      <w:rPr>
                        <w:rFonts w:ascii="Cambria Math" w:eastAsia="Cambria Math" w:hAnsi="Cambria Math"/>
                        <w:highlight w:val="red"/>
                      </w:rPr>
                      <m:t>G+</m:t>
                    </m:r>
                    <m:r>
                      <w:rPr>
                        <w:rFonts w:ascii="Cambria Math" w:hAnsi="Cambria Math"/>
                        <w:sz w:val="21"/>
                        <w:szCs w:val="21"/>
                        <w:highlight w:val="red"/>
                      </w:rPr>
                      <m:t>ξ</m:t>
                    </m:r>
                    <m:d>
                      <m:dPr>
                        <m:ctrlPr>
                          <w:rPr>
                            <w:rFonts w:ascii="Cambria Math" w:hAnsi="Cambria Math"/>
                            <w:i/>
                            <w:sz w:val="21"/>
                            <w:szCs w:val="21"/>
                            <w:highlight w:val="red"/>
                          </w:rPr>
                        </m:ctrlPr>
                      </m:dPr>
                      <m:e>
                        <m:r>
                          <w:rPr>
                            <w:rFonts w:ascii="Cambria Math" w:hAnsi="Cambria Math"/>
                            <w:sz w:val="21"/>
                            <w:szCs w:val="21"/>
                            <w:highlight w:val="red"/>
                          </w:rPr>
                          <m:t>α</m:t>
                        </m:r>
                      </m:e>
                    </m:d>
                  </m:e>
                </m:d>
              </m:oMath>
            </m:oMathPara>
          </w:p>
        </w:tc>
        <w:tc>
          <w:tcPr>
            <w:tcW w:w="679" w:type="dxa"/>
          </w:tcPr>
          <w:p w14:paraId="414DE4AF" w14:textId="1F6958A3" w:rsidR="00506274" w:rsidRPr="00E07A34" w:rsidRDefault="00506274" w:rsidP="00BC7FE4">
            <w:pPr>
              <w:spacing w:before="120" w:after="120"/>
            </w:pPr>
            <w:r w:rsidRPr="00E07A34">
              <w:t>(</w:t>
            </w:r>
            <w:r>
              <w:t>1</w:t>
            </w:r>
            <w:r w:rsidR="00415C8C">
              <w:t>6</w:t>
            </w:r>
            <w:r w:rsidRPr="00E07A34">
              <w:t>)</w:t>
            </w:r>
          </w:p>
        </w:tc>
      </w:tr>
    </w:tbl>
    <w:p w14:paraId="2B7306F2" w14:textId="45442FA0" w:rsidR="0067603F" w:rsidRPr="007D3054" w:rsidRDefault="008A2092" w:rsidP="007B25FC">
      <w:pPr>
        <w:pBdr>
          <w:top w:val="nil"/>
          <w:left w:val="nil"/>
          <w:bottom w:val="nil"/>
          <w:right w:val="nil"/>
          <w:between w:val="nil"/>
        </w:pBdr>
        <w:spacing w:before="120"/>
        <w:rPr>
          <w:highlight w:val="red"/>
        </w:rPr>
      </w:pPr>
      <w:r w:rsidRPr="007D3054">
        <w:rPr>
          <w:highlight w:val="red"/>
        </w:rPr>
        <w:t>where t</w:t>
      </w:r>
      <w:r w:rsidR="00BE02A0" w:rsidRPr="007D3054">
        <w:rPr>
          <w:highlight w:val="red"/>
        </w:rPr>
        <w:t>he</w:t>
      </w:r>
      <w:r w:rsidR="00214367" w:rsidRPr="007D3054">
        <w:rPr>
          <w:highlight w:val="red"/>
        </w:rPr>
        <w:t xml:space="preserve">re is a stochastic error term </w:t>
      </w:r>
      <m:oMath>
        <m:r>
          <w:rPr>
            <w:rFonts w:ascii="Cambria Math" w:hAnsi="Cambria Math"/>
            <w:sz w:val="21"/>
            <w:szCs w:val="21"/>
            <w:highlight w:val="red"/>
          </w:rPr>
          <m:t>ξ</m:t>
        </m:r>
        <m:d>
          <m:dPr>
            <m:ctrlPr>
              <w:rPr>
                <w:rFonts w:ascii="Cambria Math" w:hAnsi="Cambria Math"/>
                <w:i/>
                <w:sz w:val="21"/>
                <w:szCs w:val="21"/>
                <w:highlight w:val="red"/>
              </w:rPr>
            </m:ctrlPr>
          </m:dPr>
          <m:e>
            <m:r>
              <w:rPr>
                <w:rFonts w:ascii="Cambria Math" w:hAnsi="Cambria Math"/>
                <w:sz w:val="21"/>
                <w:szCs w:val="21"/>
                <w:highlight w:val="red"/>
              </w:rPr>
              <m:t>α</m:t>
            </m:r>
          </m:e>
        </m:d>
      </m:oMath>
      <w:r w:rsidRPr="007D3054">
        <w:rPr>
          <w:highlight w:val="red"/>
        </w:rPr>
        <w:t xml:space="preserve"> </w:t>
      </w:r>
      <w:r w:rsidR="00214367" w:rsidRPr="007D3054">
        <w:rPr>
          <w:highlight w:val="red"/>
        </w:rPr>
        <w:t xml:space="preserve">intrinsic to the </w:t>
      </w:r>
      <w:r w:rsidR="0067603F" w:rsidRPr="007D3054">
        <w:rPr>
          <w:highlight w:val="red"/>
        </w:rPr>
        <w:t xml:space="preserve">equation </w:t>
      </w:r>
      <w:r w:rsidR="00214367" w:rsidRPr="007D3054">
        <w:rPr>
          <w:highlight w:val="red"/>
        </w:rPr>
        <w:t>that is</w:t>
      </w:r>
      <w:r w:rsidR="00BE02A0" w:rsidRPr="007D3054">
        <w:rPr>
          <w:highlight w:val="red"/>
        </w:rPr>
        <w:t xml:space="preserve"> </w:t>
      </w:r>
      <w:r w:rsidR="0067603F" w:rsidRPr="007D3054">
        <w:rPr>
          <w:highlight w:val="red"/>
        </w:rPr>
        <w:t xml:space="preserve">defined by the difference between the measured sample </w:t>
      </w:r>
      <w:r w:rsidR="006B4F88" w:rsidRPr="007D3054">
        <w:rPr>
          <w:highlight w:val="red"/>
        </w:rPr>
        <w:t xml:space="preserve">loss function </w:t>
      </w:r>
      <w:r w:rsidR="0067603F" w:rsidRPr="007D3054">
        <w:rPr>
          <w:highlight w:val="red"/>
        </w:rPr>
        <w:t>gradient</w:t>
      </w:r>
      <w:r w:rsidR="006B4F88" w:rsidRPr="007D3054">
        <w:rPr>
          <w:highlight w:val="red"/>
        </w:rPr>
        <w:t xml:space="preserve"> estimate</w:t>
      </w:r>
      <w:r w:rsidRPr="007D3054">
        <w:rPr>
          <w:highlight w:val="red"/>
        </w:rPr>
        <w:t xml:space="preserve">, </w:t>
      </w:r>
      <m:oMath>
        <m:sSub>
          <m:sSubPr>
            <m:ctrlPr>
              <w:rPr>
                <w:rFonts w:ascii="Cambria Math" w:hAnsi="Cambria Math"/>
                <w:i/>
                <w:highlight w:val="red"/>
              </w:rPr>
            </m:ctrlPr>
          </m:sSubPr>
          <m:e>
            <m:r>
              <w:rPr>
                <w:rFonts w:ascii="Cambria Math" w:hAnsi="Cambria Math"/>
                <w:highlight w:val="red"/>
              </w:rPr>
              <m:t>G</m:t>
            </m:r>
          </m:e>
          <m:sub>
            <m:r>
              <w:rPr>
                <w:rFonts w:ascii="Cambria Math" w:hAnsi="Cambria Math"/>
                <w:highlight w:val="red"/>
              </w:rPr>
              <m:t>k</m:t>
            </m:r>
          </m:sub>
        </m:sSub>
        <m:r>
          <w:rPr>
            <w:rFonts w:ascii="Cambria Math" w:hAnsi="Cambria Math"/>
            <w:highlight w:val="red"/>
          </w:rPr>
          <m:t>=</m:t>
        </m:r>
        <m:r>
          <w:rPr>
            <w:rFonts w:ascii="Cambria Math" w:eastAsia="Cambria Math" w:hAnsi="Cambria Math"/>
            <w:highlight w:val="red"/>
          </w:rPr>
          <m:t>2</m:t>
        </m:r>
        <m:d>
          <m:dPr>
            <m:ctrlPr>
              <w:rPr>
                <w:rFonts w:ascii="Cambria Math" w:eastAsia="Cambria Math" w:hAnsi="Cambria Math"/>
                <w:i/>
                <w:highlight w:val="red"/>
              </w:rPr>
            </m:ctrlPr>
          </m:dPr>
          <m:e>
            <m:r>
              <w:rPr>
                <w:rFonts w:ascii="Cambria Math" w:eastAsia="Cambria Math" w:hAnsi="Cambria Math"/>
                <w:highlight w:val="red"/>
              </w:rPr>
              <m:t>μ</m:t>
            </m:r>
            <m:d>
              <m:dPr>
                <m:ctrlPr>
                  <w:rPr>
                    <w:rFonts w:ascii="Cambria Math" w:eastAsia="Cambria Math"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v</m:t>
                </m:r>
              </m:e>
              <m:sub>
                <m:r>
                  <w:rPr>
                    <w:rFonts w:ascii="Cambria Math" w:eastAsia="Cambria Math" w:hAnsi="Cambria Math"/>
                    <w:highlight w:val="red"/>
                  </w:rPr>
                  <m:t>d</m:t>
                </m:r>
              </m:sub>
            </m:sSub>
          </m:e>
        </m:d>
        <m:sSub>
          <m:sSubPr>
            <m:ctrlPr>
              <w:rPr>
                <w:rFonts w:ascii="Cambria Math" w:eastAsia="Cambria Math" w:hAnsi="Cambria Math"/>
                <w:i/>
                <w:highlight w:val="red"/>
              </w:rPr>
            </m:ctrlPr>
          </m:sSubPr>
          <m:e>
            <m:r>
              <w:rPr>
                <w:rFonts w:ascii="Cambria Math" w:eastAsia="Cambria Math" w:hAnsi="Cambria Math"/>
                <w:highlight w:val="red"/>
              </w:rPr>
              <m:t>m</m:t>
            </m:r>
          </m:e>
          <m:sub>
            <m:r>
              <w:rPr>
                <w:rFonts w:ascii="Cambria Math" w:eastAsia="Cambria Math" w:hAnsi="Cambria Math"/>
                <w:highlight w:val="red"/>
              </w:rPr>
              <m:t>k</m:t>
            </m:r>
          </m:sub>
        </m:sSub>
      </m:oMath>
      <w:r w:rsidRPr="007D3054">
        <w:rPr>
          <w:highlight w:val="red"/>
        </w:rPr>
        <w:t>,</w:t>
      </w:r>
      <w:r w:rsidR="0067603F" w:rsidRPr="007D3054">
        <w:rPr>
          <w:highlight w:val="red"/>
        </w:rPr>
        <w:t xml:space="preserve"> and the gradient</w:t>
      </w:r>
      <w:r w:rsidR="009E2096" w:rsidRPr="007D3054">
        <w:rPr>
          <w:highlight w:val="red"/>
        </w:rPr>
        <w:t xml:space="preserve"> </w:t>
      </w:r>
      <w:r w:rsidR="006B4F88" w:rsidRPr="007D3054">
        <w:rPr>
          <w:highlight w:val="red"/>
        </w:rPr>
        <w:t xml:space="preserve">estimate </w:t>
      </w:r>
      <w:r w:rsidR="009E2096" w:rsidRPr="007D3054">
        <w:rPr>
          <w:highlight w:val="red"/>
        </w:rPr>
        <w:t xml:space="preserve">of the population secant slope </w:t>
      </w:r>
      <m:oMath>
        <m:r>
          <w:rPr>
            <w:rFonts w:ascii="Cambria Math" w:hAnsi="Cambria Math"/>
            <w:highlight w:val="red"/>
          </w:rPr>
          <m:t>m</m:t>
        </m:r>
      </m:oMath>
      <w:r w:rsidRPr="007D3054">
        <w:rPr>
          <w:highlight w:val="red"/>
        </w:rPr>
        <w:t xml:space="preserve">, </w:t>
      </w:r>
      <m:oMath>
        <m:r>
          <w:rPr>
            <w:rFonts w:ascii="Cambria Math" w:hAnsi="Cambria Math"/>
            <w:highlight w:val="red"/>
          </w:rPr>
          <m:t>G=</m:t>
        </m:r>
        <m:r>
          <w:rPr>
            <w:rFonts w:ascii="Cambria Math" w:eastAsia="Cambria Math" w:hAnsi="Cambria Math"/>
            <w:highlight w:val="red"/>
          </w:rPr>
          <m:t>2</m:t>
        </m:r>
        <m:d>
          <m:dPr>
            <m:ctrlPr>
              <w:rPr>
                <w:rFonts w:ascii="Cambria Math" w:eastAsia="Cambria Math" w:hAnsi="Cambria Math"/>
                <w:i/>
                <w:highlight w:val="red"/>
              </w:rPr>
            </m:ctrlPr>
          </m:dPr>
          <m:e>
            <m:r>
              <w:rPr>
                <w:rFonts w:ascii="Cambria Math" w:eastAsia="Cambria Math" w:hAnsi="Cambria Math"/>
                <w:highlight w:val="red"/>
              </w:rPr>
              <m:t>μ</m:t>
            </m:r>
            <m:d>
              <m:dPr>
                <m:ctrlPr>
                  <w:rPr>
                    <w:rFonts w:ascii="Cambria Math" w:hAnsi="Cambria Math"/>
                    <w:i/>
                    <w:iCs/>
                    <w:highlight w:val="red"/>
                    <w:lang w:val="en-CA"/>
                  </w:rPr>
                </m:ctrlPr>
              </m:dPr>
              <m:e>
                <m:r>
                  <w:rPr>
                    <w:rFonts w:ascii="Cambria Math" w:hAnsi="Cambria Math"/>
                    <w:highlight w:val="red"/>
                    <w:lang w:val="en-CA"/>
                  </w:rPr>
                  <m:t>α</m:t>
                </m:r>
              </m:e>
            </m:d>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v</m:t>
                </m:r>
              </m:e>
              <m:sub>
                <m:r>
                  <w:rPr>
                    <w:rFonts w:ascii="Cambria Math" w:eastAsia="Cambria Math" w:hAnsi="Cambria Math"/>
                    <w:highlight w:val="red"/>
                  </w:rPr>
                  <m:t>d</m:t>
                </m:r>
              </m:sub>
            </m:sSub>
          </m:e>
        </m:d>
        <m:r>
          <w:rPr>
            <w:rFonts w:ascii="Cambria Math" w:eastAsia="Cambria Math" w:hAnsi="Cambria Math"/>
            <w:highlight w:val="red"/>
          </w:rPr>
          <m:t>m</m:t>
        </m:r>
      </m:oMath>
      <w:r w:rsidRPr="007D3054">
        <w:rPr>
          <w:highlight w:val="red"/>
        </w:rPr>
        <w:t>,</w:t>
      </w:r>
      <w:r w:rsidR="009E2096" w:rsidRPr="007D3054">
        <w:rPr>
          <w:highlight w:val="red"/>
        </w:rPr>
        <w:t xml:space="preserve"> in the alpha window</w:t>
      </w:r>
      <w:r w:rsidR="0067603F" w:rsidRPr="007D3054">
        <w:rPr>
          <w:highlight w:val="red"/>
        </w:rPr>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7D3054" w14:paraId="18E14DF8" w14:textId="77777777" w:rsidTr="00E140D0">
        <w:trPr>
          <w:trHeight w:val="469"/>
        </w:trPr>
        <w:tc>
          <w:tcPr>
            <w:tcW w:w="8688" w:type="dxa"/>
          </w:tcPr>
          <w:p w14:paraId="4116CD3D" w14:textId="06E1926A" w:rsidR="0067603F" w:rsidRPr="007D3054" w:rsidRDefault="0067603F" w:rsidP="00E140D0">
            <w:pPr>
              <w:pBdr>
                <w:top w:val="nil"/>
                <w:left w:val="nil"/>
                <w:bottom w:val="nil"/>
                <w:right w:val="nil"/>
                <w:between w:val="nil"/>
              </w:pBdr>
              <w:spacing w:before="120"/>
              <w:jc w:val="center"/>
              <w:rPr>
                <w:sz w:val="22"/>
                <w:szCs w:val="22"/>
                <w:highlight w:val="red"/>
              </w:rPr>
            </w:pPr>
            <m:oMathPara>
              <m:oMath>
                <m:r>
                  <w:rPr>
                    <w:rFonts w:ascii="Cambria Math" w:hAnsi="Cambria Math"/>
                    <w:sz w:val="22"/>
                    <w:szCs w:val="22"/>
                    <w:highlight w:val="red"/>
                  </w:rPr>
                  <m:t>ξ</m:t>
                </m:r>
                <m:d>
                  <m:dPr>
                    <m:ctrlPr>
                      <w:rPr>
                        <w:rFonts w:ascii="Cambria Math" w:hAnsi="Cambria Math"/>
                        <w:i/>
                        <w:sz w:val="22"/>
                        <w:szCs w:val="22"/>
                        <w:highlight w:val="red"/>
                      </w:rPr>
                    </m:ctrlPr>
                  </m:dPr>
                  <m:e>
                    <m:r>
                      <w:rPr>
                        <w:rFonts w:ascii="Cambria Math" w:hAnsi="Cambria Math"/>
                        <w:sz w:val="22"/>
                        <w:szCs w:val="22"/>
                        <w:highlight w:val="red"/>
                      </w:rPr>
                      <m:t>α</m:t>
                    </m:r>
                  </m:e>
                </m:d>
                <m:r>
                  <w:rPr>
                    <w:rFonts w:ascii="Cambria Math" w:hAnsi="Cambria Math"/>
                    <w:sz w:val="22"/>
                    <w:szCs w:val="22"/>
                    <w:highlight w:val="red"/>
                  </w:rPr>
                  <m:t>=</m:t>
                </m:r>
                <m:sSub>
                  <m:sSubPr>
                    <m:ctrlPr>
                      <w:rPr>
                        <w:rFonts w:ascii="Cambria Math" w:hAnsi="Cambria Math"/>
                        <w:i/>
                        <w:sz w:val="22"/>
                        <w:szCs w:val="22"/>
                        <w:highlight w:val="red"/>
                      </w:rPr>
                    </m:ctrlPr>
                  </m:sSubPr>
                  <m:e>
                    <m:r>
                      <w:rPr>
                        <w:rFonts w:ascii="Cambria Math" w:hAnsi="Cambria Math"/>
                        <w:sz w:val="22"/>
                        <w:szCs w:val="22"/>
                        <w:highlight w:val="red"/>
                      </w:rPr>
                      <m:t>G</m:t>
                    </m:r>
                  </m:e>
                  <m:sub>
                    <m:r>
                      <w:rPr>
                        <w:rFonts w:ascii="Cambria Math" w:hAnsi="Cambria Math"/>
                        <w:sz w:val="22"/>
                        <w:szCs w:val="22"/>
                        <w:highlight w:val="red"/>
                      </w:rPr>
                      <m:t>k</m:t>
                    </m:r>
                  </m:sub>
                </m:sSub>
                <m:r>
                  <w:rPr>
                    <w:rFonts w:ascii="Cambria Math" w:eastAsia="Cambria Math" w:hAnsi="Cambria Math"/>
                    <w:sz w:val="22"/>
                    <w:szCs w:val="22"/>
                    <w:highlight w:val="red"/>
                  </w:rPr>
                  <m:t>-G=2</m:t>
                </m:r>
                <m:d>
                  <m:dPr>
                    <m:ctrlPr>
                      <w:rPr>
                        <w:rFonts w:ascii="Cambria Math" w:eastAsia="Cambria Math" w:hAnsi="Cambria Math"/>
                        <w:i/>
                        <w:sz w:val="22"/>
                        <w:szCs w:val="22"/>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eastAsia="Cambria Math" w:hAnsi="Cambria Math"/>
                            <w:i/>
                            <w:sz w:val="22"/>
                            <w:szCs w:val="22"/>
                            <w:highlight w:val="red"/>
                          </w:rPr>
                        </m:ctrlPr>
                      </m:dPr>
                      <m:e>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α</m:t>
                            </m:r>
                          </m:e>
                          <m:sub>
                            <m:r>
                              <w:rPr>
                                <w:rFonts w:ascii="Cambria Math" w:eastAsia="Cambria Math" w:hAnsi="Cambria Math"/>
                                <w:sz w:val="22"/>
                                <w:szCs w:val="22"/>
                                <w:highlight w:val="red"/>
                              </w:rPr>
                              <m:t>k</m:t>
                            </m:r>
                          </m:sub>
                        </m:sSub>
                      </m:e>
                    </m:d>
                    <m:r>
                      <w:rPr>
                        <w:rFonts w:ascii="Cambria Math" w:eastAsia="Cambria Math" w:hAnsi="Cambria Math"/>
                        <w:sz w:val="22"/>
                        <w:szCs w:val="22"/>
                        <w:highlight w:val="red"/>
                      </w:rPr>
                      <m:t>-</m:t>
                    </m:r>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v</m:t>
                        </m:r>
                      </m:e>
                      <m:sub>
                        <m:r>
                          <w:rPr>
                            <w:rFonts w:ascii="Cambria Math" w:eastAsia="Cambria Math" w:hAnsi="Cambria Math"/>
                            <w:sz w:val="22"/>
                            <w:szCs w:val="22"/>
                            <w:highlight w:val="red"/>
                          </w:rPr>
                          <m:t>d</m:t>
                        </m:r>
                      </m:sub>
                    </m:sSub>
                  </m:e>
                </m:d>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m</m:t>
                    </m:r>
                  </m:e>
                  <m:sub>
                    <m:r>
                      <w:rPr>
                        <w:rFonts w:ascii="Cambria Math" w:eastAsia="Cambria Math" w:hAnsi="Cambria Math"/>
                        <w:sz w:val="22"/>
                        <w:szCs w:val="22"/>
                        <w:highlight w:val="red"/>
                      </w:rPr>
                      <m:t>k</m:t>
                    </m:r>
                  </m:sub>
                </m:sSub>
                <m:r>
                  <w:rPr>
                    <w:rFonts w:ascii="Cambria Math" w:eastAsia="Cambria Math" w:hAnsi="Cambria Math"/>
                    <w:sz w:val="22"/>
                    <w:szCs w:val="22"/>
                    <w:highlight w:val="red"/>
                  </w:rPr>
                  <m:t>-2</m:t>
                </m:r>
                <m:d>
                  <m:dPr>
                    <m:ctrlPr>
                      <w:rPr>
                        <w:rFonts w:ascii="Cambria Math" w:eastAsia="Cambria Math" w:hAnsi="Cambria Math"/>
                        <w:i/>
                        <w:sz w:val="22"/>
                        <w:szCs w:val="22"/>
                        <w:highlight w:val="red"/>
                      </w:rPr>
                    </m:ctrlPr>
                  </m:dPr>
                  <m:e>
                    <m:r>
                      <w:rPr>
                        <w:rFonts w:ascii="Cambria Math" w:eastAsia="Cambria Math" w:hAnsi="Cambria Math"/>
                        <w:sz w:val="22"/>
                        <w:szCs w:val="22"/>
                        <w:highlight w:val="red"/>
                      </w:rPr>
                      <m:t>μ</m:t>
                    </m:r>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r>
                      <w:rPr>
                        <w:rFonts w:ascii="Cambria Math" w:eastAsia="Cambria Math" w:hAnsi="Cambria Math"/>
                        <w:sz w:val="22"/>
                        <w:szCs w:val="22"/>
                        <w:highlight w:val="red"/>
                      </w:rPr>
                      <m:t>-</m:t>
                    </m:r>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v</m:t>
                        </m:r>
                      </m:e>
                      <m:sub>
                        <m:r>
                          <w:rPr>
                            <w:rFonts w:ascii="Cambria Math" w:eastAsia="Cambria Math" w:hAnsi="Cambria Math"/>
                            <w:sz w:val="22"/>
                            <w:szCs w:val="22"/>
                            <w:highlight w:val="red"/>
                          </w:rPr>
                          <m:t>d</m:t>
                        </m:r>
                      </m:sub>
                    </m:sSub>
                  </m:e>
                </m:d>
                <m:r>
                  <w:rPr>
                    <w:rFonts w:ascii="Cambria Math" w:eastAsia="Cambria Math" w:hAnsi="Cambria Math"/>
                    <w:sz w:val="22"/>
                    <w:szCs w:val="22"/>
                    <w:highlight w:val="red"/>
                  </w:rPr>
                  <m:t>m</m:t>
                </m:r>
                <m:r>
                  <w:rPr>
                    <w:rFonts w:ascii="Cambria Math" w:hAnsi="Cambria Math"/>
                    <w:sz w:val="22"/>
                    <w:szCs w:val="22"/>
                    <w:highlight w:val="red"/>
                  </w:rPr>
                  <m:t>=</m:t>
                </m:r>
                <m:r>
                  <w:rPr>
                    <w:rFonts w:ascii="Cambria Math" w:eastAsia="Cambria Math" w:hAnsi="Cambria Math"/>
                    <w:sz w:val="22"/>
                    <w:szCs w:val="22"/>
                    <w:highlight w:val="red"/>
                  </w:rPr>
                  <m:t>2</m:t>
                </m:r>
                <m:d>
                  <m:dPr>
                    <m:ctrlPr>
                      <w:rPr>
                        <w:rFonts w:ascii="Cambria Math" w:eastAsia="Cambria Math" w:hAnsi="Cambria Math"/>
                        <w:i/>
                        <w:sz w:val="22"/>
                        <w:szCs w:val="22"/>
                        <w:highlight w:val="red"/>
                      </w:rPr>
                    </m:ctrlPr>
                  </m:dPr>
                  <m:e>
                    <m:r>
                      <w:rPr>
                        <w:rFonts w:ascii="Cambria Math" w:eastAsia="Cambria Math" w:hAnsi="Cambria Math"/>
                        <w:sz w:val="22"/>
                        <w:szCs w:val="22"/>
                        <w:highlight w:val="red"/>
                      </w:rPr>
                      <m:t>μ</m:t>
                    </m:r>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r>
                      <w:rPr>
                        <w:rFonts w:ascii="Cambria Math" w:eastAsia="Cambria Math" w:hAnsi="Cambria Math"/>
                        <w:sz w:val="22"/>
                        <w:szCs w:val="22"/>
                        <w:highlight w:val="red"/>
                      </w:rPr>
                      <m:t>-</m:t>
                    </m:r>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v</m:t>
                        </m:r>
                      </m:e>
                      <m:sub>
                        <m:r>
                          <w:rPr>
                            <w:rFonts w:ascii="Cambria Math" w:eastAsia="Cambria Math" w:hAnsi="Cambria Math"/>
                            <w:sz w:val="22"/>
                            <w:szCs w:val="22"/>
                            <w:highlight w:val="red"/>
                          </w:rPr>
                          <m:t>d</m:t>
                        </m:r>
                      </m:sub>
                    </m:sSub>
                  </m:e>
                </m:d>
                <m:r>
                  <w:rPr>
                    <w:rFonts w:ascii="Cambria Math" w:hAnsi="Cambria Math"/>
                    <w:sz w:val="22"/>
                    <w:szCs w:val="22"/>
                    <w:highlight w:val="red"/>
                  </w:rPr>
                  <m:t>∆m-2</m:t>
                </m:r>
                <m:sSub>
                  <m:sSubPr>
                    <m:ctrlPr>
                      <w:rPr>
                        <w:rFonts w:ascii="Cambria Math" w:hAnsi="Cambria Math"/>
                        <w:i/>
                        <w:iCs/>
                        <w:sz w:val="22"/>
                        <w:szCs w:val="22"/>
                        <w:highlight w:val="red"/>
                        <w:lang w:val="en-CA"/>
                      </w:rPr>
                    </m:ctrlPr>
                  </m:sSubPr>
                  <m:e>
                    <m:r>
                      <w:rPr>
                        <w:rFonts w:ascii="Cambria Math" w:hAnsi="Cambria Math"/>
                        <w:sz w:val="22"/>
                        <w:szCs w:val="22"/>
                        <w:highlight w:val="red"/>
                        <w:lang w:val="en-CA"/>
                      </w:rPr>
                      <m:t>δ</m:t>
                    </m:r>
                  </m:e>
                  <m:sub>
                    <m:r>
                      <w:rPr>
                        <w:rFonts w:ascii="Cambria Math" w:hAnsi="Cambria Math"/>
                        <w:sz w:val="22"/>
                        <w:szCs w:val="22"/>
                        <w:highlight w:val="red"/>
                        <w:lang w:val="en-CA"/>
                      </w:rPr>
                      <m:t>n</m:t>
                    </m:r>
                  </m:sub>
                </m:sSub>
                <m:d>
                  <m:dPr>
                    <m:ctrlPr>
                      <w:rPr>
                        <w:rFonts w:ascii="Cambria Math" w:hAnsi="Cambria Math"/>
                        <w:i/>
                        <w:iCs/>
                        <w:sz w:val="22"/>
                        <w:szCs w:val="22"/>
                        <w:highlight w:val="red"/>
                        <w:lang w:val="en-CA"/>
                      </w:rPr>
                    </m:ctrlPr>
                  </m:dPr>
                  <m:e>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α</m:t>
                        </m:r>
                      </m:e>
                      <m:sub>
                        <m:r>
                          <w:rPr>
                            <w:rFonts w:ascii="Cambria Math" w:eastAsia="Cambria Math" w:hAnsi="Cambria Math"/>
                            <w:sz w:val="22"/>
                            <w:szCs w:val="22"/>
                            <w:highlight w:val="red"/>
                          </w:rPr>
                          <m:t>k</m:t>
                        </m:r>
                      </m:sub>
                    </m:sSub>
                  </m:e>
                </m:d>
                <m:sSub>
                  <m:sSubPr>
                    <m:ctrlPr>
                      <w:rPr>
                        <w:rFonts w:ascii="Cambria Math" w:hAnsi="Cambria Math"/>
                        <w:i/>
                        <w:sz w:val="22"/>
                        <w:szCs w:val="22"/>
                        <w:highlight w:val="red"/>
                      </w:rPr>
                    </m:ctrlPr>
                  </m:sSubPr>
                  <m:e>
                    <m:r>
                      <w:rPr>
                        <w:rFonts w:ascii="Cambria Math" w:hAnsi="Cambria Math"/>
                        <w:sz w:val="22"/>
                        <w:szCs w:val="22"/>
                        <w:highlight w:val="red"/>
                      </w:rPr>
                      <m:t>m</m:t>
                    </m:r>
                  </m:e>
                  <m:sub>
                    <m:r>
                      <w:rPr>
                        <w:rFonts w:ascii="Cambria Math" w:hAnsi="Cambria Math"/>
                        <w:sz w:val="22"/>
                        <w:szCs w:val="22"/>
                        <w:highlight w:val="red"/>
                      </w:rPr>
                      <m:t>k</m:t>
                    </m:r>
                  </m:sub>
                </m:sSub>
              </m:oMath>
            </m:oMathPara>
          </w:p>
        </w:tc>
        <w:tc>
          <w:tcPr>
            <w:tcW w:w="681" w:type="dxa"/>
          </w:tcPr>
          <w:p w14:paraId="22CC7641" w14:textId="16A6DB36" w:rsidR="0067603F" w:rsidRPr="007D3054" w:rsidRDefault="0067603F" w:rsidP="00E140D0">
            <w:pPr>
              <w:spacing w:before="120"/>
              <w:rPr>
                <w:highlight w:val="red"/>
              </w:rPr>
            </w:pPr>
            <w:r w:rsidRPr="007D3054">
              <w:rPr>
                <w:highlight w:val="red"/>
              </w:rPr>
              <w:t>(1</w:t>
            </w:r>
            <w:r w:rsidR="00415C8C" w:rsidRPr="007D3054">
              <w:rPr>
                <w:highlight w:val="red"/>
              </w:rPr>
              <w:t>7</w:t>
            </w:r>
            <w:r w:rsidRPr="007D3054">
              <w:rPr>
                <w:highlight w:val="red"/>
              </w:rPr>
              <w:t>)</w:t>
            </w:r>
          </w:p>
        </w:tc>
      </w:tr>
    </w:tbl>
    <w:p w14:paraId="0A8CAA79" w14:textId="34812249" w:rsidR="0036145C" w:rsidRDefault="00461374" w:rsidP="002B0330">
      <w:pPr>
        <w:pBdr>
          <w:top w:val="nil"/>
          <w:left w:val="nil"/>
          <w:bottom w:val="nil"/>
          <w:right w:val="nil"/>
          <w:between w:val="nil"/>
        </w:pBdr>
      </w:pPr>
      <w:r w:rsidRPr="007D3054">
        <w:rPr>
          <w:sz w:val="22"/>
          <w:szCs w:val="22"/>
          <w:highlight w:val="red"/>
        </w:rPr>
        <w:t xml:space="preserve">where </w:t>
      </w:r>
      <m:oMath>
        <m:r>
          <w:rPr>
            <w:rFonts w:ascii="Cambria Math" w:hAnsi="Cambria Math"/>
            <w:sz w:val="22"/>
            <w:szCs w:val="22"/>
            <w:highlight w:val="red"/>
          </w:rPr>
          <m:t>∆m=</m:t>
        </m:r>
        <m:sSub>
          <m:sSubPr>
            <m:ctrlPr>
              <w:rPr>
                <w:rFonts w:ascii="Cambria Math" w:hAnsi="Cambria Math"/>
                <w:i/>
                <w:sz w:val="22"/>
                <w:szCs w:val="22"/>
                <w:highlight w:val="red"/>
              </w:rPr>
            </m:ctrlPr>
          </m:sSubPr>
          <m:e>
            <m:r>
              <w:rPr>
                <w:rFonts w:ascii="Cambria Math" w:hAnsi="Cambria Math"/>
                <w:sz w:val="22"/>
                <w:szCs w:val="22"/>
                <w:highlight w:val="red"/>
              </w:rPr>
              <m:t>m</m:t>
            </m:r>
          </m:e>
          <m:sub>
            <m:r>
              <w:rPr>
                <w:rFonts w:ascii="Cambria Math" w:hAnsi="Cambria Math"/>
                <w:sz w:val="22"/>
                <w:szCs w:val="22"/>
                <w:highlight w:val="red"/>
              </w:rPr>
              <m:t>k</m:t>
            </m:r>
          </m:sub>
        </m:sSub>
        <m:r>
          <w:rPr>
            <w:rFonts w:ascii="Cambria Math" w:hAnsi="Cambria Math"/>
            <w:sz w:val="22"/>
            <w:szCs w:val="22"/>
            <w:highlight w:val="red"/>
          </w:rPr>
          <m:t>-m</m:t>
        </m:r>
      </m:oMath>
      <w:r w:rsidRPr="007D3054">
        <w:rPr>
          <w:sz w:val="22"/>
          <w:szCs w:val="22"/>
          <w:highlight w:val="red"/>
        </w:rPr>
        <w:t xml:space="preserve"> is the slope estimation error between the PR approximation and the exact </w:t>
      </w:r>
      <w:r w:rsidR="009E2096" w:rsidRPr="007D3054">
        <w:rPr>
          <w:sz w:val="22"/>
          <w:szCs w:val="22"/>
          <w:highlight w:val="red"/>
        </w:rPr>
        <w:t xml:space="preserve">secant </w:t>
      </w:r>
      <w:r w:rsidRPr="007D3054">
        <w:rPr>
          <w:sz w:val="22"/>
          <w:szCs w:val="22"/>
          <w:highlight w:val="red"/>
        </w:rPr>
        <w:t xml:space="preserve">slope discussed in Section 5. </w:t>
      </w:r>
      <w:r w:rsidR="00BE02A0" w:rsidRPr="007D3054">
        <w:rPr>
          <w:highlight w:val="red"/>
        </w:rPr>
        <w:t xml:space="preserve">Near </w:t>
      </w:r>
      <w:r w:rsidR="00BA64AC" w:rsidRPr="007D3054">
        <w:rPr>
          <w:highlight w:val="red"/>
        </w:rPr>
        <w:t xml:space="preserve">slope </w:t>
      </w:r>
      <w:r w:rsidR="00BE02A0" w:rsidRPr="007D3054">
        <w:rPr>
          <w:highlight w:val="red"/>
        </w:rPr>
        <w:t>convergence</w:t>
      </w:r>
      <w:r w:rsidR="009E2096" w:rsidRPr="007D3054">
        <w:rPr>
          <w:highlight w:val="red"/>
        </w:rPr>
        <w:t xml:space="preserve"> </w:t>
      </w:r>
      <w:r w:rsidR="00BA64AC" w:rsidRPr="007D3054">
        <w:rPr>
          <w:highlight w:val="red"/>
        </w:rPr>
        <w:t xml:space="preserve">as </w:t>
      </w:r>
      <m:oMath>
        <m:r>
          <w:rPr>
            <w:rFonts w:ascii="Cambria Math" w:hAnsi="Cambria Math"/>
            <w:sz w:val="22"/>
            <w:szCs w:val="22"/>
            <w:highlight w:val="red"/>
          </w:rPr>
          <m:t>∆m→0</m:t>
        </m:r>
      </m:oMath>
      <w:r w:rsidR="00BA64AC" w:rsidRPr="007D3054">
        <w:rPr>
          <w:sz w:val="22"/>
          <w:szCs w:val="22"/>
          <w:highlight w:val="red"/>
        </w:rPr>
        <w:t xml:space="preserve"> and</w:t>
      </w:r>
      <w:r w:rsidR="00BA64AC" w:rsidRPr="007D3054">
        <w:rPr>
          <w:highlight w:val="red"/>
          <w:lang w:val="en-CA"/>
        </w:rPr>
        <w:t xml:space="preserve"> convergence as</w:t>
      </w:r>
      <w:r w:rsidR="00BA64AC" w:rsidRPr="007D3054">
        <w:rPr>
          <w:sz w:val="22"/>
          <w:szCs w:val="22"/>
          <w:highlight w:val="red"/>
        </w:rPr>
        <w:t xml:space="preserve"> </w:t>
      </w:r>
      <w:r w:rsidR="009E2096" w:rsidRPr="007D3054">
        <w:rPr>
          <w:highlight w:val="red"/>
        </w:rPr>
        <w:t xml:space="preserve"> </w:t>
      </w:r>
      <m:oMath>
        <m:acc>
          <m:accPr>
            <m:chr m:val="̅"/>
            <m:ctrlPr>
              <w:rPr>
                <w:rFonts w:ascii="Cambria Math" w:hAnsi="Cambria Math"/>
                <w:highlight w:val="red"/>
                <w:lang w:val="en-CA"/>
              </w:rPr>
            </m:ctrlPr>
          </m:accPr>
          <m:e>
            <m:r>
              <w:rPr>
                <w:rFonts w:ascii="Cambria Math" w:hAnsi="Cambria Math"/>
                <w:highlight w:val="red"/>
                <w:lang w:val="en-CA"/>
              </w:rPr>
              <m:t>v</m:t>
            </m:r>
          </m:e>
        </m:acc>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m:t>
        </m:r>
        <m:sSub>
          <m:sSubPr>
            <m:ctrlPr>
              <w:rPr>
                <w:rFonts w:ascii="Cambria Math" w:hAnsi="Cambria Math"/>
                <w:i/>
                <w:highlight w:val="red"/>
                <w:lang w:val="en-CA"/>
              </w:rPr>
            </m:ctrlPr>
          </m:sSubPr>
          <m:e>
            <m:r>
              <w:rPr>
                <w:rFonts w:ascii="Cambria Math" w:hAnsi="Cambria Math"/>
                <w:highlight w:val="red"/>
                <w:lang w:val="en-CA"/>
              </w:rPr>
              <m:t>v</m:t>
            </m:r>
          </m:e>
          <m:sub>
            <m:r>
              <w:rPr>
                <w:rFonts w:ascii="Cambria Math" w:hAnsi="Cambria Math"/>
                <w:highlight w:val="red"/>
                <w:lang w:val="en-CA"/>
              </w:rPr>
              <m:t>d</m:t>
            </m:r>
          </m:sub>
        </m:sSub>
      </m:oMath>
      <w:r w:rsidR="009E2096" w:rsidRPr="007D3054">
        <w:rPr>
          <w:highlight w:val="red"/>
          <w:lang w:val="en-CA"/>
        </w:rPr>
        <w:t>,</w:t>
      </w:r>
      <w:r w:rsidR="0036145C" w:rsidRPr="007D3054">
        <w:rPr>
          <w:highlight w:val="red"/>
          <w:lang w:val="en-CA"/>
        </w:rPr>
        <w:t xml:space="preserve"> then</w:t>
      </w:r>
      <w:r w:rsidRPr="007D3054">
        <w:rPr>
          <w:highlight w:val="red"/>
        </w:rPr>
        <w:t xml:space="preserve"> </w:t>
      </w:r>
      <m:oMath>
        <m:r>
          <w:rPr>
            <w:rFonts w:ascii="Cambria Math" w:hAnsi="Cambria Math"/>
            <w:highlight w:val="red"/>
          </w:rPr>
          <m:t>ξ</m:t>
        </m:r>
        <m:d>
          <m:dPr>
            <m:ctrlPr>
              <w:rPr>
                <w:rFonts w:ascii="Cambria Math" w:hAnsi="Cambria Math"/>
                <w:i/>
                <w:highlight w:val="red"/>
              </w:rPr>
            </m:ctrlPr>
          </m:dPr>
          <m:e>
            <m:r>
              <w:rPr>
                <w:rFonts w:ascii="Cambria Math" w:hAnsi="Cambria Math"/>
                <w:highlight w:val="red"/>
              </w:rPr>
              <m:t>α</m:t>
            </m:r>
          </m:e>
        </m:d>
        <m:r>
          <w:rPr>
            <w:rFonts w:ascii="Cambria Math" w:hAnsi="Cambria Math"/>
            <w:highlight w:val="red"/>
          </w:rPr>
          <m:t>≈</m:t>
        </m:r>
        <m:r>
          <w:rPr>
            <w:rFonts w:ascii="Cambria Math" w:hAnsi="Cambria Math"/>
            <w:highlight w:val="red"/>
            <w:lang w:val="en-CA"/>
          </w:rPr>
          <m:t>2</m:t>
        </m:r>
        <m:sSub>
          <m:sSubPr>
            <m:ctrlPr>
              <w:rPr>
                <w:rFonts w:ascii="Cambria Math" w:hAnsi="Cambria Math"/>
                <w:i/>
                <w:sz w:val="22"/>
                <w:szCs w:val="22"/>
                <w:highlight w:val="red"/>
              </w:rPr>
            </m:ctrlPr>
          </m:sSubPr>
          <m:e>
            <m:r>
              <w:rPr>
                <w:rFonts w:ascii="Cambria Math" w:hAnsi="Cambria Math"/>
                <w:sz w:val="22"/>
                <w:szCs w:val="22"/>
                <w:highlight w:val="red"/>
              </w:rPr>
              <m:t>m</m:t>
            </m:r>
          </m:e>
          <m:sub>
            <m:r>
              <w:rPr>
                <w:rFonts w:ascii="Cambria Math" w:hAnsi="Cambria Math"/>
                <w:sz w:val="22"/>
                <w:szCs w:val="22"/>
                <w:highlight w:val="red"/>
              </w:rPr>
              <m:t>k</m:t>
            </m:r>
          </m:sub>
        </m:sSub>
        <m:sSub>
          <m:sSubPr>
            <m:ctrlPr>
              <w:rPr>
                <w:rFonts w:ascii="Cambria Math" w:hAnsi="Cambria Math"/>
                <w:i/>
                <w:highlight w:val="red"/>
                <w:lang w:val="en-CA"/>
              </w:rPr>
            </m:ctrlPr>
          </m:sSub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Sub>
      </m:oMath>
      <w:r w:rsidR="0036145C" w:rsidRPr="007D3054">
        <w:rPr>
          <w:highlight w:val="red"/>
        </w:rPr>
        <w:t xml:space="preserve">. Because </w:t>
      </w:r>
      <m:oMath>
        <m:sSub>
          <m:sSubPr>
            <m:ctrlPr>
              <w:rPr>
                <w:rFonts w:ascii="Cambria Math" w:hAnsi="Cambria Math"/>
                <w:i/>
                <w:iCs/>
                <w:sz w:val="22"/>
                <w:szCs w:val="22"/>
                <w:highlight w:val="red"/>
                <w:lang w:val="en-CA"/>
              </w:rPr>
            </m:ctrlPr>
          </m:sSubPr>
          <m:e>
            <m:r>
              <w:rPr>
                <w:rFonts w:ascii="Cambria Math" w:hAnsi="Cambria Math"/>
                <w:sz w:val="22"/>
                <w:szCs w:val="22"/>
                <w:highlight w:val="red"/>
                <w:lang w:val="en-CA"/>
              </w:rPr>
              <m:t>δ</m:t>
            </m:r>
          </m:e>
          <m:sub>
            <m:r>
              <w:rPr>
                <w:rFonts w:ascii="Cambria Math" w:hAnsi="Cambria Math"/>
                <w:sz w:val="22"/>
                <w:szCs w:val="22"/>
                <w:highlight w:val="red"/>
                <w:lang w:val="en-CA"/>
              </w:rPr>
              <m:t>n</m:t>
            </m:r>
          </m:sub>
        </m:sSub>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oMath>
      <w:r w:rsidR="0036145C" w:rsidRPr="007D3054">
        <w:rPr>
          <w:iCs/>
          <w:sz w:val="22"/>
          <w:szCs w:val="22"/>
          <w:highlight w:val="red"/>
          <w:lang w:val="en-CA"/>
        </w:rPr>
        <w:t xml:space="preserve"> is approximately normal by the CLT,</w:t>
      </w:r>
      <w:r w:rsidR="00BE02A0" w:rsidRPr="007D3054">
        <w:rPr>
          <w:highlight w:val="red"/>
        </w:rPr>
        <w:t xml:space="preserve"> </w:t>
      </w:r>
      <w:r w:rsidR="005B5669" w:rsidRPr="007D3054">
        <w:rPr>
          <w:highlight w:val="red"/>
        </w:rPr>
        <w:t>the gradient signal error</w:t>
      </w:r>
      <w:r w:rsidR="00BE02A0" w:rsidRPr="007D3054">
        <w:rPr>
          <w:highlight w:val="red"/>
        </w:rPr>
        <w:t xml:space="preserve"> magnitude </w:t>
      </w:r>
      <w:r w:rsidR="00BE02A0" w:rsidRPr="007D3054">
        <w:rPr>
          <w:iCs/>
          <w:highlight w:val="red"/>
          <w:lang w:val="en-CA"/>
        </w:rPr>
        <w:t xml:space="preserve">is bounded with </w:t>
      </w:r>
      <w:r w:rsidR="0036145C" w:rsidRPr="007D3054">
        <w:rPr>
          <w:iCs/>
          <w:highlight w:val="red"/>
          <w:lang w:val="en-CA"/>
        </w:rPr>
        <w:t xml:space="preserve">the </w:t>
      </w:r>
      <m:oMath>
        <m:r>
          <w:rPr>
            <w:rFonts w:ascii="Cambria Math" w:hAnsi="Cambria Math"/>
            <w:highlight w:val="red"/>
          </w:rPr>
          <m:t>≅95%</m:t>
        </m:r>
      </m:oMath>
      <w:r w:rsidR="00BE02A0" w:rsidRPr="007D3054">
        <w:rPr>
          <w:highlight w:val="red"/>
        </w:rPr>
        <w:t xml:space="preserve"> </w:t>
      </w:r>
      <w:r w:rsidR="0036145C" w:rsidRPr="007D3054">
        <w:rPr>
          <w:iCs/>
          <w:highlight w:val="red"/>
          <w:lang w:val="en-CA"/>
        </w:rPr>
        <w:t>confidence interval from Section 2:</w:t>
      </w:r>
      <w:r w:rsidR="00BE02A0" w:rsidRPr="007D3054">
        <w:rPr>
          <w:iCs/>
          <w:highlight w:val="red"/>
          <w:lang w:val="en-CA"/>
        </w:rPr>
        <w:t xml:space="preserve"> </w:t>
      </w:r>
      <m:oMath>
        <m:d>
          <m:dPr>
            <m:begChr m:val="|"/>
            <m:endChr m:val="|"/>
            <m:ctrlPr>
              <w:rPr>
                <w:rFonts w:ascii="Cambria Math" w:hAnsi="Cambria Math"/>
                <w:b/>
                <w:bCs/>
                <w:i/>
                <w:highlight w:val="red"/>
              </w:rPr>
            </m:ctrlPr>
          </m:dPr>
          <m:e>
            <m:r>
              <w:rPr>
                <w:rFonts w:ascii="Cambria Math" w:hAnsi="Cambria Math"/>
                <w:highlight w:val="red"/>
              </w:rPr>
              <m:t>ξ</m:t>
            </m:r>
            <m:d>
              <m:dPr>
                <m:ctrlPr>
                  <w:rPr>
                    <w:rFonts w:ascii="Cambria Math" w:hAnsi="Cambria Math"/>
                    <w:i/>
                    <w:highlight w:val="red"/>
                  </w:rPr>
                </m:ctrlPr>
              </m:dPr>
              <m:e>
                <m:r>
                  <w:rPr>
                    <w:rFonts w:ascii="Cambria Math" w:hAnsi="Cambria Math"/>
                    <w:highlight w:val="red"/>
                  </w:rPr>
                  <m:t>α</m:t>
                </m:r>
              </m:e>
            </m:d>
          </m:e>
        </m:d>
        <m:r>
          <m:rPr>
            <m:sty m:val="bi"/>
          </m:rPr>
          <w:rPr>
            <w:rFonts w:ascii="Cambria Math" w:hAnsi="Cambria Math"/>
            <w:highlight w:val="red"/>
          </w:rPr>
          <m:t>≲</m:t>
        </m:r>
        <w:bookmarkStart w:id="19" w:name="_Hlk216115213"/>
        <m:d>
          <m:dPr>
            <m:begChr m:val="|"/>
            <m:endChr m:val="|"/>
            <m:ctrlPr>
              <w:rPr>
                <w:rFonts w:ascii="Cambria Math" w:hAnsi="Cambria Math"/>
                <w:b/>
                <w:bCs/>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w:bookmarkEnd w:id="19"/>
        <m:f>
          <m:fPr>
            <m:ctrlPr>
              <w:rPr>
                <w:rFonts w:ascii="Cambria Math" w:hAnsi="Cambria Math"/>
                <w:i/>
                <w:highlight w:val="red"/>
              </w:rPr>
            </m:ctrlPr>
          </m:fPr>
          <m:num>
            <m:r>
              <w:rPr>
                <w:rFonts w:ascii="Cambria Math" w:hAnsi="Cambria Math"/>
                <w:highlight w:val="red"/>
              </w:rPr>
              <m:t>2s(α)</m:t>
            </m:r>
          </m:num>
          <m:den>
            <m:rad>
              <m:radPr>
                <m:degHide m:val="1"/>
                <m:ctrlPr>
                  <w:rPr>
                    <w:rFonts w:ascii="Cambria Math" w:hAnsi="Cambria Math"/>
                    <w:highlight w:val="red"/>
                  </w:rPr>
                </m:ctrlPr>
              </m:radPr>
              <m:deg/>
              <m:e>
                <m:r>
                  <w:rPr>
                    <w:rFonts w:ascii="Cambria Math" w:hAnsi="Cambria Math"/>
                    <w:highlight w:val="red"/>
                  </w:rPr>
                  <m:t>n</m:t>
                </m:r>
              </m:e>
            </m:rad>
          </m:den>
        </m:f>
      </m:oMath>
      <w:r w:rsidR="0036145C" w:rsidRPr="007D3054">
        <w:rPr>
          <w:highlight w:val="red"/>
        </w:rPr>
        <w:t xml:space="preserve"> </w:t>
      </w:r>
      <w:sdt>
        <w:sdtPr>
          <w:rPr>
            <w:highlight w:val="red"/>
          </w:rPr>
          <w:id w:val="1613634108"/>
          <w:citation/>
        </w:sdtPr>
        <w:sdtContent>
          <w:r w:rsidR="0036145C" w:rsidRPr="007D3054">
            <w:rPr>
              <w:highlight w:val="red"/>
            </w:rPr>
            <w:fldChar w:fldCharType="begin"/>
          </w:r>
          <w:r w:rsidR="0036145C" w:rsidRPr="007D3054">
            <w:rPr>
              <w:highlight w:val="red"/>
              <w:lang w:val="en-CA"/>
            </w:rPr>
            <w:instrText>CITATION Bil95 \m Ros12 \l 4105  \m Dek05</w:instrText>
          </w:r>
          <w:r w:rsidR="0036145C" w:rsidRPr="007D3054">
            <w:rPr>
              <w:highlight w:val="red"/>
            </w:rPr>
            <w:fldChar w:fldCharType="separate"/>
          </w:r>
          <w:r w:rsidR="006B6289" w:rsidRPr="007D3054">
            <w:rPr>
              <w:noProof/>
              <w:highlight w:val="red"/>
              <w:lang w:val="en-CA"/>
            </w:rPr>
            <w:t>[30, 31, 34]</w:t>
          </w:r>
          <w:r w:rsidR="0036145C" w:rsidRPr="007D3054">
            <w:rPr>
              <w:highlight w:val="red"/>
            </w:rPr>
            <w:fldChar w:fldCharType="end"/>
          </w:r>
        </w:sdtContent>
      </w:sdt>
      <w:r w:rsidR="0036145C" w:rsidRPr="007D3054">
        <w:rPr>
          <w:highlight w:val="red"/>
        </w:rPr>
        <w:t>.</w:t>
      </w:r>
    </w:p>
    <w:p w14:paraId="430FFFA5" w14:textId="52726B56" w:rsidR="00456ED3" w:rsidRPr="00D6050C" w:rsidRDefault="00977113" w:rsidP="00AD48F2">
      <w:pPr>
        <w:pBdr>
          <w:top w:val="nil"/>
          <w:left w:val="nil"/>
          <w:bottom w:val="nil"/>
          <w:right w:val="nil"/>
          <w:between w:val="nil"/>
        </w:pBdr>
        <w:spacing w:before="120"/>
        <w:rPr>
          <w:b/>
          <w:bCs/>
        </w:rPr>
      </w:pPr>
      <w:r w:rsidRPr="00D6050C">
        <w:rPr>
          <w:b/>
          <w:bCs/>
        </w:rPr>
        <w:t xml:space="preserve">Section </w:t>
      </w:r>
      <w:r w:rsidR="00774906" w:rsidRPr="00D6050C">
        <w:rPr>
          <w:b/>
          <w:bCs/>
        </w:rPr>
        <w:t>7</w:t>
      </w:r>
      <w:r w:rsidR="00456ED3" w:rsidRPr="00D6050C">
        <w:rPr>
          <w:b/>
          <w:bCs/>
        </w:rPr>
        <w:t xml:space="preserve"> </w:t>
      </w:r>
      <w:r w:rsidR="00482E05" w:rsidRPr="00D6050C">
        <w:rPr>
          <w:b/>
          <w:bCs/>
        </w:rPr>
        <w:t>–</w:t>
      </w:r>
      <w:r w:rsidR="00456ED3" w:rsidRPr="00D6050C">
        <w:rPr>
          <w:b/>
          <w:bCs/>
        </w:rPr>
        <w:t xml:space="preserve"> Empirical Lyapunov Stability </w:t>
      </w:r>
      <w:r w:rsidRPr="00D6050C">
        <w:rPr>
          <w:b/>
          <w:bCs/>
        </w:rPr>
        <w:t xml:space="preserve">and </w:t>
      </w:r>
      <w:r w:rsidR="00197021" w:rsidRPr="00D6050C">
        <w:rPr>
          <w:b/>
          <w:bCs/>
        </w:rPr>
        <w:t>Learning</w:t>
      </w:r>
      <w:r w:rsidRPr="00D6050C">
        <w:rPr>
          <w:b/>
          <w:bCs/>
        </w:rPr>
        <w:t xml:space="preserve"> Rate Cap</w:t>
      </w:r>
    </w:p>
    <w:p w14:paraId="3210EBC1" w14:textId="55E62F4E" w:rsidR="006F1ED5" w:rsidRPr="00AA7B26" w:rsidRDefault="006E1C68" w:rsidP="00E30B75">
      <w:pPr>
        <w:pStyle w:val="FirstParagraph"/>
        <w:ind w:firstLine="720"/>
        <w:rPr>
          <w:rFonts w:ascii="Times New Roman" w:eastAsiaTheme="minorEastAsia" w:hAnsi="Times New Roman" w:cs="Times New Roman"/>
        </w:rPr>
      </w:pPr>
      <w:r w:rsidRPr="00AA7B26">
        <w:rPr>
          <w:rFonts w:ascii="Times New Roman" w:hAnsi="Times New Roman" w:cs="Times New Roman"/>
        </w:rPr>
        <w:t>After the centered residual check of Eq. (1</w:t>
      </w:r>
      <w:r w:rsidR="00415C8C" w:rsidRPr="00AA7B26">
        <w:rPr>
          <w:rFonts w:ascii="Times New Roman" w:hAnsi="Times New Roman" w:cs="Times New Roman"/>
        </w:rPr>
        <w:t>5</w:t>
      </w:r>
      <w:r w:rsidRPr="00AA7B26">
        <w:rPr>
          <w:rFonts w:ascii="Times New Roman" w:hAnsi="Times New Roman" w:cs="Times New Roman"/>
        </w:rPr>
        <w:t>) in Section 5 is passed, any curvature deviations from the secant line are too small to be distinguished from nois</w:t>
      </w:r>
      <w:r w:rsidR="00F23C5F" w:rsidRPr="00AA7B26">
        <w:rPr>
          <w:rFonts w:ascii="Times New Roman" w:hAnsi="Times New Roman" w:cs="Times New Roman"/>
        </w:rPr>
        <w:t>e within the alpha window</w:t>
      </w:r>
      <w:r w:rsidR="004C6202" w:rsidRPr="00AA7B26">
        <w:rPr>
          <w:rFonts w:ascii="Times New Roman" w:hAnsi="Times New Roman" w:cs="Times New Roman"/>
        </w:rPr>
        <w:t>. Therefore,</w:t>
      </w:r>
      <w:r w:rsidR="00805A51" w:rsidRPr="00AA7B26">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AA7B26">
        <w:rPr>
          <w:rFonts w:ascii="Times New Roman" w:eastAsiaTheme="minorEastAsia" w:hAnsi="Times New Roman" w:cs="Times New Roman"/>
        </w:rPr>
        <w:t xml:space="preserve"> </w:t>
      </w:r>
      <w:r w:rsidRPr="00AA7B26">
        <w:rPr>
          <w:rFonts w:ascii="Times New Roman" w:hAnsi="Times New Roman" w:cs="Times New Roman"/>
        </w:rPr>
        <w:t>t</w:t>
      </w:r>
      <w:r w:rsidR="00F23C5F" w:rsidRPr="00AA7B26">
        <w:rPr>
          <w:rFonts w:ascii="Times New Roman" w:hAnsi="Times New Roman" w:cs="Times New Roman"/>
        </w:rPr>
        <w:t>he</w:t>
      </w:r>
      <w:r w:rsidRPr="00AA7B26">
        <w:rPr>
          <w:rFonts w:ascii="Times New Roman" w:hAnsi="Times New Roman" w:cs="Times New Roman"/>
        </w:rPr>
        <w:t xml:space="preserve"> </w:t>
      </w:r>
      <w:r w:rsidR="00F23C5F" w:rsidRPr="00AA7B26">
        <w:rPr>
          <w:rFonts w:ascii="Times New Roman" w:hAnsi="Times New Roman" w:cs="Times New Roman"/>
        </w:rPr>
        <w:t>local linear approximation is valid</w:t>
      </w:r>
      <w:r w:rsidRPr="00AA7B26">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AA7B26">
        <w:rPr>
          <w:rFonts w:ascii="Times New Roman" w:eastAsiaTheme="minorEastAsia" w:hAnsi="Times New Roman" w:cs="Times New Roman"/>
        </w:rPr>
        <w:t xml:space="preserve">, 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AA7B26">
        <w:rPr>
          <w:rFonts w:ascii="Times New Roman" w:eastAsiaTheme="minorEastAsia" w:hAnsi="Times New Roman" w:cs="Times New Roman"/>
        </w:rPr>
        <w:t xml:space="preserve"> </w:t>
      </w:r>
      <w:r w:rsidR="002C307D" w:rsidRPr="00AA7B26">
        <w:rPr>
          <w:rFonts w:ascii="Times New Roman" w:eastAsiaTheme="minorEastAsia" w:hAnsi="Times New Roman" w:cs="Times New Roman"/>
        </w:rPr>
        <w:t>is an error that includes</w:t>
      </w:r>
      <w:r w:rsidR="004C6202" w:rsidRPr="00AA7B26">
        <w:rPr>
          <w:rFonts w:ascii="Times New Roman" w:eastAsiaTheme="minorEastAsia" w:hAnsi="Times New Roman" w:cs="Times New Roman"/>
        </w:rPr>
        <w:t xml:space="preserve"> a </w:t>
      </w:r>
      <w:r w:rsidR="00FC566A" w:rsidRPr="00AA7B26">
        <w:rPr>
          <w:rFonts w:ascii="Times New Roman" w:eastAsiaTheme="minorEastAsia" w:hAnsi="Times New Roman" w:cs="Times New Roman"/>
        </w:rPr>
        <w:t xml:space="preserve">potential </w:t>
      </w:r>
      <w:r w:rsidR="004C6202" w:rsidRPr="00AA7B26">
        <w:rPr>
          <w:rFonts w:ascii="Times New Roman" w:eastAsiaTheme="minorEastAsia" w:hAnsi="Times New Roman" w:cs="Times New Roman"/>
        </w:rPr>
        <w:t>curvature mismatch from the secant</w:t>
      </w:r>
      <w:r w:rsidR="00EE6F98" w:rsidRPr="00AA7B26">
        <w:rPr>
          <w:rFonts w:ascii="Times New Roman" w:eastAsiaTheme="minorEastAsia" w:hAnsi="Times New Roman" w:cs="Times New Roman"/>
        </w:rPr>
        <w:t xml:space="preserve"> from curvature in Eq. (1</w:t>
      </w:r>
      <w:r w:rsidR="00415C8C" w:rsidRPr="00AA7B26">
        <w:rPr>
          <w:rFonts w:ascii="Times New Roman" w:eastAsiaTheme="minorEastAsia" w:hAnsi="Times New Roman" w:cs="Times New Roman"/>
        </w:rPr>
        <w:t>4</w:t>
      </w:r>
      <w:r w:rsidR="00EE6F98" w:rsidRPr="00AA7B26">
        <w:rPr>
          <w:rFonts w:ascii="Times New Roman" w:eastAsiaTheme="minorEastAsia" w:hAnsi="Times New Roman" w:cs="Times New Roman"/>
        </w:rPr>
        <w:t>)</w:t>
      </w:r>
      <w:r w:rsidR="004C6202" w:rsidRPr="00AA7B26">
        <w:rPr>
          <w:rFonts w:ascii="Times New Roman" w:eastAsiaTheme="minorEastAsia" w:hAnsi="Times New Roman" w:cs="Times New Roman"/>
        </w:rPr>
        <w:t>.</w:t>
      </w:r>
      <w:r w:rsidR="00F23C5F" w:rsidRPr="00AA7B26">
        <w:rPr>
          <w:rFonts w:ascii="Times New Roman" w:eastAsiaTheme="minorEastAsia" w:hAnsi="Times New Roman" w:cs="Times New Roman"/>
        </w:rPr>
        <w:t xml:space="preserve"> </w:t>
      </w:r>
      <w:r w:rsidR="00AA7B26" w:rsidRPr="00AA7B26">
        <w:rPr>
          <w:rFonts w:ascii="Times New Roman" w:hAnsi="Times New Roman" w:cs="Times New Roman"/>
        </w:rPr>
        <w:t>If the centered residual check of Eq. (15) is passed</w:t>
      </w:r>
      <w:r w:rsidR="00AA7B26" w:rsidRPr="00AA7B26">
        <w:rPr>
          <w:rFonts w:ascii="Times New Roman" w:hAnsi="Times New Roman" w:cs="Times New Roman"/>
        </w:rPr>
        <w:t>, t</w:t>
      </w:r>
      <w:r w:rsidRPr="00AA7B26">
        <w:rPr>
          <w:rFonts w:ascii="Times New Roman" w:eastAsiaTheme="minorEastAsia" w:hAnsi="Times New Roman" w:cs="Times New Roman"/>
        </w:rPr>
        <w:t xml:space="preserve">his </w:t>
      </w:r>
      <w:r w:rsidR="00B611E2" w:rsidRPr="00AA7B26">
        <w:rPr>
          <w:rFonts w:ascii="Times New Roman" w:eastAsiaTheme="minorEastAsia" w:hAnsi="Times New Roman" w:cs="Times New Roman"/>
        </w:rPr>
        <w:t xml:space="preserve">approximation </w:t>
      </w:r>
      <w:r w:rsidRPr="00AA7B26">
        <w:rPr>
          <w:rFonts w:ascii="Times New Roman" w:eastAsiaTheme="minorEastAsia" w:hAnsi="Times New Roman" w:cs="Times New Roman"/>
        </w:rPr>
        <w:t>can be inserted into a</w:t>
      </w:r>
      <w:r w:rsidR="003C35B6" w:rsidRPr="00AA7B26">
        <w:rPr>
          <w:rFonts w:ascii="Times New Roman" w:hAnsi="Times New Roman" w:cs="Times New Roman"/>
        </w:rPr>
        <w:t xml:space="preserve"> recursive </w:t>
      </w:r>
      <w:r w:rsidRPr="00AA7B26">
        <w:rPr>
          <w:rFonts w:ascii="Times New Roman" w:hAnsi="Times New Roman" w:cs="Times New Roman"/>
        </w:rPr>
        <w:t>form of</w:t>
      </w:r>
      <w:r w:rsidR="003C35B6" w:rsidRPr="00AA7B26">
        <w:rPr>
          <w:rFonts w:ascii="Times New Roman" w:hAnsi="Times New Roman" w:cs="Times New Roman"/>
        </w:rPr>
        <w:t xml:space="preserve"> Eq. (1</w:t>
      </w:r>
      <w:r w:rsidR="00415C8C" w:rsidRPr="00AA7B26">
        <w:rPr>
          <w:rFonts w:ascii="Times New Roman" w:hAnsi="Times New Roman" w:cs="Times New Roman"/>
        </w:rPr>
        <w:t>6</w:t>
      </w:r>
      <w:r w:rsidR="003C35B6" w:rsidRPr="00AA7B26">
        <w:rPr>
          <w:rFonts w:ascii="Times New Roman" w:hAnsi="Times New Roman" w:cs="Times New Roman"/>
        </w:rPr>
        <w:t>)</w:t>
      </w:r>
      <w:r w:rsidR="00542C62" w:rsidRPr="00AA7B26">
        <w:rPr>
          <w:rFonts w:ascii="Times New Roman" w:eastAsiaTheme="minorEastAsia" w:hAnsi="Times New Roman" w:cs="Times New Roman"/>
        </w:rPr>
        <w:t>:</w:t>
      </w:r>
    </w:p>
    <w:p w14:paraId="4291FB0E" w14:textId="77777777" w:rsidR="00A9793C" w:rsidRPr="00AA7B26"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0BC74845" w:rsidR="00542C62" w:rsidRPr="00AA7B26"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0"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20"/>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o</m:t>
                  </m:r>
                </m:sub>
              </m:sSub>
              <m:d>
                <m:dPr>
                  <m:ctrlPr>
                    <w:rPr>
                      <w:rFonts w:ascii="Cambria Math" w:eastAsia="Cambria Math" w:hAnsi="Cambria Math"/>
                      <w:i/>
                    </w:rPr>
                  </m:ctrlPr>
                </m:dPr>
                <m:e>
                  <m:r>
                    <w:rPr>
                      <w:rFonts w:ascii="Cambria Math" w:eastAsia="Cambria Math" w:hAnsi="Cambria Math"/>
                    </w:rPr>
                    <m:t>a</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23FA4CC6" w:rsidR="00A13925" w:rsidRPr="00AA7B26"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1"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1"/>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2" w:name="_Hlk216115066"/>
              <m:r>
                <w:rPr>
                  <w:rFonts w:ascii="Cambria Math" w:eastAsia="Cambria Math" w:hAnsi="Cambria Math"/>
                </w:rPr>
                <m:t>+</m:t>
              </m:r>
              <w:bookmarkEnd w:id="22"/>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o</m:t>
                  </m:r>
                </m:sub>
              </m:sSub>
              <m:d>
                <m:dPr>
                  <m:ctrlPr>
                    <w:rPr>
                      <w:rFonts w:ascii="Cambria Math" w:eastAsia="Cambria Math" w:hAnsi="Cambria Math"/>
                      <w:i/>
                    </w:rPr>
                  </m:ctrlPr>
                </m:dPr>
                <m:e>
                  <m:r>
                    <w:rPr>
                      <w:rFonts w:ascii="Cambria Math" w:eastAsia="Cambria Math" w:hAnsi="Cambria Math"/>
                    </w:rPr>
                    <m:t>a</m:t>
                  </m:r>
                </m:e>
              </m:d>
            </m:e>
          </m:d>
        </m:oMath>
      </m:oMathPara>
    </w:p>
    <w:p w14:paraId="5249AAC7" w14:textId="4FC4DFAF" w:rsidR="000B6D0C" w:rsidRPr="00AA7B26"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m:t>
              </m:r>
              <m:r>
                <w:rPr>
                  <w:rFonts w:ascii="Cambria Math" w:eastAsia="Cambria Math" w:hAnsi="Cambria Math"/>
                </w:rPr>
                <m:t>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r>
            <w:rPr>
              <w:rFonts w:ascii="Cambria Math" w:eastAsia="Cambria Math" w:hAnsi="Cambria Math"/>
            </w:rPr>
            <m:t>ζ</m:t>
          </m:r>
          <m:r>
            <w:rPr>
              <w:rFonts w:ascii="Cambria Math" w:eastAsia="Cambria Math" w:hAnsi="Cambria Math"/>
            </w:rPr>
            <m:t>(</m:t>
          </m:r>
          <m:r>
            <w:rPr>
              <w:rFonts w:ascii="Cambria Math" w:eastAsia="Cambria Math" w:hAnsi="Cambria Math"/>
            </w:rPr>
            <m:t>a</m:t>
          </m:r>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2B641845" w14:textId="0F882862" w:rsidR="008601EE" w:rsidRPr="00D6050C" w:rsidRDefault="005B637C" w:rsidP="0029527D">
      <w:pPr>
        <w:pStyle w:val="BodyText"/>
      </w:pPr>
      <w:r w:rsidRPr="00AA7B26">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AA7B26">
        <w:t xml:space="preserve">, </w:t>
      </w:r>
      <w:r w:rsidR="004C6202" w:rsidRPr="00AA7B26">
        <w:t xml:space="preserve">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AA7B26">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AA7B26">
        <w:t>.</w:t>
      </w:r>
      <w:r w:rsidR="00AA7B26">
        <w:t xml:space="preserve"> </w:t>
      </w:r>
      <w:r w:rsidR="00E54B76" w:rsidRPr="00D6050C">
        <w:t xml:space="preserve">When the checks </w:t>
      </w:r>
      <w:r w:rsidR="006734AC" w:rsidRPr="00D6050C">
        <w:t>in Section 5 are</w:t>
      </w:r>
      <w:r w:rsidR="00E54B76" w:rsidRPr="00D6050C">
        <w:t xml:space="preserve"> satisfied, all noise terms within </w:t>
      </w:r>
      <m:oMath>
        <m:r>
          <w:rPr>
            <w:rFonts w:ascii="Cambria Math" w:eastAsia="Cambria Math" w:hAnsi="Cambria Math"/>
          </w:rPr>
          <m:t>ζ</m:t>
        </m:r>
      </m:oMath>
      <w:r w:rsidR="00E54B76" w:rsidRPr="00D6050C">
        <w:t xml:space="preserve"> are bounded by the centered residual</w:t>
      </w:r>
      <w:r w:rsidR="006734AC" w:rsidRPr="00D6050C">
        <w:t xml:space="preserve"> in the alpha window</w:t>
      </w:r>
      <w:r w:rsidR="00E54B76" w:rsidRPr="00D6050C">
        <w:t xml:space="preserve">. </w:t>
      </w:r>
      <w:r w:rsidR="00E45C91" w:rsidRPr="00D6050C">
        <w:t>When the stochastic noise behaves as a</w:t>
      </w:r>
      <w:r w:rsidR="00E54B76" w:rsidRPr="00D6050C">
        <w:t xml:space="preserve"> bounded disturbance, t</w:t>
      </w:r>
      <w:r w:rsidR="005372A0" w:rsidRPr="00D6050C">
        <w:t xml:space="preserve">he recursive equation </w:t>
      </w:r>
      <w:r w:rsidR="009D7F82" w:rsidRPr="00D6050C">
        <w:t xml:space="preserve">is </w:t>
      </w:r>
      <w:r w:rsidR="006734AC" w:rsidRPr="00D6050C">
        <w:t>analyzed</w:t>
      </w:r>
      <w:r w:rsidR="009D7F82" w:rsidRPr="00D6050C">
        <w:t xml:space="preserve"> using </w:t>
      </w:r>
      <w:r w:rsidR="00314A89" w:rsidRPr="00D6050C">
        <w:t xml:space="preserve">a </w:t>
      </w:r>
      <w:r w:rsidR="00C45941" w:rsidRPr="00D6050C">
        <w:t>one-dimensional</w:t>
      </w:r>
      <w:r w:rsidR="00F7338C" w:rsidRPr="00D6050C">
        <w:t xml:space="preserve"> </w:t>
      </w:r>
      <w:r w:rsidR="00314A89" w:rsidRPr="00D6050C">
        <w:t xml:space="preserve">Lyapunov </w:t>
      </w:r>
      <w:r w:rsidR="005372A0" w:rsidRPr="00D6050C">
        <w:t xml:space="preserve">contraction </w:t>
      </w:r>
      <w:r w:rsidR="00314A89" w:rsidRPr="00D6050C">
        <w:t>condition</w:t>
      </w:r>
      <w:r w:rsidR="006734AC" w:rsidRPr="00D6050C">
        <w:t xml:space="preserve"> </w:t>
      </w:r>
      <w:sdt>
        <w:sdtPr>
          <w:rPr>
            <w:b/>
            <w:bCs/>
          </w:rPr>
          <w:id w:val="1929854018"/>
          <w:citation/>
        </w:sdtPr>
        <w:sdtContent>
          <w:r w:rsidR="0020304B" w:rsidRPr="00D6050C">
            <w:rPr>
              <w:b/>
              <w:bCs/>
            </w:rPr>
            <w:fldChar w:fldCharType="begin"/>
          </w:r>
          <w:r w:rsidR="0020304B" w:rsidRPr="00D6050C">
            <w:rPr>
              <w:b/>
              <w:bCs/>
            </w:rPr>
            <w:instrText xml:space="preserve"> CITATION Kha02 \l 1033  \m Ela05</w:instrText>
          </w:r>
          <w:r w:rsidR="0020304B" w:rsidRPr="00D6050C">
            <w:rPr>
              <w:b/>
              <w:bCs/>
            </w:rPr>
            <w:fldChar w:fldCharType="separate"/>
          </w:r>
          <w:r w:rsidR="006B6289" w:rsidRPr="00D6050C">
            <w:rPr>
              <w:noProof/>
            </w:rPr>
            <w:t>[40, 41]</w:t>
          </w:r>
          <w:r w:rsidR="0020304B" w:rsidRPr="00D6050C">
            <w:rPr>
              <w:b/>
              <w:bCs/>
            </w:rPr>
            <w:fldChar w:fldCharType="end"/>
          </w:r>
        </w:sdtContent>
      </w:sdt>
      <w:r w:rsidR="008601EE" w:rsidRPr="00D6050C">
        <w:rPr>
          <w:b/>
          <w:bCs/>
        </w:rPr>
        <w:t xml:space="preserve">, </w:t>
      </w:r>
      <w:r w:rsidR="008601EE" w:rsidRPr="00D6050C">
        <w:t>and for the condition to be true</w:t>
      </w:r>
      <w:r w:rsidR="008601EE" w:rsidRPr="00D6050C">
        <w:rPr>
          <w:b/>
          <w:bCs/>
        </w:rPr>
        <w:t>:</w:t>
      </w:r>
    </w:p>
    <w:p w14:paraId="45A2C103" w14:textId="70B8976A" w:rsidR="00191AA4" w:rsidRPr="00D6050C"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3B17D05F" w:rsidR="001B2CF3" w:rsidRDefault="00480B77" w:rsidP="00C201FE">
      <w:pPr>
        <w:spacing w:after="120"/>
      </w:pPr>
      <w:r w:rsidRPr="00D6050C">
        <w:rPr>
          <w:rFonts w:eastAsiaTheme="minorEastAsia"/>
          <w:lang w:val="en-CA"/>
        </w:rPr>
        <w:t xml:space="preserve">where </w:t>
      </w:r>
      <m:oMath>
        <m:r>
          <w:rPr>
            <w:rFonts w:ascii="Cambria Math" w:eastAsiaTheme="minorEastAsia" w:hAnsi="Cambria Math"/>
          </w:rPr>
          <m:t>q=</m:t>
        </m:r>
        <m:r>
          <w:rPr>
            <w:rFonts w:ascii="Cambria Math" w:hAnsi="Cambria Math"/>
          </w:rPr>
          <m:t>1-</m:t>
        </m:r>
        <m:r>
          <w:rPr>
            <w:rFonts w:ascii="Cambria Math" w:hAnsi="Cambria Math"/>
          </w:rPr>
          <m:t>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D6050C">
        <w:rPr>
          <w:rFonts w:eastAsiaTheme="minorEastAsia"/>
          <w:i/>
        </w:rPr>
        <w:t>.</w:t>
      </w:r>
      <w:r w:rsidRPr="00D6050C">
        <w:rPr>
          <w:rFonts w:eastAsiaTheme="minorEastAsia"/>
        </w:rPr>
        <w:t xml:space="preserve"> </w:t>
      </w:r>
      <w:r w:rsidRPr="00D6050C">
        <w:rPr>
          <w:rFonts w:eastAsiaTheme="minorEastAsia"/>
          <w:highlight w:val="yellow"/>
        </w:rPr>
        <w:t>T</w:t>
      </w:r>
      <w:r w:rsidR="005B637C" w:rsidRPr="00D6050C">
        <w:rPr>
          <w:rFonts w:eastAsiaTheme="minorEastAsia"/>
          <w:highlight w:val="yellow"/>
          <w:lang w:val="en-CA"/>
        </w:rPr>
        <w:t xml:space="preserve">he </w:t>
      </w:r>
      <w:r w:rsidR="00B438E7" w:rsidRPr="00D6050C">
        <w:rPr>
          <w:rFonts w:eastAsiaTheme="minorEastAsia"/>
          <w:highlight w:val="yellow"/>
          <w:lang w:val="en-CA"/>
        </w:rPr>
        <w:t xml:space="preserve">inequality noise </w:t>
      </w:r>
      <w:r w:rsidR="005B637C" w:rsidRPr="00D6050C">
        <w:rPr>
          <w:rFonts w:eastAsiaTheme="minorEastAsia"/>
          <w:highlight w:val="yellow"/>
          <w:lang w:val="en-CA"/>
        </w:rPr>
        <w:t xml:space="preserve">term on the right </w:t>
      </w:r>
      <w:r w:rsidRPr="00D6050C">
        <w:rPr>
          <w:rFonts w:eastAsiaTheme="minorEastAsia"/>
          <w:highlight w:val="yellow"/>
          <w:lang w:val="en-CA"/>
        </w:rPr>
        <w:t xml:space="preserve">is bounded proportional to the </w:t>
      </w:r>
      <w:r w:rsidR="0065590B" w:rsidRPr="00D6050C">
        <w:rPr>
          <w:rFonts w:eastAsiaTheme="minorEastAsia"/>
          <w:highlight w:val="yellow"/>
          <w:lang w:val="en-CA"/>
        </w:rPr>
        <w:t xml:space="preserve">maximum </w:t>
      </w:r>
      <w:r w:rsidRPr="00D6050C">
        <w:rPr>
          <w:rFonts w:eastAsiaTheme="minorEastAsia"/>
          <w:highlight w:val="yellow"/>
          <w:lang w:val="en-CA"/>
        </w:rPr>
        <w:t>noise magnitude</w:t>
      </w:r>
      <w:r w:rsidR="0065590B" w:rsidRPr="00D6050C">
        <w:rPr>
          <w:rFonts w:eastAsiaTheme="minorEastAsia"/>
          <w:highlight w:val="yellow"/>
          <w:lang w:val="en-CA"/>
        </w:rPr>
        <w:t xml:space="preserve"> over all previous iterations</w:t>
      </w:r>
      <w:r w:rsidR="00B92004" w:rsidRPr="00D6050C">
        <w:rPr>
          <w:rFonts w:eastAsiaTheme="minorEastAsia"/>
          <w:highlight w:val="yellow"/>
          <w:lang w:val="en-CA"/>
        </w:rPr>
        <w:t xml:space="preserve"> in the alpha window</w:t>
      </w:r>
      <w:r w:rsidR="008A3FB7" w:rsidRPr="00D6050C">
        <w:rPr>
          <w:rFonts w:eastAsiaTheme="minorEastAsia"/>
          <w:highlight w:val="yellow"/>
          <w:lang w:val="en-CA"/>
        </w:rPr>
        <w:t>:</w:t>
      </w:r>
      <w:r w:rsidR="002B5EDB" w:rsidRPr="00D6050C">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6050C">
        <w:rPr>
          <w:rFonts w:eastAsiaTheme="minorEastAsia"/>
          <w:highlight w:val="yellow"/>
          <w:lang w:val="en-CA"/>
        </w:rPr>
        <w:t xml:space="preserve">, </w:t>
      </w:r>
      <w:r w:rsidR="005B637C" w:rsidRPr="00D6050C">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6050C">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6050C">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6050C">
        <w:rPr>
          <w:rFonts w:eastAsiaTheme="minorEastAsia"/>
          <w:highlight w:val="yellow"/>
        </w:rPr>
        <w:t xml:space="preserve"> </w:t>
      </w:r>
      <w:r w:rsidR="00CE1A17" w:rsidRPr="00D6050C">
        <w:rPr>
          <w:rFonts w:eastAsiaTheme="minorEastAsia"/>
          <w:highlight w:val="yellow"/>
        </w:rPr>
        <w:t>and as</w:t>
      </w:r>
      <w:r w:rsidR="008A3FB7" w:rsidRPr="00D6050C">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6050C">
        <w:rPr>
          <w:highlight w:val="yellow"/>
        </w:rPr>
        <w:t xml:space="preserve"> the </w:t>
      </w:r>
      <w:r w:rsidR="008A3FB7" w:rsidRPr="00D6050C">
        <w:rPr>
          <w:rFonts w:eastAsiaTheme="minorEastAsia"/>
          <w:highlight w:val="yellow"/>
          <w:lang w:val="en-CA"/>
        </w:rPr>
        <w:t xml:space="preserve">term is </w:t>
      </w:r>
      <w:r w:rsidRPr="00D6050C">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6050C">
        <w:rPr>
          <w:rFonts w:eastAsiaTheme="minorEastAsia"/>
          <w:highlight w:val="yellow"/>
        </w:rPr>
        <w:t xml:space="preserve"> </w:t>
      </w:r>
      <w:sdt>
        <w:sdtPr>
          <w:rPr>
            <w:b/>
            <w:bCs/>
            <w:highlight w:val="yellow"/>
          </w:rPr>
          <w:id w:val="2048327313"/>
          <w:citation/>
        </w:sdtPr>
        <w:sdtContent>
          <w:r w:rsidR="002B5EDB" w:rsidRPr="00D6050C">
            <w:rPr>
              <w:b/>
              <w:bCs/>
              <w:highlight w:val="yellow"/>
            </w:rPr>
            <w:fldChar w:fldCharType="begin"/>
          </w:r>
          <w:r w:rsidR="002B5EDB" w:rsidRPr="00D6050C">
            <w:rPr>
              <w:b/>
              <w:bCs/>
              <w:highlight w:val="yellow"/>
            </w:rPr>
            <w:instrText xml:space="preserve"> CITATION Kha02 \l 1033  \m Ela05</w:instrText>
          </w:r>
          <w:r w:rsidR="002B5EDB" w:rsidRPr="00D6050C">
            <w:rPr>
              <w:b/>
              <w:bCs/>
              <w:highlight w:val="yellow"/>
            </w:rPr>
            <w:fldChar w:fldCharType="separate"/>
          </w:r>
          <w:r w:rsidR="006B6289" w:rsidRPr="00D6050C">
            <w:rPr>
              <w:noProof/>
              <w:highlight w:val="yellow"/>
            </w:rPr>
            <w:t>[40, 41]</w:t>
          </w:r>
          <w:r w:rsidR="002B5EDB" w:rsidRPr="00D6050C">
            <w:rPr>
              <w:b/>
              <w:bCs/>
              <w:highlight w:val="yellow"/>
            </w:rPr>
            <w:fldChar w:fldCharType="end"/>
          </w:r>
        </w:sdtContent>
      </w:sdt>
      <w:r w:rsidR="002B5EDB" w:rsidRPr="00D6050C">
        <w:rPr>
          <w:highlight w:val="yellow"/>
        </w:rPr>
        <w:t>.</w:t>
      </w:r>
      <w:r w:rsidRPr="00D6050C">
        <w:rPr>
          <w:highlight w:val="yellow"/>
        </w:rPr>
        <w:t xml:space="preserve"> </w:t>
      </w:r>
      <w:r w:rsidR="00E07564" w:rsidRPr="00D6050C">
        <w:rPr>
          <w:highlight w:val="yellow"/>
        </w:rPr>
        <w:t xml:space="preserve">The </w:t>
      </w:r>
      <w:r w:rsidR="00B92004" w:rsidRPr="00D6050C">
        <w:rPr>
          <w:highlight w:val="yellow"/>
        </w:rPr>
        <w:t>left</w:t>
      </w:r>
      <w:r w:rsidR="00E07564" w:rsidRPr="00D6050C">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6050C">
        <w:rPr>
          <w:highlight w:val="yellow"/>
          <w:lang w:val="en-CA"/>
        </w:rPr>
        <w:t>), represents exponential decay of the initial error</w:t>
      </w:r>
      <w:r w:rsidR="00B92004" w:rsidRPr="00D6050C">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6050C">
        <w:rPr>
          <w:highlight w:val="yellow"/>
          <w:lang w:val="en-CA"/>
        </w:rPr>
        <w:t xml:space="preserve">. </w:t>
      </w:r>
      <w:r w:rsidR="00E07564" w:rsidRPr="00D6050C">
        <w:rPr>
          <w:highlight w:val="yellow"/>
        </w:rPr>
        <w:t xml:space="preserve">Contraction </w:t>
      </w:r>
      <w:bookmarkStart w:id="23" w:name="_Hlk216185216"/>
      <w:r w:rsidR="009F5340" w:rsidRPr="00D6050C">
        <w:rPr>
          <w:highlight w:val="yellow"/>
        </w:rPr>
        <w:t xml:space="preserve">towards a </w:t>
      </w:r>
      <w:r w:rsidR="009F5340" w:rsidRPr="00D6050C">
        <w:rPr>
          <w:i/>
          <w:iCs/>
          <w:highlight w:val="yellow"/>
        </w:rPr>
        <w:t>noise bounded region</w:t>
      </w:r>
      <w:r w:rsidR="009F5340" w:rsidRPr="00D6050C">
        <w:rPr>
          <w:highlight w:val="yellow"/>
        </w:rPr>
        <w:t xml:space="preserve"> </w:t>
      </w:r>
      <w:r w:rsidR="00972FD2" w:rsidRPr="00D6050C">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sidRPr="00D6050C">
        <w:rPr>
          <w:highlight w:val="yellow"/>
        </w:rPr>
        <w:t xml:space="preserve">, </w:t>
      </w:r>
      <w:bookmarkEnd w:id="23"/>
      <w:r w:rsidR="00972FD2" w:rsidRPr="00D6050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rsidRPr="00D6050C">
        <w:t>),</w:t>
      </w:r>
      <w:r w:rsidR="00DD13B0" w:rsidRPr="00D6050C">
        <w:rPr>
          <w:highlight w:val="yellow"/>
          <w:lang w:val="en-CA"/>
        </w:rPr>
        <w:t xml:space="preserve"> </w:t>
      </w:r>
      <w:r w:rsidR="002B5EDB" w:rsidRPr="00D6050C">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6050C">
        <w:rPr>
          <w:rFonts w:eastAsiaTheme="minorEastAsia"/>
          <w:highlight w:val="yellow"/>
          <w:lang w:val="en-CA"/>
        </w:rPr>
        <w:t xml:space="preserve"> </w:t>
      </w:r>
      <w:r w:rsidR="00B95DC7" w:rsidRPr="00D6050C">
        <w:rPr>
          <w:highlight w:val="yellow"/>
        </w:rPr>
        <w:t>requires</w:t>
      </w:r>
      <w:r w:rsidRPr="00D6050C">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6050C">
        <w:rPr>
          <w:rFonts w:eastAsiaTheme="minorEastAsia"/>
          <w:highlight w:val="yellow"/>
        </w:rPr>
        <w:t xml:space="preserve"> to guarantee decay </w:t>
      </w:r>
      <w:sdt>
        <w:sdtPr>
          <w:rPr>
            <w:b/>
            <w:bCs/>
            <w:highlight w:val="yellow"/>
          </w:rPr>
          <w:id w:val="1792248395"/>
          <w:citation/>
        </w:sdtPr>
        <w:sdtContent>
          <w:r w:rsidR="00B95DC7" w:rsidRPr="00D6050C">
            <w:rPr>
              <w:b/>
              <w:bCs/>
              <w:highlight w:val="yellow"/>
            </w:rPr>
            <w:fldChar w:fldCharType="begin"/>
          </w:r>
          <w:r w:rsidR="00B95DC7" w:rsidRPr="00D6050C">
            <w:rPr>
              <w:b/>
              <w:bCs/>
              <w:highlight w:val="yellow"/>
            </w:rPr>
            <w:instrText xml:space="preserve"> CITATION Kha02 \l 1033  \m Ela05</w:instrText>
          </w:r>
          <w:r w:rsidR="00B95DC7" w:rsidRPr="00D6050C">
            <w:rPr>
              <w:b/>
              <w:bCs/>
              <w:highlight w:val="yellow"/>
            </w:rPr>
            <w:fldChar w:fldCharType="separate"/>
          </w:r>
          <w:r w:rsidR="006B6289" w:rsidRPr="00D6050C">
            <w:rPr>
              <w:noProof/>
              <w:highlight w:val="yellow"/>
            </w:rPr>
            <w:t>[40, 41]</w:t>
          </w:r>
          <w:r w:rsidR="00B95DC7" w:rsidRPr="00D6050C">
            <w:rPr>
              <w:b/>
              <w:bCs/>
              <w:highlight w:val="yellow"/>
            </w:rPr>
            <w:fldChar w:fldCharType="end"/>
          </w:r>
        </w:sdtContent>
      </w:sdt>
      <w:r w:rsidR="00B95DC7" w:rsidRPr="00D6050C">
        <w:rPr>
          <w:b/>
          <w:bCs/>
          <w:highlight w:val="yellow"/>
        </w:rPr>
        <w:t>.</w:t>
      </w:r>
      <w:r w:rsidR="003925B8" w:rsidRPr="00D6050C">
        <w:t xml:space="preserve"> </w:t>
      </w:r>
      <w:r w:rsidR="00250096" w:rsidRPr="00D6050C">
        <w:t>The secant</w:t>
      </w:r>
      <w:r w:rsidR="00E30B75" w:rsidRPr="00D6050C">
        <w:t xml:space="preserve"> is </w:t>
      </w:r>
      <w:r w:rsidR="00250096" w:rsidRPr="00D6050C">
        <w:t xml:space="preserve">not only used as a gradient estimate, but also </w:t>
      </w:r>
      <w:r w:rsidR="00E30B75" w:rsidRPr="00D6050C">
        <w:t>to</w:t>
      </w:r>
      <w:r w:rsidR="00305E5E" w:rsidRPr="00D6050C">
        <w:t xml:space="preserve"> </w:t>
      </w:r>
      <w:r w:rsidR="00E30B75" w:rsidRPr="00D6050C">
        <w:t xml:space="preserve">derive an upper bound on the </w:t>
      </w:r>
      <w:r w:rsidR="00197021" w:rsidRPr="00D6050C">
        <w:t xml:space="preserve">learning </w:t>
      </w:r>
      <w:r w:rsidR="00E30B75" w:rsidRPr="00D6050C">
        <w:t>rate</w:t>
      </w:r>
      <w:r w:rsidR="00EF2819" w:rsidRPr="00D6050C">
        <w:t>,</w:t>
      </w:r>
      <w:r w:rsidR="00E30B75" w:rsidRPr="00D6050C">
        <w:t xml:space="preserve"> </w:t>
      </w:r>
      <w:r w:rsidR="00EF2819" w:rsidRPr="00D6050C">
        <w:t>(</w:t>
      </w:r>
      <m:oMath>
        <m:d>
          <m:dPr>
            <m:begChr m:val="|"/>
            <m:endChr m:val="|"/>
            <m:ctrlPr>
              <w:rPr>
                <w:rFonts w:ascii="Cambria Math" w:hAnsi="Cambria Math"/>
                <w:i/>
                <w:highlight w:val="yellow"/>
              </w:rPr>
            </m:ctrlPr>
          </m:dPr>
          <m:e>
            <m:r>
              <w:rPr>
                <w:rFonts w:ascii="Cambria Math" w:hAnsi="Cambria Math"/>
                <w:highlight w:val="yellow"/>
              </w:rPr>
              <m:t>1-</m:t>
            </m:r>
            <m:r>
              <w:rPr>
                <w:rFonts w:ascii="Cambria Math" w:hAnsi="Cambria Math"/>
                <w:highlight w:val="yellow"/>
              </w:rPr>
              <m:t>4</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D6050C">
        <w:t>),</w:t>
      </w:r>
      <w:r w:rsidR="00E30B75" w:rsidRPr="00D6050C">
        <w:t xml:space="preserve"> to </w:t>
      </w:r>
      <w:r w:rsidR="002922E2" w:rsidRPr="00D6050C">
        <w:t xml:space="preserve">utilize a </w:t>
      </w:r>
      <w:r w:rsidR="002B5BD0" w:rsidRPr="00D6050C">
        <w:t>larger</w:t>
      </w:r>
      <w:r w:rsidR="00E30B75" w:rsidRPr="00D6050C">
        <w:t xml:space="preserve"> step size </w:t>
      </w:r>
      <w:r w:rsidR="002B5BD0" w:rsidRPr="00D6050C">
        <w:t xml:space="preserve">for more rapid convergence without overshooting or oscillations </w:t>
      </w:r>
      <w:r w:rsidR="00E30B75" w:rsidRPr="00D6050C">
        <w:t>despite intrinsic stochastic noise.</w:t>
      </w:r>
    </w:p>
    <w:p w14:paraId="3A457AC4" w14:textId="746AE748" w:rsidR="00482E05" w:rsidRPr="00D6050C" w:rsidRDefault="00482E05" w:rsidP="00C201FE">
      <w:pPr>
        <w:pBdr>
          <w:top w:val="nil"/>
          <w:left w:val="nil"/>
          <w:bottom w:val="nil"/>
          <w:right w:val="nil"/>
          <w:between w:val="nil"/>
        </w:pBdr>
        <w:spacing w:before="120" w:after="120"/>
        <w:rPr>
          <w:b/>
          <w:bCs/>
        </w:rPr>
      </w:pPr>
      <w:r w:rsidRPr="00D6050C">
        <w:rPr>
          <w:b/>
          <w:bCs/>
        </w:rPr>
        <w:t xml:space="preserve">Section </w:t>
      </w:r>
      <w:r w:rsidR="00977113" w:rsidRPr="00D6050C">
        <w:rPr>
          <w:b/>
          <w:bCs/>
        </w:rPr>
        <w:t>8</w:t>
      </w:r>
      <w:r w:rsidRPr="00D6050C">
        <w:rPr>
          <w:b/>
          <w:bCs/>
        </w:rPr>
        <w:t xml:space="preserve"> – Phase Transition Between Signal and Noise Regimes</w:t>
      </w:r>
    </w:p>
    <w:p w14:paraId="49C5BDEF" w14:textId="5EB2400F" w:rsidR="00100FC3" w:rsidRPr="00D6050C" w:rsidRDefault="001A76F1" w:rsidP="00901C34">
      <w:pPr>
        <w:pStyle w:val="BodyText"/>
        <w:spacing w:before="120" w:after="0"/>
        <w:ind w:firstLine="720"/>
      </w:pPr>
      <w:r w:rsidRPr="00D6050C">
        <w:t>When the</w:t>
      </w:r>
      <w:r w:rsidR="002B5BD0" w:rsidRPr="00D6050C">
        <w:t xml:space="preserve"> </w:t>
      </w:r>
      <w:r w:rsidRPr="00D6050C">
        <w:t xml:space="preserve">secant </w:t>
      </w:r>
      <w:r w:rsidR="002B5BD0" w:rsidRPr="00D6050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rsidRPr="00D6050C">
        <w:t xml:space="preserve"> is stabilized</w:t>
      </w:r>
      <w:r w:rsidRPr="00D6050C">
        <w:t xml:space="preserve">, </w:t>
      </w:r>
      <w:r w:rsidR="00A04D12" w:rsidRPr="00D6050C">
        <w:t xml:space="preserve">this method incorporates </w:t>
      </w:r>
      <w:r w:rsidR="00060CA8" w:rsidRPr="00D6050C">
        <w:t xml:space="preserve">second-order slope information into an adaptive learning rate </w:t>
      </w:r>
      <w:sdt>
        <w:sdtPr>
          <w:id w:val="785770063"/>
          <w:citation/>
        </w:sdtPr>
        <w:sdtContent>
          <w:r w:rsidR="00060CA8" w:rsidRPr="00D6050C">
            <w:fldChar w:fldCharType="begin"/>
          </w:r>
          <w:r w:rsidR="00060CA8" w:rsidRPr="00D6050C">
            <w:instrText xml:space="preserve"> CITATION Bot18 \l 1033 </w:instrText>
          </w:r>
          <w:r w:rsidR="00060CA8" w:rsidRPr="00D6050C">
            <w:fldChar w:fldCharType="separate"/>
          </w:r>
          <w:r w:rsidR="006B6289" w:rsidRPr="00D6050C">
            <w:rPr>
              <w:noProof/>
            </w:rPr>
            <w:t>[42]</w:t>
          </w:r>
          <w:r w:rsidR="00060CA8" w:rsidRPr="00D6050C">
            <w:fldChar w:fldCharType="end"/>
          </w:r>
        </w:sdtContent>
      </w:sdt>
      <w:r w:rsidR="00060CA8" w:rsidRPr="00D6050C">
        <w:t xml:space="preserve">. This second-order information includes the curvature-sensitive PR regression, the secant-based curvature estimate, and the Lyapunov curvature bound in Sections 4, 5, and 7. 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6050C">
        <w:t xml:space="preserve"> is also compared against the measured confidence interval in Section 2 and standard noise limit in Section 6</w:t>
      </w:r>
      <w:r w:rsidR="00100FC3" w:rsidRPr="00D6050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D6050C" w14:paraId="37EAE842" w14:textId="77777777" w:rsidTr="0029330A">
        <w:tc>
          <w:tcPr>
            <w:tcW w:w="8647" w:type="dxa"/>
          </w:tcPr>
          <w:p w14:paraId="165A5E01" w14:textId="7D867D41" w:rsidR="00100FC3" w:rsidRPr="00D6050C"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d>
                  <m:dPr>
                    <m:ctrlPr>
                      <w:rPr>
                        <w:rFonts w:ascii="Cambria Math" w:hAnsi="Cambria Math"/>
                        <w:i/>
                      </w:rPr>
                    </m:ctrlPr>
                  </m:dPr>
                  <m:e>
                    <m:r>
                      <m:rPr>
                        <m:scr m:val="script"/>
                      </m:rPr>
                      <w:rPr>
                        <w:rFonts w:ascii="Cambria Math" w:hAnsi="Cambria Math"/>
                      </w:rPr>
                      <m:t>M</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D6050C" w:rsidRDefault="00100FC3" w:rsidP="00100FC3">
            <w:pPr>
              <w:spacing w:before="120"/>
            </w:pPr>
            <w:r w:rsidRPr="00D6050C">
              <w:t>(</w:t>
            </w:r>
            <w:r w:rsidR="00415C8C" w:rsidRPr="00D6050C">
              <w:t>18</w:t>
            </w:r>
            <w:r w:rsidRPr="00D6050C">
              <w:t>)</w:t>
            </w:r>
          </w:p>
        </w:tc>
      </w:tr>
    </w:tbl>
    <w:p w14:paraId="0FB86F4A" w14:textId="4D25F891" w:rsidR="00083F0E" w:rsidRPr="00D6050C" w:rsidRDefault="00100FC3" w:rsidP="00901C34">
      <w:pPr>
        <w:pStyle w:val="BodyText"/>
        <w:spacing w:before="120" w:after="0"/>
        <w:ind w:firstLine="720"/>
      </w:pPr>
      <w:r w:rsidRPr="00D6050C">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D6050C">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D6050C">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D6050C">
        <w:t xml:space="preserve"> to ensure contraction</w:t>
      </w:r>
      <w:r w:rsidR="00D466EF">
        <w:t xml:space="preserve"> </w:t>
      </w:r>
      <m:oMath>
        <m:d>
          <m:dPr>
            <m:ctrlPr>
              <w:rPr>
                <w:rFonts w:ascii="Cambria Math" w:hAnsi="Cambria Math"/>
                <w:i/>
                <w:highlight w:val="yellow"/>
              </w:rPr>
            </m:ctrlPr>
          </m:dPr>
          <m:e>
            <m:r>
              <w:rPr>
                <w:rFonts w:ascii="Cambria Math" w:hAnsi="Cambria Math"/>
                <w:highlight w:val="yellow"/>
              </w:rPr>
              <m:t>0&lt;</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r>
              <w:rPr>
                <w:rFonts w:ascii="Cambria Math" w:hAnsi="Cambria Math"/>
                <w:highlight w:val="yellow"/>
              </w:rPr>
              <m:t>&lt;</m:t>
            </m:r>
            <m:f>
              <m:fPr>
                <m:ctrlPr>
                  <w:rPr>
                    <w:rFonts w:ascii="Cambria Math" w:hAnsi="Cambria Math"/>
                    <w:i/>
                    <w:highlight w:val="yellow"/>
                  </w:rPr>
                </m:ctrlPr>
              </m:fPr>
              <m:num>
                <m:r>
                  <w:rPr>
                    <w:rFonts w:ascii="Cambria Math" w:hAnsi="Cambria Math"/>
                    <w:highlight w:val="yellow"/>
                  </w:rPr>
                  <m:t>1</m:t>
                </m:r>
              </m:num>
              <m:den>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den>
            </m:f>
          </m:e>
        </m:d>
      </m:oMath>
      <w:r w:rsidRPr="00C72D7E">
        <w:rPr>
          <w:highlight w:val="yellow"/>
        </w:rPr>
        <w:t>.</w:t>
      </w:r>
      <w:r w:rsidRPr="00C72D7E">
        <w:t xml:space="preserve"> </w:t>
      </w:r>
      <w:r w:rsidR="00060CA8" w:rsidRPr="00D6050C">
        <w:t xml:space="preserve">During training these conditional signals </w:t>
      </w:r>
      <w:r w:rsidR="001A76F1" w:rsidRPr="00D6050C">
        <w:t>allow</w:t>
      </w:r>
      <w:r w:rsidR="002B5BD0" w:rsidRPr="00D6050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6050C" w14:paraId="18FA5EA5" w14:textId="77777777" w:rsidTr="00494C94">
        <w:tc>
          <w:tcPr>
            <w:tcW w:w="8647" w:type="dxa"/>
          </w:tcPr>
          <w:bookmarkStart w:id="24" w:name="_Hlk216115714"/>
          <w:p w14:paraId="5AD9CF39" w14:textId="490AF299" w:rsidR="00083F0E" w:rsidRPr="00D6050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D6050C" w:rsidRDefault="00083F0E" w:rsidP="00494C94"/>
          <w:p w14:paraId="35FCA059" w14:textId="77777777" w:rsidR="00083F0E" w:rsidRPr="00D6050C" w:rsidRDefault="00083F0E" w:rsidP="00494C94"/>
          <w:p w14:paraId="37A03ABE" w14:textId="5BDC2108" w:rsidR="00083F0E" w:rsidRPr="00D6050C" w:rsidRDefault="00083F0E" w:rsidP="00494C94">
            <w:r w:rsidRPr="00D6050C">
              <w:t>(</w:t>
            </w:r>
            <w:r w:rsidR="00415C8C" w:rsidRPr="00D6050C">
              <w:t>19</w:t>
            </w:r>
            <w:r w:rsidRPr="00D6050C">
              <w:t>)</w:t>
            </w:r>
          </w:p>
        </w:tc>
      </w:tr>
    </w:tbl>
    <w:p w14:paraId="504F62B8" w14:textId="6BC47A7B" w:rsidR="006C521C" w:rsidRPr="00D466EF" w:rsidRDefault="002B5BD0" w:rsidP="00100FC3">
      <w:pPr>
        <w:pStyle w:val="FirstParagraph"/>
        <w:rPr>
          <w:rFonts w:ascii="Times New Roman" w:hAnsi="Times New Roman" w:cs="Times New Roman"/>
          <w:highlight w:val="red"/>
        </w:rPr>
      </w:pPr>
      <w:r w:rsidRPr="00D6050C">
        <w:rPr>
          <w:rFonts w:ascii="Times New Roman" w:hAnsi="Times New Roman" w:cs="Times New Roman"/>
        </w:rPr>
        <w:t>where</w:t>
      </w:r>
      <w:r w:rsidR="00083F0E" w:rsidRPr="00D6050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D6050C">
        <w:rPr>
          <w:rFonts w:ascii="Times New Roman" w:hAnsi="Times New Roman" w:cs="Times New Roman"/>
        </w:rPr>
        <w:t xml:space="preserve"> is a scheduler-controlled learning rate decay.</w:t>
      </w:r>
      <w:r w:rsidR="00100FC3" w:rsidRPr="00D6050C">
        <w:rPr>
          <w:rFonts w:ascii="Times New Roman" w:hAnsi="Times New Roman" w:cs="Times New Roman"/>
        </w:rPr>
        <w:t xml:space="preserve"> </w:t>
      </w:r>
      <w:r w:rsidR="00302091" w:rsidRPr="00D466EF">
        <w:rPr>
          <w:rFonts w:ascii="Times New Roman" w:hAnsi="Times New Roman" w:cs="Times New Roman"/>
          <w:highlight w:val="red"/>
        </w:rPr>
        <w:t>For</w:t>
      </w:r>
      <w:r w:rsidR="0085025F" w:rsidRPr="00D466EF">
        <w:rPr>
          <w:rFonts w:ascii="Times New Roman" w:hAnsi="Times New Roman" w:cs="Times New Roman"/>
          <w:highlight w:val="red"/>
        </w:rPr>
        <w:t xml:space="preserve"> the </w:t>
      </w:r>
      <w:r w:rsidR="00283A88" w:rsidRPr="00D466EF">
        <w:rPr>
          <w:rFonts w:ascii="Times New Roman" w:hAnsi="Times New Roman" w:cs="Times New Roman"/>
          <w:highlight w:val="red"/>
        </w:rPr>
        <w:t xml:space="preserve">low </w:t>
      </w:r>
      <w:r w:rsidR="0085025F" w:rsidRPr="00D466EF">
        <w:rPr>
          <w:rFonts w:ascii="Times New Roman" w:hAnsi="Times New Roman" w:cs="Times New Roman"/>
          <w:highlight w:val="red"/>
        </w:rPr>
        <w:t xml:space="preserve">noise </w:t>
      </w:r>
      <w:r w:rsidR="00B8449E" w:rsidRPr="00D466EF">
        <w:rPr>
          <w:rFonts w:ascii="Times New Roman" w:hAnsi="Times New Roman" w:cs="Times New Roman"/>
          <w:highlight w:val="red"/>
        </w:rPr>
        <w:t>phase</w:t>
      </w:r>
      <w:r w:rsidR="00181924" w:rsidRPr="00D466EF">
        <w:rPr>
          <w:rFonts w:ascii="Times New Roman" w:hAnsi="Times New Roman" w:cs="Times New Roman"/>
          <w:highlight w:val="red"/>
        </w:rPr>
        <w:t xml:space="preserve"> of Eq. (</w:t>
      </w:r>
      <w:r w:rsidR="009A0047" w:rsidRPr="00D466EF">
        <w:rPr>
          <w:rFonts w:ascii="Times New Roman" w:hAnsi="Times New Roman" w:cs="Times New Roman"/>
          <w:highlight w:val="red"/>
        </w:rPr>
        <w:t>19</w:t>
      </w:r>
      <w:r w:rsidR="00181924" w:rsidRPr="00D466EF">
        <w:rPr>
          <w:rFonts w:ascii="Times New Roman" w:hAnsi="Times New Roman" w:cs="Times New Roman"/>
          <w:highlight w:val="red"/>
        </w:rPr>
        <w:t>)</w:t>
      </w:r>
      <w:r w:rsidR="00B8449E" w:rsidRPr="00D466EF">
        <w:rPr>
          <w:rFonts w:ascii="Times New Roman" w:hAnsi="Times New Roman" w:cs="Times New Roman"/>
          <w:highlight w:val="red"/>
        </w:rPr>
        <w:t>,</w:t>
      </w:r>
      <w:r w:rsidR="00302091" w:rsidRPr="00D466EF">
        <w:rPr>
          <w:rFonts w:ascii="Times New Roman" w:hAnsi="Times New Roman" w:cs="Times New Roman"/>
          <w:highlight w:val="red"/>
        </w:rPr>
        <w:t xml:space="preserve"> the</w:t>
      </w:r>
      <w:r w:rsidR="0085025F" w:rsidRPr="00D466EF">
        <w:rPr>
          <w:rFonts w:ascii="Times New Roman" w:hAnsi="Times New Roman" w:cs="Times New Roman"/>
          <w:highlight w:val="red"/>
        </w:rPr>
        <w:t xml:space="preserve"> </w:t>
      </w:r>
      <w:r w:rsidR="00283A88" w:rsidRPr="00D466EF">
        <w:rPr>
          <w:rFonts w:ascii="Times New Roman" w:hAnsi="Times New Roman" w:cs="Times New Roman"/>
          <w:highlight w:val="red"/>
        </w:rPr>
        <w:t xml:space="preserve">learning rate </w:t>
      </w:r>
      <m:oMath>
        <m:sSub>
          <m:sSubPr>
            <m:ctrlPr>
              <w:rPr>
                <w:rFonts w:ascii="Cambria Math" w:hAnsi="Cambria Math" w:cs="Times New Roman"/>
                <w:i/>
                <w:highlight w:val="red"/>
              </w:rPr>
            </m:ctrlPr>
          </m:sSubPr>
          <m:e>
            <m:r>
              <w:rPr>
                <w:rFonts w:ascii="Cambria Math" w:hAnsi="Cambria Math" w:cs="Times New Roman"/>
                <w:highlight w:val="red"/>
              </w:rPr>
              <m:t>γ</m:t>
            </m:r>
            <m:ctrlPr>
              <w:rPr>
                <w:rFonts w:ascii="Cambria Math" w:hAnsi="Cambria Math" w:cs="Times New Roman"/>
                <w:highlight w:val="red"/>
              </w:rPr>
            </m:ctrlPr>
          </m:e>
          <m:sub>
            <m:r>
              <w:rPr>
                <w:rFonts w:ascii="Cambria Math" w:hAnsi="Cambria Math" w:cs="Times New Roman"/>
                <w:highlight w:val="red"/>
              </w:rPr>
              <m:t>k</m:t>
            </m:r>
          </m:sub>
        </m:sSub>
      </m:oMath>
      <w:r w:rsidR="00302091" w:rsidRPr="00D466EF">
        <w:rPr>
          <w:rFonts w:ascii="Times New Roman" w:hAnsi="Times New Roman" w:cs="Times New Roman"/>
          <w:highlight w:val="red"/>
        </w:rPr>
        <w:t xml:space="preserve"> can be</w:t>
      </w:r>
      <w:r w:rsidR="00283A88" w:rsidRPr="00D466EF">
        <w:rPr>
          <w:rFonts w:ascii="Times New Roman" w:hAnsi="Times New Roman" w:cs="Times New Roman"/>
          <w:highlight w:val="red"/>
        </w:rPr>
        <w:t xml:space="preserve"> inserted back into</w:t>
      </w:r>
      <w:r w:rsidR="00181924" w:rsidRPr="00D466EF">
        <w:rPr>
          <w:rFonts w:ascii="Times New Roman" w:hAnsi="Times New Roman" w:cs="Times New Roman"/>
          <w:highlight w:val="red"/>
        </w:rPr>
        <w:t xml:space="preserve"> the equations from Section 7 to give:</w:t>
      </w:r>
      <w:r w:rsidR="00283A88" w:rsidRPr="00D466EF">
        <w:rPr>
          <w:rFonts w:ascii="Times New Roman" w:hAnsi="Times New Roman" w:cs="Times New Roman"/>
          <w:highlight w:val="red"/>
        </w:rPr>
        <w:t xml:space="preserve"> </w:t>
      </w:r>
      <m:oMath>
        <m:d>
          <m:dPr>
            <m:begChr m:val="|"/>
            <m:endChr m:val="|"/>
            <m:ctrlPr>
              <w:rPr>
                <w:rFonts w:ascii="Cambria Math" w:hAnsi="Cambria Math" w:cs="Times New Roman"/>
                <w:i/>
                <w:highlight w:val="red"/>
              </w:rPr>
            </m:ctrlPr>
          </m:dPr>
          <m:e>
            <m:sSub>
              <m:sSubPr>
                <m:ctrlPr>
                  <w:rPr>
                    <w:rFonts w:ascii="Cambria Math" w:hAnsi="Cambria Math" w:cs="Times New Roman"/>
                    <w:i/>
                    <w:highlight w:val="red"/>
                  </w:rPr>
                </m:ctrlPr>
              </m:sSubPr>
              <m:e>
                <m:r>
                  <w:rPr>
                    <w:rFonts w:ascii="Cambria Math" w:eastAsia="Cambria Math" w:hAnsi="Cambria Math" w:cs="Times New Roman"/>
                    <w:highlight w:val="red"/>
                  </w:rPr>
                  <m:t>ζ</m:t>
                </m:r>
              </m:e>
              <m:sub>
                <m:r>
                  <w:rPr>
                    <w:rFonts w:ascii="Cambria Math" w:hAnsi="Cambria Math" w:cs="Times New Roman"/>
                    <w:highlight w:val="red"/>
                  </w:rPr>
                  <m:t>k</m:t>
                </m:r>
              </m:sub>
            </m:sSub>
          </m:e>
        </m:d>
        <m:r>
          <w:rPr>
            <w:rFonts w:ascii="Cambria Math" w:eastAsiaTheme="minorEastAsia" w:hAnsi="Cambria Math" w:cs="Times New Roman"/>
            <w:highlight w:val="red"/>
          </w:rPr>
          <m:t>=</m:t>
        </m:r>
        <m:d>
          <m:dPr>
            <m:begChr m:val="|"/>
            <m:endChr m:val="|"/>
            <m:ctrlPr>
              <w:rPr>
                <w:rFonts w:ascii="Cambria Math" w:eastAsiaTheme="minorEastAsia" w:hAnsi="Cambria Math" w:cs="Times New Roman"/>
                <w:i/>
                <w:highlight w:val="red"/>
              </w:rPr>
            </m:ctrlPr>
          </m:dPr>
          <m:e>
            <m:r>
              <w:rPr>
                <w:rFonts w:ascii="Cambria Math" w:eastAsia="Cambria Math" w:hAnsi="Cambria Math" w:cs="Times New Roman"/>
                <w:highlight w:val="red"/>
              </w:rPr>
              <m:t>2</m:t>
            </m:r>
            <m:d>
              <m:dPr>
                <m:ctrlPr>
                  <w:rPr>
                    <w:rFonts w:ascii="Cambria Math" w:eastAsia="Cambria Math" w:hAnsi="Cambria Math" w:cs="Times New Roman"/>
                    <w:i/>
                    <w:highlight w:val="red"/>
                  </w:rPr>
                </m:ctrlPr>
              </m:dPr>
              <m:e>
                <m:f>
                  <m:fPr>
                    <m:ctrlPr>
                      <w:rPr>
                        <w:rFonts w:ascii="Cambria Math" w:eastAsia="Cambria Math" w:hAnsi="Cambria Math" w:cs="Times New Roman"/>
                        <w:i/>
                        <w:highlight w:val="red"/>
                      </w:rPr>
                    </m:ctrlPr>
                  </m:fPr>
                  <m:num>
                    <m:r>
                      <w:rPr>
                        <w:rFonts w:ascii="Cambria Math" w:hAnsi="Cambria Math" w:cs="Times New Roman"/>
                        <w:highlight w:val="red"/>
                      </w:rPr>
                      <m:t>1-</m:t>
                    </m:r>
                    <m:r>
                      <m:rPr>
                        <m:scr m:val="script"/>
                      </m:rPr>
                      <w:rPr>
                        <w:rFonts w:ascii="Cambria Math" w:hAnsi="Cambria Math" w:cs="Times New Roman"/>
                        <w:highlight w:val="red"/>
                      </w:rPr>
                      <m:t>M</m:t>
                    </m:r>
                  </m:num>
                  <m:den>
                    <m:sSub>
                      <m:sSubPr>
                        <m:ctrlPr>
                          <w:rPr>
                            <w:rFonts w:ascii="Cambria Math" w:hAnsi="Cambria Math" w:cs="Times New Roman"/>
                            <w:i/>
                            <w:highlight w:val="red"/>
                          </w:rPr>
                        </m:ctrlPr>
                      </m:sSubPr>
                      <m:e>
                        <m:r>
                          <w:rPr>
                            <w:rFonts w:ascii="Cambria Math" w:hAnsi="Cambria Math" w:cs="Times New Roman"/>
                            <w:highlight w:val="red"/>
                          </w:rPr>
                          <m:t>m</m:t>
                        </m:r>
                      </m:e>
                      <m:sub>
                        <m:r>
                          <w:rPr>
                            <w:rFonts w:ascii="Cambria Math" w:hAnsi="Cambria Math" w:cs="Times New Roman"/>
                            <w:highlight w:val="red"/>
                          </w:rPr>
                          <m:t>k</m:t>
                        </m:r>
                      </m:sub>
                    </m:sSub>
                  </m:den>
                </m:f>
              </m:e>
            </m:d>
            <m:d>
              <m:dPr>
                <m:ctrlPr>
                  <w:rPr>
                    <w:rFonts w:ascii="Cambria Math" w:eastAsia="Cambria Math" w:hAnsi="Cambria Math" w:cs="Times New Roman"/>
                    <w:i/>
                    <w:highlight w:val="red"/>
                  </w:rPr>
                </m:ctrlPr>
              </m:dPr>
              <m:e>
                <m:r>
                  <m:rPr>
                    <m:sty m:val="p"/>
                  </m:rPr>
                  <w:rPr>
                    <w:rFonts w:ascii="Cambria Math" w:eastAsia="Cambria Math" w:hAnsi="Cambria Math" w:cs="Times New Roman"/>
                    <w:highlight w:val="red"/>
                  </w:rPr>
                  <m:t>Δ</m:t>
                </m:r>
                <m:r>
                  <w:rPr>
                    <w:rFonts w:ascii="Cambria Math" w:eastAsia="Cambria Math" w:hAnsi="Cambria Math" w:cs="Times New Roman"/>
                    <w:highlight w:val="red"/>
                  </w:rPr>
                  <m:t>m∙</m:t>
                </m:r>
                <m:sSub>
                  <m:sSubPr>
                    <m:ctrlPr>
                      <w:rPr>
                        <w:rFonts w:ascii="Cambria Math" w:eastAsia="Cambria Math" w:hAnsi="Cambria Math" w:cs="Times New Roman"/>
                        <w:i/>
                        <w:highlight w:val="red"/>
                      </w:rPr>
                    </m:ctrlPr>
                  </m:sSubPr>
                  <m:e>
                    <m:r>
                      <w:rPr>
                        <w:rFonts w:ascii="Cambria Math" w:eastAsia="Cambria Math" w:hAnsi="Cambria Math" w:cs="Times New Roman"/>
                        <w:highlight w:val="red"/>
                      </w:rPr>
                      <m:t>e</m:t>
                    </m:r>
                  </m:e>
                  <m:sub>
                    <m:r>
                      <w:rPr>
                        <w:rFonts w:ascii="Cambria Math" w:eastAsia="Cambria Math" w:hAnsi="Cambria Math" w:cs="Times New Roman"/>
                        <w:highlight w:val="red"/>
                      </w:rPr>
                      <m:t>k</m:t>
                    </m:r>
                  </m:sub>
                </m:sSub>
                <m:r>
                  <w:rPr>
                    <w:rFonts w:ascii="Cambria Math" w:eastAsia="Cambria Math" w:hAnsi="Cambria Math" w:cs="Times New Roman"/>
                    <w:highlight w:val="red"/>
                  </w:rPr>
                  <m:t>+</m:t>
                </m:r>
                <m:sSub>
                  <m:sSubPr>
                    <m:ctrlPr>
                      <w:rPr>
                        <w:rFonts w:ascii="Cambria Math" w:eastAsia="Cambria Math" w:hAnsi="Cambria Math" w:cs="Times New Roman"/>
                        <w:i/>
                        <w:highlight w:val="red"/>
                      </w:rPr>
                    </m:ctrlPr>
                  </m:sSubPr>
                  <m:e>
                    <m:r>
                      <w:rPr>
                        <w:rFonts w:ascii="Cambria Math" w:eastAsia="Cambria Math" w:hAnsi="Cambria Math" w:cs="Times New Roman"/>
                        <w:highlight w:val="red"/>
                      </w:rPr>
                      <m:t>δ</m:t>
                    </m:r>
                  </m:e>
                  <m:sub>
                    <m:r>
                      <w:rPr>
                        <w:rFonts w:ascii="Cambria Math" w:eastAsia="Cambria Math" w:hAnsi="Cambria Math" w:cs="Times New Roman"/>
                        <w:highlight w:val="red"/>
                      </w:rPr>
                      <m:t>n</m:t>
                    </m:r>
                  </m:sub>
                </m:sSub>
                <m:r>
                  <w:rPr>
                    <w:rFonts w:ascii="Cambria Math" w:eastAsia="Cambria Math" w:hAnsi="Cambria Math" w:cs="Times New Roman"/>
                    <w:highlight w:val="red"/>
                  </w:rPr>
                  <m:t>+</m:t>
                </m:r>
                <m:r>
                  <m:rPr>
                    <m:sty m:val="p"/>
                  </m:rPr>
                  <w:rPr>
                    <w:rFonts w:ascii="Cambria Math" w:eastAsia="Cambria Math" w:hAnsi="Cambria Math" w:cs="Times New Roman"/>
                    <w:highlight w:val="red"/>
                  </w:rPr>
                  <m:t>Γ</m:t>
                </m:r>
                <m:d>
                  <m:dPr>
                    <m:ctrlPr>
                      <w:rPr>
                        <w:rFonts w:ascii="Cambria Math" w:eastAsia="Cambria Math" w:hAnsi="Cambria Math" w:cs="Times New Roman"/>
                        <w:i/>
                        <w:highlight w:val="red"/>
                      </w:rPr>
                    </m:ctrlPr>
                  </m:dPr>
                  <m:e>
                    <m:sSub>
                      <m:sSubPr>
                        <m:ctrlPr>
                          <w:rPr>
                            <w:rFonts w:ascii="Cambria Math" w:eastAsia="Cambria Math" w:hAnsi="Cambria Math" w:cs="Times New Roman"/>
                            <w:i/>
                            <w:highlight w:val="red"/>
                          </w:rPr>
                        </m:ctrlPr>
                      </m:sSubPr>
                      <m:e>
                        <m:r>
                          <w:rPr>
                            <w:rFonts w:ascii="Cambria Math" w:eastAsia="Cambria Math" w:hAnsi="Cambria Math" w:cs="Times New Roman"/>
                            <w:highlight w:val="red"/>
                          </w:rPr>
                          <m:t>α</m:t>
                        </m:r>
                      </m:e>
                      <m:sub>
                        <m:r>
                          <w:rPr>
                            <w:rFonts w:ascii="Cambria Math" w:eastAsia="Cambria Math" w:hAnsi="Cambria Math" w:cs="Times New Roman"/>
                            <w:highlight w:val="red"/>
                          </w:rPr>
                          <m:t>k</m:t>
                        </m:r>
                      </m:sub>
                    </m:sSub>
                  </m:e>
                </m:d>
                <m:r>
                  <w:rPr>
                    <w:rFonts w:ascii="Cambria Math" w:eastAsia="Cambria Math" w:hAnsi="Cambria Math" w:cs="Times New Roman"/>
                    <w:highlight w:val="red"/>
                  </w:rPr>
                  <m:t>-</m:t>
                </m:r>
                <m:r>
                  <m:rPr>
                    <m:sty m:val="p"/>
                  </m:rPr>
                  <w:rPr>
                    <w:rFonts w:ascii="Cambria Math" w:eastAsia="Cambria Math" w:hAnsi="Cambria Math" w:cs="Times New Roman"/>
                    <w:highlight w:val="red"/>
                  </w:rPr>
                  <m:t>Γ</m:t>
                </m:r>
                <m:d>
                  <m:dPr>
                    <m:ctrlPr>
                      <w:rPr>
                        <w:rFonts w:ascii="Cambria Math" w:eastAsia="Cambria Math" w:hAnsi="Cambria Math" w:cs="Times New Roman"/>
                        <w:i/>
                        <w:highlight w:val="red"/>
                      </w:rPr>
                    </m:ctrlPr>
                  </m:dPr>
                  <m:e>
                    <m:sSup>
                      <m:sSupPr>
                        <m:ctrlPr>
                          <w:rPr>
                            <w:rFonts w:ascii="Cambria Math" w:eastAsia="Cambria Math" w:hAnsi="Cambria Math" w:cs="Times New Roman"/>
                            <w:i/>
                            <w:highlight w:val="red"/>
                          </w:rPr>
                        </m:ctrlPr>
                      </m:sSupPr>
                      <m:e>
                        <m:r>
                          <w:rPr>
                            <w:rFonts w:ascii="Cambria Math" w:eastAsia="Cambria Math" w:hAnsi="Cambria Math" w:cs="Times New Roman"/>
                            <w:highlight w:val="red"/>
                          </w:rPr>
                          <m:t>α</m:t>
                        </m:r>
                      </m:e>
                      <m:sup>
                        <m:r>
                          <w:rPr>
                            <w:rFonts w:ascii="Cambria Math" w:eastAsia="Cambria Math" w:hAnsi="Cambria Math" w:cs="Times New Roman"/>
                            <w:highlight w:val="red"/>
                          </w:rPr>
                          <m:t>*</m:t>
                        </m:r>
                      </m:sup>
                    </m:sSup>
                  </m:e>
                </m:d>
              </m:e>
            </m:d>
          </m:e>
        </m:d>
      </m:oMath>
      <w:r w:rsidR="00283A88" w:rsidRPr="00D466EF">
        <w:rPr>
          <w:rFonts w:ascii="Times New Roman" w:hAnsi="Times New Roman" w:cs="Times New Roman"/>
          <w:highlight w:val="red"/>
        </w:rPr>
        <w:t xml:space="preserve"> and </w:t>
      </w:r>
      <m:oMath>
        <m:r>
          <w:rPr>
            <w:rFonts w:ascii="Cambria Math" w:eastAsiaTheme="minorEastAsia" w:hAnsi="Cambria Math" w:cs="Times New Roman"/>
            <w:highlight w:val="red"/>
          </w:rPr>
          <m:t>1-</m:t>
        </m:r>
        <m:d>
          <m:dPr>
            <m:begChr m:val="|"/>
            <m:endChr m:val="|"/>
            <m:ctrlPr>
              <w:rPr>
                <w:rFonts w:ascii="Cambria Math" w:eastAsiaTheme="minorEastAsia" w:hAnsi="Cambria Math" w:cs="Times New Roman"/>
                <w:i/>
                <w:highlight w:val="red"/>
              </w:rPr>
            </m:ctrlPr>
          </m:dPr>
          <m:e>
            <m:r>
              <w:rPr>
                <w:rFonts w:ascii="Cambria Math" w:eastAsiaTheme="minorEastAsia" w:hAnsi="Cambria Math" w:cs="Times New Roman"/>
                <w:highlight w:val="red"/>
              </w:rPr>
              <m:t>q</m:t>
            </m:r>
          </m:e>
        </m:d>
        <m:r>
          <w:rPr>
            <w:rFonts w:ascii="Cambria Math" w:eastAsiaTheme="minorEastAsia" w:hAnsi="Cambria Math" w:cs="Times New Roman"/>
            <w:highlight w:val="red"/>
          </w:rPr>
          <m:t>=1-</m:t>
        </m:r>
        <m:d>
          <m:dPr>
            <m:begChr m:val="|"/>
            <m:endChr m:val="|"/>
            <m:ctrlPr>
              <w:rPr>
                <w:rFonts w:ascii="Cambria Math" w:eastAsiaTheme="minorEastAsia" w:hAnsi="Cambria Math" w:cs="Times New Roman"/>
                <w:i/>
                <w:highlight w:val="red"/>
              </w:rPr>
            </m:ctrlPr>
          </m:dPr>
          <m:e>
            <m:r>
              <w:rPr>
                <w:rFonts w:ascii="Cambria Math" w:eastAsiaTheme="minorEastAsia" w:hAnsi="Cambria Math" w:cs="Times New Roman"/>
                <w:highlight w:val="red"/>
              </w:rPr>
              <m:t>2</m:t>
            </m:r>
            <m:r>
              <m:rPr>
                <m:scr m:val="script"/>
              </m:rPr>
              <w:rPr>
                <w:rFonts w:ascii="Cambria Math" w:hAnsi="Cambria Math" w:cs="Times New Roman"/>
                <w:highlight w:val="red"/>
              </w:rPr>
              <m:t>M-</m:t>
            </m:r>
            <m:r>
              <w:rPr>
                <w:rFonts w:ascii="Cambria Math" w:hAnsi="Cambria Math" w:cs="Times New Roman"/>
                <w:highlight w:val="red"/>
              </w:rPr>
              <m:t>1</m:t>
            </m:r>
          </m:e>
        </m:d>
      </m:oMath>
      <w:r w:rsidR="00283A88" w:rsidRPr="00D466EF">
        <w:rPr>
          <w:rFonts w:ascii="Times New Roman" w:hAnsi="Times New Roman" w:cs="Times New Roman"/>
          <w:highlight w:val="red"/>
        </w:rPr>
        <w:t xml:space="preserve"> from Section 7</w:t>
      </w:r>
      <w:r w:rsidR="002C4F9D" w:rsidRPr="00D466EF">
        <w:rPr>
          <w:rFonts w:ascii="Times New Roman" w:hAnsi="Times New Roman" w:cs="Times New Roman"/>
          <w:highlight w:val="red"/>
        </w:rPr>
        <w:t xml:space="preserve">. </w:t>
      </w:r>
      <w:r w:rsidR="00B8449E" w:rsidRPr="00D466EF">
        <w:rPr>
          <w:rFonts w:ascii="Times New Roman" w:hAnsi="Times New Roman" w:cs="Times New Roman"/>
          <w:highlight w:val="red"/>
        </w:rPr>
        <w:t>After doing so, t</w:t>
      </w:r>
      <w:r w:rsidR="0085025F" w:rsidRPr="00D466EF">
        <w:rPr>
          <w:rFonts w:ascii="Times New Roman" w:hAnsi="Times New Roman" w:cs="Times New Roman"/>
          <w:highlight w:val="red"/>
        </w:rPr>
        <w:t xml:space="preserve">he </w:t>
      </w:r>
      <w:r w:rsidR="00592780" w:rsidRPr="00D466EF">
        <w:rPr>
          <w:rFonts w:ascii="Times New Roman" w:hAnsi="Times New Roman" w:cs="Times New Roman"/>
          <w:highlight w:val="red"/>
        </w:rPr>
        <w:t xml:space="preserve">noise bound region per iteration </w:t>
      </w:r>
      <m:oMath>
        <m:r>
          <w:rPr>
            <w:rFonts w:ascii="Cambria Math" w:hAnsi="Cambria Math" w:cs="Times New Roman"/>
            <w:highlight w:val="red"/>
          </w:rPr>
          <m:t>k</m:t>
        </m:r>
      </m:oMath>
      <w:r w:rsidR="00592780" w:rsidRPr="00D466EF">
        <w:rPr>
          <w:rFonts w:ascii="Times New Roman" w:hAnsi="Times New Roman" w:cs="Times New Roman"/>
          <w:highlight w:val="red"/>
        </w:rPr>
        <w:t xml:space="preserve"> </w:t>
      </w:r>
      <w:r w:rsidR="0085025F" w:rsidRPr="00D466EF">
        <w:rPr>
          <w:rFonts w:ascii="Times New Roman" w:hAnsi="Times New Roman" w:cs="Times New Roman"/>
          <w:highlight w:val="red"/>
        </w:rPr>
        <w:t>from Section 7 is</w:t>
      </w:r>
      <w:r w:rsidR="00592780" w:rsidRPr="00D466EF">
        <w:rPr>
          <w:rFonts w:ascii="Times New Roman" w:hAnsi="Times New Roman" w:cs="Times New Roman"/>
          <w:highlight w:val="red"/>
        </w:rPr>
        <w:t xml:space="preserve"> </w:t>
      </w:r>
      <w:r w:rsidR="00283A88" w:rsidRPr="00D466EF">
        <w:rPr>
          <w:rFonts w:ascii="Times New Roman" w:hAnsi="Times New Roman" w:cs="Times New Roman"/>
          <w:highlight w:val="red"/>
        </w:rPr>
        <w:t>calculated to be</w:t>
      </w:r>
      <w:r w:rsidR="0085025F" w:rsidRPr="00D466EF">
        <w:rPr>
          <w:rFonts w:ascii="Times New Roman" w:hAnsi="Times New Roman" w:cs="Times New Roman"/>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D466EF" w14:paraId="63471AB1" w14:textId="77777777" w:rsidTr="00FD3BAE">
        <w:tc>
          <w:tcPr>
            <w:tcW w:w="8647" w:type="dxa"/>
          </w:tcPr>
          <w:bookmarkStart w:id="26" w:name="_Hlk216113522"/>
          <w:p w14:paraId="3701EF46" w14:textId="0E713F85" w:rsidR="0085025F" w:rsidRPr="00D466EF" w:rsidRDefault="00000000" w:rsidP="00FD3BAE">
            <w:pPr>
              <w:rPr>
                <w:rFonts w:eastAsia="Cambria Math"/>
                <w:highlight w:val="red"/>
              </w:rPr>
            </w:pPr>
            <m:oMathPara>
              <m:oMath>
                <m:f>
                  <m:fPr>
                    <m:ctrlPr>
                      <w:rPr>
                        <w:rFonts w:ascii="Cambria Math" w:eastAsiaTheme="minorEastAsia" w:hAnsi="Cambria Math"/>
                        <w:highlight w:val="red"/>
                      </w:rPr>
                    </m:ctrlPr>
                  </m:fPr>
                  <m:num>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eastAsia="Cambria Math" w:hAnsi="Cambria Math"/>
                                <w:highlight w:val="red"/>
                              </w:rPr>
                              <m:t>ζ</m:t>
                            </m:r>
                          </m:e>
                          <m:sub>
                            <m:r>
                              <w:rPr>
                                <w:rFonts w:ascii="Cambria Math" w:hAnsi="Cambria Math"/>
                                <w:highlight w:val="red"/>
                              </w:rPr>
                              <m:t>k</m:t>
                            </m:r>
                          </m:sub>
                        </m:sSub>
                      </m:e>
                    </m:d>
                  </m:num>
                  <m:den>
                    <m:r>
                      <w:rPr>
                        <w:rFonts w:ascii="Cambria Math" w:eastAsiaTheme="minorEastAsia" w:hAnsi="Cambria Math"/>
                        <w:highlight w:val="red"/>
                      </w:rPr>
                      <m:t>1-</m:t>
                    </m:r>
                    <m:d>
                      <m:dPr>
                        <m:begChr m:val="|"/>
                        <m:endChr m:val="|"/>
                        <m:ctrlPr>
                          <w:rPr>
                            <w:rFonts w:ascii="Cambria Math" w:eastAsiaTheme="minorEastAsia" w:hAnsi="Cambria Math"/>
                            <w:i/>
                            <w:highlight w:val="red"/>
                          </w:rPr>
                        </m:ctrlPr>
                      </m:dPr>
                      <m:e>
                        <m:r>
                          <w:rPr>
                            <w:rFonts w:ascii="Cambria Math" w:eastAsiaTheme="minorEastAsia" w:hAnsi="Cambria Math"/>
                            <w:highlight w:val="red"/>
                          </w:rPr>
                          <m:t>q</m:t>
                        </m:r>
                      </m:e>
                    </m:d>
                  </m:den>
                </m:f>
                <m:r>
                  <m:rPr>
                    <m:sty m:val="p"/>
                  </m:rPr>
                  <w:rPr>
                    <w:rFonts w:ascii="Cambria Math" w:eastAsiaTheme="minorEastAsia" w:hAnsi="Cambria Math"/>
                    <w:highlight w:val="red"/>
                  </w:rPr>
                  <m:t>=</m:t>
                </m:r>
                <m:d>
                  <m:dPr>
                    <m:begChr m:val="{"/>
                    <m:endChr m:val=""/>
                    <m:ctrlPr>
                      <w:rPr>
                        <w:rFonts w:ascii="Cambria Math" w:hAnsi="Cambria Math"/>
                        <w:i/>
                        <w:highlight w:val="red"/>
                      </w:rPr>
                    </m:ctrlPr>
                  </m:dPr>
                  <m:e>
                    <m:eqArr>
                      <m:eqArrPr>
                        <m:ctrlPr>
                          <w:rPr>
                            <w:rFonts w:ascii="Cambria Math" w:hAnsi="Cambria Math"/>
                            <w:i/>
                            <w:highlight w:val="red"/>
                          </w:rPr>
                        </m:ctrlPr>
                      </m:eqArrPr>
                      <m:e>
                        <m:m>
                          <m:mPr>
                            <m:mcs>
                              <m:mc>
                                <m:mcPr>
                                  <m:count m:val="2"/>
                                  <m:mcJc m:val="center"/>
                                </m:mcPr>
                              </m:mc>
                            </m:mcs>
                            <m:ctrlPr>
                              <w:rPr>
                                <w:rFonts w:ascii="Cambria Math" w:hAnsi="Cambria Math"/>
                                <w:i/>
                                <w:highlight w:val="red"/>
                              </w:rPr>
                            </m:ctrlPr>
                          </m:mPr>
                          <m:mr>
                            <m:e>
                              <m:f>
                                <m:fPr>
                                  <m:ctrlPr>
                                    <w:rPr>
                                      <w:rFonts w:ascii="Cambria Math" w:hAnsi="Cambria Math"/>
                                      <w:highlight w:val="red"/>
                                    </w:rPr>
                                  </m:ctrlPr>
                                </m:fPr>
                                <m:num>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δ</m:t>
                                          </m:r>
                                        </m:e>
                                        <m:sub>
                                          <m:r>
                                            <w:rPr>
                                              <w:rFonts w:ascii="Cambria Math" w:hAnsi="Cambria Math"/>
                                              <w:highlight w:val="red"/>
                                            </w:rPr>
                                            <m:t>n,k</m:t>
                                          </m:r>
                                        </m:sub>
                                      </m:sSub>
                                    </m:e>
                                  </m:d>
                                  <m:r>
                                    <w:rPr>
                                      <w:rFonts w:ascii="Cambria Math" w:hAnsi="Cambria Math"/>
                                      <w:highlight w:val="red"/>
                                    </w:rPr>
                                    <m:t>+</m:t>
                                  </m:r>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ctrlPr>
                                    <w:rPr>
                                      <w:rFonts w:ascii="Cambria Math" w:hAnsi="Cambria Math"/>
                                      <w:i/>
                                      <w:highlight w:val="red"/>
                                    </w:rPr>
                                  </m:ctrlPr>
                                </m:num>
                                <m:den>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ctrlPr>
                                    <w:rPr>
                                      <w:rFonts w:ascii="Cambria Math" w:hAnsi="Cambria Math"/>
                                      <w:i/>
                                      <w:highlight w:val="red"/>
                                    </w:rPr>
                                  </m:ctrlPr>
                                </m:den>
                              </m:f>
                              <m:r>
                                <w:rPr>
                                  <w:rFonts w:ascii="Cambria Math" w:hAnsi="Cambria Math"/>
                                  <w:highlight w:val="red"/>
                                </w:rPr>
                                <m:t>,</m:t>
                              </m:r>
                            </m:e>
                            <m:e>
                              <m:r>
                                <w:rPr>
                                  <w:rFonts w:ascii="Cambria Math" w:hAnsi="Cambria Math"/>
                                  <w:highlight w:val="red"/>
                                </w:rPr>
                                <m:t>0.5≤</m:t>
                              </m:r>
                              <m:r>
                                <m:rPr>
                                  <m:scr m:val="script"/>
                                </m:rPr>
                                <w:rPr>
                                  <w:rFonts w:ascii="Cambria Math" w:hAnsi="Cambria Math"/>
                                  <w:highlight w:val="red"/>
                                </w:rPr>
                                <m:t>M&lt;</m:t>
                              </m:r>
                              <m:r>
                                <w:rPr>
                                  <w:rFonts w:ascii="Cambria Math" w:hAnsi="Cambria Math"/>
                                  <w:highlight w:val="red"/>
                                </w:rPr>
                                <m:t>1</m:t>
                              </m:r>
                            </m:e>
                          </m:mr>
                        </m:m>
                      </m:e>
                      <m:e>
                        <m:m>
                          <m:mPr>
                            <m:mcs>
                              <m:mc>
                                <m:mcPr>
                                  <m:count m:val="2"/>
                                  <m:mcJc m:val="center"/>
                                </m:mcPr>
                              </m:mc>
                            </m:mcs>
                            <m:ctrlPr>
                              <w:rPr>
                                <w:rFonts w:ascii="Cambria Math" w:hAnsi="Cambria Math"/>
                                <w:i/>
                                <w:highlight w:val="red"/>
                              </w:rPr>
                            </m:ctrlPr>
                          </m:mPr>
                          <m:mr>
                            <m:e>
                              <m:f>
                                <m:fPr>
                                  <m:ctrlPr>
                                    <w:rPr>
                                      <w:rFonts w:ascii="Cambria Math" w:hAnsi="Cambria Math"/>
                                      <w:highlight w:val="red"/>
                                    </w:rPr>
                                  </m:ctrlPr>
                                </m:fPr>
                                <m:num>
                                  <m:d>
                                    <m:dPr>
                                      <m:ctrlPr>
                                        <w:rPr>
                                          <w:rFonts w:ascii="Cambria Math" w:hAnsi="Cambria Math"/>
                                          <w:i/>
                                          <w:highlight w:val="red"/>
                                        </w:rPr>
                                      </m:ctrlPr>
                                    </m:dPr>
                                    <m:e>
                                      <m:r>
                                        <w:rPr>
                                          <w:rFonts w:ascii="Cambria Math" w:hAnsi="Cambria Math"/>
                                          <w:highlight w:val="red"/>
                                        </w:rPr>
                                        <m:t>1-</m:t>
                                      </m:r>
                                      <m:r>
                                        <m:rPr>
                                          <m:scr m:val="script"/>
                                        </m:rPr>
                                        <w:rPr>
                                          <w:rFonts w:ascii="Cambria Math" w:hAnsi="Cambria Math"/>
                                          <w:highlight w:val="red"/>
                                        </w:rPr>
                                        <m:t>M</m:t>
                                      </m:r>
                                    </m:e>
                                  </m:d>
                                  <m:ctrlPr>
                                    <w:rPr>
                                      <w:rFonts w:ascii="Cambria Math" w:hAnsi="Cambria Math"/>
                                      <w:i/>
                                      <w:highlight w:val="red"/>
                                    </w:rPr>
                                  </m:ctrlPr>
                                </m:num>
                                <m:den>
                                  <m:r>
                                    <m:rPr>
                                      <m:scr m:val="script"/>
                                    </m:rPr>
                                    <w:rPr>
                                      <w:rFonts w:ascii="Cambria Math" w:hAnsi="Cambria Math"/>
                                      <w:highlight w:val="red"/>
                                    </w:rPr>
                                    <m:t>M</m:t>
                                  </m:r>
                                  <m:ctrlPr>
                                    <w:rPr>
                                      <w:rFonts w:ascii="Cambria Math" w:hAnsi="Cambria Math"/>
                                      <w:i/>
                                      <w:highlight w:val="red"/>
                                    </w:rPr>
                                  </m:ctrlPr>
                                </m:den>
                              </m:f>
                              <m:r>
                                <w:rPr>
                                  <w:rFonts w:ascii="Cambria Math" w:hAnsi="Cambria Math"/>
                                  <w:highlight w:val="red"/>
                                </w:rPr>
                                <m:t>∙</m:t>
                              </m:r>
                              <m:f>
                                <m:fPr>
                                  <m:ctrlPr>
                                    <w:rPr>
                                      <w:rFonts w:ascii="Cambria Math" w:hAnsi="Cambria Math"/>
                                      <w:highlight w:val="red"/>
                                    </w:rPr>
                                  </m:ctrlPr>
                                </m:fPr>
                                <m:num>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δ</m:t>
                                          </m:r>
                                        </m:e>
                                        <m:sub>
                                          <m:r>
                                            <w:rPr>
                                              <w:rFonts w:ascii="Cambria Math" w:hAnsi="Cambria Math"/>
                                              <w:highlight w:val="red"/>
                                            </w:rPr>
                                            <m:t>n,k</m:t>
                                          </m:r>
                                        </m:sub>
                                      </m:sSub>
                                    </m:e>
                                  </m:d>
                                  <m:r>
                                    <w:rPr>
                                      <w:rFonts w:ascii="Cambria Math" w:hAnsi="Cambria Math"/>
                                      <w:highlight w:val="red"/>
                                    </w:rPr>
                                    <m:t>+</m:t>
                                  </m:r>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ctrlPr>
                                    <w:rPr>
                                      <w:rFonts w:ascii="Cambria Math" w:hAnsi="Cambria Math"/>
                                      <w:i/>
                                      <w:highlight w:val="red"/>
                                    </w:rPr>
                                  </m:ctrlPr>
                                </m:num>
                                <m:den>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ctrlPr>
                                    <w:rPr>
                                      <w:rFonts w:ascii="Cambria Math" w:hAnsi="Cambria Math"/>
                                      <w:i/>
                                      <w:highlight w:val="red"/>
                                    </w:rPr>
                                  </m:ctrlPr>
                                </m:den>
                              </m:f>
                              <m:r>
                                <w:rPr>
                                  <w:rFonts w:ascii="Cambria Math" w:hAnsi="Cambria Math"/>
                                  <w:highlight w:val="red"/>
                                </w:rPr>
                                <m:t>,</m:t>
                              </m:r>
                            </m:e>
                            <m:e>
                              <m:r>
                                <w:rPr>
                                  <w:rFonts w:ascii="Cambria Math" w:hAnsi="Cambria Math"/>
                                  <w:highlight w:val="red"/>
                                </w:rPr>
                                <m:t>0&lt;</m:t>
                              </m:r>
                              <m:r>
                                <m:rPr>
                                  <m:scr m:val="script"/>
                                </m:rPr>
                                <w:rPr>
                                  <w:rFonts w:ascii="Cambria Math" w:hAnsi="Cambria Math"/>
                                  <w:highlight w:val="red"/>
                                </w:rPr>
                                <m:t>M&lt;</m:t>
                              </m:r>
                              <m:r>
                                <w:rPr>
                                  <w:rFonts w:ascii="Cambria Math" w:hAnsi="Cambria Math"/>
                                  <w:highlight w:val="red"/>
                                </w:rPr>
                                <m:t>0.5</m:t>
                              </m:r>
                            </m:e>
                          </m:mr>
                        </m:m>
                      </m:e>
                    </m:eqArr>
                  </m:e>
                </m:d>
              </m:oMath>
            </m:oMathPara>
            <w:bookmarkEnd w:id="26"/>
          </w:p>
        </w:tc>
        <w:tc>
          <w:tcPr>
            <w:tcW w:w="679" w:type="dxa"/>
          </w:tcPr>
          <w:p w14:paraId="6045249C" w14:textId="77777777" w:rsidR="0085025F" w:rsidRPr="00D466EF" w:rsidRDefault="0085025F" w:rsidP="00FD3BAE">
            <w:pPr>
              <w:rPr>
                <w:highlight w:val="red"/>
              </w:rPr>
            </w:pPr>
          </w:p>
          <w:p w14:paraId="579A6477" w14:textId="77777777" w:rsidR="0085025F" w:rsidRPr="00D466EF" w:rsidRDefault="0085025F" w:rsidP="00FD3BAE">
            <w:pPr>
              <w:rPr>
                <w:highlight w:val="red"/>
              </w:rPr>
            </w:pPr>
          </w:p>
          <w:p w14:paraId="590D035E" w14:textId="450C1777" w:rsidR="0085025F" w:rsidRPr="00D466EF" w:rsidRDefault="0085025F" w:rsidP="00FD3BAE">
            <w:pPr>
              <w:rPr>
                <w:highlight w:val="red"/>
              </w:rPr>
            </w:pPr>
            <w:r w:rsidRPr="00D466EF">
              <w:rPr>
                <w:highlight w:val="red"/>
              </w:rPr>
              <w:t>(</w:t>
            </w:r>
            <w:r w:rsidR="00415C8C" w:rsidRPr="00D466EF">
              <w:rPr>
                <w:highlight w:val="red"/>
              </w:rPr>
              <w:t>20</w:t>
            </w:r>
            <w:r w:rsidRPr="00D466EF">
              <w:rPr>
                <w:highlight w:val="red"/>
              </w:rPr>
              <w:t>)</w:t>
            </w:r>
          </w:p>
        </w:tc>
      </w:tr>
    </w:tbl>
    <w:p w14:paraId="36A3D793" w14:textId="7AA19298" w:rsidR="00B8449E" w:rsidRPr="00D466EF" w:rsidRDefault="00B8449E" w:rsidP="00100FC3">
      <w:pPr>
        <w:rPr>
          <w:highlight w:val="red"/>
        </w:rPr>
      </w:pPr>
      <w:r w:rsidRPr="00D466EF">
        <w:rPr>
          <w:highlight w:val="red"/>
        </w:rPr>
        <w:t xml:space="preserve">This is the </w:t>
      </w:r>
      <w:r w:rsidRPr="00D466EF">
        <w:rPr>
          <w:i/>
          <w:iCs/>
          <w:highlight w:val="red"/>
        </w:rPr>
        <w:t>noise bounded region</w:t>
      </w:r>
      <w:r w:rsidRPr="00D466EF">
        <w:rPr>
          <w:highlight w:val="red"/>
        </w:rPr>
        <w:t xml:space="preserve"> surrounding </w:t>
      </w:r>
      <m:oMath>
        <m:sSup>
          <m:sSupPr>
            <m:ctrlPr>
              <w:rPr>
                <w:rFonts w:ascii="Cambria Math" w:hAnsi="Cambria Math"/>
                <w:i/>
                <w:highlight w:val="red"/>
              </w:rPr>
            </m:ctrlPr>
          </m:sSupPr>
          <m:e>
            <m:r>
              <w:rPr>
                <w:rFonts w:ascii="Cambria Math" w:hAnsi="Cambria Math"/>
                <w:highlight w:val="red"/>
              </w:rPr>
              <m:t>α</m:t>
            </m:r>
          </m:e>
          <m:sup>
            <m:r>
              <w:rPr>
                <w:rFonts w:ascii="Cambria Math" w:hAnsi="Cambria Math"/>
                <w:highlight w:val="red"/>
              </w:rPr>
              <m:t>*</m:t>
            </m:r>
          </m:sup>
        </m:sSup>
      </m:oMath>
      <w:r w:rsidRPr="00D466EF">
        <w:rPr>
          <w:highlight w:val="red"/>
        </w:rPr>
        <w:t xml:space="preserve">, that </w:t>
      </w:r>
      <m:oMath>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e</m:t>
                </m:r>
              </m:e>
              <m:sub>
                <m:r>
                  <w:rPr>
                    <w:rFonts w:ascii="Cambria Math" w:eastAsia="Cambria Math" w:hAnsi="Cambria Math"/>
                    <w:highlight w:val="red"/>
                  </w:rPr>
                  <m:t>k</m:t>
                </m:r>
              </m:sub>
            </m:sSub>
          </m:e>
        </m:d>
      </m:oMath>
      <w:r w:rsidRPr="00D466EF">
        <w:rPr>
          <w:highlight w:val="red"/>
        </w:rPr>
        <w:t xml:space="preserve"> converges towards. </w:t>
      </w:r>
      <w:r w:rsidRPr="00D466EF">
        <w:rPr>
          <w:rFonts w:eastAsiaTheme="minorEastAsia"/>
          <w:highlight w:val="red"/>
        </w:rPr>
        <w:t xml:space="preserve">Using the secant approximation from Section 7, and substituting </w:t>
      </w:r>
      <m:oMath>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e</m:t>
                </m:r>
              </m:e>
              <m:sub>
                <m:r>
                  <w:rPr>
                    <w:rFonts w:ascii="Cambria Math" w:eastAsia="Cambria Math" w:hAnsi="Cambria Math"/>
                    <w:highlight w:val="red"/>
                  </w:rPr>
                  <m:t>k</m:t>
                </m:r>
              </m:sub>
            </m:sSub>
          </m:e>
        </m:d>
      </m:oMath>
      <w:r w:rsidRPr="00D466EF">
        <w:rPr>
          <w:highlight w:val="red"/>
        </w:rPr>
        <w:t xml:space="preserve"> with</w:t>
      </w:r>
      <w:r w:rsidRPr="00D466EF">
        <w:rPr>
          <w:rFonts w:eastAsiaTheme="minorEastAsia"/>
          <w:highlight w:val="red"/>
        </w:rPr>
        <w:t xml:space="preserve"> </w:t>
      </w:r>
      <m:oMath>
        <m:f>
          <m:fPr>
            <m:ctrlPr>
              <w:rPr>
                <w:rFonts w:ascii="Cambria Math" w:eastAsiaTheme="minorEastAsia" w:hAnsi="Cambria Math"/>
                <w:highlight w:val="red"/>
              </w:rPr>
            </m:ctrlPr>
          </m:fPr>
          <m:num>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eastAsia="Cambria Math" w:hAnsi="Cambria Math"/>
                        <w:highlight w:val="red"/>
                      </w:rPr>
                      <m:t>ζ</m:t>
                    </m:r>
                  </m:e>
                  <m:sub>
                    <m:r>
                      <w:rPr>
                        <w:rFonts w:ascii="Cambria Math" w:hAnsi="Cambria Math"/>
                        <w:highlight w:val="red"/>
                      </w:rPr>
                      <m:t>k</m:t>
                    </m:r>
                  </m:sub>
                </m:sSub>
              </m:e>
            </m:d>
          </m:num>
          <m:den>
            <m:r>
              <w:rPr>
                <w:rFonts w:ascii="Cambria Math" w:eastAsiaTheme="minorEastAsia" w:hAnsi="Cambria Math"/>
                <w:highlight w:val="red"/>
              </w:rPr>
              <m:t>1-</m:t>
            </m:r>
            <m:d>
              <m:dPr>
                <m:begChr m:val="|"/>
                <m:endChr m:val="|"/>
                <m:ctrlPr>
                  <w:rPr>
                    <w:rFonts w:ascii="Cambria Math" w:eastAsiaTheme="minorEastAsia" w:hAnsi="Cambria Math"/>
                    <w:i/>
                    <w:highlight w:val="red"/>
                  </w:rPr>
                </m:ctrlPr>
              </m:dPr>
              <m:e>
                <m:r>
                  <w:rPr>
                    <w:rFonts w:ascii="Cambria Math" w:eastAsiaTheme="minorEastAsia" w:hAnsi="Cambria Math"/>
                    <w:highlight w:val="red"/>
                  </w:rPr>
                  <m:t>q</m:t>
                </m:r>
              </m:e>
            </m:d>
          </m:den>
        </m:f>
      </m:oMath>
      <w:r w:rsidRPr="00D466EF">
        <w:rPr>
          <w:rFonts w:eastAsiaTheme="minorEastAsia"/>
          <w:highlight w:val="red"/>
        </w:rPr>
        <w:t>, t</w:t>
      </w:r>
      <w:r w:rsidRPr="00D466EF">
        <w:rPr>
          <w:highlight w:val="red"/>
        </w:rPr>
        <w:t xml:space="preserve">he absolute drift velocity difference is described as </w:t>
      </w:r>
      <m:oMath>
        <m:d>
          <m:dPr>
            <m:begChr m:val="|"/>
            <m:endChr m:val="|"/>
            <m:ctrlPr>
              <w:rPr>
                <w:rFonts w:ascii="Cambria Math" w:hAnsi="Cambria Math"/>
                <w:i/>
                <w:highlight w:val="red"/>
              </w:rPr>
            </m:ctrlPr>
          </m:dPr>
          <m:e>
            <m:r>
              <w:rPr>
                <w:rFonts w:ascii="Cambria Math" w:hAnsi="Cambria Math"/>
                <w:highlight w:val="red"/>
              </w:rPr>
              <m:t>μ</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k</m:t>
                    </m:r>
                  </m:sub>
                </m:sSub>
              </m:e>
            </m:d>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v</m:t>
                </m:r>
              </m:e>
              <m:sub>
                <m:r>
                  <w:rPr>
                    <w:rFonts w:ascii="Cambria Math" w:hAnsi="Cambria Math"/>
                    <w:highlight w:val="red"/>
                  </w:rPr>
                  <m:t>d</m:t>
                </m:r>
              </m:sub>
            </m:sSub>
          </m:e>
        </m:d>
        <m:r>
          <m:rPr>
            <m:sty m:val="bi"/>
          </m:rPr>
          <w:rPr>
            <w:rFonts w:ascii="Cambria Math" w:hAnsi="Cambria Math"/>
            <w:highlight w:val="red"/>
          </w:rPr>
          <m:t>≲</m:t>
        </m:r>
        <m:d>
          <m:dPr>
            <m:begChr m:val="|"/>
            <m:endChr m:val="|"/>
            <m:ctrlPr>
              <w:rPr>
                <w:rFonts w:ascii="Cambria Math" w:hAnsi="Cambria Math"/>
                <w:b/>
                <w:bCs/>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f>
          <m:fPr>
            <m:ctrlPr>
              <w:rPr>
                <w:rFonts w:ascii="Cambria Math" w:eastAsiaTheme="minorEastAsia" w:hAnsi="Cambria Math"/>
                <w:highlight w:val="red"/>
              </w:rPr>
            </m:ctrlPr>
          </m:fPr>
          <m:num>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eastAsia="Cambria Math" w:hAnsi="Cambria Math"/>
                        <w:highlight w:val="red"/>
                      </w:rPr>
                      <m:t>ζ</m:t>
                    </m:r>
                  </m:e>
                  <m:sub>
                    <m:r>
                      <w:rPr>
                        <w:rFonts w:ascii="Cambria Math" w:hAnsi="Cambria Math"/>
                        <w:highlight w:val="red"/>
                      </w:rPr>
                      <m:t>k</m:t>
                    </m:r>
                  </m:sub>
                </m:sSub>
              </m:e>
            </m:d>
          </m:num>
          <m:den>
            <m:r>
              <w:rPr>
                <w:rFonts w:ascii="Cambria Math" w:eastAsiaTheme="minorEastAsia" w:hAnsi="Cambria Math"/>
                <w:highlight w:val="red"/>
              </w:rPr>
              <m:t>1-</m:t>
            </m:r>
            <m:d>
              <m:dPr>
                <m:begChr m:val="|"/>
                <m:endChr m:val="|"/>
                <m:ctrlPr>
                  <w:rPr>
                    <w:rFonts w:ascii="Cambria Math" w:eastAsiaTheme="minorEastAsia" w:hAnsi="Cambria Math"/>
                    <w:i/>
                    <w:highlight w:val="red"/>
                  </w:rPr>
                </m:ctrlPr>
              </m:dPr>
              <m:e>
                <m:r>
                  <w:rPr>
                    <w:rFonts w:ascii="Cambria Math" w:eastAsiaTheme="minorEastAsia" w:hAnsi="Cambria Math"/>
                    <w:highlight w:val="red"/>
                  </w:rPr>
                  <m:t>q</m:t>
                </m:r>
              </m:e>
            </m:d>
          </m:den>
        </m:f>
        <m:r>
          <w:rPr>
            <w:rFonts w:ascii="Cambria Math" w:eastAsiaTheme="minorEastAsia" w:hAnsi="Cambria Math"/>
            <w:highlight w:val="red"/>
          </w:rPr>
          <m:t>+</m:t>
        </m:r>
        <m:d>
          <m:dPr>
            <m:begChr m:val="|"/>
            <m:endChr m:val="|"/>
            <m:ctrlPr>
              <w:rPr>
                <w:rFonts w:ascii="Cambria Math" w:eastAsiaTheme="minorEastAsia" w:hAnsi="Cambria Math"/>
                <w:i/>
                <w:highlight w:val="red"/>
              </w:rPr>
            </m:ctrlPr>
          </m:dPr>
          <m:e>
            <m:r>
              <w:rPr>
                <w:rFonts w:ascii="Cambria Math" w:hAnsi="Cambria Math"/>
                <w:highlight w:val="red"/>
              </w:rPr>
              <m:t>∆</m:t>
            </m:r>
            <m:sSub>
              <m:sSubPr>
                <m:ctrlPr>
                  <w:rPr>
                    <w:rFonts w:ascii="Cambria Math" w:hAnsi="Cambria Math"/>
                    <w:i/>
                    <w:highlight w:val="red"/>
                  </w:rPr>
                </m:ctrlPr>
              </m:sSubPr>
              <m:e>
                <m:r>
                  <m:rPr>
                    <m:sty m:val="p"/>
                  </m:rPr>
                  <w:rPr>
                    <w:rFonts w:ascii="Cambria Math" w:hAnsi="Cambria Math"/>
                    <w:highlight w:val="red"/>
                  </w:rPr>
                  <m:t>Γ</m:t>
                </m:r>
              </m:e>
              <m:sub>
                <m:r>
                  <w:rPr>
                    <w:rFonts w:ascii="Cambria Math" w:hAnsi="Cambria Math"/>
                    <w:highlight w:val="red"/>
                  </w:rPr>
                  <m:t>k</m:t>
                </m:r>
              </m:sub>
            </m:sSub>
          </m:e>
        </m:d>
        <m:r>
          <w:rPr>
            <w:rFonts w:ascii="Cambria Math" w:eastAsiaTheme="minorEastAsia" w:hAnsi="Cambria Math"/>
            <w:highlight w:val="red"/>
          </w:rPr>
          <m:t>+</m:t>
        </m:r>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δ</m:t>
                </m:r>
              </m:e>
              <m:sub>
                <m:r>
                  <w:rPr>
                    <w:rFonts w:ascii="Cambria Math" w:eastAsia="Cambria Math" w:hAnsi="Cambria Math"/>
                    <w:highlight w:val="red"/>
                  </w:rPr>
                  <m:t>n</m:t>
                </m:r>
              </m:sub>
            </m:sSub>
          </m:e>
        </m:d>
      </m:oMath>
      <w:r w:rsidRPr="00D466EF">
        <w:rPr>
          <w:highlight w:val="red"/>
        </w:rPr>
        <w:t>.</w:t>
      </w:r>
      <w:r w:rsidR="00100FC3" w:rsidRPr="00D466EF">
        <w:rPr>
          <w:highlight w:val="red"/>
        </w:rPr>
        <w:t xml:space="preserve"> Due to the linearity checks of Section 5</w:t>
      </w:r>
      <w:r w:rsidR="005E0C18" w:rsidRPr="00D466EF">
        <w:rPr>
          <w:highlight w:val="red"/>
        </w:rPr>
        <w:t>:</w:t>
      </w:r>
      <w:r w:rsidR="00100FC3" w:rsidRPr="00D466EF">
        <w:rPr>
          <w:highlight w:val="red"/>
        </w:rPr>
        <w:t xml:space="preserve"> </w:t>
      </w:r>
      <m:oMath>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r>
          <w:rPr>
            <w:rFonts w:ascii="Cambria Math" w:hAnsi="Cambria Math"/>
            <w:highlight w:val="red"/>
          </w:rPr>
          <m:t>≤κ</m:t>
        </m:r>
        <m:f>
          <m:fPr>
            <m:ctrlPr>
              <w:rPr>
                <w:rFonts w:ascii="Cambria Math" w:hAnsi="Cambria Math"/>
                <w:i/>
                <w:highlight w:val="red"/>
              </w:rPr>
            </m:ctrlPr>
          </m:fPr>
          <m:num>
            <m:r>
              <w:rPr>
                <w:rFonts w:ascii="Cambria Math" w:hAnsi="Cambria Math"/>
                <w:highlight w:val="red"/>
              </w:rPr>
              <m:t>2s(α)</m:t>
            </m:r>
          </m:num>
          <m:den>
            <m:rad>
              <m:radPr>
                <m:degHide m:val="1"/>
                <m:ctrlPr>
                  <w:rPr>
                    <w:rFonts w:ascii="Cambria Math" w:hAnsi="Cambria Math"/>
                    <w:highlight w:val="red"/>
                  </w:rPr>
                </m:ctrlPr>
              </m:radPr>
              <m:deg/>
              <m:e>
                <m:r>
                  <w:rPr>
                    <w:rFonts w:ascii="Cambria Math" w:hAnsi="Cambria Math"/>
                    <w:highlight w:val="red"/>
                  </w:rPr>
                  <m:t>n</m:t>
                </m:r>
              </m:e>
            </m:rad>
          </m:den>
        </m:f>
      </m:oMath>
      <w:r w:rsidR="005E0C18" w:rsidRPr="00D466EF">
        <w:rPr>
          <w:highlight w:val="red"/>
        </w:rPr>
        <w:t xml:space="preserve">. </w:t>
      </w:r>
      <w:r w:rsidR="00100FC3" w:rsidRPr="00D466EF">
        <w:rPr>
          <w:highlight w:val="red"/>
        </w:rPr>
        <w:t>After inserting the identity from Eq. (</w:t>
      </w:r>
      <w:r w:rsidR="009A0047" w:rsidRPr="00D466EF">
        <w:rPr>
          <w:highlight w:val="red"/>
        </w:rPr>
        <w:t>18</w:t>
      </w:r>
      <w:r w:rsidR="00100FC3" w:rsidRPr="00D466EF">
        <w:rPr>
          <w:highlight w:val="red"/>
        </w:rPr>
        <w:t xml:space="preserve">), </w:t>
      </w:r>
      <w:r w:rsidR="00D37A98" w:rsidRPr="00D466EF">
        <w:rPr>
          <w:highlight w:val="red"/>
        </w:rPr>
        <w:t>(</w:t>
      </w:r>
      <m:oMath>
        <m:r>
          <w:rPr>
            <w:rFonts w:ascii="Cambria Math" w:hAnsi="Cambria Math"/>
            <w:highlight w:val="red"/>
          </w:rPr>
          <m:t>C</m:t>
        </m:r>
        <m:f>
          <m:fPr>
            <m:ctrlPr>
              <w:rPr>
                <w:rFonts w:ascii="Cambria Math" w:hAnsi="Cambria Math"/>
                <w:highlight w:val="red"/>
              </w:rPr>
            </m:ctrlPr>
          </m:fPr>
          <m:num>
            <m:r>
              <w:rPr>
                <w:rFonts w:ascii="Cambria Math" w:hAnsi="Cambria Math"/>
                <w:highlight w:val="red"/>
              </w:rPr>
              <m:t>2s</m:t>
            </m:r>
            <m:d>
              <m:dPr>
                <m:ctrlPr>
                  <w:rPr>
                    <w:rFonts w:ascii="Cambria Math" w:hAnsi="Cambria Math"/>
                    <w:i/>
                    <w:highlight w:val="red"/>
                  </w:rPr>
                </m:ctrlPr>
              </m:dPr>
              <m:e>
                <m:r>
                  <w:rPr>
                    <w:rFonts w:ascii="Cambria Math" w:hAnsi="Cambria Math"/>
                    <w:highlight w:val="red"/>
                  </w:rPr>
                  <m:t>α</m:t>
                </m:r>
              </m:e>
            </m:d>
            <m:ctrlPr>
              <w:rPr>
                <w:rFonts w:ascii="Cambria Math" w:hAnsi="Cambria Math"/>
                <w:i/>
                <w:highlight w:val="red"/>
              </w:rPr>
            </m:ctrlPr>
          </m:num>
          <m:den>
            <m:rad>
              <m:radPr>
                <m:degHide m:val="1"/>
                <m:ctrlPr>
                  <w:rPr>
                    <w:rFonts w:ascii="Cambria Math" w:hAnsi="Cambria Math"/>
                    <w:highlight w:val="red"/>
                  </w:rPr>
                </m:ctrlPr>
              </m:radPr>
              <m:deg>
                <m:ctrlPr>
                  <w:rPr>
                    <w:rFonts w:ascii="Cambria Math" w:hAnsi="Cambria Math"/>
                    <w:i/>
                    <w:highlight w:val="red"/>
                  </w:rPr>
                </m:ctrlPr>
              </m:deg>
              <m:e>
                <m:r>
                  <w:rPr>
                    <w:rFonts w:ascii="Cambria Math" w:hAnsi="Cambria Math"/>
                    <w:highlight w:val="red"/>
                  </w:rPr>
                  <m:t>n</m:t>
                </m:r>
              </m:e>
            </m:rad>
            <m:ctrlPr>
              <w:rPr>
                <w:rFonts w:ascii="Cambria Math" w:hAnsi="Cambria Math"/>
                <w:i/>
                <w:highlight w:val="red"/>
              </w:rPr>
            </m:ctrlPr>
          </m:den>
        </m:f>
        <m:r>
          <m:rPr>
            <m:sty m:val="bi"/>
          </m:rPr>
          <w:rPr>
            <w:rFonts w:ascii="Cambria Math" w:hAnsi="Cambria Math"/>
            <w:highlight w:val="red"/>
          </w:rPr>
          <m:t>≲</m:t>
        </m:r>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eastAsiaTheme="minorEastAsia" w:hAnsi="Cambria Math"/>
            <w:highlight w:val="red"/>
          </w:rPr>
          <m:t>+2</m:t>
        </m:r>
        <m:d>
          <m:dPr>
            <m:begChr m:val="|"/>
            <m:endChr m:val="|"/>
            <m:ctrlPr>
              <w:rPr>
                <w:rFonts w:ascii="Cambria Math" w:eastAsiaTheme="minorEastAsia" w:hAnsi="Cambria Math"/>
                <w:i/>
                <w:highlight w:val="red"/>
              </w:rPr>
            </m:ctrlPr>
          </m:dPr>
          <m:e>
            <m:r>
              <w:rPr>
                <w:rFonts w:ascii="Cambria Math" w:hAnsi="Cambria Math"/>
                <w:highlight w:val="red"/>
              </w:rPr>
              <m:t>∆</m:t>
            </m:r>
            <m:sSub>
              <m:sSubPr>
                <m:ctrlPr>
                  <w:rPr>
                    <w:rFonts w:ascii="Cambria Math" w:hAnsi="Cambria Math"/>
                    <w:i/>
                    <w:highlight w:val="red"/>
                  </w:rPr>
                </m:ctrlPr>
              </m:sSubPr>
              <m:e>
                <m:r>
                  <m:rPr>
                    <m:sty m:val="p"/>
                  </m:rPr>
                  <w:rPr>
                    <w:rFonts w:ascii="Cambria Math" w:hAnsi="Cambria Math"/>
                    <w:highlight w:val="red"/>
                  </w:rPr>
                  <m:t>Γ</m:t>
                </m:r>
              </m:e>
              <m:sub>
                <m:r>
                  <w:rPr>
                    <w:rFonts w:ascii="Cambria Math" w:hAnsi="Cambria Math"/>
                    <w:highlight w:val="red"/>
                  </w:rPr>
                  <m:t>k</m:t>
                </m:r>
              </m:sub>
            </m:sSub>
          </m:e>
        </m:d>
        <m:r>
          <w:rPr>
            <w:rFonts w:ascii="Cambria Math" w:eastAsiaTheme="minorEastAsia" w:hAnsi="Cambria Math"/>
            <w:highlight w:val="red"/>
          </w:rPr>
          <m:t>+2</m:t>
        </m:r>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δ</m:t>
                </m:r>
              </m:e>
              <m:sub>
                <m:r>
                  <w:rPr>
                    <w:rFonts w:ascii="Cambria Math" w:eastAsia="Cambria Math" w:hAnsi="Cambria Math"/>
                    <w:highlight w:val="red"/>
                  </w:rPr>
                  <m:t>n</m:t>
                </m:r>
              </m:sub>
            </m:sSub>
          </m:e>
        </m:d>
      </m:oMath>
      <w:r w:rsidR="00D37A98" w:rsidRPr="00D466EF">
        <w:rPr>
          <w:highlight w:val="red"/>
        </w:rPr>
        <w:t xml:space="preserve">), </w:t>
      </w:r>
      <w:r w:rsidR="005E0C18" w:rsidRPr="00D466EF">
        <w:rPr>
          <w:highlight w:val="red"/>
        </w:rPr>
        <w:t xml:space="preserve">however, during convergence </w:t>
      </w:r>
      <m:oMath>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→0</m:t>
        </m:r>
      </m:oMath>
      <w:r w:rsidR="005E0C18" w:rsidRPr="00D466EF">
        <w:rPr>
          <w:highlight w:val="red"/>
        </w:rPr>
        <w:t xml:space="preserve"> and </w:t>
      </w:r>
      <m:oMath>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r>
          <w:rPr>
            <w:rFonts w:ascii="Cambria Math" w:hAnsi="Cambria Math"/>
            <w:highlight w:val="red"/>
          </w:rPr>
          <m:t>→0</m:t>
        </m:r>
      </m:oMath>
      <w:r w:rsidR="005E0C18" w:rsidRPr="00D466EF">
        <w:rPr>
          <w:highlight w:val="red"/>
        </w:rPr>
        <w:t>. T</w:t>
      </w:r>
      <w:r w:rsidR="00D37A98" w:rsidRPr="00D466EF">
        <w:rPr>
          <w:highlight w:val="red"/>
        </w:rPr>
        <w:t>he multiplier coefficient from Eq. (</w:t>
      </w:r>
      <w:r w:rsidR="009A0047" w:rsidRPr="00D466EF">
        <w:rPr>
          <w:highlight w:val="red"/>
        </w:rPr>
        <w:t>18</w:t>
      </w:r>
      <w:r w:rsidR="00D37A98" w:rsidRPr="00D466EF">
        <w:rPr>
          <w:highlight w:val="red"/>
        </w:rPr>
        <w:t>) has an approximate minimum bound near convergence</w:t>
      </w:r>
      <w:r w:rsidR="00E228B6" w:rsidRPr="00D466EF">
        <w:rPr>
          <w:highlight w:val="red"/>
        </w:rPr>
        <w:t xml:space="preserve"> dependent on </w:t>
      </w:r>
      <m:oMath>
        <m:r>
          <m:rPr>
            <m:scr m:val="script"/>
          </m:rPr>
          <w:rPr>
            <w:rFonts w:ascii="Cambria Math" w:hAnsi="Cambria Math"/>
            <w:highlight w:val="red"/>
          </w:rPr>
          <m:t>M</m:t>
        </m:r>
      </m:oMath>
      <w:r w:rsidRPr="00D466EF">
        <w:rPr>
          <w:rFonts w:eastAsiaTheme="minorEastAsia"/>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D466EF" w14:paraId="5E30077E" w14:textId="77777777" w:rsidTr="0029330A">
        <w:tc>
          <w:tcPr>
            <w:tcW w:w="8647" w:type="dxa"/>
          </w:tcPr>
          <w:p w14:paraId="58091D48" w14:textId="6071DB60" w:rsidR="00B8449E" w:rsidRPr="00D466EF" w:rsidRDefault="00100FC3" w:rsidP="0029330A">
            <w:pPr>
              <w:rPr>
                <w:rFonts w:eastAsia="Cambria Math"/>
                <w:highlight w:val="red"/>
              </w:rPr>
            </w:pPr>
            <m:oMathPara>
              <m:oMath>
                <m:r>
                  <w:rPr>
                    <w:rFonts w:ascii="Cambria Math" w:hAnsi="Cambria Math"/>
                    <w:highlight w:val="red"/>
                  </w:rPr>
                  <m:t>C</m:t>
                </m:r>
                <m:d>
                  <m:dPr>
                    <m:ctrlPr>
                      <w:rPr>
                        <w:rFonts w:ascii="Cambria Math" w:hAnsi="Cambria Math"/>
                        <w:i/>
                        <w:highlight w:val="red"/>
                      </w:rPr>
                    </m:ctrlPr>
                  </m:dPr>
                  <m:e>
                    <m:r>
                      <m:rPr>
                        <m:scr m:val="script"/>
                      </m:rPr>
                      <w:rPr>
                        <w:rFonts w:ascii="Cambria Math" w:hAnsi="Cambria Math"/>
                        <w:highlight w:val="red"/>
                      </w:rPr>
                      <m:t>M</m:t>
                    </m:r>
                  </m:e>
                </m:d>
                <m:r>
                  <w:rPr>
                    <w:rFonts w:ascii="Cambria Math" w:hAnsi="Cambria Math"/>
                    <w:highlight w:val="red"/>
                  </w:rPr>
                  <m:t>≈</m:t>
                </m:r>
                <m:d>
                  <m:dPr>
                    <m:begChr m:val="{"/>
                    <m:endChr m:val=""/>
                    <m:ctrlPr>
                      <w:rPr>
                        <w:rFonts w:ascii="Cambria Math" w:hAnsi="Cambria Math"/>
                        <w:i/>
                        <w:highlight w:val="red"/>
                      </w:rPr>
                    </m:ctrlPr>
                  </m:dPr>
                  <m:e>
                    <m:eqArr>
                      <m:eqArrPr>
                        <m:ctrlPr>
                          <w:rPr>
                            <w:rFonts w:ascii="Cambria Math" w:hAnsi="Cambria Math"/>
                            <w:i/>
                            <w:highlight w:val="red"/>
                          </w:rPr>
                        </m:ctrlPr>
                      </m:eqArrPr>
                      <m:e>
                        <m:r>
                          <w:rPr>
                            <w:rFonts w:ascii="Cambria Math" w:hAnsi="Cambria Math"/>
                            <w:highlight w:val="red"/>
                          </w:rPr>
                          <m:t>2</m:t>
                        </m:r>
                        <m:m>
                          <m:mPr>
                            <m:mcs>
                              <m:mc>
                                <m:mcPr>
                                  <m:count m:val="2"/>
                                  <m:mcJc m:val="center"/>
                                </m:mcPr>
                              </m:mc>
                            </m:mcs>
                            <m:ctrlPr>
                              <w:rPr>
                                <w:rFonts w:ascii="Cambria Math" w:hAnsi="Cambria Math"/>
                                <w:i/>
                                <w:highlight w:val="red"/>
                              </w:rPr>
                            </m:ctrlPr>
                          </m:mPr>
                          <m:mr>
                            <m:e>
                              <m:r>
                                <w:rPr>
                                  <w:rFonts w:ascii="Cambria Math" w:hAnsi="Cambria Math"/>
                                  <w:highlight w:val="red"/>
                                </w:rPr>
                                <m:t>,</m:t>
                              </m:r>
                            </m:e>
                            <m:e>
                              <m:r>
                                <w:rPr>
                                  <w:rFonts w:ascii="Cambria Math" w:hAnsi="Cambria Math"/>
                                  <w:highlight w:val="red"/>
                                </w:rPr>
                                <m:t>0.5≤</m:t>
                              </m:r>
                              <m:r>
                                <m:rPr>
                                  <m:scr m:val="script"/>
                                </m:rPr>
                                <w:rPr>
                                  <w:rFonts w:ascii="Cambria Math" w:hAnsi="Cambria Math"/>
                                  <w:highlight w:val="red"/>
                                </w:rPr>
                                <m:t>M&lt;</m:t>
                              </m:r>
                              <m:r>
                                <w:rPr>
                                  <w:rFonts w:ascii="Cambria Math" w:hAnsi="Cambria Math"/>
                                  <w:highlight w:val="red"/>
                                </w:rPr>
                                <m:t>1</m:t>
                              </m:r>
                            </m:e>
                          </m:mr>
                        </m:m>
                      </m:e>
                      <m:e>
                        <m:m>
                          <m:mPr>
                            <m:mcs>
                              <m:mc>
                                <m:mcPr>
                                  <m:count m:val="2"/>
                                  <m:mcJc m:val="center"/>
                                </m:mcPr>
                              </m:mc>
                            </m:mcs>
                            <m:ctrlPr>
                              <w:rPr>
                                <w:rFonts w:ascii="Cambria Math" w:hAnsi="Cambria Math"/>
                                <w:i/>
                                <w:highlight w:val="red"/>
                              </w:rPr>
                            </m:ctrlPr>
                          </m:mPr>
                          <m:mr>
                            <m:e>
                              <m:f>
                                <m:fPr>
                                  <m:ctrlPr>
                                    <w:rPr>
                                      <w:rFonts w:ascii="Cambria Math" w:hAnsi="Cambria Math"/>
                                      <w:highlight w:val="red"/>
                                    </w:rPr>
                                  </m:ctrlPr>
                                </m:fPr>
                                <m:num>
                                  <m:r>
                                    <w:rPr>
                                      <w:rFonts w:ascii="Cambria Math" w:hAnsi="Cambria Math"/>
                                      <w:highlight w:val="red"/>
                                    </w:rPr>
                                    <m:t>1</m:t>
                                  </m:r>
                                  <m:ctrlPr>
                                    <w:rPr>
                                      <w:rFonts w:ascii="Cambria Math" w:hAnsi="Cambria Math"/>
                                      <w:i/>
                                      <w:highlight w:val="red"/>
                                    </w:rPr>
                                  </m:ctrlPr>
                                </m:num>
                                <m:den>
                                  <m:r>
                                    <m:rPr>
                                      <m:scr m:val="script"/>
                                    </m:rPr>
                                    <w:rPr>
                                      <w:rFonts w:ascii="Cambria Math" w:hAnsi="Cambria Math"/>
                                      <w:highlight w:val="red"/>
                                    </w:rPr>
                                    <m:t>M</m:t>
                                  </m:r>
                                  <m:ctrlPr>
                                    <w:rPr>
                                      <w:rFonts w:ascii="Cambria Math" w:hAnsi="Cambria Math"/>
                                      <w:i/>
                                      <w:highlight w:val="red"/>
                                    </w:rPr>
                                  </m:ctrlPr>
                                </m:den>
                              </m:f>
                              <m:r>
                                <w:rPr>
                                  <w:rFonts w:ascii="Cambria Math" w:hAnsi="Cambria Math"/>
                                  <w:highlight w:val="red"/>
                                </w:rPr>
                                <m:t>,</m:t>
                              </m:r>
                            </m:e>
                            <m:e>
                              <m:r>
                                <w:rPr>
                                  <w:rFonts w:ascii="Cambria Math" w:hAnsi="Cambria Math"/>
                                  <w:highlight w:val="red"/>
                                </w:rPr>
                                <m:t>0&lt;</m:t>
                              </m:r>
                              <m:r>
                                <m:rPr>
                                  <m:scr m:val="script"/>
                                </m:rPr>
                                <w:rPr>
                                  <w:rFonts w:ascii="Cambria Math" w:hAnsi="Cambria Math"/>
                                  <w:highlight w:val="red"/>
                                </w:rPr>
                                <m:t>M&lt;</m:t>
                              </m:r>
                              <m:r>
                                <w:rPr>
                                  <w:rFonts w:ascii="Cambria Math" w:hAnsi="Cambria Math"/>
                                  <w:highlight w:val="red"/>
                                </w:rPr>
                                <m:t>0.5</m:t>
                              </m:r>
                            </m:e>
                          </m:mr>
                        </m:m>
                      </m:e>
                    </m:eqArr>
                  </m:e>
                </m:d>
              </m:oMath>
            </m:oMathPara>
          </w:p>
        </w:tc>
        <w:tc>
          <w:tcPr>
            <w:tcW w:w="679" w:type="dxa"/>
          </w:tcPr>
          <w:p w14:paraId="746063B7" w14:textId="77777777" w:rsidR="00B8449E" w:rsidRPr="00D466EF" w:rsidRDefault="00B8449E" w:rsidP="0029330A">
            <w:pPr>
              <w:rPr>
                <w:highlight w:val="red"/>
              </w:rPr>
            </w:pPr>
          </w:p>
          <w:p w14:paraId="30DE60B0" w14:textId="4FA26678" w:rsidR="00B8449E" w:rsidRPr="00D466EF" w:rsidRDefault="00B8449E" w:rsidP="0029330A">
            <w:pPr>
              <w:rPr>
                <w:highlight w:val="red"/>
              </w:rPr>
            </w:pPr>
            <w:r w:rsidRPr="00D466EF">
              <w:rPr>
                <w:highlight w:val="red"/>
              </w:rPr>
              <w:t>(2</w:t>
            </w:r>
            <w:r w:rsidR="00415C8C" w:rsidRPr="00D466EF">
              <w:rPr>
                <w:highlight w:val="red"/>
              </w:rPr>
              <w:t>1</w:t>
            </w:r>
            <w:r w:rsidRPr="00D466EF">
              <w:rPr>
                <w:highlight w:val="red"/>
              </w:rPr>
              <w:t>)</w:t>
            </w:r>
          </w:p>
        </w:tc>
      </w:tr>
    </w:tbl>
    <w:p w14:paraId="11E3D5F5" w14:textId="48F4AA98" w:rsidR="00E228B6" w:rsidRPr="00D6050C" w:rsidRDefault="00100FC3" w:rsidP="00100FC3">
      <w:pPr>
        <w:pStyle w:val="FirstParagraph"/>
        <w:rPr>
          <w:rFonts w:ascii="Times New Roman" w:hAnsi="Times New Roman" w:cs="Times New Roman"/>
        </w:rPr>
      </w:pPr>
      <w:r w:rsidRPr="00D466EF">
        <w:rPr>
          <w:rFonts w:ascii="Times New Roman" w:hAnsi="Times New Roman" w:cs="Times New Roman"/>
          <w:highlight w:val="red"/>
        </w:rPr>
        <w:t xml:space="preserve">The multiplier coefficient gives </w:t>
      </w:r>
      <w:r w:rsidR="00D37A98" w:rsidRPr="00D466EF">
        <w:rPr>
          <w:rFonts w:ascii="Times New Roman" w:hAnsi="Times New Roman" w:cs="Times New Roman"/>
          <w:highlight w:val="red"/>
        </w:rPr>
        <w:t>a</w:t>
      </w:r>
      <w:r w:rsidR="005E0C18" w:rsidRPr="00D466EF">
        <w:rPr>
          <w:rFonts w:ascii="Times New Roman" w:hAnsi="Times New Roman" w:cs="Times New Roman"/>
          <w:highlight w:val="red"/>
        </w:rPr>
        <w:t xml:space="preserve"> near convergence</w:t>
      </w:r>
      <w:r w:rsidR="00D37A98" w:rsidRPr="00D466EF">
        <w:rPr>
          <w:rFonts w:ascii="Times New Roman" w:eastAsiaTheme="minorEastAsia" w:hAnsi="Times New Roman" w:cs="Times New Roman"/>
          <w:highlight w:val="red"/>
        </w:rPr>
        <w:t xml:space="preserve"> Lyapunov noise bounded region confidence interval estimate when inserted back into Eq. (</w:t>
      </w:r>
      <w:r w:rsidR="009A0047" w:rsidRPr="00D466EF">
        <w:rPr>
          <w:rFonts w:ascii="Times New Roman" w:eastAsiaTheme="minorEastAsia" w:hAnsi="Times New Roman" w:cs="Times New Roman"/>
          <w:highlight w:val="red"/>
        </w:rPr>
        <w:t>18</w:t>
      </w:r>
      <w:r w:rsidR="00D37A98" w:rsidRPr="00D466EF">
        <w:rPr>
          <w:rFonts w:ascii="Times New Roman" w:eastAsiaTheme="minorEastAsia" w:hAnsi="Times New Roman" w:cs="Times New Roman"/>
          <w:highlight w:val="red"/>
        </w:rPr>
        <w:t xml:space="preserve">). </w:t>
      </w:r>
      <w:r w:rsidR="00E228B6" w:rsidRPr="00D466EF">
        <w:rPr>
          <w:rFonts w:ascii="Times New Roman" w:eastAsiaTheme="minorEastAsia" w:hAnsi="Times New Roman" w:cs="Times New Roman"/>
          <w:highlight w:val="red"/>
        </w:rPr>
        <w:t xml:space="preserve">This region is dominated by stochastic fluctuations; however, the absolute drift velocity difference can still reach </w:t>
      </w:r>
      <w:r w:rsidR="00D37A98" w:rsidRPr="00D466EF">
        <w:rPr>
          <w:rFonts w:ascii="Times New Roman" w:eastAsiaTheme="minorEastAsia" w:hAnsi="Times New Roman" w:cs="Times New Roman"/>
          <w:highlight w:val="red"/>
        </w:rPr>
        <w:t>a</w:t>
      </w:r>
      <w:r w:rsidRPr="00D466EF">
        <w:rPr>
          <w:rFonts w:ascii="Times New Roman" w:hAnsi="Times New Roman" w:cs="Times New Roman"/>
          <w:highlight w:val="red"/>
        </w:rPr>
        <w:t xml:space="preserve"> </w:t>
      </w:r>
      <w:r w:rsidR="00E228B6" w:rsidRPr="00D466EF">
        <w:rPr>
          <w:rFonts w:ascii="Times New Roman" w:hAnsi="Times New Roman" w:cs="Times New Roman"/>
          <w:highlight w:val="red"/>
        </w:rPr>
        <w:t xml:space="preserve">phase shift signal </w:t>
      </w:r>
      <w:r w:rsidR="005E0C18" w:rsidRPr="00D466EF">
        <w:rPr>
          <w:rFonts w:ascii="Times New Roman" w:hAnsi="Times New Roman" w:cs="Times New Roman"/>
          <w:highlight w:val="red"/>
        </w:rPr>
        <w:t xml:space="preserve">that is smaller and </w:t>
      </w:r>
      <w:r w:rsidR="00E228B6" w:rsidRPr="00D466EF">
        <w:rPr>
          <w:rFonts w:ascii="Times New Roman" w:hAnsi="Times New Roman" w:cs="Times New Roman"/>
          <w:highlight w:val="red"/>
        </w:rPr>
        <w:t>inside the Lyapunov noise bounded region</w:t>
      </w:r>
      <w:r w:rsidR="005E0C18" w:rsidRPr="00D466EF">
        <w:rPr>
          <w:rFonts w:ascii="Times New Roman" w:hAnsi="Times New Roman" w:cs="Times New Roman"/>
          <w:highlight w:val="red"/>
        </w:rPr>
        <w:t>,</w:t>
      </w:r>
      <w:r w:rsidR="00E228B6" w:rsidRPr="00D466EF">
        <w:rPr>
          <w:rFonts w:ascii="Times New Roman" w:hAnsi="Times New Roman" w:cs="Times New Roman"/>
          <w:highlight w:val="red"/>
        </w:rPr>
        <w:t xml:space="preserve"> </w:t>
      </w:r>
      <w:r w:rsidR="005E0C18" w:rsidRPr="00D466EF">
        <w:rPr>
          <w:rFonts w:ascii="Times New Roman" w:hAnsi="Times New Roman" w:cs="Times New Roman"/>
          <w:highlight w:val="red"/>
        </w:rPr>
        <w:t xml:space="preserve">but </w:t>
      </w:r>
      <w:r w:rsidR="00E228B6" w:rsidRPr="00D466EF">
        <w:rPr>
          <w:rFonts w:ascii="Times New Roman" w:hAnsi="Times New Roman" w:cs="Times New Roman"/>
          <w:highlight w:val="red"/>
        </w:rPr>
        <w:t>through a stochastic step update process</w:t>
      </w:r>
      <w:r w:rsidR="005E0C18" w:rsidRPr="00D466EF">
        <w:rPr>
          <w:rFonts w:ascii="Times New Roman" w:hAnsi="Times New Roman" w:cs="Times New Roman"/>
          <w:highlight w:val="red"/>
        </w:rPr>
        <w:t xml:space="preserve"> until it eventually reaches to phase shift threshold</w:t>
      </w:r>
      <w:r w:rsidR="00E228B6" w:rsidRPr="00D466EF">
        <w:rPr>
          <w:rFonts w:ascii="Times New Roman" w:hAnsi="Times New Roman" w:cs="Times New Roman"/>
          <w:highlight w:val="red"/>
        </w:rPr>
        <w:t xml:space="preserve"> </w:t>
      </w:r>
      <w:sdt>
        <w:sdtPr>
          <w:rPr>
            <w:rFonts w:ascii="Times New Roman" w:hAnsi="Times New Roman" w:cs="Times New Roman"/>
            <w:highlight w:val="red"/>
          </w:rPr>
          <w:id w:val="617881943"/>
          <w:citation/>
        </w:sdtPr>
        <w:sdtContent>
          <w:r w:rsidR="00641B50" w:rsidRPr="00D466EF">
            <w:rPr>
              <w:rFonts w:ascii="Times New Roman" w:hAnsi="Times New Roman" w:cs="Times New Roman"/>
              <w:highlight w:val="red"/>
            </w:rPr>
            <w:fldChar w:fldCharType="begin"/>
          </w:r>
          <w:r w:rsidR="00641B50" w:rsidRPr="00D466EF">
            <w:rPr>
              <w:rFonts w:ascii="Times New Roman" w:hAnsi="Times New Roman" w:cs="Times New Roman"/>
              <w:highlight w:val="red"/>
            </w:rPr>
            <w:instrText xml:space="preserve"> CITATION Kha02 \l 1033 </w:instrText>
          </w:r>
          <w:r w:rsidR="00641B50" w:rsidRPr="00D466EF">
            <w:rPr>
              <w:rFonts w:ascii="Times New Roman" w:hAnsi="Times New Roman" w:cs="Times New Roman"/>
              <w:highlight w:val="red"/>
            </w:rPr>
            <w:fldChar w:fldCharType="separate"/>
          </w:r>
          <w:r w:rsidR="006B6289" w:rsidRPr="00D466EF">
            <w:rPr>
              <w:rFonts w:ascii="Times New Roman" w:hAnsi="Times New Roman" w:cs="Times New Roman"/>
              <w:noProof/>
              <w:highlight w:val="red"/>
            </w:rPr>
            <w:t>[40]</w:t>
          </w:r>
          <w:r w:rsidR="00641B50" w:rsidRPr="00D466EF">
            <w:rPr>
              <w:rFonts w:ascii="Times New Roman" w:hAnsi="Times New Roman" w:cs="Times New Roman"/>
              <w:highlight w:val="red"/>
            </w:rPr>
            <w:fldChar w:fldCharType="end"/>
          </w:r>
        </w:sdtContent>
      </w:sdt>
      <w:r w:rsidR="00E228B6" w:rsidRPr="00D466EF">
        <w:rPr>
          <w:rFonts w:ascii="Times New Roman" w:hAnsi="Times New Roman" w:cs="Times New Roman"/>
          <w:highlight w:val="red"/>
        </w:rPr>
        <w:t>.</w:t>
      </w:r>
    </w:p>
    <w:p w14:paraId="71D880D6" w14:textId="3E60DD61" w:rsidR="00927AED" w:rsidRPr="00D6050C" w:rsidRDefault="001A76F1" w:rsidP="00100FC3">
      <w:pPr>
        <w:pStyle w:val="FirstParagraph"/>
        <w:ind w:firstLine="720"/>
        <w:rPr>
          <w:rFonts w:ascii="Times New Roman" w:hAnsi="Times New Roman" w:cs="Times New Roman"/>
        </w:rPr>
      </w:pPr>
      <w:r w:rsidRPr="00D6050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6050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6050C">
        <w:rPr>
          <w:rFonts w:ascii="Times New Roman" w:hAnsi="Times New Roman" w:cs="Times New Roman"/>
        </w:rPr>
        <w:t xml:space="preserve"> </w:t>
      </w:r>
      <w:r w:rsidRPr="00D6050C">
        <w:rPr>
          <w:rFonts w:ascii="Times New Roman" w:hAnsi="Times New Roman" w:cs="Times New Roman"/>
        </w:rPr>
        <w:t>in Eq. (</w:t>
      </w:r>
      <w:r w:rsidR="00E02731" w:rsidRPr="00D6050C">
        <w:rPr>
          <w:rFonts w:ascii="Times New Roman" w:hAnsi="Times New Roman" w:cs="Times New Roman"/>
        </w:rPr>
        <w:t>19</w:t>
      </w:r>
      <w:r w:rsidRPr="00D6050C">
        <w:rPr>
          <w:rFonts w:ascii="Times New Roman" w:hAnsi="Times New Roman" w:cs="Times New Roman"/>
        </w:rPr>
        <w:t>)</w:t>
      </w:r>
      <w:r w:rsidR="00A97A00" w:rsidRPr="00D6050C">
        <w:rPr>
          <w:rFonts w:ascii="Times New Roman" w:hAnsi="Times New Roman" w:cs="Times New Roman"/>
        </w:rPr>
        <w:t xml:space="preserve"> and the algorithm uses a</w:t>
      </w:r>
      <w:r w:rsidR="00026E4C" w:rsidRPr="00D6050C">
        <w:rPr>
          <w:rFonts w:ascii="Times New Roman" w:hAnsi="Times New Roman" w:cs="Times New Roman"/>
        </w:rPr>
        <w:t xml:space="preserve"> stable </w:t>
      </w:r>
      <w:r w:rsidR="00A97A00" w:rsidRPr="00D6050C">
        <w:rPr>
          <w:rFonts w:ascii="Times New Roman" w:hAnsi="Times New Roman" w:cs="Times New Roman"/>
        </w:rPr>
        <w:t>uncapped learning rate instead.</w:t>
      </w:r>
      <w:r w:rsidRPr="00D6050C">
        <w:rPr>
          <w:rFonts w:ascii="Times New Roman" w:hAnsi="Times New Roman" w:cs="Times New Roman"/>
        </w:rPr>
        <w:t xml:space="preserve"> </w:t>
      </w:r>
      <w:r w:rsidR="00A97A00" w:rsidRPr="00D6050C">
        <w:rPr>
          <w:rFonts w:ascii="Times New Roman" w:hAnsi="Times New Roman" w:cs="Times New Roman"/>
        </w:rPr>
        <w:t xml:space="preserve">The noise </w:t>
      </w:r>
      <w:r w:rsidRPr="00D6050C">
        <w:rPr>
          <w:rFonts w:ascii="Times New Roman" w:hAnsi="Times New Roman" w:cs="Times New Roman"/>
        </w:rPr>
        <w:t>limit signal can still be used</w:t>
      </w:r>
      <w:r w:rsidR="00A97A00" w:rsidRPr="00D6050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6050C">
        <w:rPr>
          <w:rFonts w:ascii="Times New Roman" w:eastAsiaTheme="minorEastAsia" w:hAnsi="Times New Roman" w:cs="Times New Roman"/>
        </w:rPr>
        <w:t xml:space="preserve"> </w:t>
      </w:r>
      <w:r w:rsidR="00A97A00" w:rsidRPr="00D6050C">
        <w:rPr>
          <w:rFonts w:ascii="Times New Roman" w:hAnsi="Times New Roman" w:cs="Times New Roman"/>
        </w:rPr>
        <w:t>is measured in real time, which allows the algorithm to signal the phase shift dynamically.</w:t>
      </w:r>
      <w:r w:rsidR="00153491" w:rsidRPr="00D6050C">
        <w:rPr>
          <w:rFonts w:ascii="Times New Roman" w:hAnsi="Times New Roman" w:cs="Times New Roman"/>
        </w:rPr>
        <w:t xml:space="preserve"> </w:t>
      </w:r>
      <w:r w:rsidR="00E57780" w:rsidRPr="00D6050C">
        <w:rPr>
          <w:rFonts w:ascii="Times New Roman" w:hAnsi="Times New Roman" w:cs="Times New Roman"/>
        </w:rPr>
        <w:t xml:space="preserve">The algorithm transitions to the high noise phase limit when </w:t>
      </w:r>
      <w:r w:rsidRPr="00D6050C">
        <w:rPr>
          <w:rFonts w:ascii="Times New Roman" w:hAnsi="Times New Roman" w:cs="Times New Roman"/>
        </w:rPr>
        <w:t xml:space="preserve">the </w:t>
      </w:r>
      <w:r w:rsidR="00153491" w:rsidRPr="00D6050C">
        <w:rPr>
          <w:rFonts w:ascii="Times New Roman" w:hAnsi="Times New Roman" w:cs="Times New Roman"/>
        </w:rPr>
        <w:t xml:space="preserve">absolute drift velocity difference </w:t>
      </w:r>
      <w:r w:rsidR="00026E4C" w:rsidRPr="00D6050C">
        <w:rPr>
          <w:rFonts w:ascii="Times New Roman" w:hAnsi="Times New Roman" w:cs="Times New Roman"/>
        </w:rPr>
        <w:t>is below the confidence interval</w:t>
      </w:r>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w:t>
      </w:r>
      <w:r w:rsidR="00026E4C" w:rsidRPr="00D6050C">
        <w:rPr>
          <w:rFonts w:ascii="Times New Roman" w:hAnsi="Times New Roman" w:cs="Times New Roman"/>
        </w:rPr>
        <w:t xml:space="preserve"> This signals the algorithm to start asymptotic convergence </w:t>
      </w:r>
      <w:r w:rsidR="009279D9" w:rsidRPr="00D6050C">
        <w:rPr>
          <w:rFonts w:ascii="Times New Roman" w:hAnsi="Times New Roman" w:cs="Times New Roman"/>
        </w:rPr>
        <w:t>by applying a</w:t>
      </w:r>
      <w:r w:rsidR="00026E4C" w:rsidRPr="00D6050C">
        <w:rPr>
          <w:rFonts w:ascii="Times New Roman" w:hAnsi="Times New Roman" w:cs="Times New Roman"/>
        </w:rPr>
        <w:t xml:space="preserve"> Robbins–Monro </w:t>
      </w:r>
      <w:r w:rsidR="009279D9" w:rsidRPr="00D6050C">
        <w:rPr>
          <w:rFonts w:ascii="Times New Roman" w:hAnsi="Times New Roman" w:cs="Times New Roman"/>
        </w:rPr>
        <w:t xml:space="preserve">(RM) </w:t>
      </w:r>
      <w:r w:rsidR="00026E4C" w:rsidRPr="00D6050C">
        <w:rPr>
          <w:rFonts w:ascii="Times New Roman" w:hAnsi="Times New Roman" w:cs="Times New Roman"/>
        </w:rPr>
        <w:t xml:space="preserve">decay </w:t>
      </w:r>
      <w:r w:rsidR="009279D9" w:rsidRPr="00D6050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6050C">
        <w:rPr>
          <w:rFonts w:ascii="Times New Roman" w:hAnsi="Times New Roman" w:cs="Times New Roman"/>
        </w:rPr>
        <w:t>using</w:t>
      </w:r>
      <w:r w:rsidR="00026E4C" w:rsidRPr="00D6050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6050C">
        <w:rPr>
          <w:rFonts w:ascii="Times New Roman" w:eastAsiaTheme="minorEastAsia" w:hAnsi="Times New Roman" w:cs="Times New Roman"/>
        </w:rPr>
        <w:t xml:space="preserve"> </w:t>
      </w:r>
      <w:r w:rsidR="009279D9" w:rsidRPr="00D6050C">
        <w:rPr>
          <w:rFonts w:ascii="Times New Roman" w:eastAsiaTheme="minorEastAsia" w:hAnsi="Times New Roman" w:cs="Times New Roman"/>
        </w:rPr>
        <w:t>as a multiplicative decay factor</w:t>
      </w:r>
      <w:r w:rsidR="009279D9" w:rsidRPr="00D6050C">
        <w:rPr>
          <w:rFonts w:ascii="Times New Roman" w:hAnsi="Times New Roman" w:cs="Times New Roman"/>
        </w:rPr>
        <w:t xml:space="preserve">, </w:t>
      </w:r>
      <w:r w:rsidR="009279D9" w:rsidRPr="00D6050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6050C">
        <w:rPr>
          <w:rFonts w:ascii="Times New Roman" w:eastAsiaTheme="minorEastAsia" w:hAnsi="Times New Roman" w:cs="Times New Roman"/>
        </w:rPr>
        <w:t>)</w:t>
      </w:r>
      <w:r w:rsidR="009279D9" w:rsidRPr="00D6050C">
        <w:rPr>
          <w:rFonts w:ascii="Times New Roman" w:hAnsi="Times New Roman" w:cs="Times New Roman"/>
        </w:rPr>
        <w:t xml:space="preserve"> </w:t>
      </w:r>
      <w:sdt>
        <w:sdtPr>
          <w:rPr>
            <w:rFonts w:ascii="Times New Roman" w:hAnsi="Times New Roman" w:cs="Times New Roman"/>
          </w:rPr>
          <w:id w:val="454071333"/>
          <w:citation/>
        </w:sdtPr>
        <w:sdtContent>
          <w:r w:rsidR="009279D9" w:rsidRPr="00D6050C">
            <w:rPr>
              <w:rFonts w:ascii="Times New Roman" w:hAnsi="Times New Roman" w:cs="Times New Roman"/>
            </w:rPr>
            <w:fldChar w:fldCharType="begin"/>
          </w:r>
          <w:r w:rsidR="009279D9" w:rsidRPr="00D6050C">
            <w:rPr>
              <w:rFonts w:ascii="Times New Roman" w:hAnsi="Times New Roman" w:cs="Times New Roman"/>
            </w:rPr>
            <w:instrText xml:space="preserve"> CITATION Rob51 \l 1033 </w:instrText>
          </w:r>
          <w:r w:rsidR="009279D9" w:rsidRPr="00D6050C">
            <w:rPr>
              <w:rFonts w:ascii="Times New Roman" w:hAnsi="Times New Roman" w:cs="Times New Roman"/>
            </w:rPr>
            <w:fldChar w:fldCharType="separate"/>
          </w:r>
          <w:r w:rsidR="006B6289" w:rsidRPr="00D6050C">
            <w:rPr>
              <w:rFonts w:ascii="Times New Roman" w:hAnsi="Times New Roman" w:cs="Times New Roman"/>
              <w:noProof/>
            </w:rPr>
            <w:t>[43]</w:t>
          </w:r>
          <w:r w:rsidR="009279D9" w:rsidRPr="00D6050C">
            <w:rPr>
              <w:rFonts w:ascii="Times New Roman" w:hAnsi="Times New Roman" w:cs="Times New Roman"/>
            </w:rPr>
            <w:fldChar w:fldCharType="end"/>
          </w:r>
        </w:sdtContent>
      </w:sdt>
      <w:r w:rsidR="009279D9" w:rsidRPr="00D6050C">
        <w:rPr>
          <w:rFonts w:ascii="Times New Roman" w:hAnsi="Times New Roman" w:cs="Times New Roman"/>
        </w:rPr>
        <w:t>.</w:t>
      </w:r>
      <w:r w:rsidR="00F71222" w:rsidRPr="00D6050C">
        <w:rPr>
          <w:rFonts w:ascii="Times New Roman" w:hAnsi="Times New Roman" w:cs="Times New Roman"/>
        </w:rPr>
        <w:t xml:space="preserve"> </w:t>
      </w:r>
      <w:r w:rsidR="00DD7DBD" w:rsidRPr="00D6050C">
        <w:rPr>
          <w:rFonts w:ascii="Times New Roman" w:hAnsi="Times New Roman" w:cs="Times New Roman"/>
        </w:rPr>
        <w:t xml:space="preserve">The phase shift prevents the </w:t>
      </w:r>
      <w:r w:rsidR="00DD7DBD" w:rsidRPr="00D6050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eastAsiaTheme="minorEastAsia" w:hAnsi="Times New Roman" w:cs="Times New Roman"/>
        </w:rPr>
        <w:t xml:space="preserve"> from prematurely slowing convergence by </w:t>
      </w:r>
      <w:r w:rsidR="00DD7DBD" w:rsidRPr="00D6050C">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 xml:space="preserve">) </w:t>
      </w:r>
      <w:r w:rsidR="00DD7DBD" w:rsidRPr="00D6050C">
        <w:rPr>
          <w:rFonts w:ascii="Times New Roman" w:eastAsiaTheme="minorEastAsia" w:hAnsi="Times New Roman" w:cs="Times New Roman"/>
        </w:rPr>
        <w:t>during the low noise phase at the beginning of training.</w:t>
      </w:r>
    </w:p>
    <w:p w14:paraId="43BEB5B2" w14:textId="56848248" w:rsidR="00E82136" w:rsidRPr="00D6050C" w:rsidRDefault="00901C34" w:rsidP="007B333C">
      <w:pPr>
        <w:pStyle w:val="FirstParagraph"/>
        <w:ind w:firstLine="720"/>
        <w:rPr>
          <w:rFonts w:ascii="Times New Roman" w:eastAsiaTheme="minorEastAsia" w:hAnsi="Times New Roman" w:cs="Times New Roman"/>
        </w:rPr>
      </w:pPr>
      <w:r w:rsidRPr="00D6050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D6050C">
        <w:rPr>
          <w:rFonts w:ascii="Times New Roman" w:eastAsiaTheme="minorEastAsia" w:hAnsi="Times New Roman" w:cs="Times New Roman"/>
        </w:rPr>
        <w:t xml:space="preserve"> to shrink the noise confidence interval </w:t>
      </w:r>
      <w:r w:rsidR="00E23C1B" w:rsidRPr="00D6050C">
        <w:rPr>
          <w:rFonts w:ascii="Times New Roman" w:eastAsiaTheme="minorEastAsia" w:hAnsi="Times New Roman" w:cs="Times New Roman"/>
        </w:rPr>
        <w:t>in Eq.</w:t>
      </w:r>
      <w:r w:rsidRPr="00D6050C">
        <w:rPr>
          <w:rFonts w:ascii="Times New Roman" w:eastAsiaTheme="minorEastAsia" w:hAnsi="Times New Roman" w:cs="Times New Roman"/>
        </w:rPr>
        <w:t xml:space="preserve"> </w:t>
      </w:r>
      <w:r w:rsidR="00E23C1B" w:rsidRPr="00D6050C">
        <w:rPr>
          <w:rFonts w:ascii="Times New Roman" w:eastAsiaTheme="minorEastAsia" w:hAnsi="Times New Roman" w:cs="Times New Roman"/>
        </w:rPr>
        <w:t>(</w:t>
      </w:r>
      <w:r w:rsidR="00E02731" w:rsidRPr="00D6050C">
        <w:rPr>
          <w:rFonts w:ascii="Times New Roman" w:eastAsiaTheme="minorEastAsia" w:hAnsi="Times New Roman" w:cs="Times New Roman"/>
        </w:rPr>
        <w:t>19</w:t>
      </w:r>
      <w:r w:rsidR="00E23C1B" w:rsidRPr="00D6050C">
        <w:rPr>
          <w:rFonts w:ascii="Times New Roman" w:eastAsiaTheme="minorEastAsia" w:hAnsi="Times New Roman" w:cs="Times New Roman"/>
        </w:rPr>
        <w:t>)</w:t>
      </w:r>
      <w:r w:rsidRPr="00D6050C">
        <w:rPr>
          <w:rFonts w:ascii="Times New Roman" w:eastAsiaTheme="minorEastAsia" w:hAnsi="Times New Roman" w:cs="Times New Roman"/>
        </w:rPr>
        <w:t xml:space="preserve"> </w:t>
      </w:r>
      <w:r w:rsidR="00794F41" w:rsidRPr="00D6050C">
        <w:rPr>
          <w:rFonts w:ascii="Times New Roman" w:eastAsiaTheme="minorEastAsia" w:hAnsi="Times New Roman" w:cs="Times New Roman"/>
        </w:rPr>
        <w:t xml:space="preserve">can </w:t>
      </w:r>
      <w:r w:rsidRPr="00D6050C">
        <w:rPr>
          <w:rFonts w:ascii="Times New Roman" w:eastAsiaTheme="minorEastAsia" w:hAnsi="Times New Roman" w:cs="Times New Roman"/>
        </w:rPr>
        <w:t xml:space="preserve">allow the algorithm to compensate for increasing </w:t>
      </w:r>
      <w:r w:rsidRPr="00D6050C">
        <w:rPr>
          <w:rFonts w:ascii="Times New Roman" w:eastAsiaTheme="minorEastAsia" w:hAnsi="Times New Roman" w:cs="Times New Roman"/>
        </w:rPr>
        <w:lastRenderedPageBreak/>
        <w:t xml:space="preserve">variance towards convergence </w:t>
      </w:r>
      <w:sdt>
        <w:sdtPr>
          <w:rPr>
            <w:rFonts w:ascii="Times New Roman" w:eastAsiaTheme="minorEastAsia" w:hAnsi="Times New Roman" w:cs="Times New Roman"/>
          </w:rPr>
          <w:id w:val="443653611"/>
          <w:citation/>
        </w:sdtPr>
        <w:sdtContent>
          <w:r w:rsidR="00D93826" w:rsidRPr="00D6050C">
            <w:rPr>
              <w:rFonts w:ascii="Times New Roman" w:eastAsiaTheme="minorEastAsia" w:hAnsi="Times New Roman" w:cs="Times New Roman"/>
            </w:rPr>
            <w:fldChar w:fldCharType="begin"/>
          </w:r>
          <w:r w:rsidR="00D93826" w:rsidRPr="00D6050C">
            <w:rPr>
              <w:rFonts w:ascii="Times New Roman" w:eastAsiaTheme="minorEastAsia" w:hAnsi="Times New Roman" w:cs="Times New Roman"/>
            </w:rPr>
            <w:instrText>CITATION Bil95 \l 1033  \m Rob51</w:instrText>
          </w:r>
          <w:r w:rsidR="00D93826" w:rsidRPr="00D6050C">
            <w:rPr>
              <w:rFonts w:ascii="Times New Roman" w:eastAsiaTheme="minorEastAsia" w:hAnsi="Times New Roman" w:cs="Times New Roman"/>
            </w:rPr>
            <w:fldChar w:fldCharType="separate"/>
          </w:r>
          <w:r w:rsidR="006B6289" w:rsidRPr="00D6050C">
            <w:rPr>
              <w:rFonts w:ascii="Times New Roman" w:eastAsiaTheme="minorEastAsia" w:hAnsi="Times New Roman" w:cs="Times New Roman"/>
              <w:noProof/>
            </w:rPr>
            <w:t>[30, 43]</w:t>
          </w:r>
          <w:r w:rsidR="00D93826" w:rsidRPr="00D6050C">
            <w:rPr>
              <w:rFonts w:ascii="Times New Roman" w:eastAsiaTheme="minorEastAsia" w:hAnsi="Times New Roman" w:cs="Times New Roman"/>
            </w:rPr>
            <w:fldChar w:fldCharType="end"/>
          </w:r>
        </w:sdtContent>
      </w:sdt>
      <w:r w:rsidR="00D93826" w:rsidRPr="00D6050C">
        <w:rPr>
          <w:rFonts w:ascii="Times New Roman" w:eastAsiaTheme="minorEastAsia" w:hAnsi="Times New Roman" w:cs="Times New Roman"/>
        </w:rPr>
        <w:t>.</w:t>
      </w:r>
      <w:r w:rsidR="00EA5174" w:rsidRPr="00D6050C">
        <w:rPr>
          <w:rFonts w:ascii="Times New Roman" w:eastAsiaTheme="minorEastAsia" w:hAnsi="Times New Roman" w:cs="Times New Roman"/>
        </w:rPr>
        <w:t xml:space="preserve"> </w:t>
      </w:r>
      <w:r w:rsidR="00CB29D1" w:rsidRPr="00D6050C">
        <w:rPr>
          <w:rFonts w:ascii="Times New Roman" w:eastAsiaTheme="minorEastAsia" w:hAnsi="Times New Roman" w:cs="Times New Roman"/>
        </w:rPr>
        <w:t>In cases where</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single </w:t>
      </w:r>
      <w:r w:rsidR="00CB29D1" w:rsidRPr="00D6050C">
        <w:rPr>
          <w:rFonts w:ascii="Times New Roman" w:hAnsi="Times New Roman" w:cs="Times New Roman"/>
        </w:rPr>
        <w:t>finite difference slope estimation</w:t>
      </w:r>
      <w:r w:rsidR="00283A88" w:rsidRPr="00D6050C">
        <w:rPr>
          <w:rFonts w:ascii="Times New Roman" w:hAnsi="Times New Roman" w:cs="Times New Roman"/>
        </w:rPr>
        <w:t>s</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are </w:t>
      </w:r>
      <w:r w:rsidR="00CB29D1" w:rsidRPr="00D6050C">
        <w:rPr>
          <w:rFonts w:ascii="Times New Roman" w:hAnsi="Times New Roman" w:cs="Times New Roman"/>
        </w:rPr>
        <w:t xml:space="preserve">used </w:t>
      </w:r>
      <w:r w:rsidR="00283A88" w:rsidRPr="00D6050C">
        <w:rPr>
          <w:rFonts w:ascii="Times New Roman" w:hAnsi="Times New Roman" w:cs="Times New Roman"/>
        </w:rPr>
        <w:t xml:space="preserve">per iteration </w:t>
      </w:r>
      <w:r w:rsidR="00CB29D1" w:rsidRPr="00D6050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D6050C">
        <w:rPr>
          <w:rFonts w:ascii="Times New Roman" w:eastAsiaTheme="minorEastAsia" w:hAnsi="Times New Roman" w:cs="Times New Roman"/>
        </w:rPr>
        <w:t xml:space="preserve">, </w:t>
      </w:r>
      <w:r w:rsidR="0033391C" w:rsidRPr="00D6050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CITATION Dra98 \m Joh97 \l 1033  \m Wei05</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[32, 38, 39]</w:t>
          </w:r>
          <w:r w:rsidR="0033391C" w:rsidRPr="00D6050C">
            <w:rPr>
              <w:rFonts w:ascii="Times New Roman" w:hAnsi="Times New Roman" w:cs="Times New Roman"/>
            </w:rPr>
            <w:fldChar w:fldCharType="end"/>
          </w:r>
        </w:sdtContent>
      </w:sdt>
      <w:r w:rsidR="0033391C" w:rsidRPr="00D6050C">
        <w:rPr>
          <w:rFonts w:ascii="Times New Roman" w:eastAsiaTheme="minorEastAsia" w:hAnsi="Times New Roman" w:cs="Times New Roman"/>
        </w:rPr>
        <w:t xml:space="preserve">. Therefore, </w:t>
      </w:r>
      <w:r w:rsidR="00AF766B" w:rsidRPr="00D6050C">
        <w:rPr>
          <w:rFonts w:ascii="Times New Roman" w:eastAsiaTheme="minorEastAsia" w:hAnsi="Times New Roman" w:cs="Times New Roman"/>
        </w:rPr>
        <w:t xml:space="preserve">for </w:t>
      </w:r>
      <w:r w:rsidR="00E461F6" w:rsidRPr="00D6050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D6050C">
        <w:rPr>
          <w:rFonts w:ascii="Times New Roman" w:eastAsiaTheme="minorEastAsia" w:hAnsi="Times New Roman" w:cs="Times New Roman"/>
        </w:rPr>
        <w:t xml:space="preserve"> is not </w:t>
      </w:r>
      <w:r w:rsidR="0026251F" w:rsidRPr="00D6050C">
        <w:rPr>
          <w:rFonts w:ascii="Times New Roman" w:eastAsiaTheme="minorEastAsia" w:hAnsi="Times New Roman" w:cs="Times New Roman"/>
        </w:rPr>
        <w:t>calculated</w:t>
      </w:r>
      <w:r w:rsidR="00E461F6" w:rsidRPr="00D6050C">
        <w:rPr>
          <w:rFonts w:ascii="Times New Roman" w:eastAsiaTheme="minorEastAsia" w:hAnsi="Times New Roman" w:cs="Times New Roman"/>
        </w:rPr>
        <w:t xml:space="preserve"> or the </w:t>
      </w:r>
      <w:r w:rsidR="0026251F" w:rsidRPr="00D6050C">
        <w:rPr>
          <w:rFonts w:ascii="Times New Roman" w:eastAsiaTheme="minorEastAsia" w:hAnsi="Times New Roman" w:cs="Times New Roman"/>
        </w:rPr>
        <w:t xml:space="preserve">finite difference gradient calculations </w:t>
      </w:r>
      <w:r w:rsidR="00E461F6" w:rsidRPr="00D6050C">
        <w:rPr>
          <w:rFonts w:ascii="Times New Roman" w:eastAsiaTheme="minorEastAsia" w:hAnsi="Times New Roman" w:cs="Times New Roman"/>
        </w:rPr>
        <w:t xml:space="preserve">from Section 3 </w:t>
      </w:r>
      <w:r w:rsidR="0026251F" w:rsidRPr="00D6050C">
        <w:rPr>
          <w:rFonts w:ascii="Times New Roman" w:eastAsiaTheme="minorEastAsia" w:hAnsi="Times New Roman" w:cs="Times New Roman"/>
        </w:rPr>
        <w:t>are not reliable</w:t>
      </w:r>
      <w:r w:rsidR="007B333C" w:rsidRPr="00D6050C">
        <w:rPr>
          <w:rFonts w:ascii="Times New Roman" w:eastAsiaTheme="minorEastAsia" w:hAnsi="Times New Roman" w:cs="Times New Roman"/>
        </w:rPr>
        <w:t xml:space="preserve">, (e.g. in the high noise phase), </w:t>
      </w:r>
      <w:r w:rsidR="00AF766B" w:rsidRPr="00D6050C">
        <w:rPr>
          <w:rFonts w:ascii="Times New Roman" w:eastAsiaTheme="minorEastAsia" w:hAnsi="Times New Roman" w:cs="Times New Roman"/>
        </w:rPr>
        <w:t>the</w:t>
      </w:r>
      <w:r w:rsidR="0033391C" w:rsidRPr="00D6050C">
        <w:rPr>
          <w:rFonts w:ascii="Times New Roman" w:eastAsiaTheme="minorEastAsia" w:hAnsi="Times New Roman" w:cs="Times New Roman"/>
        </w:rPr>
        <w:t xml:space="preserve"> algorithm </w:t>
      </w:r>
      <w:r w:rsidR="007B333C" w:rsidRPr="00D6050C">
        <w:rPr>
          <w:rFonts w:ascii="Times New Roman" w:eastAsiaTheme="minorEastAsia" w:hAnsi="Times New Roman" w:cs="Times New Roman"/>
        </w:rPr>
        <w:t>can revert</w:t>
      </w:r>
      <w:r w:rsidR="0033391C" w:rsidRPr="00D6050C">
        <w:rPr>
          <w:rFonts w:ascii="Times New Roman" w:eastAsiaTheme="minorEastAsia" w:hAnsi="Times New Roman" w:cs="Times New Roman"/>
        </w:rPr>
        <w:t xml:space="preserve"> to RM style updates</w:t>
      </w:r>
      <w:r w:rsidR="0026251F" w:rsidRPr="00D6050C">
        <w:rPr>
          <w:rFonts w:ascii="Times New Roman" w:eastAsiaTheme="minorEastAsia" w:hAnsi="Times New Roman" w:cs="Times New Roman"/>
        </w:rPr>
        <w:t>. These updates however use</w:t>
      </w:r>
      <w:r w:rsidR="00AF766B" w:rsidRPr="00D6050C">
        <w:rPr>
          <w:rFonts w:ascii="Times New Roman" w:eastAsiaTheme="minorEastAsia" w:hAnsi="Times New Roman" w:cs="Times New Roman"/>
        </w:rPr>
        <w:t xml:space="preserve"> batch sampling</w:t>
      </w:r>
      <w:r w:rsidR="00B84AC0" w:rsidRPr="00D6050C">
        <w:rPr>
          <w:rFonts w:ascii="Times New Roman" w:eastAsiaTheme="minorEastAsia" w:hAnsi="Times New Roman" w:cs="Times New Roman"/>
        </w:rPr>
        <w:t xml:space="preserve"> instead of </w:t>
      </w:r>
      <w:r w:rsidR="007B333C" w:rsidRPr="00D6050C">
        <w:rPr>
          <w:rFonts w:ascii="Times New Roman" w:eastAsiaTheme="minorEastAsia" w:hAnsi="Times New Roman" w:cs="Times New Roman"/>
        </w:rPr>
        <w:t xml:space="preserve">a </w:t>
      </w:r>
      <w:r w:rsidR="00B84AC0" w:rsidRPr="00D6050C">
        <w:rPr>
          <w:rFonts w:ascii="Times New Roman" w:eastAsiaTheme="minorEastAsia" w:hAnsi="Times New Roman" w:cs="Times New Roman"/>
        </w:rPr>
        <w:t>single data point</w:t>
      </w:r>
      <w:r w:rsidR="0026251F"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 xml:space="preserve">per iteration </w:t>
      </w:r>
      <w:r w:rsidR="0026251F" w:rsidRPr="00D6050C">
        <w:rPr>
          <w:rFonts w:ascii="Times New Roman" w:eastAsiaTheme="minorEastAsia" w:hAnsi="Times New Roman" w:cs="Times New Roman"/>
        </w:rPr>
        <w:t xml:space="preserve">and </w:t>
      </w:r>
      <w:r w:rsidR="0033391C" w:rsidRPr="00D6050C">
        <w:rPr>
          <w:rFonts w:ascii="Times New Roman" w:eastAsiaTheme="minorEastAsia" w:hAnsi="Times New Roman" w:cs="Times New Roman"/>
        </w:rPr>
        <w:t>us</w:t>
      </w:r>
      <w:r w:rsidR="0026251F" w:rsidRPr="00D6050C">
        <w:rPr>
          <w:rFonts w:ascii="Times New Roman" w:eastAsiaTheme="minorEastAsia" w:hAnsi="Times New Roman" w:cs="Times New Roman"/>
        </w:rPr>
        <w:t>e</w:t>
      </w:r>
      <w:r w:rsidR="0033391C" w:rsidRPr="00D6050C">
        <w:rPr>
          <w:rFonts w:ascii="Times New Roman" w:eastAsiaTheme="minorEastAsia" w:hAnsi="Times New Roman" w:cs="Times New Roman"/>
        </w:rPr>
        <w:t xml:space="preserve"> the expectation error to </w:t>
      </w:r>
      <w:r w:rsidR="007B333C" w:rsidRPr="00D6050C">
        <w:rPr>
          <w:rFonts w:ascii="Times New Roman" w:eastAsiaTheme="minorEastAsia" w:hAnsi="Times New Roman" w:cs="Times New Roman"/>
        </w:rPr>
        <w:t>guide</w:t>
      </w:r>
      <w:r w:rsidR="0033391C" w:rsidRPr="00D6050C">
        <w:rPr>
          <w:rFonts w:ascii="Times New Roman" w:eastAsiaTheme="minorEastAsia" w:hAnsi="Times New Roman" w:cs="Times New Roman"/>
        </w:rPr>
        <w:t xml:space="preserve"> convergence</w:t>
      </w:r>
      <w:r w:rsidR="008F6D40"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when finite difference is unavailable</w:t>
      </w:r>
      <w:r w:rsidR="00AF766B" w:rsidRPr="00D6050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D6050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 xml:space="preserve"> CITATION Rob51 \l 1033 </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[43]</w:t>
          </w:r>
          <w:r w:rsidR="0033391C" w:rsidRPr="00D6050C">
            <w:rPr>
              <w:rFonts w:ascii="Times New Roman" w:hAnsi="Times New Roman" w:cs="Times New Roman"/>
            </w:rPr>
            <w:fldChar w:fldCharType="end"/>
          </w:r>
        </w:sdtContent>
      </w:sdt>
      <w:r w:rsidR="0033391C" w:rsidRPr="00D6050C">
        <w:rPr>
          <w:rFonts w:ascii="Times New Roman" w:hAnsi="Times New Roman" w:cs="Times New Roman"/>
        </w:rPr>
        <w:t xml:space="preserve">. </w:t>
      </w:r>
      <w:r w:rsidR="00EA5174" w:rsidRPr="00D6050C">
        <w:rPr>
          <w:rFonts w:ascii="Times New Roman" w:hAnsi="Times New Roman" w:cs="Times New Roman"/>
          <w:color w:val="000000"/>
          <w:highlight w:val="white"/>
        </w:rPr>
        <w:t>Using these methods the machine learning model will c</w:t>
      </w:r>
      <w:r w:rsidR="00E82136" w:rsidRPr="00D6050C">
        <w:rPr>
          <w:rFonts w:ascii="Times New Roman" w:hAnsi="Times New Roman" w:cs="Times New Roman"/>
          <w:color w:val="000000"/>
          <w:highlight w:val="white"/>
        </w:rPr>
        <w:t xml:space="preserve">ontinue updating until </w:t>
      </w:r>
      <w:r w:rsidR="00856CAC" w:rsidRPr="00D6050C">
        <w:rPr>
          <w:rFonts w:ascii="Times New Roman" w:hAnsi="Times New Roman" w:cs="Times New Roman"/>
          <w:color w:val="000000"/>
          <w:highlight w:val="white"/>
        </w:rPr>
        <w:t xml:space="preserve">a </w:t>
      </w:r>
      <w:r w:rsidR="00E82136" w:rsidRPr="00D6050C">
        <w:rPr>
          <w:rFonts w:ascii="Times New Roman" w:hAnsi="Times New Roman" w:cs="Times New Roman"/>
          <w:color w:val="000000"/>
          <w:highlight w:val="white"/>
        </w:rPr>
        <w:t xml:space="preserve">maximum number of iterations is reached or until the loss function </w:t>
      </w:r>
      <w:r w:rsidR="00EA5174" w:rsidRPr="00D6050C">
        <w:rPr>
          <w:rFonts w:ascii="Times New Roman" w:hAnsi="Times New Roman" w:cs="Times New Roman"/>
          <w:color w:val="000000"/>
          <w:highlight w:val="white"/>
        </w:rPr>
        <w:t>in Eq. (9) computes a value</w:t>
      </w:r>
      <w:r w:rsidR="00E82136" w:rsidRPr="00D6050C">
        <w:rPr>
          <w:rFonts w:ascii="Times New Roman" w:hAnsi="Times New Roman" w:cs="Times New Roman"/>
          <w:color w:val="000000"/>
          <w:highlight w:val="white"/>
        </w:rPr>
        <w:t xml:space="preserve"> below a suitable error level</w:t>
      </w:r>
      <w:r w:rsidR="00EA5174" w:rsidRPr="00D6050C">
        <w:rPr>
          <w:rFonts w:ascii="Times New Roman" w:hAnsi="Times New Roman" w:cs="Times New Roman"/>
          <w:color w:val="000000"/>
        </w:rPr>
        <w:t>.</w:t>
      </w:r>
    </w:p>
    <w:p w14:paraId="2569F7AC" w14:textId="7663223F" w:rsidR="006352EF" w:rsidRPr="00D6050C" w:rsidRDefault="00D41137" w:rsidP="006352EF">
      <w:pPr>
        <w:spacing w:before="120" w:after="120"/>
        <w:rPr>
          <w:b/>
          <w:bCs/>
          <w:highlight w:val="white"/>
        </w:rPr>
      </w:pPr>
      <w:r w:rsidRPr="00D6050C">
        <w:rPr>
          <w:b/>
          <w:bCs/>
          <w:highlight w:val="white"/>
        </w:rPr>
        <w:t>Statistical Mechanics Analogy</w:t>
      </w:r>
    </w:p>
    <w:p w14:paraId="70EE33B9" w14:textId="26AC05B6" w:rsidR="00F20109" w:rsidRPr="00D6050C" w:rsidRDefault="00F20109" w:rsidP="00EE424B">
      <w:pPr>
        <w:spacing w:before="120" w:after="120"/>
        <w:ind w:firstLine="720"/>
        <w:rPr>
          <w:highlight w:val="white"/>
        </w:rPr>
      </w:pPr>
      <w:r w:rsidRPr="00D6050C">
        <w:rPr>
          <w:highlight w:val="white"/>
        </w:rPr>
        <w:t xml:space="preserve">The mathematical process is shortened to Dynamic Data Evolving Mean Estimator (D-DEME). This is because of the model’s optimization </w:t>
      </w:r>
      <w:r w:rsidR="00F1641F" w:rsidRPr="00D6050C">
        <w:rPr>
          <w:highlight w:val="white"/>
        </w:rPr>
        <w:t xml:space="preserve">process </w:t>
      </w:r>
      <w:r w:rsidRPr="00D6050C">
        <w:rPr>
          <w:highlight w:val="white"/>
        </w:rPr>
        <w:t xml:space="preserve">of an evolving mean from continuously dynamic data </w:t>
      </w:r>
      <w:r w:rsidR="00F1641F" w:rsidRPr="00D6050C">
        <w:rPr>
          <w:highlight w:val="white"/>
        </w:rPr>
        <w:t xml:space="preserve">under the CLT </w:t>
      </w:r>
      <w:r w:rsidR="00F1641F" w:rsidRPr="00D6050C">
        <w:t xml:space="preserve">forming a computational analogue </w:t>
      </w:r>
      <w:r w:rsidRPr="00D6050C">
        <w:rPr>
          <w:highlight w:val="white"/>
        </w:rPr>
        <w:t xml:space="preserve">to the </w:t>
      </w:r>
      <w:r w:rsidR="00F1641F" w:rsidRPr="00D6050C">
        <w:t xml:space="preserve">evolutionary population dynamics </w:t>
      </w:r>
      <w:r w:rsidRPr="00D6050C">
        <w:rPr>
          <w:highlight w:val="white"/>
        </w:rPr>
        <w:t>of demes and the statistical mechanics used to describe them</w:t>
      </w:r>
      <w:r w:rsidR="007D400A" w:rsidRPr="00D6050C">
        <w:rPr>
          <w:highlight w:val="white"/>
        </w:rPr>
        <w:t xml:space="preserve"> </w:t>
      </w:r>
      <w:sdt>
        <w:sdtPr>
          <w:rPr>
            <w:highlight w:val="white"/>
          </w:rPr>
          <w:id w:val="542026034"/>
          <w:citation/>
        </w:sdtPr>
        <w:sdtContent>
          <w:r w:rsidR="007D400A" w:rsidRPr="00D6050C">
            <w:rPr>
              <w:highlight w:val="white"/>
            </w:rPr>
            <w:fldChar w:fldCharType="begin"/>
          </w:r>
          <w:r w:rsidR="007D400A" w:rsidRPr="00D6050C">
            <w:rPr>
              <w:highlight w:val="white"/>
            </w:rPr>
            <w:instrText xml:space="preserve"> CITATION Sel05 \l 1033 </w:instrText>
          </w:r>
          <w:r w:rsidR="007D400A" w:rsidRPr="00D6050C">
            <w:rPr>
              <w:highlight w:val="white"/>
            </w:rPr>
            <w:fldChar w:fldCharType="separate"/>
          </w:r>
          <w:r w:rsidR="006B6289" w:rsidRPr="00D6050C">
            <w:rPr>
              <w:noProof/>
              <w:highlight w:val="white"/>
            </w:rPr>
            <w:t>[16]</w:t>
          </w:r>
          <w:r w:rsidR="007D400A" w:rsidRPr="00D6050C">
            <w:rPr>
              <w:highlight w:val="white"/>
            </w:rPr>
            <w:fldChar w:fldCharType="end"/>
          </w:r>
        </w:sdtContent>
      </w:sdt>
      <w:r w:rsidRPr="00D6050C">
        <w:rPr>
          <w:highlight w:val="white"/>
        </w:rPr>
        <w:t xml:space="preserve">. D-DEME must adapt </w:t>
      </w:r>
      <w:r w:rsidR="00CE1E07" w:rsidRPr="00D6050C">
        <w:rPr>
          <w:highlight w:val="white"/>
        </w:rPr>
        <w:t>systems with</w:t>
      </w:r>
      <w:r w:rsidRPr="00D6050C">
        <w:rPr>
          <w:highlight w:val="white"/>
        </w:rPr>
        <w:t xml:space="preserve"> continuously shifting </w:t>
      </w:r>
      <w:r w:rsidR="00CE1E07" w:rsidRPr="00D6050C">
        <w:rPr>
          <w:highlight w:val="white"/>
        </w:rPr>
        <w:t xml:space="preserve">noisy </w:t>
      </w:r>
      <w:r w:rsidRPr="00D6050C">
        <w:rPr>
          <w:highlight w:val="white"/>
        </w:rPr>
        <w:t xml:space="preserve">stochastic </w:t>
      </w:r>
      <w:r w:rsidR="00CE1E07" w:rsidRPr="00D6050C">
        <w:rPr>
          <w:highlight w:val="white"/>
        </w:rPr>
        <w:t>outputs</w:t>
      </w:r>
      <w:r w:rsidRPr="00D6050C">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D6050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D6050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D6050C">
        <w:rPr>
          <w:highlight w:val="white"/>
        </w:rPr>
        <w:t xml:space="preserve"> </w:t>
      </w:r>
      <w:sdt>
        <w:sdtPr>
          <w:rPr>
            <w:highlight w:val="white"/>
          </w:rPr>
          <w:id w:val="-742027042"/>
          <w:citation/>
        </w:sdtPr>
        <w:sdtContent>
          <w:r w:rsidRPr="00D6050C">
            <w:rPr>
              <w:highlight w:val="white"/>
            </w:rPr>
            <w:fldChar w:fldCharType="begin"/>
          </w:r>
          <w:r w:rsidR="007D400A" w:rsidRPr="00D6050C">
            <w:rPr>
              <w:highlight w:val="white"/>
            </w:rPr>
            <w:instrText>CITATION Sel05 \l 1033  \m AoP05</w:instrText>
          </w:r>
          <w:r w:rsidRPr="00D6050C">
            <w:rPr>
              <w:highlight w:val="white"/>
            </w:rPr>
            <w:fldChar w:fldCharType="separate"/>
          </w:r>
          <w:r w:rsidR="006B6289" w:rsidRPr="00D6050C">
            <w:rPr>
              <w:noProof/>
              <w:highlight w:val="white"/>
            </w:rPr>
            <w:t>[16, 44]</w:t>
          </w:r>
          <w:r w:rsidRPr="00D6050C">
            <w:rPr>
              <w:highlight w:val="white"/>
            </w:rPr>
            <w:fldChar w:fldCharType="end"/>
          </w:r>
        </w:sdtContent>
      </w:sdt>
      <w:r w:rsidRPr="00D6050C">
        <w:rPr>
          <w:highlight w:val="white"/>
        </w:rPr>
        <w:t>. Here, the equilibrium probability distribution is proportional to the stochastic drive (</w:t>
      </w:r>
      <m:oMath>
        <m:r>
          <w:rPr>
            <w:rFonts w:ascii="Cambria Math" w:hAnsi="Cambria Math"/>
          </w:rPr>
          <m:t>δ</m:t>
        </m:r>
      </m:oMath>
      <w:r w:rsidRPr="00D6050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D6050C">
        <w:t>,</w:t>
      </w:r>
      <w:r w:rsidRPr="00D6050C">
        <w:rPr>
          <w:highlight w:val="white"/>
        </w:rPr>
        <w:t xml:space="preserve"> which sums over all the states to normalize the probability distribution.</w:t>
      </w:r>
      <w:r w:rsidR="00CE1E07" w:rsidRPr="00D6050C">
        <w:rPr>
          <w:highlight w:val="white"/>
        </w:rPr>
        <w:t xml:space="preserve"> The stochastic drive is </w:t>
      </w:r>
      <w:r w:rsidRPr="00D6050C">
        <w:rPr>
          <w:highlight w:val="white"/>
        </w:rPr>
        <w:t xml:space="preserve">inversely related to </w:t>
      </w:r>
      <w:r w:rsidR="00CE1E07" w:rsidRPr="00D6050C">
        <w:t>population,</w:t>
      </w:r>
      <w:r w:rsidRPr="00D6050C">
        <w:t xml:space="preserve"> </w:t>
      </w:r>
      <w:r w:rsidR="00CE1E07" w:rsidRPr="00D6050C">
        <w:t xml:space="preserve">as random changes have a larger effect when there are fewer individuals present, narrowing </w:t>
      </w:r>
      <w:r w:rsidR="00A3180C" w:rsidRPr="00D6050C">
        <w:t>genetic</w:t>
      </w:r>
      <w:r w:rsidR="00CE1E07" w:rsidRPr="00D6050C">
        <w:t xml:space="preserve"> variation</w:t>
      </w:r>
      <w:r w:rsidR="007D400A" w:rsidRPr="00D6050C">
        <w:t>, and in</w:t>
      </w:r>
      <w:r w:rsidR="00CE1E07" w:rsidRPr="00D6050C">
        <w:t xml:space="preserve"> larger populations </w:t>
      </w:r>
      <w:r w:rsidR="00CE1E07" w:rsidRPr="00D6050C">
        <w:rPr>
          <w:highlight w:val="white"/>
        </w:rPr>
        <w:t xml:space="preserve">random changes are averaged out creating a wider </w:t>
      </w:r>
      <w:r w:rsidR="00A3180C" w:rsidRPr="00D6050C">
        <w:rPr>
          <w:highlight w:val="white"/>
        </w:rPr>
        <w:t xml:space="preserve">genetic </w:t>
      </w:r>
      <w:r w:rsidR="00CE1E07" w:rsidRPr="00D6050C">
        <w:rPr>
          <w:highlight w:val="white"/>
        </w:rPr>
        <w:t xml:space="preserve">distribution </w:t>
      </w:r>
      <w:sdt>
        <w:sdtPr>
          <w:rPr>
            <w:highlight w:val="white"/>
          </w:rPr>
          <w:id w:val="78259639"/>
          <w:citation/>
        </w:sdtPr>
        <w:sdtContent>
          <w:r w:rsidR="00CE1E07" w:rsidRPr="00D6050C">
            <w:rPr>
              <w:highlight w:val="white"/>
            </w:rPr>
            <w:fldChar w:fldCharType="begin"/>
          </w:r>
          <w:r w:rsidR="00CE1E07" w:rsidRPr="00D6050C">
            <w:rPr>
              <w:highlight w:val="white"/>
            </w:rPr>
            <w:instrText xml:space="preserve"> CITATION Sel05 \l 1033 </w:instrText>
          </w:r>
          <w:r w:rsidR="00CE1E07" w:rsidRPr="00D6050C">
            <w:rPr>
              <w:highlight w:val="white"/>
            </w:rPr>
            <w:fldChar w:fldCharType="separate"/>
          </w:r>
          <w:r w:rsidR="006B6289" w:rsidRPr="00D6050C">
            <w:rPr>
              <w:noProof/>
              <w:highlight w:val="white"/>
            </w:rPr>
            <w:t>[16]</w:t>
          </w:r>
          <w:r w:rsidR="00CE1E07" w:rsidRPr="00D6050C">
            <w:rPr>
              <w:highlight w:val="white"/>
            </w:rPr>
            <w:fldChar w:fldCharType="end"/>
          </w:r>
        </w:sdtContent>
      </w:sdt>
      <w:r w:rsidR="00CE1E07" w:rsidRPr="00D6050C">
        <w:rPr>
          <w:highlight w:val="white"/>
        </w:rPr>
        <w:t>.</w:t>
      </w:r>
      <w:r w:rsidR="00F1641F" w:rsidRPr="00D6050C">
        <w:t xml:space="preserve"> </w:t>
      </w:r>
      <w:r w:rsidRPr="00D6050C">
        <w:rPr>
          <w:highlight w:val="white"/>
        </w:rPr>
        <w:t>Both systems iterate over generations</w:t>
      </w:r>
      <w:r w:rsidR="00EE424B" w:rsidRPr="00D6050C">
        <w:rPr>
          <w:highlight w:val="white"/>
        </w:rPr>
        <w:t xml:space="preserve"> of populations, (i.e. the past </w:t>
      </w:r>
      <w:r w:rsidR="00F1641F" w:rsidRPr="00D6050C">
        <w:rPr>
          <w:highlight w:val="white"/>
        </w:rPr>
        <w:t>generations</w:t>
      </w:r>
      <w:r w:rsidR="00EE424B" w:rsidRPr="00D6050C">
        <w:rPr>
          <w:highlight w:val="white"/>
        </w:rPr>
        <w:t xml:space="preserve"> of data points are discarded)</w:t>
      </w:r>
      <w:r w:rsidR="00F1641F" w:rsidRPr="00D6050C">
        <w:rPr>
          <w:highlight w:val="white"/>
        </w:rPr>
        <w:t xml:space="preserve">. </w:t>
      </w:r>
      <w:r w:rsidRPr="00D6050C">
        <w:rPr>
          <w:highlight w:val="white"/>
        </w:rPr>
        <w:t>For evolutionary biology</w:t>
      </w:r>
      <w:r w:rsidR="00EE424B" w:rsidRPr="00D6050C">
        <w:rPr>
          <w:highlight w:val="white"/>
        </w:rPr>
        <w:t>,</w:t>
      </w:r>
      <w:r w:rsidRPr="00D6050C">
        <w:rPr>
          <w:highlight w:val="white"/>
        </w:rPr>
        <w:t xml:space="preserve"> this involves a population evolving towards a</w:t>
      </w:r>
      <w:r w:rsidR="00EE424B" w:rsidRPr="00D6050C">
        <w:rPr>
          <w:highlight w:val="white"/>
        </w:rPr>
        <w:t xml:space="preserve">n </w:t>
      </w:r>
      <w:r w:rsidR="00EE424B" w:rsidRPr="00D6050C">
        <w:t xml:space="preserve">equilibrium probability distribution which provides a </w:t>
      </w:r>
      <w:r w:rsidRPr="00D6050C">
        <w:rPr>
          <w:highlight w:val="white"/>
        </w:rPr>
        <w:t xml:space="preserve">combination of genotypes </w:t>
      </w:r>
      <w:r w:rsidRPr="00D6050C">
        <w:t>most optimal</w:t>
      </w:r>
      <w:r w:rsidRPr="00D6050C">
        <w:rPr>
          <w:highlight w:val="white"/>
        </w:rPr>
        <w:t xml:space="preserve"> for survival in their environment</w:t>
      </w:r>
      <w:r w:rsidR="005A0D4A" w:rsidRPr="00D6050C">
        <w:rPr>
          <w:highlight w:val="white"/>
        </w:rPr>
        <w:t xml:space="preserve"> </w:t>
      </w:r>
      <w:sdt>
        <w:sdtPr>
          <w:rPr>
            <w:highlight w:val="white"/>
          </w:rPr>
          <w:id w:val="-1681501376"/>
          <w:citation/>
        </w:sdtPr>
        <w:sdtContent>
          <w:r w:rsidR="005A0D4A" w:rsidRPr="00D6050C">
            <w:rPr>
              <w:highlight w:val="white"/>
            </w:rPr>
            <w:fldChar w:fldCharType="begin"/>
          </w:r>
          <w:r w:rsidR="005A0D4A" w:rsidRPr="00D6050C">
            <w:rPr>
              <w:highlight w:val="white"/>
              <w:lang w:val="en-CA"/>
            </w:rPr>
            <w:instrText xml:space="preserve"> CITATION Sel05 \l 4105 </w:instrText>
          </w:r>
          <w:r w:rsidR="005A0D4A" w:rsidRPr="00D6050C">
            <w:rPr>
              <w:highlight w:val="white"/>
            </w:rPr>
            <w:fldChar w:fldCharType="separate"/>
          </w:r>
          <w:r w:rsidR="006B6289" w:rsidRPr="00D6050C">
            <w:rPr>
              <w:noProof/>
              <w:highlight w:val="white"/>
              <w:lang w:val="en-CA"/>
            </w:rPr>
            <w:t>[16]</w:t>
          </w:r>
          <w:r w:rsidR="005A0D4A" w:rsidRPr="00D6050C">
            <w:rPr>
              <w:highlight w:val="white"/>
            </w:rPr>
            <w:fldChar w:fldCharType="end"/>
          </w:r>
        </w:sdtContent>
      </w:sdt>
      <w:r w:rsidRPr="00D6050C">
        <w:rPr>
          <w:highlight w:val="white"/>
        </w:rPr>
        <w:t xml:space="preserve">. </w:t>
      </w:r>
      <w:r w:rsidRPr="00D6050C">
        <w:t xml:space="preserve">Similarly, D-DEME </w:t>
      </w:r>
      <w:r w:rsidR="00F1641F" w:rsidRPr="00D6050C">
        <w:t>evolves a</w:t>
      </w:r>
      <w:r w:rsidRPr="00D6050C">
        <w:t xml:space="preserve"> </w:t>
      </w:r>
      <w:r w:rsidR="00F1641F" w:rsidRPr="00D6050C">
        <w:t>parameter</w:t>
      </w:r>
      <w:r w:rsidRPr="00D6050C">
        <w:t xml:space="preserve"> </w:t>
      </w:r>
      <w:r w:rsidR="00F1641F" w:rsidRPr="00D6050C">
        <w:t xml:space="preserve">over iterations </w:t>
      </w:r>
      <w:r w:rsidRPr="00D6050C">
        <w:t xml:space="preserve">to reach a </w:t>
      </w:r>
      <w:r w:rsidR="00F1641F" w:rsidRPr="00D6050C">
        <w:t xml:space="preserve">desired </w:t>
      </w:r>
      <w:r w:rsidRPr="00D6050C">
        <w:t>optimal value as a whole</w:t>
      </w:r>
      <w:r w:rsidR="00F1641F" w:rsidRPr="00D6050C">
        <w:t xml:space="preserve"> for a particular function</w:t>
      </w:r>
      <w:r w:rsidRPr="00D6050C">
        <w:t xml:space="preserve">. </w:t>
      </w:r>
      <w:r w:rsidR="00EE424B" w:rsidRPr="00D6050C">
        <w:t>S</w:t>
      </w:r>
      <w:r w:rsidRPr="00D6050C">
        <w:t xml:space="preserve">ince biological evolution must respond to changing environmental pressures, and D-DEME must continuously update its collective parameters </w:t>
      </w:r>
      <w:r w:rsidR="00F1641F" w:rsidRPr="00D6050C">
        <w:t>under</w:t>
      </w:r>
      <w:r w:rsidRPr="00D6050C">
        <w:t xml:space="preserve"> a</w:t>
      </w:r>
      <w:r w:rsidR="00EE424B" w:rsidRPr="00D6050C">
        <w:t xml:space="preserve"> continuously evolving solution space.</w:t>
      </w:r>
    </w:p>
    <w:p w14:paraId="494FC5D6" w14:textId="066E4057" w:rsidR="005874AF" w:rsidRPr="00D6050C" w:rsidRDefault="00094FA9" w:rsidP="005874AF">
      <w:pPr>
        <w:spacing w:before="120" w:after="120"/>
        <w:ind w:firstLine="720"/>
      </w:pPr>
      <w:r w:rsidRPr="00D6050C">
        <w:t xml:space="preserve">In </w:t>
      </w:r>
      <w:r w:rsidR="00C63A2B" w:rsidRPr="00D6050C">
        <w:t>a lot of machine learning methods</w:t>
      </w:r>
      <w:r w:rsidR="005874AF" w:rsidRPr="00D6050C">
        <w:t xml:space="preserve">, </w:t>
      </w:r>
      <w:r w:rsidRPr="00D6050C">
        <w:t>samples are drawn from a fixed dataset where the overall distribution of data is assumed static</w:t>
      </w:r>
      <w:r w:rsidR="009D433F" w:rsidRPr="00D6050C">
        <w:t xml:space="preserve"> as the</w:t>
      </w:r>
      <w:r w:rsidRPr="00D6050C">
        <w:t xml:space="preserve"> models are updated using minibatches to find a local minimum in the solution space within a static loss landscape </w:t>
      </w:r>
      <w:sdt>
        <w:sdtPr>
          <w:id w:val="-2045745517"/>
          <w:citation/>
        </w:sdtPr>
        <w:sdtContent>
          <w:r w:rsidRPr="00D6050C">
            <w:fldChar w:fldCharType="begin"/>
          </w:r>
          <w:r w:rsidRPr="00D6050C">
            <w:instrText xml:space="preserve"> CITATION Lev24 \l 1033  \m Shw14</w:instrText>
          </w:r>
          <w:r w:rsidRPr="00D6050C">
            <w:fldChar w:fldCharType="separate"/>
          </w:r>
          <w:r w:rsidR="006B6289" w:rsidRPr="00D6050C">
            <w:rPr>
              <w:noProof/>
            </w:rPr>
            <w:t>[17, 45]</w:t>
          </w:r>
          <w:r w:rsidRPr="00D6050C">
            <w:fldChar w:fldCharType="end"/>
          </w:r>
        </w:sdtContent>
      </w:sdt>
      <w:r w:rsidRPr="00D6050C">
        <w:t xml:space="preserve">. </w:t>
      </w:r>
      <w:r w:rsidR="005874AF" w:rsidRPr="00D6050C">
        <w:t>The purpose of D-DEME is to optimize the macroscopic parameters of a black box stochastic function towards a target value</w:t>
      </w:r>
      <w:r w:rsidR="00C63A2B" w:rsidRPr="00D6050C">
        <w:t xml:space="preserve"> without an explicit gradient. </w:t>
      </w:r>
      <w:r w:rsidRPr="00D6050C">
        <w:t xml:space="preserve">This </w:t>
      </w:r>
      <w:r w:rsidR="00C63A2B" w:rsidRPr="00D6050C">
        <w:t xml:space="preserve">is why </w:t>
      </w:r>
      <w:r w:rsidR="00AF7C59" w:rsidRPr="00D6050C">
        <w:t xml:space="preserve">D-DEME </w:t>
      </w:r>
      <w:r w:rsidR="00C63A2B" w:rsidRPr="00D6050C">
        <w:t xml:space="preserve">aligns </w:t>
      </w:r>
      <w:r w:rsidR="00AF7C59" w:rsidRPr="00D6050C">
        <w:t xml:space="preserve">closer to principles of statistical mechanics for population </w:t>
      </w:r>
      <w:r w:rsidR="00C63A2B" w:rsidRPr="00D6050C">
        <w:t xml:space="preserve">evolutionary </w:t>
      </w:r>
      <w:r w:rsidR="00AF7C59" w:rsidRPr="00D6050C">
        <w:t xml:space="preserve">dynamics than individual based evolution. In this sense, the </w:t>
      </w:r>
      <w:r w:rsidR="00C63A2B" w:rsidRPr="00D6050C">
        <w:t>optimization</w:t>
      </w:r>
      <w:r w:rsidR="00AF7C59" w:rsidRPr="00D6050C">
        <w:t xml:space="preserve"> is more like how the canonical ensemble is used to describe the statistical </w:t>
      </w:r>
      <w:r w:rsidR="005955BE" w:rsidRPr="00D6050C">
        <w:t xml:space="preserve">aggregate </w:t>
      </w:r>
      <w:r w:rsidR="00AF7C59" w:rsidRPr="00D6050C">
        <w:t>behavior of a thermodynamic system</w:t>
      </w:r>
      <w:r w:rsidR="005874AF" w:rsidRPr="00D6050C">
        <w:t xml:space="preserve"> </w:t>
      </w:r>
      <w:r w:rsidR="00C63A2B" w:rsidRPr="00D6050C">
        <w:t>moving to</w:t>
      </w:r>
      <w:r w:rsidR="005874AF" w:rsidRPr="00D6050C">
        <w:t xml:space="preserve"> equilibrium without tracking the individual particles, (the microstates)</w:t>
      </w:r>
      <w:r w:rsidR="00AF7C59" w:rsidRPr="00D6050C">
        <w:t xml:space="preserve"> </w:t>
      </w:r>
      <w:sdt>
        <w:sdtPr>
          <w:id w:val="133224939"/>
          <w:citation/>
        </w:sdtPr>
        <w:sdtContent>
          <w:r w:rsidR="00AF7C59" w:rsidRPr="00D6050C">
            <w:fldChar w:fldCharType="begin"/>
          </w:r>
          <w:r w:rsidR="00AF7C59" w:rsidRPr="00D6050C">
            <w:instrText xml:space="preserve"> CITATION Sel05 \l 1033  \m McQ00</w:instrText>
          </w:r>
          <w:r w:rsidR="00AF7C59" w:rsidRPr="00D6050C">
            <w:fldChar w:fldCharType="separate"/>
          </w:r>
          <w:r w:rsidR="006B6289" w:rsidRPr="00D6050C">
            <w:rPr>
              <w:noProof/>
            </w:rPr>
            <w:t>[16, 46]</w:t>
          </w:r>
          <w:r w:rsidR="00AF7C59" w:rsidRPr="00D6050C">
            <w:fldChar w:fldCharType="end"/>
          </w:r>
        </w:sdtContent>
      </w:sdt>
      <w:r w:rsidR="00AF7C59" w:rsidRPr="00D6050C">
        <w:t>.</w:t>
      </w:r>
      <w:r w:rsidR="005874AF" w:rsidRPr="00D6050C">
        <w:t xml:space="preserve"> </w:t>
      </w:r>
      <w:r w:rsidR="00321FE6" w:rsidRPr="00D6050C">
        <w:t>T</w:t>
      </w:r>
      <w:r w:rsidR="0014367A" w:rsidRPr="00D6050C">
        <w:t xml:space="preserve">he model navigates a macroscopic solution space </w:t>
      </w:r>
      <w:r w:rsidR="00321FE6" w:rsidRPr="00D6050C">
        <w:t>using</w:t>
      </w:r>
      <w:r w:rsidR="002F1EEB" w:rsidRPr="00D6050C">
        <w:t xml:space="preserve"> </w:t>
      </w:r>
      <w:r w:rsidR="00321FE6" w:rsidRPr="00D6050C">
        <w:t>the aggregate</w:t>
      </w:r>
      <w:r w:rsidR="00DB09B4" w:rsidRPr="00D6050C">
        <w:t xml:space="preserve"> value</w:t>
      </w:r>
      <w:r w:rsidR="00321FE6" w:rsidRPr="00D6050C">
        <w:t>s</w:t>
      </w:r>
      <w:r w:rsidR="00DB09B4" w:rsidRPr="00D6050C">
        <w:t xml:space="preserve"> of the function</w:t>
      </w:r>
      <w:r w:rsidR="00321FE6" w:rsidRPr="00D6050C">
        <w:t>.</w:t>
      </w:r>
    </w:p>
    <w:p w14:paraId="7FB01F9A" w14:textId="15DBAB89" w:rsidR="00C201FE" w:rsidRPr="00D6050C" w:rsidRDefault="00CB3EDE" w:rsidP="00321FE6">
      <w:pPr>
        <w:pStyle w:val="Paragraphbulleted"/>
        <w:numPr>
          <w:ilvl w:val="0"/>
          <w:numId w:val="0"/>
        </w:numPr>
        <w:spacing w:after="120"/>
        <w:ind w:firstLine="720"/>
        <w:rPr>
          <w:sz w:val="24"/>
        </w:rPr>
      </w:pPr>
      <w:r w:rsidRPr="00D6050C">
        <w:rPr>
          <w:sz w:val="24"/>
        </w:rPr>
        <w:lastRenderedPageBreak/>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D6050C">
        <w:rPr>
          <w:sz w:val="24"/>
        </w:rPr>
        <w:t xml:space="preserve"> is actually converging or if the mean remains far from the target but </w:t>
      </w:r>
      <m:oMath>
        <m:acc>
          <m:accPr>
            <m:chr m:val="̅"/>
            <m:ctrlPr>
              <w:rPr>
                <w:rFonts w:ascii="Cambria Math" w:hAnsi="Cambria Math"/>
                <w:iCs/>
                <w:sz w:val="24"/>
                <w:lang w:val="en-CA"/>
              </w:rPr>
            </m:ctrlPr>
          </m:accPr>
          <m:e>
            <m:r>
              <w:rPr>
                <w:rFonts w:ascii="Cambria Math" w:hAnsi="Cambria Math"/>
                <w:sz w:val="24"/>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D6050C">
        <w:rPr>
          <w:sz w:val="24"/>
        </w:rPr>
        <w:t xml:space="preserve"> in a region with diminishing returns and increasing noise. </w:t>
      </w:r>
      <w:r w:rsidR="0090055C" w:rsidRPr="00D6050C">
        <w:rPr>
          <w:sz w:val="24"/>
        </w:rPr>
        <w:t>If the linear check</w:t>
      </w:r>
      <w:r w:rsidR="003B4C5E" w:rsidRPr="00D6050C">
        <w:rPr>
          <w:sz w:val="24"/>
        </w:rPr>
        <w:t>s</w:t>
      </w:r>
      <w:r w:rsidR="0090055C" w:rsidRPr="00D6050C">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D6050C">
        <w:rPr>
          <w:sz w:val="24"/>
        </w:rPr>
        <w:t xml:space="preserve"> is not passed</w:t>
      </w:r>
      <w:r w:rsidR="005406D7" w:rsidRPr="00D6050C">
        <w:rPr>
          <w:sz w:val="24"/>
        </w:rPr>
        <w:t>,</w:t>
      </w:r>
      <w:r w:rsidR="003B4C5E" w:rsidRPr="00D6050C">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D6050C">
        <w:rPr>
          <w:sz w:val="24"/>
        </w:rPr>
        <w:t xml:space="preserve"> without slope information</w:t>
      </w:r>
      <w:r w:rsidRPr="00D6050C">
        <w:rPr>
          <w:sz w:val="24"/>
        </w:rPr>
        <w:t xml:space="preserve"> (but still with the signal to noise phase transition in Section 8)</w:t>
      </w:r>
      <w:r w:rsidR="003B4C5E" w:rsidRPr="00D6050C">
        <w:rPr>
          <w:sz w:val="24"/>
        </w:rPr>
        <w:t xml:space="preserve">. </w:t>
      </w:r>
      <w:r w:rsidR="009765FA" w:rsidRPr="00D6050C">
        <w:rPr>
          <w:sz w:val="24"/>
        </w:rPr>
        <w:t xml:space="preserve">The variance gradient in Eq. (10) and (11) can aid with identifying directions in which the stochastic sensitivity of the system increases or decreases along the functional landscape </w:t>
      </w:r>
      <w:r w:rsidR="0090055C" w:rsidRPr="00D6050C">
        <w:rPr>
          <w:sz w:val="24"/>
        </w:rPr>
        <w:t xml:space="preserve">to update </w:t>
      </w:r>
      <w:r w:rsidR="009765FA" w:rsidRPr="00D6050C">
        <w:rPr>
          <w:sz w:val="24"/>
        </w:rPr>
        <w:t xml:space="preserve">via </w:t>
      </w:r>
      <w:r w:rsidR="0090055C" w:rsidRPr="00D6050C">
        <w:rPr>
          <w:sz w:val="24"/>
        </w:rPr>
        <w:t>gradient descent</w:t>
      </w:r>
      <w:r w:rsidR="003B4C5E" w:rsidRPr="00D6050C">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D6050C">
        <w:rPr>
          <w:sz w:val="24"/>
        </w:rPr>
        <w:t>.</w:t>
      </w:r>
      <w:r w:rsidR="00F64973" w:rsidRPr="00D6050C">
        <w:rPr>
          <w:sz w:val="24"/>
        </w:rPr>
        <w:t xml:space="preserve"> Depending on the sign, when </w:t>
      </w:r>
      <w:bookmarkStart w:id="27" w:name="_Hlk215563086"/>
      <m:oMath>
        <m:r>
          <w:rPr>
            <w:rFonts w:ascii="Cambria Math" w:hAnsi="Cambria Math"/>
            <w:sz w:val="24"/>
          </w:rPr>
          <m:t>λ&gt;0</m:t>
        </m:r>
      </m:oMath>
      <w:bookmarkEnd w:id="27"/>
      <w:r w:rsidR="00F64973" w:rsidRPr="00D6050C">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D6050C">
        <w:rPr>
          <w:sz w:val="24"/>
        </w:rPr>
        <w:t xml:space="preserve"> helps to convergence towards areas with greater noise (maximizing variance) if the covariance is negative.</w:t>
      </w:r>
      <w:r w:rsidR="009765FA" w:rsidRPr="00D6050C">
        <w:rPr>
          <w:sz w:val="24"/>
        </w:rPr>
        <w:t xml:space="preserve"> </w:t>
      </w:r>
    </w:p>
    <w:p w14:paraId="3C8A7061" w14:textId="2983C002" w:rsidR="00C201FE" w:rsidRPr="00D6050C" w:rsidRDefault="00C201FE" w:rsidP="00C201FE">
      <w:pPr>
        <w:pStyle w:val="Paragraphbulleted"/>
        <w:numPr>
          <w:ilvl w:val="0"/>
          <w:numId w:val="0"/>
        </w:numPr>
        <w:spacing w:after="120"/>
        <w:rPr>
          <w:sz w:val="24"/>
        </w:rPr>
      </w:pPr>
      <w:r w:rsidRPr="00D6050C">
        <w:rPr>
          <w:sz w:val="24"/>
          <w:highlight w:val="yellow"/>
        </w:rPr>
        <w:t>ADD AN RM LIKE CHECK FOR LAMBDA</w:t>
      </w:r>
      <w:r w:rsidR="000D2F78" w:rsidRPr="00D6050C">
        <w:rPr>
          <w:sz w:val="24"/>
          <w:highlight w:val="yellow"/>
        </w:rPr>
        <w:t xml:space="preserve"> SIGN</w:t>
      </w:r>
      <w:r w:rsidRPr="00D6050C">
        <w:rPr>
          <w:sz w:val="24"/>
          <w:highlight w:val="yellow"/>
        </w:rPr>
        <w:t xml:space="preserve"> IN HERE</w:t>
      </w:r>
    </w:p>
    <w:p w14:paraId="395F1168" w14:textId="35DC544C" w:rsidR="00E76553" w:rsidRPr="00D6050C" w:rsidRDefault="00611CA1" w:rsidP="00C201FE">
      <w:pPr>
        <w:pStyle w:val="Paragraphbulleted"/>
        <w:numPr>
          <w:ilvl w:val="0"/>
          <w:numId w:val="0"/>
        </w:numPr>
        <w:spacing w:after="120"/>
        <w:rPr>
          <w:sz w:val="24"/>
        </w:rPr>
      </w:pPr>
      <w:r w:rsidRPr="00D6050C">
        <w:rPr>
          <w:sz w:val="24"/>
        </w:rPr>
        <w:t>I</w:t>
      </w:r>
      <w:r w:rsidR="009765FA" w:rsidRPr="00D6050C">
        <w:rPr>
          <w:sz w:val="24"/>
        </w:rPr>
        <w:t xml:space="preserve">n regions where </w:t>
      </w:r>
      <w:r w:rsidRPr="00D6050C">
        <w:rPr>
          <w:sz w:val="24"/>
        </w:rPr>
        <w:t xml:space="preserve">the </w:t>
      </w:r>
      <w:r w:rsidR="009765FA" w:rsidRPr="00D6050C">
        <w:rPr>
          <w:sz w:val="24"/>
        </w:rPr>
        <w:t>first-order gradient descent can fail</w:t>
      </w:r>
      <w:r w:rsidRPr="00D6050C">
        <w:rPr>
          <w:sz w:val="24"/>
        </w:rPr>
        <w:t xml:space="preserve"> </w:t>
      </w:r>
      <w:r w:rsidR="009765FA" w:rsidRPr="00D6050C">
        <w:rPr>
          <w:sz w:val="24"/>
        </w:rPr>
        <w:t>the second-order variance gradient can still provide directional information</w:t>
      </w:r>
      <w:r w:rsidR="00E76553" w:rsidRPr="00D6050C">
        <w:rPr>
          <w:sz w:val="24"/>
        </w:rPr>
        <w:t>. These regions</w:t>
      </w:r>
      <w:r w:rsidR="009765FA" w:rsidRPr="00D6050C">
        <w:rPr>
          <w:sz w:val="24"/>
        </w:rPr>
        <w:t xml:space="preserve"> may include local minima/maxima, plateaus, or saddle points, </w:t>
      </w:r>
      <w:r w:rsidR="00E76553" w:rsidRPr="00D6050C">
        <w:rPr>
          <w:sz w:val="24"/>
        </w:rPr>
        <w:t xml:space="preserve">which can come from black box functions </w:t>
      </w:r>
      <w:sdt>
        <w:sdtPr>
          <w:rPr>
            <w:sz w:val="24"/>
          </w:rPr>
          <w:id w:val="1684626272"/>
          <w:citation/>
        </w:sdtPr>
        <w:sdtContent>
          <w:r w:rsidR="00E76553" w:rsidRPr="00D6050C">
            <w:rPr>
              <w:sz w:val="24"/>
            </w:rPr>
            <w:fldChar w:fldCharType="begin"/>
          </w:r>
          <w:r w:rsidR="006A5B99" w:rsidRPr="00D6050C">
            <w:rPr>
              <w:sz w:val="24"/>
            </w:rPr>
            <w:instrText xml:space="preserve">CITATION Bot18 \l 1033 </w:instrText>
          </w:r>
          <w:r w:rsidR="00E76553" w:rsidRPr="00D6050C">
            <w:rPr>
              <w:sz w:val="24"/>
            </w:rPr>
            <w:fldChar w:fldCharType="separate"/>
          </w:r>
          <w:r w:rsidR="006B6289" w:rsidRPr="00D6050C">
            <w:rPr>
              <w:noProof/>
              <w:sz w:val="24"/>
            </w:rPr>
            <w:t>[42]</w:t>
          </w:r>
          <w:r w:rsidR="00E76553" w:rsidRPr="00D6050C">
            <w:rPr>
              <w:sz w:val="24"/>
            </w:rPr>
            <w:fldChar w:fldCharType="end"/>
          </w:r>
        </w:sdtContent>
      </w:sdt>
      <w:r w:rsidR="00E76553" w:rsidRPr="00D6050C">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D6050C">
            <w:rPr>
              <w:sz w:val="24"/>
            </w:rPr>
            <w:fldChar w:fldCharType="begin"/>
          </w:r>
          <w:r w:rsidR="00E76553" w:rsidRPr="00D6050C">
            <w:rPr>
              <w:sz w:val="24"/>
            </w:rPr>
            <w:instrText xml:space="preserve"> CITATION Rob51 \l 1033 </w:instrText>
          </w:r>
          <w:r w:rsidR="00E76553" w:rsidRPr="00D6050C">
            <w:rPr>
              <w:sz w:val="24"/>
            </w:rPr>
            <w:fldChar w:fldCharType="separate"/>
          </w:r>
          <w:r w:rsidR="006B6289" w:rsidRPr="00D6050C">
            <w:rPr>
              <w:noProof/>
              <w:sz w:val="24"/>
            </w:rPr>
            <w:t>[43]</w:t>
          </w:r>
          <w:r w:rsidR="00E76553" w:rsidRPr="00D6050C">
            <w:rPr>
              <w:sz w:val="24"/>
            </w:rPr>
            <w:fldChar w:fldCharType="end"/>
          </w:r>
        </w:sdtContent>
      </w:sdt>
      <w:r w:rsidR="00E76553" w:rsidRPr="00D6050C">
        <w:rPr>
          <w:sz w:val="24"/>
        </w:rPr>
        <w:t>.</w:t>
      </w:r>
      <w:r w:rsidR="005E7853" w:rsidRPr="00D6050C">
        <w:rPr>
          <w:sz w:val="24"/>
        </w:rPr>
        <w:t xml:space="preserve"> </w:t>
      </w:r>
    </w:p>
    <w:p w14:paraId="0FBD8B4F" w14:textId="45F38BD8" w:rsidR="00CC7422" w:rsidRPr="00D6050C" w:rsidRDefault="00CC7422" w:rsidP="00BE1BA5">
      <w:pPr>
        <w:spacing w:before="120" w:after="120"/>
      </w:pPr>
      <w:r w:rsidRPr="00D6050C">
        <w:t xml:space="preserve">If one wanted to optimize </w:t>
      </w:r>
      <m:oMath>
        <m:r>
          <w:rPr>
            <w:rFonts w:ascii="Cambria Math" w:hAnsi="Cambria Math"/>
          </w:rPr>
          <m:t>α</m:t>
        </m:r>
      </m:oMath>
      <w:r w:rsidRPr="00D6050C">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rsidRPr="00D6050C">
        <w:t xml:space="preserve">), with the lowest variance possible, then setting </w:t>
      </w:r>
      <m:oMath>
        <m:r>
          <w:rPr>
            <w:rFonts w:ascii="Cambria Math" w:hAnsi="Cambria Math"/>
          </w:rPr>
          <m:t>λ&gt;0</m:t>
        </m:r>
      </m:oMath>
      <w:r w:rsidRPr="00D6050C">
        <w:t xml:space="preserve"> would update D-DEME to converge towards that location. The variance aware gradient provides </w:t>
      </w:r>
      <w:r w:rsidR="00BE1BA5" w:rsidRPr="00D6050C">
        <w:t xml:space="preserve">a method </w:t>
      </w:r>
      <w:r w:rsidRPr="00D6050C">
        <w:t>to move the system towards the most stable equilibrium (i.e. minimiz</w:t>
      </w:r>
      <w:r w:rsidR="00BE1BA5" w:rsidRPr="00D6050C">
        <w:t>ing</w:t>
      </w:r>
      <w:r w:rsidRPr="00D6050C">
        <w:t xml:space="preserve"> </w:t>
      </w:r>
      <w:r w:rsidR="00BE1BA5" w:rsidRPr="00D6050C">
        <w:t xml:space="preserve">heteroskedastic variance along a constant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oMath>
      <w:r w:rsidRPr="00D6050C">
        <w:t>)</w:t>
      </w:r>
      <w:r w:rsidR="00BE1BA5" w:rsidRPr="00D6050C">
        <w:t>.</w:t>
      </w:r>
    </w:p>
    <w:p w14:paraId="7D9BCB77" w14:textId="01C9EA9A" w:rsidR="00E82136" w:rsidRPr="00D6050C" w:rsidRDefault="00BC0548" w:rsidP="005874AF">
      <w:pPr>
        <w:spacing w:before="120" w:after="120"/>
        <w:ind w:firstLine="720"/>
      </w:pPr>
      <w:r w:rsidRPr="00D6050C">
        <w:rPr>
          <w:highlight w:val="yellow"/>
        </w:rPr>
        <w:t>INSERT DEME 51 DATA HERE</w:t>
      </w:r>
    </w:p>
    <w:p w14:paraId="16490DF7" w14:textId="0005BEA0" w:rsidR="00BE1BA5" w:rsidRPr="00D6050C" w:rsidRDefault="00BE1BA5" w:rsidP="00BE1BA5">
      <w:pPr>
        <w:pStyle w:val="Paragraphbulleted"/>
        <w:numPr>
          <w:ilvl w:val="0"/>
          <w:numId w:val="0"/>
        </w:numPr>
        <w:spacing w:after="120"/>
        <w:rPr>
          <w:sz w:val="24"/>
        </w:rPr>
      </w:pPr>
      <w:r w:rsidRPr="00D6050C">
        <w:rPr>
          <w:sz w:val="24"/>
          <w:highlight w:val="yellow"/>
        </w:rPr>
        <w:t>THIS IS WHAT IS OBSERVED IN THE FIGURE FOR DEME 51 AND WILL BE DISCUSSED IN RESULTS AND DISCUSSION</w:t>
      </w:r>
    </w:p>
    <w:p w14:paraId="6DA20478" w14:textId="77777777" w:rsidR="00BE1BA5" w:rsidRPr="00D6050C" w:rsidRDefault="00BE1BA5" w:rsidP="00E73383">
      <w:pPr>
        <w:spacing w:before="120" w:after="120"/>
        <w:ind w:firstLine="720"/>
        <w:rPr>
          <w:highlight w:val="white"/>
        </w:rPr>
      </w:pPr>
    </w:p>
    <w:p w14:paraId="240134AC" w14:textId="776EB851" w:rsidR="001F2EBE" w:rsidRPr="00D6050C" w:rsidRDefault="00AF7C59" w:rsidP="00E73383">
      <w:pPr>
        <w:spacing w:before="120" w:after="120"/>
        <w:ind w:firstLine="720"/>
      </w:pPr>
      <w:r w:rsidRPr="00D6050C">
        <w:rPr>
          <w:highlight w:val="white"/>
        </w:rPr>
        <w:t xml:space="preserve">Apart from fitting values for solving a chemotaxis equation, D-DEME can help fit variables </w:t>
      </w:r>
      <w:r w:rsidR="00E73383" w:rsidRPr="00D6050C">
        <w:rPr>
          <w:highlight w:val="white"/>
        </w:rPr>
        <w:t>to</w:t>
      </w:r>
      <w:r w:rsidRPr="00D6050C">
        <w:rPr>
          <w:highlight w:val="white"/>
        </w:rPr>
        <w:t xml:space="preserve"> optimize many types of functions that have inherent stochastic outputs, </w:t>
      </w:r>
      <w:r w:rsidR="00783BAF" w:rsidRPr="00D6050C">
        <w:rPr>
          <w:highlight w:val="white"/>
        </w:rPr>
        <w:t>including functions with non-Gaussian distributions</w:t>
      </w:r>
      <w:r w:rsidR="00E73383" w:rsidRPr="00D6050C">
        <w:t xml:space="preserve"> if </w:t>
      </w:r>
      <w:r w:rsidR="00783BAF" w:rsidRPr="00D6050C">
        <w:rPr>
          <w:highlight w:val="white"/>
        </w:rPr>
        <w:t xml:space="preserve">enough samples are drawn </w:t>
      </w:r>
      <w:r w:rsidR="00E73383" w:rsidRPr="00D6050C">
        <w:rPr>
          <w:highlight w:val="white"/>
        </w:rPr>
        <w:t xml:space="preserve">for </w:t>
      </w:r>
      <w:r w:rsidR="00783BAF" w:rsidRPr="00D6050C">
        <w:rPr>
          <w:highlight w:val="white"/>
        </w:rPr>
        <w:t>the CTL</w:t>
      </w:r>
      <w:r w:rsidR="00783BAF" w:rsidRPr="00D6050C">
        <w:t xml:space="preserve"> </w:t>
      </w:r>
      <w:r w:rsidR="00E73383" w:rsidRPr="00D6050C">
        <w:t>to converge</w:t>
      </w:r>
      <w:r w:rsidR="00783BAF" w:rsidRPr="00D6050C">
        <w:t xml:space="preserve"> a normal distribution </w:t>
      </w:r>
      <w:r w:rsidR="00E73383" w:rsidRPr="00D6050C">
        <w:t xml:space="preserve">to the population mean </w:t>
      </w:r>
      <w:sdt>
        <w:sdtPr>
          <w:id w:val="-44607469"/>
          <w:citation/>
        </w:sdtPr>
        <w:sdtContent>
          <w:r w:rsidR="00783BAF" w:rsidRPr="00D6050C">
            <w:fldChar w:fldCharType="begin"/>
          </w:r>
          <w:r w:rsidR="00783BAF" w:rsidRPr="00D6050C">
            <w:instrText xml:space="preserve"> CITATION Bil95 \l 1033  \m Ros12</w:instrText>
          </w:r>
          <w:r w:rsidR="00783BAF" w:rsidRPr="00D6050C">
            <w:fldChar w:fldCharType="separate"/>
          </w:r>
          <w:r w:rsidR="006B6289" w:rsidRPr="00D6050C">
            <w:rPr>
              <w:noProof/>
            </w:rPr>
            <w:t>[30, 31]</w:t>
          </w:r>
          <w:r w:rsidR="00783BAF" w:rsidRPr="00D6050C">
            <w:fldChar w:fldCharType="end"/>
          </w:r>
        </w:sdtContent>
      </w:sdt>
      <w:r w:rsidR="00783BAF" w:rsidRPr="00D6050C">
        <w:t xml:space="preserve">. </w:t>
      </w:r>
      <w:r w:rsidR="00692247" w:rsidRPr="00D6050C">
        <w:rPr>
          <w:highlight w:val="white"/>
          <w:lang w:val="en-CA"/>
        </w:rPr>
        <w:t xml:space="preserve">In practice, quantities </w:t>
      </w:r>
      <w:r w:rsidR="00E73383" w:rsidRPr="00D6050C">
        <w:rPr>
          <w:highlight w:val="white"/>
          <w:lang w:val="en-CA"/>
        </w:rPr>
        <w:t>measured in</w:t>
      </w:r>
      <w:r w:rsidR="00692247" w:rsidRPr="00D6050C">
        <w:rPr>
          <w:highlight w:val="white"/>
          <w:lang w:val="en-CA"/>
        </w:rPr>
        <w:t xml:space="preserve"> </w:t>
      </w:r>
      <w:r w:rsidR="00E73383" w:rsidRPr="00D6050C">
        <w:rPr>
          <w:highlight w:val="white"/>
          <w:lang w:val="en-CA"/>
        </w:rPr>
        <w:t xml:space="preserve">physics and biological systems </w:t>
      </w:r>
      <w:r w:rsidR="00692247" w:rsidRPr="00D6050C">
        <w:rPr>
          <w:highlight w:val="white"/>
          <w:lang w:val="en-CA"/>
        </w:rPr>
        <w:t xml:space="preserve">may not be </w:t>
      </w:r>
      <w:r w:rsidR="00E73383" w:rsidRPr="00D6050C">
        <w:rPr>
          <w:highlight w:val="white"/>
          <w:lang w:val="en-CA"/>
        </w:rPr>
        <w:t>explicit</w:t>
      </w:r>
      <w:r w:rsidR="00692247" w:rsidRPr="00D6050C">
        <w:rPr>
          <w:highlight w:val="white"/>
          <w:lang w:val="en-CA"/>
        </w:rPr>
        <w:t xml:space="preserve"> </w:t>
      </w:r>
      <w:r w:rsidR="00E73383" w:rsidRPr="00D6050C">
        <w:rPr>
          <w:highlight w:val="white"/>
          <w:lang w:val="en-CA"/>
        </w:rPr>
        <w:t xml:space="preserve">and </w:t>
      </w:r>
      <w:r w:rsidR="00692247" w:rsidRPr="00D6050C">
        <w:rPr>
          <w:highlight w:val="white"/>
          <w:lang w:val="en-CA"/>
        </w:rPr>
        <w:t>are inherently noisy</w:t>
      </w:r>
      <w:r w:rsidR="00E73383" w:rsidRPr="00D6050C">
        <w:rPr>
          <w:highlight w:val="white"/>
          <w:lang w:val="en-CA"/>
        </w:rPr>
        <w:t xml:space="preserve"> </w:t>
      </w:r>
      <w:sdt>
        <w:sdtPr>
          <w:id w:val="1513946639"/>
          <w:citation/>
        </w:sdtPr>
        <w:sdtContent>
          <w:r w:rsidR="00E73383" w:rsidRPr="00D6050C">
            <w:fldChar w:fldCharType="begin"/>
          </w:r>
          <w:r w:rsidR="00E73383" w:rsidRPr="00D6050C">
            <w:instrText>CITATION Sel05 \m Pat11 \l 1033  \m McQ00</w:instrText>
          </w:r>
          <w:r w:rsidR="00E73383" w:rsidRPr="00D6050C">
            <w:fldChar w:fldCharType="separate"/>
          </w:r>
          <w:r w:rsidR="006B6289" w:rsidRPr="00D6050C">
            <w:rPr>
              <w:noProof/>
            </w:rPr>
            <w:t>[16, 27, 46]</w:t>
          </w:r>
          <w:r w:rsidR="00E73383" w:rsidRPr="00D6050C">
            <w:fldChar w:fldCharType="end"/>
          </w:r>
        </w:sdtContent>
      </w:sdt>
      <w:r w:rsidR="00692247" w:rsidRPr="00D6050C">
        <w:rPr>
          <w:highlight w:val="white"/>
          <w:lang w:val="en-CA"/>
        </w:rPr>
        <w:t xml:space="preserve">. </w:t>
      </w:r>
      <w:r w:rsidRPr="00D6050C">
        <w:rPr>
          <w:highlight w:val="white"/>
        </w:rPr>
        <w:t xml:space="preserve">This technique offers a way to optimize </w:t>
      </w:r>
      <w:r w:rsidR="006533E9" w:rsidRPr="00D6050C">
        <w:rPr>
          <w:highlight w:val="white"/>
        </w:rPr>
        <w:t xml:space="preserve">black-box </w:t>
      </w:r>
      <w:r w:rsidRPr="00D6050C">
        <w:rPr>
          <w:highlight w:val="white"/>
        </w:rPr>
        <w:t>function</w:t>
      </w:r>
      <w:r w:rsidR="006533E9" w:rsidRPr="00D6050C">
        <w:rPr>
          <w:highlight w:val="white"/>
        </w:rPr>
        <w:t>al</w:t>
      </w:r>
      <w:r w:rsidRPr="00D6050C">
        <w:rPr>
          <w:highlight w:val="white"/>
        </w:rPr>
        <w:t xml:space="preserve"> outputs that </w:t>
      </w:r>
      <w:r w:rsidR="00E73383" w:rsidRPr="00D6050C">
        <w:rPr>
          <w:highlight w:val="white"/>
        </w:rPr>
        <w:t xml:space="preserve">are </w:t>
      </w:r>
      <w:r w:rsidRPr="00D6050C">
        <w:rPr>
          <w:highlight w:val="white"/>
        </w:rPr>
        <w:t xml:space="preserve">non-deterministic </w:t>
      </w:r>
      <w:r w:rsidR="00692247" w:rsidRPr="00D6050C">
        <w:rPr>
          <w:highlight w:val="white"/>
        </w:rPr>
        <w:t>by natur</w:t>
      </w:r>
      <w:r w:rsidR="006533E9" w:rsidRPr="00D6050C">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8" w:name="_Hlk200273652"/>
      <w:r>
        <w:t xml:space="preserve">Results and </w:t>
      </w:r>
      <w:r w:rsidR="009C2C81">
        <w:t>DISCUSSION</w:t>
      </w:r>
    </w:p>
    <w:bookmarkEnd w:id="28"/>
    <w:p w14:paraId="50E8343E" w14:textId="735AB56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B6289" w:rsidRPr="006B6289">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9"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9"/>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B6289" w:rsidRPr="006B6289">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lastRenderedPageBreak/>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Pr="008D4793" w:rsidRDefault="009C2C81" w:rsidP="009C2C81">
      <w:pPr>
        <w:spacing w:before="120" w:after="120"/>
        <w:rPr>
          <w:highlight w:val="red"/>
          <w:lang w:val="en-CA"/>
        </w:rPr>
      </w:pPr>
      <w:r w:rsidRPr="008D4793">
        <w:rPr>
          <w:noProof/>
          <w:highlight w:val="red"/>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8D4793" w:rsidRDefault="009C2C81" w:rsidP="009C2C81">
      <w:pPr>
        <w:spacing w:before="120" w:after="120"/>
        <w:rPr>
          <w:highlight w:val="red"/>
          <w:lang w:val="en-CA"/>
        </w:rPr>
      </w:pPr>
      <w:r w:rsidRPr="008D4793">
        <w:rPr>
          <w:highlight w:val="red"/>
          <w:lang w:val="en-CA"/>
        </w:rPr>
        <w:t xml:space="preserve">Figure </w:t>
      </w:r>
      <w:r w:rsidR="00582A71" w:rsidRPr="008D4793">
        <w:rPr>
          <w:highlight w:val="red"/>
          <w:lang w:val="en-CA"/>
        </w:rPr>
        <w:t xml:space="preserve">5 </w:t>
      </w:r>
      <w:r w:rsidRPr="008D4793">
        <w:rPr>
          <w:highlight w:val="red"/>
          <w:lang w:val="en-CA"/>
        </w:rPr>
        <w:t xml:space="preserve">– </w:t>
      </w:r>
      <w:r w:rsidRPr="008D4793">
        <w:rPr>
          <w:highlight w:val="red"/>
        </w:rPr>
        <w:t xml:space="preserve">On the LH y-axis are alpha values, </w:t>
      </w:r>
      <w:r w:rsidR="00D73A4A" w:rsidRPr="008D4793">
        <w:rPr>
          <w:highlight w:val="red"/>
        </w:rPr>
        <w:t>(</w:t>
      </w:r>
      <m:oMath>
        <m:r>
          <w:rPr>
            <w:rFonts w:ascii="Cambria Math" w:eastAsia="Cambria Math" w:hAnsi="Cambria Math"/>
            <w:highlight w:val="red"/>
          </w:rPr>
          <m:t xml:space="preserve">α </m:t>
        </m:r>
        <m:d>
          <m:dPr>
            <m:begChr m:val="["/>
            <m:endChr m:val="]"/>
            <m:ctrlPr>
              <w:rPr>
                <w:rFonts w:ascii="Cambria Math" w:eastAsia="Cambria Math" w:hAnsi="Cambria Math"/>
                <w:highlight w:val="red"/>
              </w:rPr>
            </m:ctrlPr>
          </m:dPr>
          <m:e>
            <m:r>
              <w:rPr>
                <w:rFonts w:ascii="Cambria Math" w:eastAsia="Cambria Math" w:hAnsi="Cambria Math"/>
                <w:highlight w:val="red"/>
              </w:rPr>
              <m:t>s</m:t>
            </m:r>
          </m:e>
        </m:d>
      </m:oMath>
      <w:r w:rsidR="00D73A4A" w:rsidRPr="008D4793">
        <w:rPr>
          <w:highlight w:val="red"/>
        </w:rPr>
        <w:t>, dotted lines)</w:t>
      </w:r>
      <w:r w:rsidRPr="008D4793">
        <w:rPr>
          <w:highlight w:val="red"/>
        </w:rPr>
        <w:t xml:space="preserve">, on RH y-axis is drift velocity, </w:t>
      </w:r>
      <w:r w:rsidR="00D73A4A" w:rsidRPr="008D4793">
        <w:rPr>
          <w:highlight w:val="red"/>
        </w:rPr>
        <w:t>(</w:t>
      </w:r>
      <m:oMath>
        <m:r>
          <w:rPr>
            <w:rFonts w:ascii="Cambria Math" w:hAnsi="Cambria Math"/>
            <w:highlight w:val="red"/>
          </w:rPr>
          <m:t>v</m:t>
        </m:r>
        <m:d>
          <m:dPr>
            <m:ctrlPr>
              <w:rPr>
                <w:rFonts w:ascii="Cambria Math" w:hAnsi="Cambria Math"/>
                <w:highlight w:val="red"/>
              </w:rPr>
            </m:ctrlPr>
          </m:dPr>
          <m:e>
            <m:r>
              <w:rPr>
                <w:rFonts w:ascii="Cambria Math" w:hAnsi="Cambria Math"/>
                <w:highlight w:val="red"/>
              </w:rPr>
              <m:t>α</m:t>
            </m:r>
          </m:e>
        </m:d>
        <m:r>
          <w:rPr>
            <w:rFonts w:ascii="Cambria Math" w:hAnsi="Cambria Math"/>
            <w:highlight w:val="red"/>
          </w:rPr>
          <m:t xml:space="preserve"> </m:t>
        </m:r>
        <m:d>
          <m:dPr>
            <m:begChr m:val="["/>
            <m:endChr m:val="]"/>
            <m:ctrlPr>
              <w:rPr>
                <w:rFonts w:ascii="Cambria Math" w:hAnsi="Cambria Math"/>
                <w:highlight w:val="red"/>
              </w:rPr>
            </m:ctrlPr>
          </m:dPr>
          <m:e>
            <m:f>
              <m:fPr>
                <m:ctrlPr>
                  <w:rPr>
                    <w:rFonts w:ascii="Cambria Math" w:hAnsi="Cambria Math"/>
                    <w:highlight w:val="red"/>
                  </w:rPr>
                </m:ctrlPr>
              </m:fPr>
              <m:num>
                <m:r>
                  <w:rPr>
                    <w:rFonts w:ascii="Cambria Math" w:hAnsi="Cambria Math"/>
                    <w:highlight w:val="red"/>
                  </w:rPr>
                  <m:t>μm</m:t>
                </m:r>
              </m:num>
              <m:den>
                <m:r>
                  <w:rPr>
                    <w:rFonts w:ascii="Cambria Math" w:hAnsi="Cambria Math"/>
                    <w:highlight w:val="red"/>
                  </w:rPr>
                  <m:t>s</m:t>
                </m:r>
              </m:den>
            </m:f>
          </m:e>
        </m:d>
      </m:oMath>
      <w:r w:rsidR="00D73A4A" w:rsidRPr="008D4793">
        <w:rPr>
          <w:highlight w:val="red"/>
        </w:rPr>
        <w:t>, solid green line)</w:t>
      </w:r>
      <w:r w:rsidRPr="008D4793">
        <w:rPr>
          <w:highlight w:val="red"/>
        </w:rPr>
        <w:t xml:space="preserve">, and on the x-axis are the Deme positions </w:t>
      </w:r>
      <w:r w:rsidRPr="008D4793">
        <w:rPr>
          <w:highlight w:val="red"/>
          <w:lang w:val="en-CA"/>
        </w:rPr>
        <w:t xml:space="preserve">(Starting at 20 to </w:t>
      </w:r>
      <w:r w:rsidR="00582A71" w:rsidRPr="008D4793">
        <w:rPr>
          <w:highlight w:val="red"/>
          <w:lang w:val="en-CA"/>
        </w:rPr>
        <w:t>z</w:t>
      </w:r>
      <w:r w:rsidRPr="008D4793">
        <w:rPr>
          <w:highlight w:val="red"/>
          <w:lang w:val="en-CA"/>
        </w:rPr>
        <w:t xml:space="preserve">oom in on </w:t>
      </w:r>
      <w:r w:rsidR="00582A71" w:rsidRPr="008D4793">
        <w:rPr>
          <w:highlight w:val="red"/>
          <w:lang w:val="en-CA"/>
        </w:rPr>
        <w:t>d</w:t>
      </w:r>
      <w:r w:rsidRPr="008D4793">
        <w:rPr>
          <w:highlight w:val="red"/>
          <w:lang w:val="en-CA"/>
        </w:rPr>
        <w:t xml:space="preserve">ifference </w:t>
      </w:r>
      <w:r w:rsidR="00582A71" w:rsidRPr="008D4793">
        <w:rPr>
          <w:highlight w:val="red"/>
          <w:lang w:val="en-CA"/>
        </w:rPr>
        <w:t>b</w:t>
      </w:r>
      <w:r w:rsidRPr="008D4793">
        <w:rPr>
          <w:highlight w:val="red"/>
          <w:lang w:val="en-CA"/>
        </w:rPr>
        <w:t>etween</w:t>
      </w:r>
      <w:r w:rsidR="00582A71" w:rsidRPr="008D4793">
        <w:rPr>
          <w:highlight w:val="red"/>
          <w:lang w:val="en-CA"/>
        </w:rPr>
        <w:t xml:space="preserve"> </w:t>
      </w:r>
      <m:oMath>
        <m:r>
          <w:rPr>
            <w:rFonts w:ascii="Cambria Math" w:eastAsia="Cambria Math" w:hAnsi="Cambria Math"/>
            <w:highlight w:val="red"/>
          </w:rPr>
          <m:t>α</m:t>
        </m:r>
      </m:oMath>
      <w:r w:rsidRPr="008D4793">
        <w:rPr>
          <w:highlight w:val="red"/>
          <w:lang w:val="en-CA"/>
        </w:rPr>
        <w:t xml:space="preserve">). The values of α </w:t>
      </w:r>
      <w:r w:rsidR="00D73A4A" w:rsidRPr="008D4793">
        <w:rPr>
          <w:highlight w:val="red"/>
          <w:lang w:val="en-CA"/>
        </w:rPr>
        <w:t xml:space="preserve">are </w:t>
      </w:r>
      <w:r w:rsidRPr="008D4793">
        <w:rPr>
          <w:highlight w:val="red"/>
          <w:lang w:val="en-CA"/>
        </w:rPr>
        <w:t xml:space="preserve">adjusted to compensate for </w:t>
      </w:r>
      <w:bookmarkStart w:id="30" w:name="_Hlk196935308"/>
      <m:oMath>
        <m:r>
          <w:rPr>
            <w:rFonts w:ascii="Cambria Math" w:hAnsi="Cambria Math"/>
            <w:highlight w:val="red"/>
            <w:lang w:val="en-CA"/>
          </w:rPr>
          <m:t>A=1</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oMath>
      <w:r w:rsidRPr="008D4793">
        <w:rPr>
          <w:highlight w:val="red"/>
        </w:rPr>
        <w:t xml:space="preserve"> in Eq. (6) </w:t>
      </w:r>
      <w:r w:rsidR="00D73A4A" w:rsidRPr="008D4793">
        <w:rPr>
          <w:highlight w:val="red"/>
        </w:rPr>
        <w:t>(</w:t>
      </w:r>
      <w:r w:rsidR="005B3EB0" w:rsidRPr="008D4793">
        <w:rPr>
          <w:highlight w:val="red"/>
        </w:rPr>
        <w:t>F</w:t>
      </w:r>
      <w:r w:rsidR="00D73A4A" w:rsidRPr="008D4793">
        <w:rPr>
          <w:highlight w:val="red"/>
        </w:rPr>
        <w:t xml:space="preserve">itted </w:t>
      </w:r>
      <w:r w:rsidR="005B3EB0" w:rsidRPr="008D4793">
        <w:rPr>
          <w:highlight w:val="red"/>
        </w:rPr>
        <w:t>A</w:t>
      </w:r>
      <w:r w:rsidR="00D73A4A" w:rsidRPr="008D4793">
        <w:rPr>
          <w:highlight w:val="red"/>
        </w:rPr>
        <w:t>lpha), while</w:t>
      </w:r>
      <w:r w:rsidRPr="008D4793">
        <w:rPr>
          <w:highlight w:val="red"/>
        </w:rPr>
        <w:t xml:space="preserve"> the normaliz</w:t>
      </w:r>
      <w:r w:rsidR="00582A71" w:rsidRPr="008D4793">
        <w:rPr>
          <w:highlight w:val="red"/>
        </w:rPr>
        <w:t>ation</w:t>
      </w:r>
      <w:r w:rsidRPr="008D4793">
        <w:rPr>
          <w:highlight w:val="red"/>
        </w:rPr>
        <w:t xml:space="preserve"> constant </w:t>
      </w:r>
      <w:r w:rsidR="00D73A4A" w:rsidRPr="008D4793">
        <w:rPr>
          <w:highlight w:val="red"/>
        </w:rPr>
        <w:t xml:space="preserve">at deme </w:t>
      </w:r>
      <m:oMath>
        <m:r>
          <w:rPr>
            <w:rFonts w:ascii="Cambria Math" w:hAnsi="Cambria Math"/>
            <w:highlight w:val="red"/>
          </w:rPr>
          <m:t>i</m:t>
        </m:r>
      </m:oMath>
      <w:r w:rsidR="00D73A4A" w:rsidRPr="008D4793">
        <w:rPr>
          <w:highlight w:val="red"/>
        </w:rPr>
        <w:t xml:space="preserve"> </w:t>
      </w:r>
      <w:r w:rsidRPr="008D4793">
        <w:rPr>
          <w:highlight w:val="red"/>
        </w:rPr>
        <w:t xml:space="preserve">is </w:t>
      </w:r>
      <m:oMath>
        <m:r>
          <w:rPr>
            <w:rFonts w:ascii="Cambria Math" w:hAnsi="Cambria Math"/>
            <w:highlight w:val="red"/>
          </w:rPr>
          <m:t>A=</m:t>
        </m:r>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i</m:t>
            </m:r>
          </m:sup>
        </m:sSup>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d</m:t>
                </m:r>
                <m:sSubSup>
                  <m:sSubSupPr>
                    <m:ctrlPr>
                      <w:rPr>
                        <w:rFonts w:ascii="Cambria Math" w:eastAsia="Cambria Math" w:hAnsi="Cambria Math" w:cs="Cambria Math"/>
                        <w:highlight w:val="red"/>
                      </w:rPr>
                    </m:ctrlPr>
                  </m:sSubSupPr>
                  <m:e>
                    <m:r>
                      <w:rPr>
                        <w:rFonts w:ascii="Cambria Math" w:eastAsia="Cambria Math" w:hAnsi="Cambria Math" w:cs="Cambria Math"/>
                        <w:highlight w:val="red"/>
                      </w:rPr>
                      <m:t>P</m:t>
                    </m:r>
                  </m:e>
                  <m:sub>
                    <m:r>
                      <w:rPr>
                        <w:rFonts w:ascii="Cambria Math" w:eastAsia="Cambria Math" w:hAnsi="Cambria Math" w:cs="Cambria Math"/>
                        <w:highlight w:val="red"/>
                      </w:rPr>
                      <m:t>b</m:t>
                    </m:r>
                  </m:sub>
                  <m:sup>
                    <m:r>
                      <w:rPr>
                        <w:rFonts w:ascii="Cambria Math" w:eastAsia="Cambria Math" w:hAnsi="Cambria Math" w:cs="Cambria Math"/>
                        <w:highlight w:val="red"/>
                      </w:rPr>
                      <m:t>i</m:t>
                    </m:r>
                  </m:sup>
                </m:sSubSup>
                <m:d>
                  <m:dPr>
                    <m:ctrlPr>
                      <w:rPr>
                        <w:rFonts w:ascii="Cambria Math" w:eastAsia="Cambria Math" w:hAnsi="Cambria Math" w:cs="Cambria Math"/>
                        <w:i/>
                        <w:highlight w:val="red"/>
                      </w:rPr>
                    </m:ctrlPr>
                  </m:dPr>
                  <m:e>
                    <m:r>
                      <w:rPr>
                        <w:rFonts w:ascii="Cambria Math" w:eastAsia="Cambria Math" w:hAnsi="Cambria Math" w:cs="Cambria Math"/>
                        <w:highlight w:val="red"/>
                      </w:rPr>
                      <m:t>t</m:t>
                    </m:r>
                  </m:e>
                </m:d>
              </m:num>
              <m:den>
                <m:r>
                  <w:rPr>
                    <w:rFonts w:ascii="Cambria Math" w:eastAsia="Cambria Math" w:hAnsi="Cambria Math" w:cs="Cambria Math"/>
                    <w:highlight w:val="red"/>
                  </w:rPr>
                  <m:t>dt</m:t>
                </m:r>
              </m:den>
            </m:f>
          </m:e>
        </m:d>
        <m:r>
          <w:rPr>
            <w:rFonts w:ascii="Cambria Math" w:hAnsi="Cambria Math"/>
            <w:highlight w:val="red"/>
          </w:rPr>
          <m:t xml:space="preserve"> [</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r>
          <w:rPr>
            <w:rFonts w:ascii="Cambria Math" w:hAnsi="Cambria Math"/>
            <w:highlight w:val="red"/>
            <w:lang w:val="en-CA"/>
          </w:rPr>
          <m:t>]</m:t>
        </m:r>
      </m:oMath>
      <w:r w:rsidRPr="008D4793">
        <w:rPr>
          <w:highlight w:val="red"/>
        </w:rPr>
        <w:t xml:space="preserve"> </w:t>
      </w:r>
      <w:bookmarkEnd w:id="30"/>
      <w:r w:rsidR="00D73A4A" w:rsidRPr="008D4793">
        <w:rPr>
          <w:highlight w:val="red"/>
        </w:rPr>
        <w:t>(</w:t>
      </w:r>
      <w:r w:rsidR="005B3EB0" w:rsidRPr="008D4793">
        <w:rPr>
          <w:highlight w:val="red"/>
        </w:rPr>
        <w:t>C</w:t>
      </w:r>
      <w:r w:rsidR="00D73A4A" w:rsidRPr="008D4793">
        <w:rPr>
          <w:highlight w:val="red"/>
        </w:rPr>
        <w:t xml:space="preserve">alculated </w:t>
      </w:r>
      <w:r w:rsidR="005B3EB0" w:rsidRPr="008D4793">
        <w:rPr>
          <w:highlight w:val="red"/>
        </w:rPr>
        <w:t>A</w:t>
      </w:r>
      <w:r w:rsidR="00D73A4A" w:rsidRPr="008D4793">
        <w:rPr>
          <w:highlight w:val="red"/>
        </w:rPr>
        <w:t>lpha).</w:t>
      </w:r>
    </w:p>
    <w:p w14:paraId="700F18F5" w14:textId="5788D330" w:rsidR="004F1F73" w:rsidRDefault="004F1F73" w:rsidP="009C2C81">
      <w:pPr>
        <w:spacing w:before="120" w:after="120"/>
        <w:ind w:firstLine="720"/>
      </w:pPr>
      <w:r>
        <w:t xml:space="preserve">As a consequence of Eq. (3), chemotaxis depends on relative changes in in food concentration as opposed to absolute changes. </w:t>
      </w:r>
      <w:r w:rsidRPr="004F1F73">
        <w:t xml:space="preserve">Fold-change detection (FCD) by Goentoro </w:t>
      </w:r>
      <w:r>
        <w:t>et al.</w:t>
      </w:r>
      <w:r w:rsidRPr="004F1F73">
        <w:t xml:space="preserve"> </w:t>
      </w:r>
      <w:sdt>
        <w:sdtPr>
          <w:id w:val="-1514834464"/>
          <w:citation/>
        </w:sdtPr>
        <w:sdtContent>
          <w:r>
            <w:fldChar w:fldCharType="begin"/>
          </w:r>
          <w:r>
            <w:instrText xml:space="preserve">CITATION Gor09 \l 1033 </w:instrText>
          </w:r>
          <w:r>
            <w:fldChar w:fldCharType="separate"/>
          </w:r>
          <w:r w:rsidR="006B6289">
            <w:rPr>
              <w:noProof/>
            </w:rPr>
            <w:t>[47]</w:t>
          </w:r>
          <w:r>
            <w:fldChar w:fldCharType="end"/>
          </w:r>
        </w:sdtContent>
      </w:sdt>
      <w:r w:rsidRPr="004F1F73">
        <w:t xml:space="preserve"> was made as a general sensory law for biological systems</w:t>
      </w:r>
      <w:r w:rsidR="000507E0">
        <w:t xml:space="preserve">. This was </w:t>
      </w:r>
      <w:r w:rsidRPr="004F1F73">
        <w:t>experimentally verified in E. coli chemotaxis by Tu et al.</w:t>
      </w:r>
      <w:r w:rsidR="000507E0">
        <w:t xml:space="preserve"> which</w:t>
      </w:r>
      <w:r w:rsidRPr="004F1F73">
        <w:t xml:space="preserve"> showed that E. coli chemotaxis depends on the relative rate of receptor stimulation through biochemical methylation feedback</w:t>
      </w:r>
      <w:r w:rsidR="000507E0">
        <w:t xml:space="preserve"> </w:t>
      </w:r>
      <w:sdt>
        <w:sdtPr>
          <w:id w:val="-471979891"/>
          <w:citation/>
        </w:sdtPr>
        <w:sdtContent>
          <w:r w:rsidR="000507E0">
            <w:fldChar w:fldCharType="begin"/>
          </w:r>
          <w:r w:rsidR="000507E0">
            <w:instrText xml:space="preserve"> CITATION Kal091 \l 1033 </w:instrText>
          </w:r>
          <w:r w:rsidR="000507E0">
            <w:fldChar w:fldCharType="separate"/>
          </w:r>
          <w:r w:rsidR="006B6289">
            <w:rPr>
              <w:noProof/>
            </w:rPr>
            <w:t>[20]</w:t>
          </w:r>
          <w:r w:rsidR="000507E0">
            <w:fldChar w:fldCharType="end"/>
          </w:r>
        </w:sdtContent>
      </w:sdt>
      <w:r w:rsidR="005D1C7B">
        <w:t xml:space="preserve">. A mathematical way </w:t>
      </w:r>
      <w:r w:rsidR="000507E0">
        <w:t xml:space="preserve">to extending this </w:t>
      </w:r>
      <w:r w:rsidR="005D1C7B">
        <w:t xml:space="preserve">to a relative rate of the </w:t>
      </w:r>
      <w:r w:rsidR="005D1C7B" w:rsidRPr="005D1C7B">
        <w:t>time rate of change of the fractional amount of receptor (protein) bound</w:t>
      </w:r>
      <w:r w:rsidR="005D1C7B">
        <w:t xml:space="preserve">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2C454F" w14:paraId="52A1FE4B" w14:textId="77777777" w:rsidTr="005D1C7B">
        <w:trPr>
          <w:trHeight w:val="671"/>
        </w:trPr>
        <w:tc>
          <w:tcPr>
            <w:tcW w:w="8647" w:type="dxa"/>
          </w:tcPr>
          <w:p w14:paraId="411463B1" w14:textId="006A8ECD" w:rsidR="004F1F73" w:rsidRPr="002C454F"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2C454F" w:rsidRDefault="004F1F73" w:rsidP="006E37BF">
            <w:pPr>
              <w:spacing w:before="120"/>
            </w:pPr>
            <w:r w:rsidRPr="002C454F">
              <w:t>(22)</w:t>
            </w:r>
          </w:p>
        </w:tc>
      </w:tr>
    </w:tbl>
    <w:p w14:paraId="50705B49" w14:textId="5B404880" w:rsidR="002C454F" w:rsidRDefault="00D656C7" w:rsidP="000507E0">
      <w:pPr>
        <w:spacing w:before="120" w:after="120"/>
      </w:pPr>
      <w:r>
        <w:t xml:space="preserve">From Eq. (6) this can imply that </w:t>
      </w:r>
      <m:oMath>
        <m:r>
          <w:rPr>
            <w:rFonts w:ascii="Cambria Math" w:hAnsi="Cambria Math"/>
          </w:rPr>
          <m:t>α</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⟹α</m:t>
        </m:r>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w:t>
      </w:r>
      <w:r w:rsidR="002C454F">
        <w:t xml:space="preserve">The bacterial receptor can bind or unbind attractant molecules, producing a fractional occupancy </w:t>
      </w:r>
      <w:sdt>
        <w:sdtPr>
          <w:id w:val="1418131138"/>
          <w:citation/>
        </w:sdtPr>
        <w:sdtContent>
          <w:r w:rsidR="002C454F">
            <w:fldChar w:fldCharType="begin"/>
          </w:r>
          <w:r w:rsidR="002C454F">
            <w:instrText xml:space="preserve"> CITATION TuY08 \l 1033 </w:instrText>
          </w:r>
          <w:r w:rsidR="002C454F">
            <w:fldChar w:fldCharType="separate"/>
          </w:r>
          <w:r w:rsidR="006B6289">
            <w:rPr>
              <w:noProof/>
            </w:rPr>
            <w:t>[48]</w:t>
          </w:r>
          <w:r w:rsidR="002C454F">
            <w:fldChar w:fldCharType="end"/>
          </w:r>
        </w:sdtContent>
      </w:sdt>
      <w:r w:rsidR="002C454F">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2C454F" w14:paraId="4C64C115" w14:textId="77777777" w:rsidTr="005D390C">
        <w:trPr>
          <w:trHeight w:val="709"/>
        </w:trPr>
        <w:tc>
          <w:tcPr>
            <w:tcW w:w="8647" w:type="dxa"/>
          </w:tcPr>
          <w:p w14:paraId="477F7CD1" w14:textId="34E94122" w:rsidR="002C454F" w:rsidRPr="002C454F"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w:rPr>
                            <w:rFonts w:ascii="Cambria Math" w:hAnsi="Cambria Math"/>
                          </w: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w:rPr>
                            <w:rFonts w:ascii="Cambria Math" w:hAnsi="Cambria Math"/>
                          </w:rPr>
                          <m:t>total</m:t>
                        </m:r>
                      </m:sub>
                    </m:sSub>
                    <m:ctrlPr>
                      <w:rPr>
                        <w:rFonts w:ascii="Cambria Math" w:hAnsi="Cambria Math"/>
                        <w:i/>
                      </w:rPr>
                    </m:ctrlPr>
                  </m:den>
                </m:f>
              </m:oMath>
            </m:oMathPara>
          </w:p>
        </w:tc>
        <w:tc>
          <w:tcPr>
            <w:tcW w:w="679" w:type="dxa"/>
          </w:tcPr>
          <w:p w14:paraId="00E42B7B" w14:textId="4058E4E6" w:rsidR="002C454F" w:rsidRPr="002C454F" w:rsidRDefault="002C454F" w:rsidP="002C454F">
            <w:pPr>
              <w:spacing w:before="120"/>
            </w:pPr>
            <w:r w:rsidRPr="002C454F">
              <w:t>(2</w:t>
            </w:r>
            <w:r w:rsidR="004F1F73">
              <w:t>3</w:t>
            </w:r>
            <w:r w:rsidRPr="002C454F">
              <w:t>)</w:t>
            </w:r>
          </w:p>
        </w:tc>
      </w:tr>
    </w:tbl>
    <w:p w14:paraId="58EF3276" w14:textId="5E8264CF" w:rsidR="002C454F" w:rsidRDefault="002C454F" w:rsidP="00E344B2">
      <w:pPr>
        <w:spacing w:before="120" w:after="120"/>
      </w:pPr>
      <w:r>
        <w:t xml:space="preserve">where </w:t>
      </w:r>
      <m:oMath>
        <m:sSub>
          <m:sSubPr>
            <m:ctrlPr>
              <w:rPr>
                <w:rFonts w:ascii="Cambria Math" w:hAnsi="Cambria Math"/>
                <w:i/>
              </w:rPr>
            </m:ctrlPr>
          </m:sSubPr>
          <m:e>
            <m:r>
              <w:rPr>
                <w:rFonts w:ascii="Cambria Math" w:hAnsi="Cambria Math"/>
              </w:rPr>
              <m:t>N</m:t>
            </m:r>
          </m:e>
          <m:sub>
            <m:r>
              <m:rPr>
                <m:nor/>
              </m:rPr>
              <w:rPr>
                <w:rFonts w:ascii="Cambria Math" w:hAnsi="Cambria Math"/>
              </w:rPr>
              <m:t>bound</m:t>
            </m:r>
          </m:sub>
        </m:sSub>
      </m:oMath>
      <w:r>
        <w:t xml:space="preserve"> is the number of ligand-bound receptors and </w:t>
      </w:r>
      <m:oMath>
        <m:sSub>
          <m:sSubPr>
            <m:ctrlPr>
              <w:rPr>
                <w:rFonts w:ascii="Cambria Math" w:hAnsi="Cambria Math"/>
                <w:i/>
              </w:rPr>
            </m:ctrlPr>
          </m:sSubPr>
          <m:e>
            <m:r>
              <w:rPr>
                <w:rFonts w:ascii="Cambria Math" w:hAnsi="Cambria Math"/>
              </w:rPr>
              <m:t>N</m:t>
            </m:r>
          </m:e>
          <m:sub>
            <m:r>
              <m:rPr>
                <m:nor/>
              </m:rPr>
              <w:rPr>
                <w:rFonts w:ascii="Cambria Math" w:hAnsi="Cambria Math"/>
              </w:rPr>
              <m:t>total</m:t>
            </m:r>
          </m:sub>
        </m:sSub>
      </m:oMath>
      <w:r>
        <w:t xml:space="preserve"> is the total number of receptor sites.</w:t>
      </w:r>
      <w:r w:rsidR="000507E0">
        <w:t xml:space="preserve"> Therefore, </w:t>
      </w:r>
      <m:oMath>
        <m:r>
          <w:rPr>
            <w:rFonts w:ascii="Cambria Math" w:hAnsi="Cambria Math"/>
          </w:rPr>
          <m:t>α</m:t>
        </m:r>
      </m:oMath>
      <w:r w:rsidR="000507E0">
        <w:t xml:space="preserve"> acts as a placeholder function to d</w:t>
      </w:r>
      <w:r w:rsidR="000507E0" w:rsidRPr="000507E0">
        <w:t>escribes the feedback from methylation and depends on receptor occupancy.</w:t>
      </w:r>
      <w:r w:rsidR="000507E0">
        <w:t xml:space="preserve"> </w:t>
      </w:r>
      <w:r w:rsidR="000507E0" w:rsidRPr="000507E0">
        <w:t>If Methylation (CheR/CheB) works on receptor activity to bring it back toward an adapted value</w:t>
      </w:r>
      <w:r w:rsidR="000507E0">
        <w:t xml:space="preserve"> </w:t>
      </w:r>
      <w:sdt>
        <w:sdtPr>
          <w:id w:val="838045438"/>
          <w:citation/>
        </w:sdtPr>
        <w:sdtContent>
          <w:r w:rsidR="000507E0">
            <w:fldChar w:fldCharType="begin"/>
          </w:r>
          <w:r w:rsidR="000507E0">
            <w:rPr>
              <w:lang w:val="en-CA"/>
            </w:rPr>
            <w:instrText xml:space="preserve"> CITATION Liu21 \l 4105  \m Mic17 \m Liu19</w:instrText>
          </w:r>
          <w:r w:rsidR="000507E0">
            <w:fldChar w:fldCharType="separate"/>
          </w:r>
          <w:r w:rsidR="006B6289" w:rsidRPr="006B6289">
            <w:rPr>
              <w:noProof/>
              <w:lang w:val="en-CA"/>
            </w:rPr>
            <w:t>[1, 2, 21]</w:t>
          </w:r>
          <w:r w:rsidR="000507E0">
            <w:fldChar w:fldCharType="end"/>
          </w:r>
        </w:sdtContent>
      </w:sdt>
      <w:r w:rsidR="000507E0" w:rsidRPr="000507E0">
        <w:t>,</w:t>
      </w:r>
      <w:r w:rsidR="000507E0">
        <w:t xml:space="preserve"> then</w:t>
      </w:r>
      <w:r w:rsidR="000507E0" w:rsidRPr="000507E0">
        <w:t xml:space="preserve"> </w:t>
      </w:r>
      <m:oMath>
        <m:r>
          <w:rPr>
            <w:rFonts w:ascii="Cambria Math" w:hAnsi="Cambria Math"/>
          </w:rPr>
          <m:t>α</m:t>
        </m:r>
      </m:oMath>
      <w:r w:rsidR="000507E0" w:rsidRPr="000507E0">
        <w:t xml:space="preserve"> </w:t>
      </w:r>
      <w:r w:rsidR="00C67021">
        <w:t xml:space="preserve">in this model </w:t>
      </w:r>
      <w:r w:rsidR="000507E0">
        <w:t>is</w:t>
      </w:r>
      <w:r w:rsidR="000507E0" w:rsidRPr="000507E0">
        <w:t xml:space="preserve"> a nonlinear filter that rescales how </w:t>
      </w:r>
      <w:r w:rsidR="000507E0">
        <w:t>sensitive</w:t>
      </w:r>
      <w:r w:rsidR="000507E0" w:rsidRPr="000507E0">
        <w:t xml:space="preserve"> </w:t>
      </w:r>
      <w:r w:rsidR="009D795B">
        <w:t>the bacterial system adapts to the concentration gradient.</w:t>
      </w:r>
      <w:r w:rsidR="000507E0">
        <w:t xml:space="preserve"> 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 adapt to the concentration, and </w:t>
      </w:r>
      <m:oMath>
        <m:r>
          <w:rPr>
            <w:rFonts w:ascii="Cambria Math" w:hAnsi="Cambria Math"/>
          </w:rPr>
          <m:t>α</m:t>
        </m:r>
      </m:oMath>
      <w:r w:rsidR="000507E0">
        <w:t xml:space="preserve"> represents a high-pass filter to amplify low-frequency gradient signals. The filter </w:t>
      </w:r>
      <m:oMath>
        <m:r>
          <w:rPr>
            <w:rFonts w:ascii="Cambria Math" w:hAnsi="Cambria Math"/>
          </w:rPr>
          <m:t>α</m:t>
        </m:r>
      </m:oMath>
      <w:r w:rsidR="000507E0">
        <w:t xml:space="preserve"> gets larger when methylation can easily compensate so the bacterial system can track environmental changes closely.</w:t>
      </w:r>
      <w:r w:rsidR="00E344B2">
        <w:t xml:space="preserve"> </w:t>
      </w:r>
      <w:r w:rsidR="000507E0">
        <w:t>In steep gradients</w:t>
      </w:r>
      <w:r w:rsidR="00E344B2">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cannot keep up with the rapid changes in concentration, so </w:t>
      </w:r>
      <m:oMath>
        <m:r>
          <w:rPr>
            <w:rFonts w:ascii="Cambria Math" w:hAnsi="Cambria Math"/>
          </w:rPr>
          <m:t>α</m:t>
        </m:r>
      </m:oMath>
      <w:r w:rsidR="000507E0">
        <w:t xml:space="preserve"> represents a low-pass filter to prevent the model from overreacting to noise by filtering out high-frequency gradient signals. It </w:t>
      </w:r>
      <w:r w:rsidR="009D795B">
        <w:t>becomes</w:t>
      </w:r>
      <w:r w:rsidR="000507E0">
        <w:t xml:space="preserve"> smaller when </w:t>
      </w:r>
      <w:r w:rsidR="009D795B">
        <w:t xml:space="preserve">receptors saturate and </w:t>
      </w:r>
      <w:r w:rsidR="000507E0">
        <w:t xml:space="preserve">methylation falls behind so </w:t>
      </w:r>
      <w:r w:rsidR="009D795B">
        <w:t>bacteria</w:t>
      </w:r>
      <w:r w:rsidR="000507E0">
        <w:t xml:space="preserve"> can</w:t>
      </w:r>
      <w:r w:rsidR="009D795B">
        <w:t>no</w:t>
      </w:r>
      <w:r w:rsidR="000507E0">
        <w:t>t “see” further up the gradient.</w:t>
      </w:r>
      <w:r w:rsidR="00E344B2">
        <w:t xml:space="preserve"> </w:t>
      </w:r>
      <w:r w:rsidR="00E344B2" w:rsidRPr="00E344B2">
        <w:t xml:space="preserve">Instead of filtering methylation adaptation </w:t>
      </w:r>
      <w:r w:rsidR="00E344B2">
        <w:t xml:space="preserve">as a </w:t>
      </w:r>
      <w:r w:rsidR="00E344B2" w:rsidRPr="00E344B2">
        <w:t xml:space="preserve">frequency </w:t>
      </w:r>
      <w:r w:rsidR="00E344B2">
        <w:t xml:space="preserve">filter </w:t>
      </w:r>
      <w:sdt>
        <w:sdtPr>
          <w:rPr>
            <w:highlight w:val="yellow"/>
          </w:rPr>
          <w:id w:val="-2132778675"/>
          <w:citation/>
        </w:sdtPr>
        <w:sdtContent>
          <w:r w:rsidR="00E344B2" w:rsidRPr="002C454F">
            <w:rPr>
              <w:highlight w:val="yellow"/>
            </w:rPr>
            <w:fldChar w:fldCharType="begin"/>
          </w:r>
          <w:r w:rsidR="00E344B2" w:rsidRPr="002C454F">
            <w:rPr>
              <w:highlight w:val="yellow"/>
            </w:rPr>
            <w:instrText xml:space="preserve"> CITATION TuY08 \l 1033 </w:instrText>
          </w:r>
          <w:r w:rsidR="00E344B2" w:rsidRPr="002C454F">
            <w:rPr>
              <w:highlight w:val="yellow"/>
            </w:rPr>
            <w:fldChar w:fldCharType="separate"/>
          </w:r>
          <w:r w:rsidR="006B6289" w:rsidRPr="006B6289">
            <w:rPr>
              <w:noProof/>
              <w:highlight w:val="yellow"/>
            </w:rPr>
            <w:t>[48]</w:t>
          </w:r>
          <w:r w:rsidR="00E344B2" w:rsidRPr="002C454F">
            <w:rPr>
              <w:highlight w:val="yellow"/>
            </w:rPr>
            <w:fldChar w:fldCharType="end"/>
          </w:r>
        </w:sdtContent>
      </w:sdt>
      <w:r w:rsidR="00E344B2" w:rsidRPr="00E344B2">
        <w:t>, this instead is a</w:t>
      </w:r>
      <w:r w:rsidR="00D84F30">
        <w:t>n orthogonal</w:t>
      </w:r>
      <w:r w:rsidR="00E344B2" w:rsidRPr="00E344B2">
        <w:t xml:space="preserve"> nonlinear amplitude filter to control the magnitude of the signal based on receptor occupancy</w:t>
      </w:r>
      <w:r w:rsidR="00E344B2">
        <w:t xml:space="preserve">. </w:t>
      </w:r>
      <w:r w:rsidR="00E344B2" w:rsidRPr="000507E0">
        <w:t xml:space="preserve">Previous methylation models show a failure to reproduce the theoretical drift velocity in steep gradients due to finite methylation sites </w:t>
      </w:r>
      <w:r w:rsidR="006A540E">
        <w:t xml:space="preserve">saturating </w:t>
      </w:r>
      <w:r w:rsidR="006A540E" w:rsidRPr="006A540E">
        <w:t>and no longer bring</w:t>
      </w:r>
      <w:r w:rsidR="006A540E">
        <w:t>ing</w:t>
      </w:r>
      <w:r w:rsidR="006A540E" w:rsidRPr="006A540E">
        <w:t xml:space="preserve"> receptor activity to baseline, causing adaptation to fail </w:t>
      </w:r>
      <w:r w:rsidR="006A540E">
        <w:t>chemotaxis</w:t>
      </w:r>
      <w:r w:rsidR="006A540E" w:rsidRPr="006A540E">
        <w:t xml:space="preserve"> to collapse </w:t>
      </w:r>
      <w:r w:rsidR="006A540E">
        <w:t>into</w:t>
      </w:r>
      <w:r w:rsidR="006A540E" w:rsidRPr="006A540E">
        <w:t xml:space="preserve"> nonstop runs</w:t>
      </w:r>
      <w:r w:rsidR="006A540E">
        <w:t xml:space="preserve"> </w:t>
      </w:r>
      <w:sdt>
        <w:sdtPr>
          <w:id w:val="395865941"/>
          <w:citation/>
        </w:sdtPr>
        <w:sdtContent>
          <w:r w:rsidR="00E344B2" w:rsidRPr="000507E0">
            <w:fldChar w:fldCharType="begin"/>
          </w:r>
          <w:r w:rsidR="00E344B2" w:rsidRPr="000507E0">
            <w:instrText xml:space="preserve"> CITATION Mic17 \l 1033  \m SiG12</w:instrText>
          </w:r>
          <w:r w:rsidR="00E344B2" w:rsidRPr="000507E0">
            <w:fldChar w:fldCharType="separate"/>
          </w:r>
          <w:r w:rsidR="006B6289">
            <w:rPr>
              <w:noProof/>
            </w:rPr>
            <w:t>[2, 6]</w:t>
          </w:r>
          <w:r w:rsidR="00E344B2" w:rsidRPr="000507E0">
            <w:fldChar w:fldCharType="end"/>
          </w:r>
        </w:sdtContent>
      </w:sdt>
      <w:r w:rsidR="00E344B2" w:rsidRPr="000507E0">
        <w:t xml:space="preserve">. While the methylation model is more complex, </w:t>
      </w:r>
      <w:r w:rsidR="009D795B">
        <w:t xml:space="preserve">fitting the placeholder alpha constants in </w:t>
      </w:r>
      <w:r w:rsidR="006A540E" w:rsidRPr="006A540E">
        <w:t>th</w:t>
      </w:r>
      <w:r w:rsidR="006B6289">
        <w:t xml:space="preserve">is </w:t>
      </w:r>
      <w:r w:rsidR="006A540E" w:rsidRPr="006A540E">
        <w:t>model</w:t>
      </w:r>
      <w:r w:rsidR="006A540E">
        <w:t xml:space="preserve"> </w:t>
      </w:r>
      <w:r w:rsidR="009D795B" w:rsidRPr="000507E0">
        <w:t>help</w:t>
      </w:r>
      <w:r w:rsidR="009D795B">
        <w:t>s to</w:t>
      </w:r>
      <w:r w:rsidR="009D795B" w:rsidRPr="000507E0">
        <w:t xml:space="preserve"> provide accurate tumble times to replicate the theoretical drift velocity per deme that depend</w:t>
      </w:r>
      <w:r w:rsidR="00553A4F">
        <w:t>s</w:t>
      </w:r>
      <w:r w:rsidR="009D795B" w:rsidRPr="000507E0">
        <w:t xml:space="preserve"> on</w:t>
      </w:r>
      <w:r w:rsidR="00E63C4B">
        <w:t>ly</w:t>
      </w:r>
      <w:r w:rsidR="009D795B" w:rsidRPr="000507E0">
        <w:t xml:space="preserve"> the gradient and </w:t>
      </w:r>
      <w:r w:rsidR="006A540E" w:rsidRPr="006A540E">
        <w:t>prevent</w:t>
      </w:r>
      <w:r w:rsidR="009D795B">
        <w:t>s</w:t>
      </w:r>
      <w:r w:rsidR="006A540E" w:rsidRPr="006A540E">
        <w:t xml:space="preserve"> adaptation from failing.</w:t>
      </w:r>
      <w:r w:rsidR="006A540E">
        <w:t xml:space="preserve"> </w:t>
      </w:r>
      <w:r w:rsidR="00E344B2" w:rsidRPr="000507E0">
        <w:t xml:space="preserve">By simplifying the biological </w:t>
      </w:r>
      <w:r w:rsidR="00A419ED" w:rsidRPr="000507E0">
        <w:t>processes,</w:t>
      </w:r>
      <w:r w:rsidR="00E344B2" w:rsidRPr="000507E0">
        <w:t xml:space="preserve"> the α-model can replicate the theoretical drift velocity in steep gradients.</w:t>
      </w:r>
      <w:r>
        <w:br/>
      </w:r>
    </w:p>
    <w:p w14:paraId="2D7287BD" w14:textId="296038C2" w:rsidR="00A409F1" w:rsidRDefault="00A409F1" w:rsidP="00A409F1">
      <w:pPr>
        <w:spacing w:before="120" w:after="120"/>
      </w:pPr>
      <w:r w:rsidRPr="00105FA1">
        <w:rPr>
          <w:highlight w:val="yellow"/>
        </w:rPr>
        <w:t>THE CONNECTION BETWEEN RTROC AND M_K</w:t>
      </w:r>
    </w:p>
    <w:p w14:paraId="6EDC4B58" w14:textId="4655D48C" w:rsidR="009C2C81" w:rsidRPr="00462A8D" w:rsidRDefault="009C2C81" w:rsidP="008D4D12">
      <w:pPr>
        <w:spacing w:before="120" w:after="40"/>
        <w:ind w:firstLine="720"/>
        <w:rPr>
          <w:highlight w:val="red"/>
        </w:rPr>
      </w:pPr>
      <w:r w:rsidRPr="00462A8D">
        <w:rPr>
          <w:highlight w:val="red"/>
        </w:rPr>
        <w:t xml:space="preserve">The run-and-tumble mechanics follow diffusive behavior which results in a mean square displacement </w:t>
      </w:r>
      <m:oMath>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oMath>
      <w:r w:rsidRPr="00462A8D">
        <w:rPr>
          <w:highlight w:val="red"/>
        </w:rPr>
        <w:t>, and this behavior can be extended for Gillespie models without keeping track of individual particles</w:t>
      </w:r>
      <w:r w:rsidR="008D4D12" w:rsidRPr="00462A8D">
        <w:rPr>
          <w:highlight w:val="red"/>
        </w:rPr>
        <w:t xml:space="preserve"> </w:t>
      </w:r>
      <w:sdt>
        <w:sdtPr>
          <w:rPr>
            <w:highlight w:val="red"/>
          </w:rPr>
          <w:id w:val="-2065013748"/>
          <w:citation/>
        </w:sdtPr>
        <w:sdtContent>
          <w:r w:rsidR="008D4D12" w:rsidRPr="00462A8D">
            <w:rPr>
              <w:highlight w:val="red"/>
            </w:rPr>
            <w:fldChar w:fldCharType="begin"/>
          </w:r>
          <w:r w:rsidR="008D4D12" w:rsidRPr="00462A8D">
            <w:rPr>
              <w:highlight w:val="red"/>
            </w:rPr>
            <w:instrText xml:space="preserve"> CITATION Kla12 \l 1033 </w:instrText>
          </w:r>
          <w:r w:rsidR="008D4D12" w:rsidRPr="00462A8D">
            <w:rPr>
              <w:highlight w:val="red"/>
            </w:rPr>
            <w:fldChar w:fldCharType="separate"/>
          </w:r>
          <w:r w:rsidR="006B6289" w:rsidRPr="006B6289">
            <w:rPr>
              <w:noProof/>
              <w:highlight w:val="red"/>
            </w:rPr>
            <w:t>[49]</w:t>
          </w:r>
          <w:r w:rsidR="008D4D12" w:rsidRPr="00462A8D">
            <w:rPr>
              <w:highlight w:val="red"/>
            </w:rPr>
            <w:fldChar w:fldCharType="end"/>
          </w:r>
        </w:sdtContent>
      </w:sdt>
      <w:r w:rsidRPr="00462A8D">
        <w:rPr>
          <w:highlight w:val="red"/>
        </w:rPr>
        <w:t xml:space="preserve">. Over time, </w:t>
      </w:r>
      <m:oMath>
        <m:r>
          <w:rPr>
            <w:rFonts w:ascii="Cambria Math" w:eastAsia="Cambria Math" w:hAnsi="Cambria Math" w:cs="Cambria Math"/>
            <w:highlight w:val="red"/>
          </w:rPr>
          <m:t>t</m:t>
        </m:r>
      </m:oMath>
      <w:r w:rsidRPr="00462A8D">
        <w:rPr>
          <w:highlight w:val="red"/>
        </w:rPr>
        <w:t xml:space="preserve">, the particle goes through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oMath>
      <w:r w:rsidRPr="00462A8D">
        <w:rPr>
          <w:highlight w:val="red"/>
        </w:rPr>
        <w:t xml:space="preserve"> runs, with a run speed of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oMath>
      <w:r w:rsidRPr="00462A8D">
        <w:rPr>
          <w:highlight w:val="red"/>
        </w:rP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462A8D" w14:paraId="6DD7435C" w14:textId="77777777" w:rsidTr="00753982">
        <w:tc>
          <w:tcPr>
            <w:tcW w:w="8647" w:type="dxa"/>
          </w:tcPr>
          <w:p w14:paraId="144359F8" w14:textId="77777777" w:rsidR="009C2C81" w:rsidRPr="00462A8D" w:rsidRDefault="00000000" w:rsidP="00753982">
            <w:pPr>
              <w:jc w:val="center"/>
              <w:rPr>
                <w:rFonts w:ascii="Cambria Math" w:eastAsia="Cambria Math" w:hAnsi="Cambria Math" w:cs="Cambria Math"/>
                <w:highlight w:val="red"/>
              </w:rPr>
            </w:pPr>
            <m:oMathPara>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num>
                  <m:den>
                    <m:r>
                      <w:rPr>
                        <w:rFonts w:ascii="Cambria Math" w:eastAsia="Cambria Math" w:hAnsi="Cambria Math" w:cs="Cambria Math"/>
                        <w:highlight w:val="red"/>
                      </w:rPr>
                      <m:t>2t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2t</m:t>
                    </m:r>
                  </m:den>
                </m:f>
                <m:r>
                  <w:rPr>
                    <w:rFonts w:ascii="Cambria Math" w:hAnsi="Cambria Math"/>
                    <w:highlight w:val="red"/>
                  </w:rPr>
                  <m:t>〈</m:t>
                </m:r>
                <m:sSup>
                  <m:sSupPr>
                    <m:ctrlPr>
                      <w:rPr>
                        <w:rFonts w:ascii="Cambria Math" w:eastAsia="Cambria Math" w:hAnsi="Cambria Math" w:cs="Cambria Math"/>
                        <w:highlight w:val="red"/>
                      </w:rPr>
                    </m:ctrlPr>
                  </m:sSupPr>
                  <m:e>
                    <m:d>
                      <m:dPr>
                        <m:ctrlPr>
                          <w:rPr>
                            <w:rFonts w:ascii="Cambria Math" w:hAnsi="Cambria Math"/>
                            <w:highlight w:val="red"/>
                          </w:rPr>
                        </m:ctrlPr>
                      </m:dPr>
                      <m:e>
                        <m:f>
                          <m:fPr>
                            <m:ctrlPr>
                              <w:rPr>
                                <w:rFonts w:ascii="Cambria Math" w:hAnsi="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e>
                    </m:d>
                  </m:e>
                  <m:sup>
                    <m:r>
                      <w:rPr>
                        <w:rFonts w:ascii="Cambria Math" w:eastAsia="Cambria Math" w:hAnsi="Cambria Math" w:cs="Cambria Math"/>
                        <w:highlight w:val="red"/>
                      </w:rPr>
                      <m:t>2</m:t>
                    </m:r>
                  </m:sup>
                </m:sSup>
                <m:r>
                  <w:rPr>
                    <w:rFonts w:ascii="Cambria Math" w:hAnsi="Cambria Math"/>
                    <w:highlight w:val="red"/>
                  </w:rPr>
                  <m:t>〉</m:t>
                </m:r>
                <m:d>
                  <m:dPr>
                    <m:ctrlPr>
                      <w:rPr>
                        <w:rFonts w:ascii="Cambria Math" w:eastAsia="Cambria Math" w:hAnsi="Cambria Math" w:cs="Cambria Math"/>
                        <w:highlight w:val="red"/>
                      </w:rPr>
                    </m:ctrlPr>
                  </m:dPr>
                  <m:e>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r>
                          <w:rPr>
                            <w:rFonts w:ascii="Cambria Math" w:eastAsia="Cambria Math" w:hAnsi="Cambria Math" w:cs="Cambria Math"/>
                            <w:highlight w:val="red"/>
                          </w:rPr>
                          <m:t>t</m:t>
                        </m:r>
                      </m:e>
                    </m:d>
                  </m:num>
                  <m:den>
                    <m:r>
                      <w:rPr>
                        <w:rFonts w:ascii="Cambria Math" w:eastAsia="Cambria Math" w:hAnsi="Cambria Math" w:cs="Cambria Math"/>
                        <w:highlight w:val="red"/>
                      </w:rPr>
                      <m:t>2t</m:t>
                    </m:r>
                  </m:den>
                </m:f>
                <m:d>
                  <m:dPr>
                    <m:begChr m:val="["/>
                    <m:endChr m:val="]"/>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2π</m:t>
                                </m:r>
                              </m:den>
                            </m:f>
                            <m:nary>
                              <m:naryPr>
                                <m:ctrlPr>
                                  <w:rPr>
                                    <w:rFonts w:ascii="Cambria Math" w:eastAsia="Cambria Math" w:hAnsi="Cambria Math" w:cs="Cambria Math"/>
                                    <w:highlight w:val="red"/>
                                  </w:rPr>
                                </m:ctrlPr>
                              </m:naryPr>
                              <m:sub>
                                <m:r>
                                  <w:rPr>
                                    <w:rFonts w:ascii="Cambria Math" w:eastAsia="Cambria Math" w:hAnsi="Cambria Math" w:cs="Cambria Math"/>
                                    <w:highlight w:val="red"/>
                                  </w:rPr>
                                  <m:t>0</m:t>
                                </m:r>
                              </m:sub>
                              <m:sup>
                                <m:r>
                                  <w:rPr>
                                    <w:rFonts w:ascii="Cambria Math" w:eastAsia="Cambria Math" w:hAnsi="Cambria Math" w:cs="Cambria Math"/>
                                    <w:highlight w:val="red"/>
                                  </w:rPr>
                                  <m:t>2π</m:t>
                                </m:r>
                              </m:sup>
                              <m:e>
                                <m:sSup>
                                  <m:sSupPr>
                                    <m:ctrlPr>
                                      <w:rPr>
                                        <w:rFonts w:ascii="Cambria Math" w:eastAsia="Cambria Math" w:hAnsi="Cambria Math" w:cs="Cambria Math"/>
                                        <w:highlight w:val="red"/>
                                      </w:rPr>
                                    </m:ctrlPr>
                                  </m:sSupPr>
                                  <m:e>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r>
                                          <w:rPr>
                                            <w:rFonts w:ascii="Cambria Math" w:eastAsia="Cambria Math" w:hAnsi="Cambria Math" w:cs="Cambria Math"/>
                                            <w:highlight w:val="red"/>
                                          </w:rPr>
                                          <m:t>cosθ</m:t>
                                        </m:r>
                                      </m:e>
                                    </m:d>
                                  </m:e>
                                  <m:sup>
                                    <m:r>
                                      <w:rPr>
                                        <w:rFonts w:ascii="Cambria Math" w:eastAsia="Cambria Math" w:hAnsi="Cambria Math" w:cs="Cambria Math"/>
                                        <w:highlight w:val="red"/>
                                      </w:rPr>
                                      <m:t>2</m:t>
                                    </m:r>
                                  </m:sup>
                                </m:sSup>
                              </m:e>
                            </m:nary>
                            <m:r>
                              <w:rPr>
                                <w:rFonts w:ascii="Cambria Math" w:eastAsia="Cambria Math" w:hAnsi="Cambria Math" w:cs="Cambria Math"/>
                                <w:highlight w:val="red"/>
                              </w:rPr>
                              <m:t>dθ</m:t>
                            </m:r>
                          </m:e>
                        </m:d>
                      </m:num>
                      <m:den>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e>
                          <m:sup>
                            <m:r>
                              <w:rPr>
                                <w:rFonts w:ascii="Cambria Math" w:eastAsia="Cambria Math" w:hAnsi="Cambria Math" w:cs="Cambria Math"/>
                                <w:highlight w:val="red"/>
                              </w:rPr>
                              <m:t>2</m:t>
                            </m:r>
                          </m:sup>
                        </m:sSup>
                      </m:den>
                    </m:f>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num>
                  <m:den>
                    <m:r>
                      <w:rPr>
                        <w:rFonts w:ascii="Cambria Math" w:eastAsia="Cambria Math" w:hAnsi="Cambria Math" w:cs="Cambria Math"/>
                        <w:highlight w:val="red"/>
                      </w:rPr>
                      <m:t>4</m:t>
                    </m:r>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oMath>
            </m:oMathPara>
          </w:p>
        </w:tc>
        <w:tc>
          <w:tcPr>
            <w:tcW w:w="679" w:type="dxa"/>
          </w:tcPr>
          <w:p w14:paraId="76DF4141" w14:textId="04A2F9DC" w:rsidR="009C2C81" w:rsidRPr="00462A8D" w:rsidRDefault="009C2C81" w:rsidP="00753982">
            <w:pPr>
              <w:spacing w:before="360"/>
              <w:rPr>
                <w:highlight w:val="red"/>
              </w:rPr>
            </w:pPr>
            <w:r w:rsidRPr="00462A8D">
              <w:rPr>
                <w:highlight w:val="red"/>
              </w:rPr>
              <w:t>(</w:t>
            </w:r>
            <w:r w:rsidR="00415C8C">
              <w:rPr>
                <w:highlight w:val="red"/>
              </w:rPr>
              <w:t>22</w:t>
            </w:r>
            <w:r w:rsidRPr="00462A8D">
              <w:rPr>
                <w:highlight w:val="red"/>
              </w:rPr>
              <w:t>)</w:t>
            </w:r>
          </w:p>
        </w:tc>
      </w:tr>
    </w:tbl>
    <w:p w14:paraId="76401E39" w14:textId="77777777" w:rsidR="009C2C81" w:rsidRPr="00462A8D" w:rsidRDefault="009C2C81" w:rsidP="009C2C81">
      <w:pPr>
        <w:spacing w:before="120" w:after="40"/>
        <w:rPr>
          <w:highlight w:val="red"/>
        </w:rPr>
      </w:pPr>
      <w:r w:rsidRPr="00462A8D">
        <w:rPr>
          <w:highlight w:val="red"/>
        </w:rPr>
        <w:t xml:space="preserve">The key feature is that when the tumble rate,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oMath>
      <w:r w:rsidRPr="00462A8D">
        <w:rPr>
          <w:highlight w:val="red"/>
        </w:rPr>
        <w:t xml:space="preserve">, is fitted correctly, it can be used by anomalous </w:t>
      </w:r>
    </w:p>
    <w:p w14:paraId="14D47003" w14:textId="77777777" w:rsidR="009C2C81" w:rsidRPr="00462A8D" w:rsidRDefault="009C2C81" w:rsidP="009C2C81">
      <w:pPr>
        <w:spacing w:after="40"/>
        <w:rPr>
          <w:highlight w:val="red"/>
        </w:rPr>
      </w:pPr>
      <w:bookmarkStart w:id="31" w:name="_heading=h.44sinio" w:colFirst="0" w:colLast="0"/>
      <w:bookmarkEnd w:id="31"/>
      <w:r w:rsidRPr="00462A8D">
        <w:rPr>
          <w:highlight w:val="red"/>
        </w:rP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oMath>
      <w:r w:rsidRPr="00462A8D">
        <w:rPr>
          <w:highlight w:val="red"/>
        </w:rPr>
        <w:t xml:space="preserve">, reverts back to the theoretical random </w:t>
      </w:r>
    </w:p>
    <w:p w14:paraId="34D9EDF2" w14:textId="77777777" w:rsidR="009C2C81" w:rsidRPr="00462A8D" w:rsidRDefault="009C2C81" w:rsidP="009C2C81">
      <w:pPr>
        <w:spacing w:after="40"/>
        <w:rPr>
          <w:highlight w:val="red"/>
        </w:rPr>
      </w:pPr>
      <w:r w:rsidRPr="00462A8D">
        <w:rPr>
          <w:highlight w:val="red"/>
        </w:rPr>
        <w:t xml:space="preserve">diffusion rate, </w:t>
      </w:r>
      <m:oMath>
        <m:r>
          <w:rPr>
            <w:rFonts w:ascii="Cambria Math" w:eastAsia="Cambria Math" w:hAnsi="Cambria Math" w:cs="Cambria Math"/>
            <w:highlight w:val="red"/>
          </w:rPr>
          <m:t>D</m:t>
        </m:r>
      </m:oMath>
      <w:r w:rsidRPr="00462A8D">
        <w:rPr>
          <w:highlight w:val="red"/>
        </w:rPr>
        <w:t>, when the gradient is removed or chemotaxis is not a factor.</w:t>
      </w:r>
    </w:p>
    <w:p w14:paraId="278A2200" w14:textId="0C6F2BB1"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B6289" w:rsidRPr="006B6289">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256B1655" w:rsidR="009C2C81" w:rsidRDefault="009C2C81" w:rsidP="00753982">
            <w:pPr>
              <w:spacing w:before="120"/>
            </w:pPr>
            <w:r w:rsidRPr="0080112F">
              <w:rPr>
                <w:highlight w:val="red"/>
              </w:rPr>
              <w:t>(</w:t>
            </w:r>
            <w:r w:rsidR="00415C8C">
              <w:rPr>
                <w:highlight w:val="red"/>
              </w:rPr>
              <w:t>23</w:t>
            </w:r>
            <w:r w:rsidRPr="0080112F">
              <w:rPr>
                <w:highlight w:val="red"/>
              </w:rPr>
              <w:t>)</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2C1EB481">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2" w:name="_heading=h.2jxsxqh" w:colFirst="0" w:colLast="0"/>
      <w:bookmarkEnd w:id="32"/>
      <w:r w:rsidRPr="00566CF2">
        <w:rPr>
          <w:highlight w:val="red"/>
        </w:rP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3"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4"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3"/>
      <w:bookmarkEnd w:id="34"/>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38560112"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B6289" w:rsidRPr="006B6289">
            <w:rPr>
              <w:noProof/>
              <w:highlight w:val="red"/>
            </w:rPr>
            <w:t>[50]</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5"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5"/>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32104A80"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00F324E8" w:rsidRPr="00C64D28">
        <w:rPr>
          <w:highlight w:val="red"/>
        </w:rPr>
        <w:t>.</w:t>
      </w:r>
    </w:p>
    <w:p w14:paraId="6E17D7FB" w14:textId="4916D19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B6289">
            <w:rPr>
              <w:noProof/>
            </w:rPr>
            <w:t>[51]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B6289">
            <w:rPr>
              <w:noProof/>
            </w:rPr>
            <w:t>[51]</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6"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5BE94C4"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 xml:space="preserve">high </w:t>
      </w:r>
      <w:r w:rsidR="001E1866" w:rsidRPr="001E1866">
        <w:lastRenderedPageBreak/>
        <w:t>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B6289">
            <w:rPr>
              <w:noProof/>
            </w:rPr>
            <w:t>[16, 43,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6"/>
      <w:r w:rsidR="001E1866">
        <w:t xml:space="preserve">to </w:t>
      </w:r>
      <w:bookmarkStart w:id="37" w:name="_Hlk185173521"/>
      <w:r w:rsidR="001E1866">
        <w:t xml:space="preserve">complement </w:t>
      </w:r>
      <w:bookmarkEnd w:id="37"/>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69FC291A" w14:textId="77777777" w:rsidR="006B6289"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14:paraId="0C52A8CF" w14:textId="77777777">
                <w:trPr>
                  <w:divId w:val="233971767"/>
                  <w:tblCellSpacing w:w="15" w:type="dxa"/>
                </w:trPr>
                <w:tc>
                  <w:tcPr>
                    <w:tcW w:w="50" w:type="pct"/>
                    <w:hideMark/>
                  </w:tcPr>
                  <w:p w14:paraId="7569993E" w14:textId="29ACEC90" w:rsidR="006B6289" w:rsidRDefault="006B6289">
                    <w:pPr>
                      <w:pStyle w:val="Bibliography"/>
                      <w:rPr>
                        <w:noProof/>
                      </w:rPr>
                    </w:pPr>
                    <w:r>
                      <w:rPr>
                        <w:noProof/>
                      </w:rPr>
                      <w:t xml:space="preserve">[1] </w:t>
                    </w:r>
                  </w:p>
                </w:tc>
                <w:tc>
                  <w:tcPr>
                    <w:tcW w:w="0" w:type="auto"/>
                    <w:hideMark/>
                  </w:tcPr>
                  <w:p w14:paraId="6F28D3CF" w14:textId="77777777" w:rsidR="006B6289" w:rsidRDefault="006B628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B6289" w14:paraId="675771C5" w14:textId="77777777">
                <w:trPr>
                  <w:divId w:val="233971767"/>
                  <w:tblCellSpacing w:w="15" w:type="dxa"/>
                </w:trPr>
                <w:tc>
                  <w:tcPr>
                    <w:tcW w:w="50" w:type="pct"/>
                    <w:hideMark/>
                  </w:tcPr>
                  <w:p w14:paraId="5A22C35F" w14:textId="77777777" w:rsidR="006B6289" w:rsidRDefault="006B6289">
                    <w:pPr>
                      <w:pStyle w:val="Bibliography"/>
                      <w:rPr>
                        <w:noProof/>
                      </w:rPr>
                    </w:pPr>
                    <w:r>
                      <w:rPr>
                        <w:noProof/>
                      </w:rPr>
                      <w:t xml:space="preserve">[2] </w:t>
                    </w:r>
                  </w:p>
                </w:tc>
                <w:tc>
                  <w:tcPr>
                    <w:tcW w:w="0" w:type="auto"/>
                    <w:hideMark/>
                  </w:tcPr>
                  <w:p w14:paraId="02ADF9DE" w14:textId="77777777" w:rsidR="006B6289" w:rsidRDefault="006B628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B6289" w14:paraId="69714217" w14:textId="77777777">
                <w:trPr>
                  <w:divId w:val="233971767"/>
                  <w:tblCellSpacing w:w="15" w:type="dxa"/>
                </w:trPr>
                <w:tc>
                  <w:tcPr>
                    <w:tcW w:w="50" w:type="pct"/>
                    <w:hideMark/>
                  </w:tcPr>
                  <w:p w14:paraId="20B46E49" w14:textId="77777777" w:rsidR="006B6289" w:rsidRDefault="006B6289">
                    <w:pPr>
                      <w:pStyle w:val="Bibliography"/>
                      <w:rPr>
                        <w:noProof/>
                      </w:rPr>
                    </w:pPr>
                    <w:r>
                      <w:rPr>
                        <w:noProof/>
                      </w:rPr>
                      <w:t xml:space="preserve">[3] </w:t>
                    </w:r>
                  </w:p>
                </w:tc>
                <w:tc>
                  <w:tcPr>
                    <w:tcW w:w="0" w:type="auto"/>
                    <w:hideMark/>
                  </w:tcPr>
                  <w:p w14:paraId="44F79739" w14:textId="77777777" w:rsidR="006B6289" w:rsidRDefault="006B6289">
                    <w:pPr>
                      <w:pStyle w:val="Bibliography"/>
                      <w:rPr>
                        <w:noProof/>
                      </w:rPr>
                    </w:pPr>
                    <w:r>
                      <w:rPr>
                        <w:noProof/>
                      </w:rPr>
                      <w:t xml:space="preserve">J. D. Murray, Mathematical Biology: I. An Introduction, New York: Springer, 2000. </w:t>
                    </w:r>
                  </w:p>
                </w:tc>
              </w:tr>
              <w:tr w:rsidR="006B6289" w14:paraId="3F8F803B" w14:textId="77777777">
                <w:trPr>
                  <w:divId w:val="233971767"/>
                  <w:tblCellSpacing w:w="15" w:type="dxa"/>
                </w:trPr>
                <w:tc>
                  <w:tcPr>
                    <w:tcW w:w="50" w:type="pct"/>
                    <w:hideMark/>
                  </w:tcPr>
                  <w:p w14:paraId="39016B23" w14:textId="77777777" w:rsidR="006B6289" w:rsidRDefault="006B6289">
                    <w:pPr>
                      <w:pStyle w:val="Bibliography"/>
                      <w:rPr>
                        <w:noProof/>
                      </w:rPr>
                    </w:pPr>
                    <w:r>
                      <w:rPr>
                        <w:noProof/>
                      </w:rPr>
                      <w:t xml:space="preserve">[4] </w:t>
                    </w:r>
                  </w:p>
                </w:tc>
                <w:tc>
                  <w:tcPr>
                    <w:tcW w:w="0" w:type="auto"/>
                    <w:hideMark/>
                  </w:tcPr>
                  <w:p w14:paraId="0677DE15" w14:textId="77777777" w:rsidR="006B6289" w:rsidRDefault="006B628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B6289" w14:paraId="6801822B" w14:textId="77777777">
                <w:trPr>
                  <w:divId w:val="233971767"/>
                  <w:tblCellSpacing w:w="15" w:type="dxa"/>
                </w:trPr>
                <w:tc>
                  <w:tcPr>
                    <w:tcW w:w="50" w:type="pct"/>
                    <w:hideMark/>
                  </w:tcPr>
                  <w:p w14:paraId="7F371E89" w14:textId="77777777" w:rsidR="006B6289" w:rsidRDefault="006B6289">
                    <w:pPr>
                      <w:pStyle w:val="Bibliography"/>
                      <w:rPr>
                        <w:noProof/>
                      </w:rPr>
                    </w:pPr>
                    <w:r>
                      <w:rPr>
                        <w:noProof/>
                      </w:rPr>
                      <w:t xml:space="preserve">[5] </w:t>
                    </w:r>
                  </w:p>
                </w:tc>
                <w:tc>
                  <w:tcPr>
                    <w:tcW w:w="0" w:type="auto"/>
                    <w:hideMark/>
                  </w:tcPr>
                  <w:p w14:paraId="009B7C70" w14:textId="77777777" w:rsidR="006B6289" w:rsidRDefault="006B628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B6289" w14:paraId="3D12706A" w14:textId="77777777">
                <w:trPr>
                  <w:divId w:val="233971767"/>
                  <w:tblCellSpacing w:w="15" w:type="dxa"/>
                </w:trPr>
                <w:tc>
                  <w:tcPr>
                    <w:tcW w:w="50" w:type="pct"/>
                    <w:hideMark/>
                  </w:tcPr>
                  <w:p w14:paraId="1CEB8F48" w14:textId="77777777" w:rsidR="006B6289" w:rsidRDefault="006B6289">
                    <w:pPr>
                      <w:pStyle w:val="Bibliography"/>
                      <w:rPr>
                        <w:noProof/>
                      </w:rPr>
                    </w:pPr>
                    <w:r>
                      <w:rPr>
                        <w:noProof/>
                      </w:rPr>
                      <w:t xml:space="preserve">[6] </w:t>
                    </w:r>
                  </w:p>
                </w:tc>
                <w:tc>
                  <w:tcPr>
                    <w:tcW w:w="0" w:type="auto"/>
                    <w:hideMark/>
                  </w:tcPr>
                  <w:p w14:paraId="13E46C10" w14:textId="77777777" w:rsidR="006B6289" w:rsidRDefault="006B628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B6289" w14:paraId="48121F72" w14:textId="77777777">
                <w:trPr>
                  <w:divId w:val="233971767"/>
                  <w:tblCellSpacing w:w="15" w:type="dxa"/>
                </w:trPr>
                <w:tc>
                  <w:tcPr>
                    <w:tcW w:w="50" w:type="pct"/>
                    <w:hideMark/>
                  </w:tcPr>
                  <w:p w14:paraId="076F5ABE" w14:textId="77777777" w:rsidR="006B6289" w:rsidRDefault="006B6289">
                    <w:pPr>
                      <w:pStyle w:val="Bibliography"/>
                      <w:rPr>
                        <w:noProof/>
                      </w:rPr>
                    </w:pPr>
                    <w:r>
                      <w:rPr>
                        <w:noProof/>
                      </w:rPr>
                      <w:t xml:space="preserve">[7] </w:t>
                    </w:r>
                  </w:p>
                </w:tc>
                <w:tc>
                  <w:tcPr>
                    <w:tcW w:w="0" w:type="auto"/>
                    <w:hideMark/>
                  </w:tcPr>
                  <w:p w14:paraId="55F8E265" w14:textId="77777777" w:rsidR="006B6289" w:rsidRDefault="006B628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B6289" w14:paraId="5AB33462" w14:textId="77777777">
                <w:trPr>
                  <w:divId w:val="233971767"/>
                  <w:tblCellSpacing w:w="15" w:type="dxa"/>
                </w:trPr>
                <w:tc>
                  <w:tcPr>
                    <w:tcW w:w="50" w:type="pct"/>
                    <w:hideMark/>
                  </w:tcPr>
                  <w:p w14:paraId="7A4D41AF" w14:textId="77777777" w:rsidR="006B6289" w:rsidRDefault="006B6289">
                    <w:pPr>
                      <w:pStyle w:val="Bibliography"/>
                      <w:rPr>
                        <w:noProof/>
                      </w:rPr>
                    </w:pPr>
                    <w:r>
                      <w:rPr>
                        <w:noProof/>
                      </w:rPr>
                      <w:t xml:space="preserve">[8] </w:t>
                    </w:r>
                  </w:p>
                </w:tc>
                <w:tc>
                  <w:tcPr>
                    <w:tcW w:w="0" w:type="auto"/>
                    <w:hideMark/>
                  </w:tcPr>
                  <w:p w14:paraId="00DDDEA6" w14:textId="77777777" w:rsidR="006B6289" w:rsidRDefault="006B628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B6289" w14:paraId="34EADA1F" w14:textId="77777777">
                <w:trPr>
                  <w:divId w:val="233971767"/>
                  <w:tblCellSpacing w:w="15" w:type="dxa"/>
                </w:trPr>
                <w:tc>
                  <w:tcPr>
                    <w:tcW w:w="50" w:type="pct"/>
                    <w:hideMark/>
                  </w:tcPr>
                  <w:p w14:paraId="27ED88A4" w14:textId="77777777" w:rsidR="006B6289" w:rsidRDefault="006B6289">
                    <w:pPr>
                      <w:pStyle w:val="Bibliography"/>
                      <w:rPr>
                        <w:noProof/>
                      </w:rPr>
                    </w:pPr>
                    <w:r>
                      <w:rPr>
                        <w:noProof/>
                      </w:rPr>
                      <w:t xml:space="preserve">[9] </w:t>
                    </w:r>
                  </w:p>
                </w:tc>
                <w:tc>
                  <w:tcPr>
                    <w:tcW w:w="0" w:type="auto"/>
                    <w:hideMark/>
                  </w:tcPr>
                  <w:p w14:paraId="5E9FD63D" w14:textId="77777777" w:rsidR="006B6289" w:rsidRDefault="006B628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B6289" w14:paraId="6378D91C" w14:textId="77777777">
                <w:trPr>
                  <w:divId w:val="233971767"/>
                  <w:tblCellSpacing w:w="15" w:type="dxa"/>
                </w:trPr>
                <w:tc>
                  <w:tcPr>
                    <w:tcW w:w="50" w:type="pct"/>
                    <w:hideMark/>
                  </w:tcPr>
                  <w:p w14:paraId="30BEA9AF" w14:textId="77777777" w:rsidR="006B6289" w:rsidRDefault="006B6289">
                    <w:pPr>
                      <w:pStyle w:val="Bibliography"/>
                      <w:rPr>
                        <w:noProof/>
                      </w:rPr>
                    </w:pPr>
                    <w:r>
                      <w:rPr>
                        <w:noProof/>
                      </w:rPr>
                      <w:t xml:space="preserve">[10] </w:t>
                    </w:r>
                  </w:p>
                </w:tc>
                <w:tc>
                  <w:tcPr>
                    <w:tcW w:w="0" w:type="auto"/>
                    <w:hideMark/>
                  </w:tcPr>
                  <w:p w14:paraId="1D8070EC" w14:textId="77777777" w:rsidR="006B6289" w:rsidRDefault="006B628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B6289" w14:paraId="02152257" w14:textId="77777777">
                <w:trPr>
                  <w:divId w:val="233971767"/>
                  <w:tblCellSpacing w:w="15" w:type="dxa"/>
                </w:trPr>
                <w:tc>
                  <w:tcPr>
                    <w:tcW w:w="50" w:type="pct"/>
                    <w:hideMark/>
                  </w:tcPr>
                  <w:p w14:paraId="2E2DFD09" w14:textId="77777777" w:rsidR="006B6289" w:rsidRDefault="006B6289">
                    <w:pPr>
                      <w:pStyle w:val="Bibliography"/>
                      <w:rPr>
                        <w:noProof/>
                      </w:rPr>
                    </w:pPr>
                    <w:r>
                      <w:rPr>
                        <w:noProof/>
                      </w:rPr>
                      <w:t xml:space="preserve">[11] </w:t>
                    </w:r>
                  </w:p>
                </w:tc>
                <w:tc>
                  <w:tcPr>
                    <w:tcW w:w="0" w:type="auto"/>
                    <w:hideMark/>
                  </w:tcPr>
                  <w:p w14:paraId="35511165" w14:textId="77777777" w:rsidR="006B6289" w:rsidRDefault="006B628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B6289" w14:paraId="47834ECB" w14:textId="77777777">
                <w:trPr>
                  <w:divId w:val="233971767"/>
                  <w:tblCellSpacing w:w="15" w:type="dxa"/>
                </w:trPr>
                <w:tc>
                  <w:tcPr>
                    <w:tcW w:w="50" w:type="pct"/>
                    <w:hideMark/>
                  </w:tcPr>
                  <w:p w14:paraId="7FD3247D" w14:textId="77777777" w:rsidR="006B6289" w:rsidRDefault="006B6289">
                    <w:pPr>
                      <w:pStyle w:val="Bibliography"/>
                      <w:rPr>
                        <w:noProof/>
                      </w:rPr>
                    </w:pPr>
                    <w:r>
                      <w:rPr>
                        <w:noProof/>
                      </w:rPr>
                      <w:t xml:space="preserve">[12] </w:t>
                    </w:r>
                  </w:p>
                </w:tc>
                <w:tc>
                  <w:tcPr>
                    <w:tcW w:w="0" w:type="auto"/>
                    <w:hideMark/>
                  </w:tcPr>
                  <w:p w14:paraId="622BDB27" w14:textId="77777777" w:rsidR="006B6289" w:rsidRDefault="006B628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B6289" w14:paraId="5206B5F3" w14:textId="77777777">
                <w:trPr>
                  <w:divId w:val="233971767"/>
                  <w:tblCellSpacing w:w="15" w:type="dxa"/>
                </w:trPr>
                <w:tc>
                  <w:tcPr>
                    <w:tcW w:w="50" w:type="pct"/>
                    <w:hideMark/>
                  </w:tcPr>
                  <w:p w14:paraId="1372A39B" w14:textId="77777777" w:rsidR="006B6289" w:rsidRDefault="006B6289">
                    <w:pPr>
                      <w:pStyle w:val="Bibliography"/>
                      <w:rPr>
                        <w:noProof/>
                      </w:rPr>
                    </w:pPr>
                    <w:r>
                      <w:rPr>
                        <w:noProof/>
                      </w:rPr>
                      <w:t xml:space="preserve">[13] </w:t>
                    </w:r>
                  </w:p>
                </w:tc>
                <w:tc>
                  <w:tcPr>
                    <w:tcW w:w="0" w:type="auto"/>
                    <w:hideMark/>
                  </w:tcPr>
                  <w:p w14:paraId="2FFB2D54" w14:textId="77777777" w:rsidR="006B6289" w:rsidRDefault="006B628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B6289" w14:paraId="216A1DDD" w14:textId="77777777">
                <w:trPr>
                  <w:divId w:val="233971767"/>
                  <w:tblCellSpacing w:w="15" w:type="dxa"/>
                </w:trPr>
                <w:tc>
                  <w:tcPr>
                    <w:tcW w:w="50" w:type="pct"/>
                    <w:hideMark/>
                  </w:tcPr>
                  <w:p w14:paraId="667EFB39" w14:textId="77777777" w:rsidR="006B6289" w:rsidRDefault="006B6289">
                    <w:pPr>
                      <w:pStyle w:val="Bibliography"/>
                      <w:rPr>
                        <w:noProof/>
                      </w:rPr>
                    </w:pPr>
                    <w:r>
                      <w:rPr>
                        <w:noProof/>
                      </w:rPr>
                      <w:t xml:space="preserve">[14] </w:t>
                    </w:r>
                  </w:p>
                </w:tc>
                <w:tc>
                  <w:tcPr>
                    <w:tcW w:w="0" w:type="auto"/>
                    <w:hideMark/>
                  </w:tcPr>
                  <w:p w14:paraId="3078B2A4" w14:textId="77777777" w:rsidR="006B6289" w:rsidRDefault="006B628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B6289" w14:paraId="4C5F3A34" w14:textId="77777777">
                <w:trPr>
                  <w:divId w:val="233971767"/>
                  <w:tblCellSpacing w:w="15" w:type="dxa"/>
                </w:trPr>
                <w:tc>
                  <w:tcPr>
                    <w:tcW w:w="50" w:type="pct"/>
                    <w:hideMark/>
                  </w:tcPr>
                  <w:p w14:paraId="7F086A6B" w14:textId="77777777" w:rsidR="006B6289" w:rsidRDefault="006B6289">
                    <w:pPr>
                      <w:pStyle w:val="Bibliography"/>
                      <w:rPr>
                        <w:noProof/>
                      </w:rPr>
                    </w:pPr>
                    <w:r>
                      <w:rPr>
                        <w:noProof/>
                      </w:rPr>
                      <w:t xml:space="preserve">[15] </w:t>
                    </w:r>
                  </w:p>
                </w:tc>
                <w:tc>
                  <w:tcPr>
                    <w:tcW w:w="0" w:type="auto"/>
                    <w:hideMark/>
                  </w:tcPr>
                  <w:p w14:paraId="00E7817D" w14:textId="77777777" w:rsidR="006B6289" w:rsidRDefault="006B628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B6289" w14:paraId="6EC9EB8B" w14:textId="77777777">
                <w:trPr>
                  <w:divId w:val="233971767"/>
                  <w:tblCellSpacing w:w="15" w:type="dxa"/>
                </w:trPr>
                <w:tc>
                  <w:tcPr>
                    <w:tcW w:w="50" w:type="pct"/>
                    <w:hideMark/>
                  </w:tcPr>
                  <w:p w14:paraId="7C48B3A8" w14:textId="77777777" w:rsidR="006B6289" w:rsidRDefault="006B6289">
                    <w:pPr>
                      <w:pStyle w:val="Bibliography"/>
                      <w:rPr>
                        <w:noProof/>
                      </w:rPr>
                    </w:pPr>
                    <w:r>
                      <w:rPr>
                        <w:noProof/>
                      </w:rPr>
                      <w:lastRenderedPageBreak/>
                      <w:t xml:space="preserve">[16] </w:t>
                    </w:r>
                  </w:p>
                </w:tc>
                <w:tc>
                  <w:tcPr>
                    <w:tcW w:w="0" w:type="auto"/>
                    <w:hideMark/>
                  </w:tcPr>
                  <w:p w14:paraId="0C212660" w14:textId="77777777" w:rsidR="006B6289" w:rsidRDefault="006B628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B6289" w14:paraId="6556D490" w14:textId="77777777">
                <w:trPr>
                  <w:divId w:val="233971767"/>
                  <w:tblCellSpacing w:w="15" w:type="dxa"/>
                </w:trPr>
                <w:tc>
                  <w:tcPr>
                    <w:tcW w:w="50" w:type="pct"/>
                    <w:hideMark/>
                  </w:tcPr>
                  <w:p w14:paraId="535E15F3" w14:textId="77777777" w:rsidR="006B6289" w:rsidRDefault="006B6289">
                    <w:pPr>
                      <w:pStyle w:val="Bibliography"/>
                      <w:rPr>
                        <w:noProof/>
                      </w:rPr>
                    </w:pPr>
                    <w:r>
                      <w:rPr>
                        <w:noProof/>
                      </w:rPr>
                      <w:t xml:space="preserve">[17] </w:t>
                    </w:r>
                  </w:p>
                </w:tc>
                <w:tc>
                  <w:tcPr>
                    <w:tcW w:w="0" w:type="auto"/>
                    <w:hideMark/>
                  </w:tcPr>
                  <w:p w14:paraId="5B7CFF31" w14:textId="77777777" w:rsidR="006B6289" w:rsidRDefault="006B628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B6289" w14:paraId="16DF329A" w14:textId="77777777">
                <w:trPr>
                  <w:divId w:val="233971767"/>
                  <w:tblCellSpacing w:w="15" w:type="dxa"/>
                </w:trPr>
                <w:tc>
                  <w:tcPr>
                    <w:tcW w:w="50" w:type="pct"/>
                    <w:hideMark/>
                  </w:tcPr>
                  <w:p w14:paraId="4F258961" w14:textId="77777777" w:rsidR="006B6289" w:rsidRDefault="006B6289">
                    <w:pPr>
                      <w:pStyle w:val="Bibliography"/>
                      <w:rPr>
                        <w:noProof/>
                      </w:rPr>
                    </w:pPr>
                    <w:r>
                      <w:rPr>
                        <w:noProof/>
                      </w:rPr>
                      <w:t xml:space="preserve">[18] </w:t>
                    </w:r>
                  </w:p>
                </w:tc>
                <w:tc>
                  <w:tcPr>
                    <w:tcW w:w="0" w:type="auto"/>
                    <w:hideMark/>
                  </w:tcPr>
                  <w:p w14:paraId="6E142BBF" w14:textId="77777777" w:rsidR="006B6289" w:rsidRDefault="006B628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B6289" w14:paraId="3A78B600" w14:textId="77777777">
                <w:trPr>
                  <w:divId w:val="233971767"/>
                  <w:tblCellSpacing w:w="15" w:type="dxa"/>
                </w:trPr>
                <w:tc>
                  <w:tcPr>
                    <w:tcW w:w="50" w:type="pct"/>
                    <w:hideMark/>
                  </w:tcPr>
                  <w:p w14:paraId="0BA50D4C" w14:textId="77777777" w:rsidR="006B6289" w:rsidRDefault="006B6289">
                    <w:pPr>
                      <w:pStyle w:val="Bibliography"/>
                      <w:rPr>
                        <w:noProof/>
                      </w:rPr>
                    </w:pPr>
                    <w:r>
                      <w:rPr>
                        <w:noProof/>
                      </w:rPr>
                      <w:t xml:space="preserve">[19] </w:t>
                    </w:r>
                  </w:p>
                </w:tc>
                <w:tc>
                  <w:tcPr>
                    <w:tcW w:w="0" w:type="auto"/>
                    <w:hideMark/>
                  </w:tcPr>
                  <w:p w14:paraId="55FBDDCC" w14:textId="77777777" w:rsidR="006B6289" w:rsidRDefault="006B628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B6289" w14:paraId="7E5BFF2E" w14:textId="77777777">
                <w:trPr>
                  <w:divId w:val="233971767"/>
                  <w:tblCellSpacing w:w="15" w:type="dxa"/>
                </w:trPr>
                <w:tc>
                  <w:tcPr>
                    <w:tcW w:w="50" w:type="pct"/>
                    <w:hideMark/>
                  </w:tcPr>
                  <w:p w14:paraId="43EADE24" w14:textId="77777777" w:rsidR="006B6289" w:rsidRDefault="006B6289">
                    <w:pPr>
                      <w:pStyle w:val="Bibliography"/>
                      <w:rPr>
                        <w:noProof/>
                      </w:rPr>
                    </w:pPr>
                    <w:r>
                      <w:rPr>
                        <w:noProof/>
                      </w:rPr>
                      <w:t xml:space="preserve">[20] </w:t>
                    </w:r>
                  </w:p>
                </w:tc>
                <w:tc>
                  <w:tcPr>
                    <w:tcW w:w="0" w:type="auto"/>
                    <w:hideMark/>
                  </w:tcPr>
                  <w:p w14:paraId="2458D123" w14:textId="77777777" w:rsidR="006B6289" w:rsidRDefault="006B628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B6289" w14:paraId="56068602" w14:textId="77777777">
                <w:trPr>
                  <w:divId w:val="233971767"/>
                  <w:tblCellSpacing w:w="15" w:type="dxa"/>
                </w:trPr>
                <w:tc>
                  <w:tcPr>
                    <w:tcW w:w="50" w:type="pct"/>
                    <w:hideMark/>
                  </w:tcPr>
                  <w:p w14:paraId="2A599541" w14:textId="77777777" w:rsidR="006B6289" w:rsidRDefault="006B6289">
                    <w:pPr>
                      <w:pStyle w:val="Bibliography"/>
                      <w:rPr>
                        <w:noProof/>
                      </w:rPr>
                    </w:pPr>
                    <w:r>
                      <w:rPr>
                        <w:noProof/>
                      </w:rPr>
                      <w:t xml:space="preserve">[21] </w:t>
                    </w:r>
                  </w:p>
                </w:tc>
                <w:tc>
                  <w:tcPr>
                    <w:tcW w:w="0" w:type="auto"/>
                    <w:hideMark/>
                  </w:tcPr>
                  <w:p w14:paraId="49BF96BC" w14:textId="77777777" w:rsidR="006B6289" w:rsidRDefault="006B628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B6289" w14:paraId="7AD5FD5A" w14:textId="77777777">
                <w:trPr>
                  <w:divId w:val="233971767"/>
                  <w:tblCellSpacing w:w="15" w:type="dxa"/>
                </w:trPr>
                <w:tc>
                  <w:tcPr>
                    <w:tcW w:w="50" w:type="pct"/>
                    <w:hideMark/>
                  </w:tcPr>
                  <w:p w14:paraId="534FE127" w14:textId="77777777" w:rsidR="006B6289" w:rsidRDefault="006B6289">
                    <w:pPr>
                      <w:pStyle w:val="Bibliography"/>
                      <w:rPr>
                        <w:noProof/>
                      </w:rPr>
                    </w:pPr>
                    <w:r>
                      <w:rPr>
                        <w:noProof/>
                      </w:rPr>
                      <w:t xml:space="preserve">[22] </w:t>
                    </w:r>
                  </w:p>
                </w:tc>
                <w:tc>
                  <w:tcPr>
                    <w:tcW w:w="0" w:type="auto"/>
                    <w:hideMark/>
                  </w:tcPr>
                  <w:p w14:paraId="3A7D7A9F" w14:textId="77777777" w:rsidR="006B6289" w:rsidRDefault="006B628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B6289" w14:paraId="6D082399" w14:textId="77777777">
                <w:trPr>
                  <w:divId w:val="233971767"/>
                  <w:tblCellSpacing w:w="15" w:type="dxa"/>
                </w:trPr>
                <w:tc>
                  <w:tcPr>
                    <w:tcW w:w="50" w:type="pct"/>
                    <w:hideMark/>
                  </w:tcPr>
                  <w:p w14:paraId="7E654C7E" w14:textId="77777777" w:rsidR="006B6289" w:rsidRDefault="006B6289">
                    <w:pPr>
                      <w:pStyle w:val="Bibliography"/>
                      <w:rPr>
                        <w:noProof/>
                      </w:rPr>
                    </w:pPr>
                    <w:r>
                      <w:rPr>
                        <w:noProof/>
                      </w:rPr>
                      <w:t xml:space="preserve">[23] </w:t>
                    </w:r>
                  </w:p>
                </w:tc>
                <w:tc>
                  <w:tcPr>
                    <w:tcW w:w="0" w:type="auto"/>
                    <w:hideMark/>
                  </w:tcPr>
                  <w:p w14:paraId="0F348612" w14:textId="77777777" w:rsidR="006B6289" w:rsidRDefault="006B628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B6289" w14:paraId="244BA9AC" w14:textId="77777777">
                <w:trPr>
                  <w:divId w:val="233971767"/>
                  <w:tblCellSpacing w:w="15" w:type="dxa"/>
                </w:trPr>
                <w:tc>
                  <w:tcPr>
                    <w:tcW w:w="50" w:type="pct"/>
                    <w:hideMark/>
                  </w:tcPr>
                  <w:p w14:paraId="6C4A9439" w14:textId="77777777" w:rsidR="006B6289" w:rsidRDefault="006B6289">
                    <w:pPr>
                      <w:pStyle w:val="Bibliography"/>
                      <w:rPr>
                        <w:noProof/>
                      </w:rPr>
                    </w:pPr>
                    <w:r>
                      <w:rPr>
                        <w:noProof/>
                      </w:rPr>
                      <w:t xml:space="preserve">[24] </w:t>
                    </w:r>
                  </w:p>
                </w:tc>
                <w:tc>
                  <w:tcPr>
                    <w:tcW w:w="0" w:type="auto"/>
                    <w:hideMark/>
                  </w:tcPr>
                  <w:p w14:paraId="0425416D" w14:textId="77777777" w:rsidR="006B6289" w:rsidRDefault="006B628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B6289" w14:paraId="095E5BB5" w14:textId="77777777">
                <w:trPr>
                  <w:divId w:val="233971767"/>
                  <w:tblCellSpacing w:w="15" w:type="dxa"/>
                </w:trPr>
                <w:tc>
                  <w:tcPr>
                    <w:tcW w:w="50" w:type="pct"/>
                    <w:hideMark/>
                  </w:tcPr>
                  <w:p w14:paraId="05B8F25F" w14:textId="77777777" w:rsidR="006B6289" w:rsidRDefault="006B6289">
                    <w:pPr>
                      <w:pStyle w:val="Bibliography"/>
                      <w:rPr>
                        <w:noProof/>
                      </w:rPr>
                    </w:pPr>
                    <w:r>
                      <w:rPr>
                        <w:noProof/>
                      </w:rPr>
                      <w:t xml:space="preserve">[25] </w:t>
                    </w:r>
                  </w:p>
                </w:tc>
                <w:tc>
                  <w:tcPr>
                    <w:tcW w:w="0" w:type="auto"/>
                    <w:hideMark/>
                  </w:tcPr>
                  <w:p w14:paraId="2336D38C" w14:textId="77777777" w:rsidR="006B6289" w:rsidRDefault="006B628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B6289" w14:paraId="2DE8B784" w14:textId="77777777">
                <w:trPr>
                  <w:divId w:val="233971767"/>
                  <w:tblCellSpacing w:w="15" w:type="dxa"/>
                </w:trPr>
                <w:tc>
                  <w:tcPr>
                    <w:tcW w:w="50" w:type="pct"/>
                    <w:hideMark/>
                  </w:tcPr>
                  <w:p w14:paraId="03F0EAED" w14:textId="77777777" w:rsidR="006B6289" w:rsidRDefault="006B6289">
                    <w:pPr>
                      <w:pStyle w:val="Bibliography"/>
                      <w:rPr>
                        <w:noProof/>
                      </w:rPr>
                    </w:pPr>
                    <w:r>
                      <w:rPr>
                        <w:noProof/>
                      </w:rPr>
                      <w:t xml:space="preserve">[26] </w:t>
                    </w:r>
                  </w:p>
                </w:tc>
                <w:tc>
                  <w:tcPr>
                    <w:tcW w:w="0" w:type="auto"/>
                    <w:hideMark/>
                  </w:tcPr>
                  <w:p w14:paraId="4C71341A" w14:textId="77777777" w:rsidR="006B6289" w:rsidRDefault="006B6289">
                    <w:pPr>
                      <w:pStyle w:val="Bibliography"/>
                      <w:rPr>
                        <w:noProof/>
                      </w:rPr>
                    </w:pPr>
                    <w:r>
                      <w:rPr>
                        <w:noProof/>
                      </w:rPr>
                      <w:t xml:space="preserve">E. Carlon, Computational Physics, Flanders, Belgium: KU Leuven, 2012. </w:t>
                    </w:r>
                  </w:p>
                </w:tc>
              </w:tr>
              <w:tr w:rsidR="006B6289" w14:paraId="76F10AC5" w14:textId="77777777">
                <w:trPr>
                  <w:divId w:val="233971767"/>
                  <w:tblCellSpacing w:w="15" w:type="dxa"/>
                </w:trPr>
                <w:tc>
                  <w:tcPr>
                    <w:tcW w:w="50" w:type="pct"/>
                    <w:hideMark/>
                  </w:tcPr>
                  <w:p w14:paraId="53D51646" w14:textId="77777777" w:rsidR="006B6289" w:rsidRDefault="006B6289">
                    <w:pPr>
                      <w:pStyle w:val="Bibliography"/>
                      <w:rPr>
                        <w:noProof/>
                      </w:rPr>
                    </w:pPr>
                    <w:r>
                      <w:rPr>
                        <w:noProof/>
                      </w:rPr>
                      <w:t xml:space="preserve">[27] </w:t>
                    </w:r>
                  </w:p>
                </w:tc>
                <w:tc>
                  <w:tcPr>
                    <w:tcW w:w="0" w:type="auto"/>
                    <w:hideMark/>
                  </w:tcPr>
                  <w:p w14:paraId="30C454AC" w14:textId="77777777" w:rsidR="006B6289" w:rsidRDefault="006B6289">
                    <w:pPr>
                      <w:pStyle w:val="Bibliography"/>
                      <w:rPr>
                        <w:noProof/>
                      </w:rPr>
                    </w:pPr>
                    <w:r>
                      <w:rPr>
                        <w:noProof/>
                      </w:rPr>
                      <w:t xml:space="preserve">R. K. Pathria and P. D. Beale, Statistical Mechanics: Third Edition, Oxford: Elsevier Ltd., 2011. </w:t>
                    </w:r>
                  </w:p>
                </w:tc>
              </w:tr>
              <w:tr w:rsidR="006B6289" w14:paraId="7D08D3F2" w14:textId="77777777">
                <w:trPr>
                  <w:divId w:val="233971767"/>
                  <w:tblCellSpacing w:w="15" w:type="dxa"/>
                </w:trPr>
                <w:tc>
                  <w:tcPr>
                    <w:tcW w:w="50" w:type="pct"/>
                    <w:hideMark/>
                  </w:tcPr>
                  <w:p w14:paraId="183721ED" w14:textId="77777777" w:rsidR="006B6289" w:rsidRDefault="006B6289">
                    <w:pPr>
                      <w:pStyle w:val="Bibliography"/>
                      <w:rPr>
                        <w:noProof/>
                      </w:rPr>
                    </w:pPr>
                    <w:r>
                      <w:rPr>
                        <w:noProof/>
                      </w:rPr>
                      <w:t xml:space="preserve">[28] </w:t>
                    </w:r>
                  </w:p>
                </w:tc>
                <w:tc>
                  <w:tcPr>
                    <w:tcW w:w="0" w:type="auto"/>
                    <w:hideMark/>
                  </w:tcPr>
                  <w:p w14:paraId="161D4C67" w14:textId="77777777" w:rsidR="006B6289" w:rsidRDefault="006B628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B6289" w14:paraId="4E01C6EC" w14:textId="77777777">
                <w:trPr>
                  <w:divId w:val="233971767"/>
                  <w:tblCellSpacing w:w="15" w:type="dxa"/>
                </w:trPr>
                <w:tc>
                  <w:tcPr>
                    <w:tcW w:w="50" w:type="pct"/>
                    <w:hideMark/>
                  </w:tcPr>
                  <w:p w14:paraId="56B7E486" w14:textId="77777777" w:rsidR="006B6289" w:rsidRDefault="006B6289">
                    <w:pPr>
                      <w:pStyle w:val="Bibliography"/>
                      <w:rPr>
                        <w:noProof/>
                      </w:rPr>
                    </w:pPr>
                    <w:r>
                      <w:rPr>
                        <w:noProof/>
                      </w:rPr>
                      <w:t xml:space="preserve">[29] </w:t>
                    </w:r>
                  </w:p>
                </w:tc>
                <w:tc>
                  <w:tcPr>
                    <w:tcW w:w="0" w:type="auto"/>
                    <w:hideMark/>
                  </w:tcPr>
                  <w:p w14:paraId="67C6BB06" w14:textId="77777777" w:rsidR="006B6289" w:rsidRDefault="006B6289">
                    <w:pPr>
                      <w:pStyle w:val="Bibliography"/>
                      <w:rPr>
                        <w:noProof/>
                      </w:rPr>
                    </w:pPr>
                    <w:r>
                      <w:rPr>
                        <w:noProof/>
                      </w:rPr>
                      <w:t xml:space="preserve">M. Descerno, One-dimensional diffusion on a finite region, UCLA: Department of Chemistry and Biochemistry, 2004. </w:t>
                    </w:r>
                  </w:p>
                </w:tc>
              </w:tr>
              <w:tr w:rsidR="006B6289" w14:paraId="46287F61" w14:textId="77777777">
                <w:trPr>
                  <w:divId w:val="233971767"/>
                  <w:tblCellSpacing w:w="15" w:type="dxa"/>
                </w:trPr>
                <w:tc>
                  <w:tcPr>
                    <w:tcW w:w="50" w:type="pct"/>
                    <w:hideMark/>
                  </w:tcPr>
                  <w:p w14:paraId="35391B3C" w14:textId="77777777" w:rsidR="006B6289" w:rsidRDefault="006B6289">
                    <w:pPr>
                      <w:pStyle w:val="Bibliography"/>
                      <w:rPr>
                        <w:noProof/>
                      </w:rPr>
                    </w:pPr>
                    <w:r>
                      <w:rPr>
                        <w:noProof/>
                      </w:rPr>
                      <w:t xml:space="preserve">[30] </w:t>
                    </w:r>
                  </w:p>
                </w:tc>
                <w:tc>
                  <w:tcPr>
                    <w:tcW w:w="0" w:type="auto"/>
                    <w:hideMark/>
                  </w:tcPr>
                  <w:p w14:paraId="6AD69BEB" w14:textId="77777777" w:rsidR="006B6289" w:rsidRDefault="006B6289">
                    <w:pPr>
                      <w:pStyle w:val="Bibliography"/>
                      <w:rPr>
                        <w:noProof/>
                      </w:rPr>
                    </w:pPr>
                    <w:r>
                      <w:rPr>
                        <w:noProof/>
                      </w:rPr>
                      <w:t xml:space="preserve">P. Billingsley, Probability and Measure, 3rd ed., New York, NY, USA: Wiley, 1995. </w:t>
                    </w:r>
                  </w:p>
                </w:tc>
              </w:tr>
              <w:tr w:rsidR="006B6289" w14:paraId="5EEC0AE5" w14:textId="77777777">
                <w:trPr>
                  <w:divId w:val="233971767"/>
                  <w:tblCellSpacing w:w="15" w:type="dxa"/>
                </w:trPr>
                <w:tc>
                  <w:tcPr>
                    <w:tcW w:w="50" w:type="pct"/>
                    <w:hideMark/>
                  </w:tcPr>
                  <w:p w14:paraId="1AAB9391" w14:textId="77777777" w:rsidR="006B6289" w:rsidRDefault="006B6289">
                    <w:pPr>
                      <w:pStyle w:val="Bibliography"/>
                      <w:rPr>
                        <w:noProof/>
                      </w:rPr>
                    </w:pPr>
                    <w:r>
                      <w:rPr>
                        <w:noProof/>
                      </w:rPr>
                      <w:t xml:space="preserve">[31] </w:t>
                    </w:r>
                  </w:p>
                </w:tc>
                <w:tc>
                  <w:tcPr>
                    <w:tcW w:w="0" w:type="auto"/>
                    <w:hideMark/>
                  </w:tcPr>
                  <w:p w14:paraId="4348E7A9" w14:textId="77777777" w:rsidR="006B6289" w:rsidRDefault="006B6289">
                    <w:pPr>
                      <w:pStyle w:val="Bibliography"/>
                      <w:rPr>
                        <w:noProof/>
                      </w:rPr>
                    </w:pPr>
                    <w:r>
                      <w:rPr>
                        <w:noProof/>
                      </w:rPr>
                      <w:t xml:space="preserve">S. M. Ross, A First Course in Probability, Upper Saddle River, NJ, USA: Pearson, 2012. </w:t>
                    </w:r>
                  </w:p>
                </w:tc>
              </w:tr>
              <w:tr w:rsidR="006B6289" w14:paraId="221CD0AF" w14:textId="77777777">
                <w:trPr>
                  <w:divId w:val="233971767"/>
                  <w:tblCellSpacing w:w="15" w:type="dxa"/>
                </w:trPr>
                <w:tc>
                  <w:tcPr>
                    <w:tcW w:w="50" w:type="pct"/>
                    <w:hideMark/>
                  </w:tcPr>
                  <w:p w14:paraId="206ADE7E" w14:textId="77777777" w:rsidR="006B6289" w:rsidRDefault="006B6289">
                    <w:pPr>
                      <w:pStyle w:val="Bibliography"/>
                      <w:rPr>
                        <w:noProof/>
                      </w:rPr>
                    </w:pPr>
                    <w:r>
                      <w:rPr>
                        <w:noProof/>
                      </w:rPr>
                      <w:t xml:space="preserve">[32] </w:t>
                    </w:r>
                  </w:p>
                </w:tc>
                <w:tc>
                  <w:tcPr>
                    <w:tcW w:w="0" w:type="auto"/>
                    <w:hideMark/>
                  </w:tcPr>
                  <w:p w14:paraId="3EE63F72" w14:textId="77777777" w:rsidR="006B6289" w:rsidRDefault="006B6289">
                    <w:pPr>
                      <w:pStyle w:val="Bibliography"/>
                      <w:rPr>
                        <w:noProof/>
                      </w:rPr>
                    </w:pPr>
                    <w:r>
                      <w:rPr>
                        <w:noProof/>
                      </w:rPr>
                      <w:t xml:space="preserve">N. R. Draper and H. Smith, Applied Regression Analysis, 3rd ed., New York, NY, USA: Wiley, 1998. </w:t>
                    </w:r>
                  </w:p>
                </w:tc>
              </w:tr>
              <w:tr w:rsidR="006B6289" w14:paraId="17508A9D" w14:textId="77777777">
                <w:trPr>
                  <w:divId w:val="233971767"/>
                  <w:tblCellSpacing w:w="15" w:type="dxa"/>
                </w:trPr>
                <w:tc>
                  <w:tcPr>
                    <w:tcW w:w="50" w:type="pct"/>
                    <w:hideMark/>
                  </w:tcPr>
                  <w:p w14:paraId="467E7C00" w14:textId="77777777" w:rsidR="006B6289" w:rsidRDefault="006B6289">
                    <w:pPr>
                      <w:pStyle w:val="Bibliography"/>
                      <w:rPr>
                        <w:noProof/>
                      </w:rPr>
                    </w:pPr>
                    <w:r>
                      <w:rPr>
                        <w:noProof/>
                      </w:rPr>
                      <w:t xml:space="preserve">[33] </w:t>
                    </w:r>
                  </w:p>
                </w:tc>
                <w:tc>
                  <w:tcPr>
                    <w:tcW w:w="0" w:type="auto"/>
                    <w:hideMark/>
                  </w:tcPr>
                  <w:p w14:paraId="7D67EF34" w14:textId="77777777" w:rsidR="006B6289" w:rsidRDefault="006B628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B6289" w14:paraId="48D0073D" w14:textId="77777777">
                <w:trPr>
                  <w:divId w:val="233971767"/>
                  <w:tblCellSpacing w:w="15" w:type="dxa"/>
                </w:trPr>
                <w:tc>
                  <w:tcPr>
                    <w:tcW w:w="50" w:type="pct"/>
                    <w:hideMark/>
                  </w:tcPr>
                  <w:p w14:paraId="07E27218" w14:textId="77777777" w:rsidR="006B6289" w:rsidRDefault="006B6289">
                    <w:pPr>
                      <w:pStyle w:val="Bibliography"/>
                      <w:rPr>
                        <w:noProof/>
                      </w:rPr>
                    </w:pPr>
                    <w:r>
                      <w:rPr>
                        <w:noProof/>
                      </w:rPr>
                      <w:t xml:space="preserve">[34] </w:t>
                    </w:r>
                  </w:p>
                </w:tc>
                <w:tc>
                  <w:tcPr>
                    <w:tcW w:w="0" w:type="auto"/>
                    <w:hideMark/>
                  </w:tcPr>
                  <w:p w14:paraId="153FBA05" w14:textId="77777777" w:rsidR="006B6289" w:rsidRDefault="006B6289">
                    <w:pPr>
                      <w:pStyle w:val="Bibliography"/>
                      <w:rPr>
                        <w:noProof/>
                      </w:rPr>
                    </w:pPr>
                    <w:r>
                      <w:rPr>
                        <w:noProof/>
                      </w:rPr>
                      <w:t xml:space="preserve">F. M. Dekking, C. Kraaikamp, H. P. Lopuhaä and L. E. Meester, A Modern Introduction to Probability and Statistics, London, UK: Springer, 2005. </w:t>
                    </w:r>
                  </w:p>
                </w:tc>
              </w:tr>
              <w:tr w:rsidR="006B6289" w14:paraId="7CF11369" w14:textId="77777777">
                <w:trPr>
                  <w:divId w:val="233971767"/>
                  <w:tblCellSpacing w:w="15" w:type="dxa"/>
                </w:trPr>
                <w:tc>
                  <w:tcPr>
                    <w:tcW w:w="50" w:type="pct"/>
                    <w:hideMark/>
                  </w:tcPr>
                  <w:p w14:paraId="6FB29C8E" w14:textId="77777777" w:rsidR="006B6289" w:rsidRDefault="006B6289">
                    <w:pPr>
                      <w:pStyle w:val="Bibliography"/>
                      <w:rPr>
                        <w:noProof/>
                      </w:rPr>
                    </w:pPr>
                    <w:r>
                      <w:rPr>
                        <w:noProof/>
                      </w:rPr>
                      <w:lastRenderedPageBreak/>
                      <w:t xml:space="preserve">[35] </w:t>
                    </w:r>
                  </w:p>
                </w:tc>
                <w:tc>
                  <w:tcPr>
                    <w:tcW w:w="0" w:type="auto"/>
                    <w:hideMark/>
                  </w:tcPr>
                  <w:p w14:paraId="322CD4EB" w14:textId="77777777" w:rsidR="006B6289" w:rsidRDefault="006B628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B6289" w14:paraId="53D51087" w14:textId="77777777">
                <w:trPr>
                  <w:divId w:val="233971767"/>
                  <w:tblCellSpacing w:w="15" w:type="dxa"/>
                </w:trPr>
                <w:tc>
                  <w:tcPr>
                    <w:tcW w:w="50" w:type="pct"/>
                    <w:hideMark/>
                  </w:tcPr>
                  <w:p w14:paraId="47828D65" w14:textId="77777777" w:rsidR="006B6289" w:rsidRDefault="006B6289">
                    <w:pPr>
                      <w:pStyle w:val="Bibliography"/>
                      <w:rPr>
                        <w:noProof/>
                      </w:rPr>
                    </w:pPr>
                    <w:r>
                      <w:rPr>
                        <w:noProof/>
                      </w:rPr>
                      <w:t xml:space="preserve">[36] </w:t>
                    </w:r>
                  </w:p>
                </w:tc>
                <w:tc>
                  <w:tcPr>
                    <w:tcW w:w="0" w:type="auto"/>
                    <w:hideMark/>
                  </w:tcPr>
                  <w:p w14:paraId="7677250B" w14:textId="77777777" w:rsidR="006B6289" w:rsidRDefault="006B6289">
                    <w:pPr>
                      <w:pStyle w:val="Bibliography"/>
                      <w:rPr>
                        <w:noProof/>
                      </w:rPr>
                    </w:pPr>
                    <w:r>
                      <w:rPr>
                        <w:noProof/>
                      </w:rPr>
                      <w:t>D. Ruppert, "Efficient Estimates from a Slowly Convergent Robbins–Monro Process," Dept. Statistics, Cornell Univ., Ithaca, NY, USA, 1988.</w:t>
                    </w:r>
                  </w:p>
                </w:tc>
              </w:tr>
              <w:tr w:rsidR="006B6289" w14:paraId="2D847955" w14:textId="77777777">
                <w:trPr>
                  <w:divId w:val="233971767"/>
                  <w:tblCellSpacing w:w="15" w:type="dxa"/>
                </w:trPr>
                <w:tc>
                  <w:tcPr>
                    <w:tcW w:w="50" w:type="pct"/>
                    <w:hideMark/>
                  </w:tcPr>
                  <w:p w14:paraId="2FE7FCDC" w14:textId="77777777" w:rsidR="006B6289" w:rsidRDefault="006B6289">
                    <w:pPr>
                      <w:pStyle w:val="Bibliography"/>
                      <w:rPr>
                        <w:noProof/>
                      </w:rPr>
                    </w:pPr>
                    <w:r>
                      <w:rPr>
                        <w:noProof/>
                      </w:rPr>
                      <w:t xml:space="preserve">[37] </w:t>
                    </w:r>
                  </w:p>
                </w:tc>
                <w:tc>
                  <w:tcPr>
                    <w:tcW w:w="0" w:type="auto"/>
                    <w:hideMark/>
                  </w:tcPr>
                  <w:p w14:paraId="71DC5A63" w14:textId="77777777" w:rsidR="006B6289" w:rsidRDefault="006B6289">
                    <w:pPr>
                      <w:pStyle w:val="Bibliography"/>
                      <w:rPr>
                        <w:noProof/>
                      </w:rPr>
                    </w:pPr>
                    <w:r>
                      <w:rPr>
                        <w:noProof/>
                      </w:rPr>
                      <w:t xml:space="preserve">G. A. F. Seber and A. J. Lee, Linear Regression Analysis, Hoboken, NJ, USA: Wiley-Interscience, 2003. </w:t>
                    </w:r>
                  </w:p>
                </w:tc>
              </w:tr>
              <w:tr w:rsidR="006B6289" w14:paraId="64D6DE2E" w14:textId="77777777">
                <w:trPr>
                  <w:divId w:val="233971767"/>
                  <w:tblCellSpacing w:w="15" w:type="dxa"/>
                </w:trPr>
                <w:tc>
                  <w:tcPr>
                    <w:tcW w:w="50" w:type="pct"/>
                    <w:hideMark/>
                  </w:tcPr>
                  <w:p w14:paraId="4E2F84F9" w14:textId="77777777" w:rsidR="006B6289" w:rsidRDefault="006B6289">
                    <w:pPr>
                      <w:pStyle w:val="Bibliography"/>
                      <w:rPr>
                        <w:noProof/>
                      </w:rPr>
                    </w:pPr>
                    <w:r>
                      <w:rPr>
                        <w:noProof/>
                      </w:rPr>
                      <w:t xml:space="preserve">[38] </w:t>
                    </w:r>
                  </w:p>
                </w:tc>
                <w:tc>
                  <w:tcPr>
                    <w:tcW w:w="0" w:type="auto"/>
                    <w:hideMark/>
                  </w:tcPr>
                  <w:p w14:paraId="100D2F28" w14:textId="77777777" w:rsidR="006B6289" w:rsidRDefault="006B6289">
                    <w:pPr>
                      <w:pStyle w:val="Bibliography"/>
                      <w:rPr>
                        <w:noProof/>
                      </w:rPr>
                    </w:pPr>
                    <w:r>
                      <w:rPr>
                        <w:noProof/>
                      </w:rPr>
                      <w:t xml:space="preserve">J. Johnston and J. DiNardo, Econometric Methods, 4th ed., New York, NY, USA: McGraw–Hill, 1997. </w:t>
                    </w:r>
                  </w:p>
                </w:tc>
              </w:tr>
              <w:tr w:rsidR="006B6289" w14:paraId="6517E8C4" w14:textId="77777777">
                <w:trPr>
                  <w:divId w:val="233971767"/>
                  <w:tblCellSpacing w:w="15" w:type="dxa"/>
                </w:trPr>
                <w:tc>
                  <w:tcPr>
                    <w:tcW w:w="50" w:type="pct"/>
                    <w:hideMark/>
                  </w:tcPr>
                  <w:p w14:paraId="221683F2" w14:textId="77777777" w:rsidR="006B6289" w:rsidRDefault="006B6289">
                    <w:pPr>
                      <w:pStyle w:val="Bibliography"/>
                      <w:rPr>
                        <w:noProof/>
                      </w:rPr>
                    </w:pPr>
                    <w:r>
                      <w:rPr>
                        <w:noProof/>
                      </w:rPr>
                      <w:t xml:space="preserve">[39] </w:t>
                    </w:r>
                  </w:p>
                </w:tc>
                <w:tc>
                  <w:tcPr>
                    <w:tcW w:w="0" w:type="auto"/>
                    <w:hideMark/>
                  </w:tcPr>
                  <w:p w14:paraId="54D0B0B5" w14:textId="77777777" w:rsidR="006B6289" w:rsidRDefault="006B6289">
                    <w:pPr>
                      <w:pStyle w:val="Bibliography"/>
                      <w:rPr>
                        <w:noProof/>
                      </w:rPr>
                    </w:pPr>
                    <w:r>
                      <w:rPr>
                        <w:noProof/>
                      </w:rPr>
                      <w:t xml:space="preserve">S. Weisberg, Applied Linear Regression, 3rd ed., Hoboken, NJ, USA: Wiley, 2005. </w:t>
                    </w:r>
                  </w:p>
                </w:tc>
              </w:tr>
              <w:tr w:rsidR="006B6289" w14:paraId="02241958" w14:textId="77777777">
                <w:trPr>
                  <w:divId w:val="233971767"/>
                  <w:tblCellSpacing w:w="15" w:type="dxa"/>
                </w:trPr>
                <w:tc>
                  <w:tcPr>
                    <w:tcW w:w="50" w:type="pct"/>
                    <w:hideMark/>
                  </w:tcPr>
                  <w:p w14:paraId="61499F50" w14:textId="77777777" w:rsidR="006B6289" w:rsidRDefault="006B6289">
                    <w:pPr>
                      <w:pStyle w:val="Bibliography"/>
                      <w:rPr>
                        <w:noProof/>
                      </w:rPr>
                    </w:pPr>
                    <w:r>
                      <w:rPr>
                        <w:noProof/>
                      </w:rPr>
                      <w:t xml:space="preserve">[40] </w:t>
                    </w:r>
                  </w:p>
                </w:tc>
                <w:tc>
                  <w:tcPr>
                    <w:tcW w:w="0" w:type="auto"/>
                    <w:hideMark/>
                  </w:tcPr>
                  <w:p w14:paraId="6071A06B" w14:textId="77777777" w:rsidR="006B6289" w:rsidRDefault="006B6289">
                    <w:pPr>
                      <w:pStyle w:val="Bibliography"/>
                      <w:rPr>
                        <w:noProof/>
                      </w:rPr>
                    </w:pPr>
                    <w:r>
                      <w:rPr>
                        <w:noProof/>
                      </w:rPr>
                      <w:t xml:space="preserve">H. K. Khalil, Nonlinear Systems, 3rd ed., Upper Saddle River, NJ, USA: Prentice Hall, 2002. </w:t>
                    </w:r>
                  </w:p>
                </w:tc>
              </w:tr>
              <w:tr w:rsidR="006B6289" w14:paraId="2B082D65" w14:textId="77777777">
                <w:trPr>
                  <w:divId w:val="233971767"/>
                  <w:tblCellSpacing w:w="15" w:type="dxa"/>
                </w:trPr>
                <w:tc>
                  <w:tcPr>
                    <w:tcW w:w="50" w:type="pct"/>
                    <w:hideMark/>
                  </w:tcPr>
                  <w:p w14:paraId="3DECEABC" w14:textId="77777777" w:rsidR="006B6289" w:rsidRDefault="006B6289">
                    <w:pPr>
                      <w:pStyle w:val="Bibliography"/>
                      <w:rPr>
                        <w:noProof/>
                      </w:rPr>
                    </w:pPr>
                    <w:r>
                      <w:rPr>
                        <w:noProof/>
                      </w:rPr>
                      <w:t xml:space="preserve">[41] </w:t>
                    </w:r>
                  </w:p>
                </w:tc>
                <w:tc>
                  <w:tcPr>
                    <w:tcW w:w="0" w:type="auto"/>
                    <w:hideMark/>
                  </w:tcPr>
                  <w:p w14:paraId="44F5F6C1" w14:textId="77777777" w:rsidR="006B6289" w:rsidRDefault="006B6289">
                    <w:pPr>
                      <w:pStyle w:val="Bibliography"/>
                      <w:rPr>
                        <w:noProof/>
                      </w:rPr>
                    </w:pPr>
                    <w:r>
                      <w:rPr>
                        <w:noProof/>
                      </w:rPr>
                      <w:t xml:space="preserve">S. Elaydi, An Introduction to Difference Equations, 3rd ed., New York, NY, USA: Springer, 2005. </w:t>
                    </w:r>
                  </w:p>
                </w:tc>
              </w:tr>
              <w:tr w:rsidR="006B6289" w14:paraId="3B1808FD" w14:textId="77777777">
                <w:trPr>
                  <w:divId w:val="233971767"/>
                  <w:tblCellSpacing w:w="15" w:type="dxa"/>
                </w:trPr>
                <w:tc>
                  <w:tcPr>
                    <w:tcW w:w="50" w:type="pct"/>
                    <w:hideMark/>
                  </w:tcPr>
                  <w:p w14:paraId="73C24904" w14:textId="77777777" w:rsidR="006B6289" w:rsidRDefault="006B6289">
                    <w:pPr>
                      <w:pStyle w:val="Bibliography"/>
                      <w:rPr>
                        <w:noProof/>
                      </w:rPr>
                    </w:pPr>
                    <w:r>
                      <w:rPr>
                        <w:noProof/>
                      </w:rPr>
                      <w:t xml:space="preserve">[42] </w:t>
                    </w:r>
                  </w:p>
                </w:tc>
                <w:tc>
                  <w:tcPr>
                    <w:tcW w:w="0" w:type="auto"/>
                    <w:hideMark/>
                  </w:tcPr>
                  <w:p w14:paraId="7F7809AC" w14:textId="77777777" w:rsidR="006B6289" w:rsidRDefault="006B628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B6289" w14:paraId="206218A2" w14:textId="77777777">
                <w:trPr>
                  <w:divId w:val="233971767"/>
                  <w:tblCellSpacing w:w="15" w:type="dxa"/>
                </w:trPr>
                <w:tc>
                  <w:tcPr>
                    <w:tcW w:w="50" w:type="pct"/>
                    <w:hideMark/>
                  </w:tcPr>
                  <w:p w14:paraId="241DB558" w14:textId="77777777" w:rsidR="006B6289" w:rsidRDefault="006B6289">
                    <w:pPr>
                      <w:pStyle w:val="Bibliography"/>
                      <w:rPr>
                        <w:noProof/>
                      </w:rPr>
                    </w:pPr>
                    <w:r>
                      <w:rPr>
                        <w:noProof/>
                      </w:rPr>
                      <w:t xml:space="preserve">[43] </w:t>
                    </w:r>
                  </w:p>
                </w:tc>
                <w:tc>
                  <w:tcPr>
                    <w:tcW w:w="0" w:type="auto"/>
                    <w:hideMark/>
                  </w:tcPr>
                  <w:p w14:paraId="22C2A5DF" w14:textId="77777777" w:rsidR="006B6289" w:rsidRDefault="006B628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B6289" w14:paraId="469669DB" w14:textId="77777777">
                <w:trPr>
                  <w:divId w:val="233971767"/>
                  <w:tblCellSpacing w:w="15" w:type="dxa"/>
                </w:trPr>
                <w:tc>
                  <w:tcPr>
                    <w:tcW w:w="50" w:type="pct"/>
                    <w:hideMark/>
                  </w:tcPr>
                  <w:p w14:paraId="6E57B04D" w14:textId="77777777" w:rsidR="006B6289" w:rsidRDefault="006B6289">
                    <w:pPr>
                      <w:pStyle w:val="Bibliography"/>
                      <w:rPr>
                        <w:noProof/>
                      </w:rPr>
                    </w:pPr>
                    <w:r>
                      <w:rPr>
                        <w:noProof/>
                      </w:rPr>
                      <w:t xml:space="preserve">[44] </w:t>
                    </w:r>
                  </w:p>
                </w:tc>
                <w:tc>
                  <w:tcPr>
                    <w:tcW w:w="0" w:type="auto"/>
                    <w:hideMark/>
                  </w:tcPr>
                  <w:p w14:paraId="351375AE" w14:textId="77777777" w:rsidR="006B6289" w:rsidRDefault="006B628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B6289" w14:paraId="551CFE80" w14:textId="77777777">
                <w:trPr>
                  <w:divId w:val="233971767"/>
                  <w:tblCellSpacing w:w="15" w:type="dxa"/>
                </w:trPr>
                <w:tc>
                  <w:tcPr>
                    <w:tcW w:w="50" w:type="pct"/>
                    <w:hideMark/>
                  </w:tcPr>
                  <w:p w14:paraId="1367C1A4" w14:textId="77777777" w:rsidR="006B6289" w:rsidRDefault="006B6289">
                    <w:pPr>
                      <w:pStyle w:val="Bibliography"/>
                      <w:rPr>
                        <w:noProof/>
                      </w:rPr>
                    </w:pPr>
                    <w:r>
                      <w:rPr>
                        <w:noProof/>
                      </w:rPr>
                      <w:t xml:space="preserve">[45] </w:t>
                    </w:r>
                  </w:p>
                </w:tc>
                <w:tc>
                  <w:tcPr>
                    <w:tcW w:w="0" w:type="auto"/>
                    <w:hideMark/>
                  </w:tcPr>
                  <w:p w14:paraId="0E7C6435" w14:textId="77777777" w:rsidR="006B6289" w:rsidRDefault="006B6289">
                    <w:pPr>
                      <w:pStyle w:val="Bibliography"/>
                      <w:rPr>
                        <w:noProof/>
                      </w:rPr>
                    </w:pPr>
                    <w:r>
                      <w:rPr>
                        <w:noProof/>
                      </w:rPr>
                      <w:t xml:space="preserve">S. Shwartz and B. David, Understanding Machine Learning: From Theory to Algorithms, Cambridge, England: Cambridge University Press, 2014. </w:t>
                    </w:r>
                  </w:p>
                </w:tc>
              </w:tr>
              <w:tr w:rsidR="006B6289" w14:paraId="66254EDD" w14:textId="77777777">
                <w:trPr>
                  <w:divId w:val="233971767"/>
                  <w:tblCellSpacing w:w="15" w:type="dxa"/>
                </w:trPr>
                <w:tc>
                  <w:tcPr>
                    <w:tcW w:w="50" w:type="pct"/>
                    <w:hideMark/>
                  </w:tcPr>
                  <w:p w14:paraId="545C45A5" w14:textId="77777777" w:rsidR="006B6289" w:rsidRDefault="006B6289">
                    <w:pPr>
                      <w:pStyle w:val="Bibliography"/>
                      <w:rPr>
                        <w:noProof/>
                      </w:rPr>
                    </w:pPr>
                    <w:r>
                      <w:rPr>
                        <w:noProof/>
                      </w:rPr>
                      <w:t xml:space="preserve">[46] </w:t>
                    </w:r>
                  </w:p>
                </w:tc>
                <w:tc>
                  <w:tcPr>
                    <w:tcW w:w="0" w:type="auto"/>
                    <w:hideMark/>
                  </w:tcPr>
                  <w:p w14:paraId="72E8C047" w14:textId="77777777" w:rsidR="006B6289" w:rsidRDefault="006B6289">
                    <w:pPr>
                      <w:pStyle w:val="Bibliography"/>
                      <w:rPr>
                        <w:noProof/>
                      </w:rPr>
                    </w:pPr>
                    <w:r>
                      <w:rPr>
                        <w:noProof/>
                      </w:rPr>
                      <w:t xml:space="preserve">D. A. McQuarrie, Statistical Mechanics, Sausalito, CA: University Science Books, 2000. </w:t>
                    </w:r>
                  </w:p>
                </w:tc>
              </w:tr>
              <w:tr w:rsidR="006B6289" w14:paraId="366A784B" w14:textId="77777777">
                <w:trPr>
                  <w:divId w:val="233971767"/>
                  <w:tblCellSpacing w:w="15" w:type="dxa"/>
                </w:trPr>
                <w:tc>
                  <w:tcPr>
                    <w:tcW w:w="50" w:type="pct"/>
                    <w:hideMark/>
                  </w:tcPr>
                  <w:p w14:paraId="404F63DB" w14:textId="77777777" w:rsidR="006B6289" w:rsidRDefault="006B6289">
                    <w:pPr>
                      <w:pStyle w:val="Bibliography"/>
                      <w:rPr>
                        <w:noProof/>
                      </w:rPr>
                    </w:pPr>
                    <w:r>
                      <w:rPr>
                        <w:noProof/>
                      </w:rPr>
                      <w:t xml:space="preserve">[47] </w:t>
                    </w:r>
                  </w:p>
                </w:tc>
                <w:tc>
                  <w:tcPr>
                    <w:tcW w:w="0" w:type="auto"/>
                    <w:hideMark/>
                  </w:tcPr>
                  <w:p w14:paraId="40B68DCB" w14:textId="77777777" w:rsidR="006B6289" w:rsidRDefault="006B628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6B6289" w14:paraId="61BE937F" w14:textId="77777777">
                <w:trPr>
                  <w:divId w:val="233971767"/>
                  <w:tblCellSpacing w:w="15" w:type="dxa"/>
                </w:trPr>
                <w:tc>
                  <w:tcPr>
                    <w:tcW w:w="50" w:type="pct"/>
                    <w:hideMark/>
                  </w:tcPr>
                  <w:p w14:paraId="2D959D07" w14:textId="77777777" w:rsidR="006B6289" w:rsidRDefault="006B6289">
                    <w:pPr>
                      <w:pStyle w:val="Bibliography"/>
                      <w:rPr>
                        <w:noProof/>
                      </w:rPr>
                    </w:pPr>
                    <w:r>
                      <w:rPr>
                        <w:noProof/>
                      </w:rPr>
                      <w:t xml:space="preserve">[48] </w:t>
                    </w:r>
                  </w:p>
                </w:tc>
                <w:tc>
                  <w:tcPr>
                    <w:tcW w:w="0" w:type="auto"/>
                    <w:hideMark/>
                  </w:tcPr>
                  <w:p w14:paraId="5FB5EFD4" w14:textId="77777777" w:rsidR="006B6289" w:rsidRDefault="006B628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B6289" w14:paraId="6C3237EB" w14:textId="77777777">
                <w:trPr>
                  <w:divId w:val="233971767"/>
                  <w:tblCellSpacing w:w="15" w:type="dxa"/>
                </w:trPr>
                <w:tc>
                  <w:tcPr>
                    <w:tcW w:w="50" w:type="pct"/>
                    <w:hideMark/>
                  </w:tcPr>
                  <w:p w14:paraId="672D5629" w14:textId="77777777" w:rsidR="006B6289" w:rsidRDefault="006B6289">
                    <w:pPr>
                      <w:pStyle w:val="Bibliography"/>
                      <w:rPr>
                        <w:noProof/>
                      </w:rPr>
                    </w:pPr>
                    <w:r>
                      <w:rPr>
                        <w:noProof/>
                      </w:rPr>
                      <w:t xml:space="preserve">[49] </w:t>
                    </w:r>
                  </w:p>
                </w:tc>
                <w:tc>
                  <w:tcPr>
                    <w:tcW w:w="0" w:type="auto"/>
                    <w:hideMark/>
                  </w:tcPr>
                  <w:p w14:paraId="514F59BB" w14:textId="77777777" w:rsidR="006B6289" w:rsidRDefault="006B628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B6289" w14:paraId="7E1A1BFB" w14:textId="77777777">
                <w:trPr>
                  <w:divId w:val="233971767"/>
                  <w:tblCellSpacing w:w="15" w:type="dxa"/>
                </w:trPr>
                <w:tc>
                  <w:tcPr>
                    <w:tcW w:w="50" w:type="pct"/>
                    <w:hideMark/>
                  </w:tcPr>
                  <w:p w14:paraId="5D981C2B" w14:textId="77777777" w:rsidR="006B6289" w:rsidRDefault="006B6289">
                    <w:pPr>
                      <w:pStyle w:val="Bibliography"/>
                      <w:rPr>
                        <w:noProof/>
                      </w:rPr>
                    </w:pPr>
                    <w:r>
                      <w:rPr>
                        <w:noProof/>
                      </w:rPr>
                      <w:t xml:space="preserve">[50] </w:t>
                    </w:r>
                  </w:p>
                </w:tc>
                <w:tc>
                  <w:tcPr>
                    <w:tcW w:w="0" w:type="auto"/>
                    <w:hideMark/>
                  </w:tcPr>
                  <w:p w14:paraId="2F7D89BE" w14:textId="77777777" w:rsidR="006B6289" w:rsidRDefault="006B628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B6289" w14:paraId="6BE375F0" w14:textId="77777777">
                <w:trPr>
                  <w:divId w:val="233971767"/>
                  <w:tblCellSpacing w:w="15" w:type="dxa"/>
                </w:trPr>
                <w:tc>
                  <w:tcPr>
                    <w:tcW w:w="50" w:type="pct"/>
                    <w:hideMark/>
                  </w:tcPr>
                  <w:p w14:paraId="4AB063D8" w14:textId="77777777" w:rsidR="006B6289" w:rsidRDefault="006B6289">
                    <w:pPr>
                      <w:pStyle w:val="Bibliography"/>
                      <w:rPr>
                        <w:noProof/>
                      </w:rPr>
                    </w:pPr>
                    <w:r>
                      <w:rPr>
                        <w:noProof/>
                      </w:rPr>
                      <w:t xml:space="preserve">[51] </w:t>
                    </w:r>
                  </w:p>
                </w:tc>
                <w:tc>
                  <w:tcPr>
                    <w:tcW w:w="0" w:type="auto"/>
                    <w:hideMark/>
                  </w:tcPr>
                  <w:p w14:paraId="6BF33274" w14:textId="77777777" w:rsidR="006B6289" w:rsidRDefault="006B628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10306450" w14:textId="77777777" w:rsidR="006B6289" w:rsidRDefault="006B6289">
              <w:pPr>
                <w:divId w:val="233971767"/>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3AB607A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5C3C337A"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24D345C-99FD-44E2-923F-9B1517908B49}"/>
    <w:embedItalic r:id="rId2" w:fontKey="{3648F4B3-488F-4F31-A677-0A7C7505F9C1}"/>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9639AE61-6BFB-4427-ADFE-07140666DC4E}"/>
  </w:font>
  <w:font w:name="Georgia">
    <w:panose1 w:val="02040502050405020303"/>
    <w:charset w:val="00"/>
    <w:family w:val="roman"/>
    <w:pitch w:val="variable"/>
    <w:sig w:usb0="00000287" w:usb1="00000000" w:usb2="00000000" w:usb3="00000000" w:csb0="0000009F" w:csb1="00000000"/>
    <w:embedRegular r:id="rId4" w:fontKey="{BECF05F3-F9DB-477B-9B38-6A893E8F1AEE}"/>
    <w:embedItalic r:id="rId5" w:fontKey="{3D9F6B8C-670B-4DC2-945B-FF61E0633112}"/>
  </w:font>
  <w:font w:name="Cambria Math">
    <w:panose1 w:val="02040503050406030204"/>
    <w:charset w:val="00"/>
    <w:family w:val="roman"/>
    <w:pitch w:val="variable"/>
    <w:sig w:usb0="E00006FF" w:usb1="420024FF" w:usb2="02000000" w:usb3="00000000" w:csb0="0000019F" w:csb1="00000000"/>
    <w:embedRegular r:id="rId6" w:fontKey="{41CFB5B0-F7C9-4C18-B7B7-44A5564D6017}"/>
    <w:embedItalic r:id="rId7" w:fontKey="{A0A5BB07-95A2-43DC-9BDD-15BCF6D57E31}"/>
    <w:embedBoldItalic r:id="rId8" w:fontKey="{3254D0F3-84AC-49AE-9F6E-6EDEF599537A}"/>
  </w:font>
  <w:font w:name="Cambria">
    <w:panose1 w:val="02040503050406030204"/>
    <w:charset w:val="00"/>
    <w:family w:val="roman"/>
    <w:pitch w:val="variable"/>
    <w:sig w:usb0="E00006FF" w:usb1="420024FF" w:usb2="02000000" w:usb3="00000000" w:csb0="0000019F" w:csb1="00000000"/>
    <w:embedRegular r:id="rId9" w:fontKey="{4707FC9A-CD5F-4774-894E-7863294362D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5BB5"/>
    <w:rsid w:val="00047DE7"/>
    <w:rsid w:val="000507E0"/>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6D0C"/>
    <w:rsid w:val="000B6FFB"/>
    <w:rsid w:val="000B7EE0"/>
    <w:rsid w:val="000C444F"/>
    <w:rsid w:val="000C4D29"/>
    <w:rsid w:val="000C66EB"/>
    <w:rsid w:val="000C69DB"/>
    <w:rsid w:val="000D155C"/>
    <w:rsid w:val="000D26E4"/>
    <w:rsid w:val="000D2F78"/>
    <w:rsid w:val="000D3C84"/>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054"/>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1F73"/>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90C"/>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B8F"/>
    <w:rsid w:val="006E1C68"/>
    <w:rsid w:val="006E25E2"/>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6F4B"/>
    <w:rsid w:val="00911AC4"/>
    <w:rsid w:val="00912AEF"/>
    <w:rsid w:val="00914B55"/>
    <w:rsid w:val="0091587E"/>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0018"/>
    <w:rsid w:val="00BB2969"/>
    <w:rsid w:val="00BB74A2"/>
    <w:rsid w:val="00BC0548"/>
    <w:rsid w:val="00BC24F6"/>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CE5055"/>
    <w:rsid w:val="00CE7D74"/>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2109"/>
    <w:rsid w:val="00D5298E"/>
    <w:rsid w:val="00D52FF1"/>
    <w:rsid w:val="00D54962"/>
    <w:rsid w:val="00D6050C"/>
    <w:rsid w:val="00D61F38"/>
    <w:rsid w:val="00D656C7"/>
    <w:rsid w:val="00D67F17"/>
    <w:rsid w:val="00D70657"/>
    <w:rsid w:val="00D73A4A"/>
    <w:rsid w:val="00D754D8"/>
    <w:rsid w:val="00D8451C"/>
    <w:rsid w:val="00D84F30"/>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2110</TotalTime>
  <Pages>27</Pages>
  <Words>11793</Words>
  <Characters>67223</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177</cp:revision>
  <dcterms:created xsi:type="dcterms:W3CDTF">2025-11-30T15:48:00Z</dcterms:created>
  <dcterms:modified xsi:type="dcterms:W3CDTF">2026-07-24T21:39:00Z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