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4D95FA7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9A792B" w:rsidRPr="009A792B">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9A792B" w:rsidRPr="009A792B">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9A792B">
            <w:rPr>
              <w:noProof/>
              <w:color w:val="000000"/>
              <w:lang w:val="en-CA"/>
            </w:rPr>
            <w:t xml:space="preserve"> </w:t>
          </w:r>
          <w:r w:rsidR="009A792B" w:rsidRPr="009A792B">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9A792B" w:rsidRPr="009A792B">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C362D7C"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9A792B" w:rsidRPr="009A792B">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9A792B" w:rsidRPr="009A792B">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9A792B" w:rsidRPr="009A792B">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52BC285"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9A792B" w:rsidRPr="009A792B">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9A792B" w:rsidRPr="009A792B">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9A792B" w:rsidRPr="009A792B">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9A792B" w:rsidRPr="009A792B">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9A792B" w:rsidRPr="009A792B">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9A792B" w:rsidRPr="009A792B">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C286701"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9A792B" w:rsidRPr="009A792B">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9A792B" w:rsidRPr="009A792B">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9A792B" w:rsidRPr="009A792B">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9A792B" w:rsidRPr="009A792B">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7B25C42"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9A792B" w:rsidRPr="009A792B">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9A792B" w:rsidRPr="009A792B">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9A792B" w:rsidRPr="009A792B">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9A792B" w:rsidRPr="009A792B">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CDA27"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9A792B">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9A792B">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9A792B">
            <w:rPr>
              <w:noProof/>
            </w:rPr>
            <w:t>[2, 4, 5, 6, 20]</w:t>
          </w:r>
          <w:r w:rsidR="005D6C9B" w:rsidRPr="001746C9">
            <w:fldChar w:fldCharType="end"/>
          </w:r>
        </w:sdtContent>
      </w:sdt>
      <w:r w:rsidRPr="001746C9">
        <w:t>.</w:t>
      </w:r>
    </w:p>
    <w:p w14:paraId="781343C4" w14:textId="3E69089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9A792B">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9A792B">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9A792B" w:rsidRPr="009A792B">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D1D2A3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9A792B" w:rsidRPr="009A792B">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9A792B">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9A792B">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9A792B" w:rsidRPr="009A792B">
            <w:rPr>
              <w:noProof/>
              <w:lang w:val="en-CA"/>
            </w:rPr>
            <w:t>[4, 6, 20]</w:t>
          </w:r>
          <w:r w:rsidR="00400024">
            <w:fldChar w:fldCharType="end"/>
          </w:r>
        </w:sdtContent>
      </w:sdt>
      <w:r w:rsidRPr="001746C9">
        <w:t>.</w:t>
      </w:r>
    </w:p>
    <w:p w14:paraId="051C7F26" w14:textId="1B6653FC"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9A792B">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38169F07"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9A792B">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7875D2D0"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9A792B">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40E5E9CF"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9A792B">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9A792B" w:rsidRPr="009A792B">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523F296"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9A792B">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0918879E"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9A792B" w:rsidRPr="009A792B">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9A792B">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27F2FBC4"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9A792B">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6FEF31A3"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9A792B" w:rsidRPr="009A792B">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9A792B" w:rsidRPr="009A792B">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0FF48186"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9A792B" w:rsidRPr="009A792B">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7C0293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9A792B" w:rsidRPr="009A792B">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9A792B" w:rsidRPr="009A792B">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9A792B" w:rsidRPr="009A792B">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7A6FA11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9A792B" w:rsidRPr="009A792B">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9A792B" w:rsidRPr="009A792B">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9A792B" w:rsidRPr="009A792B">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9A792B" w:rsidRPr="009A792B">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310BB25E" w14:textId="635DB31F" w:rsidR="00B17E58" w:rsidRPr="009A792B" w:rsidRDefault="0014021A" w:rsidP="00532FD0">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nary>
          <m:naryPr>
            <m:chr m:val="∑"/>
            <m:limLoc m:val="undOvr"/>
            <m:supHide m:val="1"/>
            <m:ctrlPr>
              <w:rPr>
                <w:rFonts w:ascii="Cambria Math" w:hAnsi="Cambria Math"/>
                <w:i/>
              </w:rPr>
            </m:ctrlPr>
          </m:naryPr>
          <m:sub>
            <m:r>
              <w:rPr>
                <w:rFonts w:ascii="Cambria Math" w:hAnsi="Cambria Math"/>
              </w:rPr>
              <m:t>n=1</m:t>
            </m:r>
          </m:sub>
          <m:sup/>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nary>
        <m:r>
          <w:rPr>
            <w:rFonts w:ascii="Cambria Math" w:hAnsi="Cambria Math"/>
          </w:rPr>
          <m:t>=0</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9A792B" w:rsidRPr="009A792B">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is approximately normal with</w:t>
      </w:r>
      <w:r w:rsidR="00B17E58" w:rsidRPr="009A792B">
        <w:t xml:space="preserve"> population</w:t>
      </w:r>
      <w:r w:rsidRPr="009A792B">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9A792B" w:rsidRPr="009A792B">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9A792B" w:rsidRPr="009A792B">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9A792B" w:rsidRPr="009A792B">
            <w:rPr>
              <w:noProof/>
            </w:rPr>
            <w:t>[31, 34]</w:t>
          </w:r>
          <w:r w:rsidR="00E7680E" w:rsidRPr="009A792B">
            <w:fldChar w:fldCharType="end"/>
          </w:r>
        </w:sdtContent>
      </w:sdt>
      <w:r w:rsidR="008449F8" w:rsidRPr="009A792B">
        <w:t xml:space="preserve">. The 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5913B7" w:rsidRPr="009A792B">
        <w:t xml:space="preserve">is minimized by increasing the batch size </w:t>
      </w:r>
      <m:oMath>
        <m:r>
          <w:rPr>
            <w:rFonts w:ascii="Cambria Math" w:hAnsi="Cambria Math"/>
          </w:rPr>
          <m:t>n</m:t>
        </m:r>
      </m:oMath>
      <w:r w:rsidR="005913B7" w:rsidRPr="009A792B">
        <w:t>.</w:t>
      </w:r>
    </w:p>
    <w:p w14:paraId="26B42516" w14:textId="77777777" w:rsidR="009A792B" w:rsidRDefault="009A792B">
      <w:pPr>
        <w:rPr>
          <w:b/>
          <w:bCs/>
        </w:rPr>
      </w:pPr>
      <w:r>
        <w:rPr>
          <w:b/>
          <w:bCs/>
        </w:rPr>
        <w:br w:type="page"/>
      </w:r>
    </w:p>
    <w:p w14:paraId="11F764C4" w14:textId="729DB19F" w:rsidR="00F923CF" w:rsidRPr="009A792B" w:rsidRDefault="00977113" w:rsidP="007B25FC">
      <w:pPr>
        <w:pBdr>
          <w:top w:val="nil"/>
          <w:left w:val="nil"/>
          <w:bottom w:val="nil"/>
          <w:right w:val="nil"/>
          <w:between w:val="nil"/>
        </w:pBdr>
        <w:spacing w:before="120"/>
        <w:rPr>
          <w:b/>
          <w:bCs/>
        </w:rPr>
      </w:pPr>
      <w:r w:rsidRPr="009A792B">
        <w:rPr>
          <w:b/>
          <w:bCs/>
        </w:rPr>
        <w:lastRenderedPageBreak/>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47D5DFF6"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9A792B" w:rsidRPr="009A792B">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01A1D5E0" w14:textId="77777777" w:rsidR="00901462" w:rsidRDefault="00356A11" w:rsidP="00901462">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9A792B">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9A792B">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9A792B">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065FAE21" w14:textId="77777777" w:rsidR="00901462" w:rsidRDefault="00901462">
      <w:r>
        <w:br w:type="page"/>
      </w:r>
    </w:p>
    <w:p w14:paraId="0BFC2794" w14:textId="3896A5B4" w:rsidR="001753B1" w:rsidRPr="005D4173" w:rsidRDefault="001753B1" w:rsidP="00901462">
      <w:pPr>
        <w:pBdr>
          <w:top w:val="nil"/>
          <w:left w:val="nil"/>
          <w:bottom w:val="nil"/>
          <w:right w:val="nil"/>
          <w:between w:val="nil"/>
        </w:pBdr>
        <w:spacing w:before="120"/>
        <w:rPr>
          <w:iCs/>
          <w:highlight w:val="yellow"/>
          <w:lang w:val="en-CA"/>
        </w:rPr>
      </w:pPr>
      <w:r w:rsidRPr="005D4173">
        <w:rPr>
          <w:iCs/>
          <w:highlight w:val="yellow"/>
          <w:lang w:val="en-CA"/>
        </w:rPr>
        <w:lastRenderedPageBreak/>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607D1CDC"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4DC401A5"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2F7C2E8F" w14:textId="300351D9" w:rsidR="001753B1" w:rsidRPr="006A5D7D" w:rsidRDefault="001753B1" w:rsidP="006A5D7D">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2857D0C3"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w:t>
      </w:r>
      <w:r w:rsidR="00C6306A" w:rsidRPr="00C6306A">
        <w:t>a local polynomial approximation</w:t>
      </w:r>
      <w:r w:rsidR="00C6306A">
        <w:t xml:space="preserve"> </w:t>
      </w:r>
      <w:r w:rsidR="005D6A51">
        <w:t xml:space="preserve">at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rsidR="00677A2D">
        <w:t xml:space="preserve"> is given</w:t>
      </w:r>
      <w:r w:rsidR="005D6A51">
        <w:rPr>
          <w:color w:val="000000"/>
        </w:rPr>
        <w:t>:</w:t>
      </w:r>
      <w:r w:rsidR="003A153C">
        <w:rPr>
          <w:color w:val="000000"/>
        </w:rPr>
        <w:t xml:space="preserve"> </w:t>
      </w:r>
      <m:oMath>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highlight w:val="white"/>
          </w:rPr>
          <m:t>+</m:t>
        </m:r>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9A792B">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9A792B">
            <w:rPr>
              <w:noProof/>
            </w:rPr>
            <w:t>[37]</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DAEEC91" w14:textId="77777777" w:rsidR="00C6306A" w:rsidRPr="00C6306A"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3072E288" w14:textId="3DC65B72" w:rsidR="00F3310A" w:rsidRPr="00564170" w:rsidRDefault="00000000" w:rsidP="00AB4D5B">
            <w:pPr>
              <w:pBdr>
                <w:top w:val="nil"/>
                <w:left w:val="nil"/>
                <w:bottom w:val="nil"/>
                <w:right w:val="nil"/>
                <w:between w:val="nil"/>
              </w:pBdr>
              <w:spacing w:before="120"/>
            </w:pPr>
            <m:oMathPara>
              <m:oMath>
                <m:r>
                  <w:rPr>
                    <w:rFonts w:ascii="Cambria Math" w:hAnsi="Cambria Math"/>
                  </w:rPr>
                  <m:t>=</m:t>
                </m:r>
                <m:d>
                  <m:dPr>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r>
                  <w:rPr>
                    <w:rFonts w:ascii="Cambria Math" w:hAnsi="Cambria Math"/>
                  </w:rPr>
                  <m:t>-m</m:t>
                </m:r>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p w14:paraId="7251C3C2" w14:textId="009BCBF5"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color w:val="000000"/>
                                    <w:sz w:val="20"/>
                                    <w:szCs w:val="20"/>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color w:val="000000"/>
                                <w:sz w:val="20"/>
                                <w:szCs w:val="20"/>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087DF4AB" w:rsidR="00AB4D5B" w:rsidRPr="00E07A34" w:rsidRDefault="00AB4D5B" w:rsidP="00CE1A92">
            <w:pPr>
              <w:spacing w:before="120"/>
            </w:pPr>
            <w:r w:rsidRPr="00E07A34">
              <w:t>(</w:t>
            </w:r>
            <w:r>
              <w:t>1</w:t>
            </w:r>
            <w:r w:rsidR="00901462">
              <w:t>4</w:t>
            </w:r>
            <w:r w:rsidRPr="00E07A34">
              <w:t>)</w:t>
            </w:r>
          </w:p>
        </w:tc>
      </w:tr>
    </w:tbl>
    <w:p w14:paraId="4D74742D" w14:textId="19647BDE"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oMath>
      <w:r>
        <w:t xml:space="preserve"> and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34E96BA9"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of deviation</w:t>
      </w:r>
      <w:r w:rsidRPr="00D47336">
        <w:t xml:space="preserve"> due </w:t>
      </w:r>
      <w:r w:rsidR="00B66BC3" w:rsidRPr="00D47336">
        <w:t xml:space="preserve">to </w:t>
      </w:r>
      <w:r w:rsidR="00964629" w:rsidRPr="00D47336">
        <w:t>all four terms</w:t>
      </w:r>
      <w:r w:rsidRPr="00D47336">
        <w:t xml:space="preserve"> are</w:t>
      </w:r>
      <w:r w:rsidR="00F50453" w:rsidRPr="00D47336">
        <w:t xml:space="preserve"> too weak to be </w:t>
      </w:r>
      <w:r w:rsidR="00F50453" w:rsidRPr="00D47336">
        <w:lastRenderedPageBreak/>
        <w:t xml:space="preserve">distinguished from sampling noise so the ML model perceives the region as </w:t>
      </w:r>
      <w:r w:rsidR="00F50453" w:rsidRPr="00D47336">
        <w:rPr>
          <w:i/>
          <w:iCs/>
        </w:rPr>
        <w:t>effectively linear</w:t>
      </w:r>
      <w:r w:rsidR="00180CEF" w:rsidRPr="00D47336">
        <w:t>.</w:t>
      </w:r>
      <w:r w:rsidR="00E721EA" w:rsidRPr="00D47336">
        <w:t xml:space="preserve"> </w:t>
      </w:r>
      <w:r w:rsidR="00D47336" w:rsidRPr="00D47336">
        <w:t>I</w:t>
      </w:r>
      <w:r w:rsidR="00E721EA" w:rsidRPr="00D47336">
        <w:t>n order for the PR slope estimation in Section 5 to dominate stochastic noise</w:t>
      </w:r>
      <w:r w:rsidR="00D47336" w:rsidRPr="00D47336">
        <w:t xml:space="preserve"> in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r>
          <w:rPr>
            <w:rFonts w:ascii="Cambria Math" w:hAnsi="Cambria Math"/>
          </w:rPr>
          <m:t>&gt;κ</m:t>
        </m:r>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κ</m:t>
            </m:r>
          </m:num>
          <m:den>
            <m:d>
              <m:dPr>
                <m:begChr m:val="|"/>
                <m:endChr m:val="|"/>
                <m:ctrlPr>
                  <w:rPr>
                    <w:rFonts w:ascii="Cambria Math" w:hAnsi="Cambria Math"/>
                    <w:i/>
                  </w:rPr>
                </m:ctrlPr>
              </m:dPr>
              <m:e>
                <m:r>
                  <w:rPr>
                    <w:rFonts w:ascii="Cambria Math" w:hAnsi="Cambria Math"/>
                  </w:rPr>
                  <m:t>m</m:t>
                </m:r>
              </m:e>
            </m:d>
          </m:den>
        </m:f>
        <m:f>
          <m:fPr>
            <m:ctrlPr>
              <w:rPr>
                <w:rFonts w:ascii="Cambria Math" w:hAnsi="Cambria Math"/>
                <w:i/>
              </w:rPr>
            </m:ctrlPr>
          </m:fPr>
          <m:num>
            <m:r>
              <w:rPr>
                <w:rFonts w:ascii="Cambria Math" w:hAnsi="Cambria Math"/>
              </w:rPr>
              <m:t>2s</m:t>
            </m:r>
            <m:d>
              <m:dPr>
                <m:ctrlPr>
                  <w:rPr>
                    <w:rFonts w:ascii="Cambria Math" w:hAnsi="Cambria Math"/>
                    <w:i/>
                  </w:rPr>
                </m:ctrlPr>
              </m:dPr>
              <m:e>
                <m:r>
                  <w:rPr>
                    <w:rFonts w:ascii="Cambria Math" w:hAnsi="Cambria Math"/>
                  </w:rPr>
                  <m:t>α</m:t>
                </m:r>
              </m:e>
            </m:d>
          </m:num>
          <m:den>
            <m:rad>
              <m:radPr>
                <m:degHide m:val="1"/>
                <m:ctrlPr>
                  <w:rPr>
                    <w:rFonts w:ascii="Cambria Math" w:hAnsi="Cambria Math"/>
                  </w:rPr>
                </m:ctrlPr>
              </m:radPr>
              <m:deg/>
              <m:e>
                <m:r>
                  <w:rPr>
                    <w:rFonts w:ascii="Cambria Math" w:hAnsi="Cambria Math"/>
                  </w:rPr>
                  <m:t>n</m:t>
                </m:r>
              </m:e>
            </m:rad>
          </m:den>
        </m:f>
      </m:oMath>
      <w:r w:rsidR="00D47336" w:rsidRPr="00D47336">
        <w:t>.</w:t>
      </w:r>
    </w:p>
    <w:p w14:paraId="5045C9F9" w14:textId="2492644B"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w:t>
      </w:r>
      <w:r w:rsidR="00462A8D">
        <w:t>4</w:t>
      </w:r>
      <w:r>
        <w:t>)</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1DAD7C31"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21FC8EDF"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2B7306F2" w14:textId="45442FA0"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06E1926A"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6DB36" w:rsidR="0067603F" w:rsidRPr="00BC7FFA" w:rsidRDefault="0067603F" w:rsidP="00E140D0">
            <w:pPr>
              <w:spacing w:before="120"/>
            </w:pPr>
            <w:r w:rsidRPr="00BC7FFA">
              <w:t>(1</w:t>
            </w:r>
            <w:r w:rsidR="00415C8C">
              <w:t>7</w:t>
            </w:r>
            <w:r w:rsidRPr="00BC7FFA">
              <w:t>)</w:t>
            </w:r>
          </w:p>
        </w:tc>
      </w:tr>
    </w:tbl>
    <w:p w14:paraId="0A8CAA79" w14:textId="5DD4965B" w:rsidR="0036145C"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w:t>
      </w:r>
      <w:r w:rsidR="005B5669">
        <w:t>the gradient signal error</w:t>
      </w:r>
      <w:r w:rsidR="00BE02A0">
        <w:t xml:space="preserve">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w:bookmarkStart w:id="19" w:name="_Hlk216115213"/>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w:bookmarkEnd w:id="19"/>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9A792B" w:rsidRPr="009A792B">
            <w:rPr>
              <w:noProof/>
              <w:lang w:val="en-CA"/>
            </w:rPr>
            <w:t>[30, 31, 34]</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665CD1C9"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w:t>
      </w:r>
      <w:r w:rsidR="00415C8C">
        <w:rPr>
          <w:rFonts w:ascii="Times New Roman" w:hAnsi="Times New Roman" w:cs="Times New Roman"/>
        </w:rPr>
        <w:t>5</w:t>
      </w:r>
      <w:r>
        <w:rPr>
          <w:rFonts w:ascii="Times New Roman" w:hAnsi="Times New Roman" w:cs="Times New Roman"/>
        </w:rPr>
        <w:t>)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r>
          <w:rPr>
            <w:rFonts w:ascii="Cambria Math" w:hAnsi="Cambria Math" w:cs="Times New Roman"/>
          </w:rPr>
          <m:t>μ</m:t>
        </m:r>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EE6F98">
        <w:rPr>
          <w:rFonts w:ascii="Times New Roman" w:eastAsiaTheme="minorEastAsia" w:hAnsi="Times New Roman" w:cs="Times New Roman"/>
        </w:rPr>
        <w:t xml:space="preserve"> from curvature in Term C in Eq. (1</w:t>
      </w:r>
      <w:r w:rsidR="00415C8C">
        <w:rPr>
          <w:rFonts w:ascii="Times New Roman" w:eastAsiaTheme="minorEastAsia" w:hAnsi="Times New Roman" w:cs="Times New Roman"/>
        </w:rPr>
        <w:t>4</w:t>
      </w:r>
      <w:r w:rsidR="00EE6F98">
        <w:rPr>
          <w:rFonts w:ascii="Times New Roman" w:eastAsiaTheme="minorEastAsia" w:hAnsi="Times New Roman" w:cs="Times New Roman"/>
        </w:rPr>
        <w:t>)</w:t>
      </w:r>
      <w:r w:rsidR="004C6202">
        <w:rPr>
          <w:rFonts w:ascii="Times New Roman" w:eastAsiaTheme="minorEastAsia" w:hAnsi="Times New Roman" w:cs="Times New Roman"/>
        </w:rPr>
        <w: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w:t>
      </w:r>
      <w:r w:rsidR="00415C8C">
        <w:rPr>
          <w:rFonts w:ascii="Times New Roman" w:hAnsi="Times New Roman" w:cs="Times New Roman"/>
        </w:rPr>
        <w:t>6</w:t>
      </w:r>
      <w:r w:rsidR="003C35B6" w:rsidRPr="00C958B0">
        <w:rPr>
          <w:rFonts w:ascii="Times New Roman" w:hAnsi="Times New Roman" w:cs="Times New Roman"/>
        </w:rPr>
        <w:t>)</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w:bookmarkStart w:id="20" w:name="_Hlk216115005"/>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w:bookmarkEnd w:id="20"/>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21" w:name="_Hlk216115029"/>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w:bookmarkEnd w:id="21"/>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2"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2"/>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3" w:name="_Hlk216115066"/>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w:bookmarkEnd w:id="23"/>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19C37D7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m:oMathPara>
    </w:p>
    <w:p w14:paraId="0BC3D350" w14:textId="2B6DF05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w:bookmarkStart w:id="24" w:name="_Hlk216115087"/>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w:bookmarkEnd w:id="24"/>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e>
        </m:d>
      </m:oMath>
      <w:r w:rsidR="004C6202" w:rsidRPr="00C958B0">
        <w:t xml:space="preserve"> is the noise term</w:t>
      </w:r>
      <w:r w:rsidR="00E37962">
        <w:t>.</w:t>
      </w:r>
      <w:r w:rsidRPr="00C958B0">
        <w:t xml:space="preserve"> </w:t>
      </w:r>
      <w:r w:rsidR="001B77AD">
        <w:t>If the centered residual check of Eq. (1</w:t>
      </w:r>
      <w:r w:rsidR="00415C8C">
        <w:t>5</w:t>
      </w:r>
      <w:r w:rsidR="001B77AD">
        <w:t>) is passed</w:t>
      </w:r>
      <w:r w:rsidR="00095D47">
        <w:t xml:space="preserve">, </w:t>
      </w:r>
      <m:oMath>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sSub>
          <m:sSubPr>
            <m:ctrlPr>
              <w:rPr>
                <w:rFonts w:ascii="Cambria Math" w:eastAsiaTheme="minorHAnsi" w:hAnsi="Cambria Math" w:cstheme="minorBidi"/>
                <w:i/>
                <w:kern w:val="2"/>
                <w:sz w:val="22"/>
                <w:szCs w:val="22"/>
                <w:lang w:val="en-CA"/>
                <w14:ligatures w14:val="standardContextual"/>
              </w:rPr>
            </m:ctrlPr>
          </m:sSubPr>
          <m:e>
            <m:r>
              <m:rPr>
                <m:sty m:val="p"/>
              </m:rPr>
              <w:rPr>
                <w:rFonts w:ascii="Cambria Math" w:hAnsi="Cambria Math"/>
              </w:rPr>
              <m:t>Γ</m:t>
            </m:r>
          </m:e>
          <m:sub>
            <m:r>
              <w:rPr>
                <w:rFonts w:ascii="Cambria Math" w:hAnsi="Cambria Math"/>
              </w:rPr>
              <m:t>k</m:t>
            </m:r>
          </m:sub>
        </m:sSub>
        <m:r>
          <w:rPr>
            <w:rFonts w:ascii="Cambria Math" w:eastAsia="Cambria Math" w:hAnsi="Cambria Math"/>
          </w:rPr>
          <m:t>)</m:t>
        </m:r>
      </m:oMath>
      <w:r w:rsidR="001B77AD">
        <w:t>.</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170E5D12" w:rsidR="0029527D" w:rsidRDefault="0029527D" w:rsidP="0029527D">
      <w:pPr>
        <w:pStyle w:val="BodyText"/>
        <w:numPr>
          <w:ilvl w:val="0"/>
          <w:numId w:val="12"/>
        </w:numPr>
      </w:pPr>
      <w:r>
        <w:t>T</w:t>
      </w:r>
      <w:r w:rsidR="00A55E7A" w:rsidRPr="00C958B0">
        <w:t>he slope stability check in Eq. (1</w:t>
      </w:r>
      <w:r w:rsidR="00415C8C">
        <w:t>5</w:t>
      </w:r>
      <w:r w:rsidR="00A55E7A" w:rsidRPr="00C958B0">
        <w:t>) is passed</w:t>
      </w:r>
      <w:r>
        <w:t>.</w:t>
      </w:r>
    </w:p>
    <w:p w14:paraId="2B641845" w14:textId="1D700190"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9A792B" w:rsidRPr="009A792B">
            <w:rPr>
              <w:noProof/>
              <w:lang w:val="en-CA"/>
            </w:rPr>
            <w:t>[30, 31, 34]</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9A792B">
            <w:rPr>
              <w:noProof/>
            </w:rPr>
            <w:t>[40, 41]</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265A5ECC"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DD13B0">
        <w:rPr>
          <w:rFonts w:eastAsiaTheme="minorEastAsia"/>
          <w:highlight w:val="yellow"/>
        </w:rPr>
        <w:t>T</w:t>
      </w:r>
      <w:r w:rsidR="005B637C" w:rsidRPr="00DD13B0">
        <w:rPr>
          <w:rFonts w:eastAsiaTheme="minorEastAsia"/>
          <w:highlight w:val="yellow"/>
          <w:lang w:val="en-CA"/>
        </w:rPr>
        <w:t xml:space="preserve">he </w:t>
      </w:r>
      <w:r w:rsidR="00B438E7" w:rsidRPr="00DD13B0">
        <w:rPr>
          <w:rFonts w:eastAsiaTheme="minorEastAsia"/>
          <w:highlight w:val="yellow"/>
          <w:lang w:val="en-CA"/>
        </w:rPr>
        <w:t xml:space="preserve">inequality noise </w:t>
      </w:r>
      <w:r w:rsidR="005B637C" w:rsidRPr="00DD13B0">
        <w:rPr>
          <w:rFonts w:eastAsiaTheme="minorEastAsia"/>
          <w:highlight w:val="yellow"/>
          <w:lang w:val="en-CA"/>
        </w:rPr>
        <w:t xml:space="preserve">term on the right </w:t>
      </w:r>
      <w:r w:rsidRPr="00DD13B0">
        <w:rPr>
          <w:rFonts w:eastAsiaTheme="minorEastAsia"/>
          <w:highlight w:val="yellow"/>
          <w:lang w:val="en-CA"/>
        </w:rPr>
        <w:t xml:space="preserve">is bounded proportional to the </w:t>
      </w:r>
      <w:r w:rsidR="0065590B" w:rsidRPr="00DD13B0">
        <w:rPr>
          <w:rFonts w:eastAsiaTheme="minorEastAsia"/>
          <w:highlight w:val="yellow"/>
          <w:lang w:val="en-CA"/>
        </w:rPr>
        <w:t xml:space="preserve">maximum </w:t>
      </w:r>
      <w:r w:rsidRPr="00DD13B0">
        <w:rPr>
          <w:rFonts w:eastAsiaTheme="minorEastAsia"/>
          <w:highlight w:val="yellow"/>
          <w:lang w:val="en-CA"/>
        </w:rPr>
        <w:t>noise magnitude</w:t>
      </w:r>
      <w:r w:rsidR="0065590B" w:rsidRPr="00DD13B0">
        <w:rPr>
          <w:rFonts w:eastAsiaTheme="minorEastAsia"/>
          <w:highlight w:val="yellow"/>
          <w:lang w:val="en-CA"/>
        </w:rPr>
        <w:t xml:space="preserve"> over all previous iterations</w:t>
      </w:r>
      <w:r w:rsidR="00B92004" w:rsidRPr="00DD13B0">
        <w:rPr>
          <w:rFonts w:eastAsiaTheme="minorEastAsia"/>
          <w:highlight w:val="yellow"/>
          <w:lang w:val="en-CA"/>
        </w:rPr>
        <w:t xml:space="preserve"> in the alpha window</w:t>
      </w:r>
      <w:r w:rsidR="008A3FB7" w:rsidRPr="00DD13B0">
        <w:rPr>
          <w:rFonts w:eastAsiaTheme="minorEastAsia"/>
          <w:highlight w:val="yellow"/>
          <w:lang w:val="en-CA"/>
        </w:rPr>
        <w:t>:</w:t>
      </w:r>
      <w:r w:rsidR="002B5EDB" w:rsidRPr="00DD13B0">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D13B0">
        <w:rPr>
          <w:rFonts w:eastAsiaTheme="minorEastAsia"/>
          <w:highlight w:val="yellow"/>
          <w:lang w:val="en-CA"/>
        </w:rPr>
        <w:t xml:space="preserve">, </w:t>
      </w:r>
      <w:r w:rsidR="005B637C" w:rsidRPr="00DD13B0">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D13B0">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D13B0">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D13B0">
        <w:rPr>
          <w:rFonts w:eastAsiaTheme="minorEastAsia"/>
          <w:highlight w:val="yellow"/>
        </w:rPr>
        <w:t xml:space="preserve"> </w:t>
      </w:r>
      <w:r w:rsidR="00CE1A17" w:rsidRPr="00DD13B0">
        <w:rPr>
          <w:rFonts w:eastAsiaTheme="minorEastAsia"/>
          <w:highlight w:val="yellow"/>
        </w:rPr>
        <w:t>and as</w:t>
      </w:r>
      <w:r w:rsidR="008A3FB7" w:rsidRPr="00DD13B0">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D13B0">
        <w:rPr>
          <w:highlight w:val="yellow"/>
        </w:rPr>
        <w:t xml:space="preserve"> the </w:t>
      </w:r>
      <w:r w:rsidR="008A3FB7" w:rsidRPr="00DD13B0">
        <w:rPr>
          <w:rFonts w:eastAsiaTheme="minorEastAsia"/>
          <w:highlight w:val="yellow"/>
          <w:lang w:val="en-CA"/>
        </w:rPr>
        <w:t xml:space="preserve">term is </w:t>
      </w:r>
      <w:r w:rsidRPr="00DD13B0">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D13B0">
        <w:rPr>
          <w:rFonts w:eastAsiaTheme="minorEastAsia"/>
          <w:highlight w:val="yellow"/>
        </w:rPr>
        <w:t xml:space="preserve"> </w:t>
      </w:r>
      <w:sdt>
        <w:sdtPr>
          <w:rPr>
            <w:b/>
            <w:bCs/>
            <w:highlight w:val="yellow"/>
          </w:rPr>
          <w:id w:val="2048327313"/>
          <w:citation/>
        </w:sdtPr>
        <w:sdtContent>
          <w:r w:rsidR="002B5EDB" w:rsidRPr="00DD13B0">
            <w:rPr>
              <w:b/>
              <w:bCs/>
              <w:highlight w:val="yellow"/>
            </w:rPr>
            <w:fldChar w:fldCharType="begin"/>
          </w:r>
          <w:r w:rsidR="002B5EDB" w:rsidRPr="00DD13B0">
            <w:rPr>
              <w:b/>
              <w:bCs/>
              <w:highlight w:val="yellow"/>
            </w:rPr>
            <w:instrText xml:space="preserve"> CITATION Kha02 \l 1033  \m Ela05</w:instrText>
          </w:r>
          <w:r w:rsidR="002B5EDB" w:rsidRPr="00DD13B0">
            <w:rPr>
              <w:b/>
              <w:bCs/>
              <w:highlight w:val="yellow"/>
            </w:rPr>
            <w:fldChar w:fldCharType="separate"/>
          </w:r>
          <w:r w:rsidR="009A792B" w:rsidRPr="009A792B">
            <w:rPr>
              <w:noProof/>
              <w:highlight w:val="yellow"/>
            </w:rPr>
            <w:t>[40, 41]</w:t>
          </w:r>
          <w:r w:rsidR="002B5EDB" w:rsidRPr="00DD13B0">
            <w:rPr>
              <w:b/>
              <w:bCs/>
              <w:highlight w:val="yellow"/>
            </w:rPr>
            <w:fldChar w:fldCharType="end"/>
          </w:r>
        </w:sdtContent>
      </w:sdt>
      <w:r w:rsidR="002B5EDB" w:rsidRPr="00DD13B0">
        <w:rPr>
          <w:highlight w:val="yellow"/>
        </w:rPr>
        <w:t>.</w:t>
      </w:r>
      <w:r w:rsidRPr="00DD13B0">
        <w:rPr>
          <w:highlight w:val="yellow"/>
        </w:rPr>
        <w:t xml:space="preserve"> </w:t>
      </w:r>
      <w:r w:rsidR="00E07564" w:rsidRPr="00DD13B0">
        <w:rPr>
          <w:highlight w:val="yellow"/>
        </w:rPr>
        <w:t xml:space="preserve">The </w:t>
      </w:r>
      <w:r w:rsidR="00B92004" w:rsidRPr="00DD13B0">
        <w:rPr>
          <w:highlight w:val="yellow"/>
        </w:rPr>
        <w:t>left</w:t>
      </w:r>
      <w:r w:rsidR="00E07564" w:rsidRPr="00DD13B0">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D13B0">
        <w:rPr>
          <w:highlight w:val="yellow"/>
          <w:lang w:val="en-CA"/>
        </w:rPr>
        <w:t>), represents exponential decay of the initial error</w:t>
      </w:r>
      <w:r w:rsidR="00B92004" w:rsidRPr="00DD13B0">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D13B0">
        <w:rPr>
          <w:highlight w:val="yellow"/>
          <w:lang w:val="en-CA"/>
        </w:rPr>
        <w:t xml:space="preserve">. </w:t>
      </w:r>
      <w:r w:rsidR="00E07564" w:rsidRPr="00DD13B0">
        <w:rPr>
          <w:highlight w:val="yellow"/>
        </w:rPr>
        <w:t xml:space="preserve">Contraction </w:t>
      </w:r>
      <w:bookmarkStart w:id="25" w:name="_Hlk216185216"/>
      <w:r w:rsidR="009F5340" w:rsidRPr="00DD13B0">
        <w:rPr>
          <w:highlight w:val="yellow"/>
        </w:rPr>
        <w:t xml:space="preserve">towards a </w:t>
      </w:r>
      <w:r w:rsidR="009F5340" w:rsidRPr="00DD13B0">
        <w:rPr>
          <w:i/>
          <w:iCs/>
          <w:highlight w:val="yellow"/>
        </w:rPr>
        <w:t>noise bounded region</w:t>
      </w:r>
      <w:r w:rsidR="009F5340" w:rsidRPr="00DD13B0">
        <w:rPr>
          <w:highlight w:val="yellow"/>
        </w:rPr>
        <w:t xml:space="preserve"> </w:t>
      </w:r>
      <w:r w:rsidR="00972FD2" w:rsidRPr="00DD13B0">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Pr>
          <w:highlight w:val="yellow"/>
        </w:rPr>
        <w:t>,</w:t>
      </w:r>
      <w:r w:rsidR="00972FD2" w:rsidRPr="00DD13B0">
        <w:rPr>
          <w:highlight w:val="yellow"/>
        </w:rPr>
        <w:t xml:space="preserve"> </w:t>
      </w:r>
      <w:bookmarkEnd w:id="25"/>
      <w:r w:rsidR="00972FD2">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t>),</w:t>
      </w:r>
      <w:r w:rsidR="00DD13B0" w:rsidRPr="00DD13B0">
        <w:rPr>
          <w:highlight w:val="yellow"/>
          <w:lang w:val="en-CA"/>
        </w:rPr>
        <w:t xml:space="preserve"> </w:t>
      </w:r>
      <w:r w:rsidR="002B5EDB" w:rsidRPr="00DD13B0">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D13B0">
        <w:rPr>
          <w:rFonts w:eastAsiaTheme="minorEastAsia"/>
          <w:highlight w:val="yellow"/>
          <w:lang w:val="en-CA"/>
        </w:rPr>
        <w:t xml:space="preserve"> </w:t>
      </w:r>
      <w:r w:rsidR="00B95DC7" w:rsidRPr="00DD13B0">
        <w:rPr>
          <w:highlight w:val="yellow"/>
        </w:rPr>
        <w:t>requires</w:t>
      </w:r>
      <w:r w:rsidRPr="00DD13B0">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D13B0">
        <w:rPr>
          <w:rFonts w:eastAsiaTheme="minorEastAsia"/>
          <w:highlight w:val="yellow"/>
        </w:rPr>
        <w:t xml:space="preserve"> to guarantee decay </w:t>
      </w:r>
      <w:sdt>
        <w:sdtPr>
          <w:rPr>
            <w:b/>
            <w:bCs/>
            <w:highlight w:val="yellow"/>
          </w:rPr>
          <w:id w:val="1792248395"/>
          <w:citation/>
        </w:sdtPr>
        <w:sdtContent>
          <w:r w:rsidR="00B95DC7" w:rsidRPr="00DD13B0">
            <w:rPr>
              <w:b/>
              <w:bCs/>
              <w:highlight w:val="yellow"/>
            </w:rPr>
            <w:fldChar w:fldCharType="begin"/>
          </w:r>
          <w:r w:rsidR="00B95DC7" w:rsidRPr="00DD13B0">
            <w:rPr>
              <w:b/>
              <w:bCs/>
              <w:highlight w:val="yellow"/>
            </w:rPr>
            <w:instrText xml:space="preserve"> CITATION Kha02 \l 1033  \m Ela05</w:instrText>
          </w:r>
          <w:r w:rsidR="00B95DC7" w:rsidRPr="00DD13B0">
            <w:rPr>
              <w:b/>
              <w:bCs/>
              <w:highlight w:val="yellow"/>
            </w:rPr>
            <w:fldChar w:fldCharType="separate"/>
          </w:r>
          <w:r w:rsidR="009A792B" w:rsidRPr="009A792B">
            <w:rPr>
              <w:noProof/>
              <w:highlight w:val="yellow"/>
            </w:rPr>
            <w:t>[40, 41]</w:t>
          </w:r>
          <w:r w:rsidR="00B95DC7" w:rsidRPr="00DD13B0">
            <w:rPr>
              <w:b/>
              <w:bCs/>
              <w:highlight w:val="yellow"/>
            </w:rPr>
            <w:fldChar w:fldCharType="end"/>
          </w:r>
        </w:sdtContent>
      </w:sdt>
      <w:r w:rsidR="00B95DC7" w:rsidRPr="00DD13B0">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49C5BDEF" w14:textId="516C34F0" w:rsidR="00100FC3"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9A792B">
            <w:rPr>
              <w:noProof/>
            </w:rPr>
            <w:t>[42]</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compared against the measured confidence interval in Section 2 and standard noise limit in Section 6</w:t>
      </w:r>
      <w:r w:rsidR="00100FC3">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27AED" w14:paraId="37EAE842" w14:textId="77777777" w:rsidTr="0029330A">
        <w:tc>
          <w:tcPr>
            <w:tcW w:w="8647" w:type="dxa"/>
          </w:tcPr>
          <w:p w14:paraId="165A5E01" w14:textId="7D867D41" w:rsidR="00100FC3" w:rsidRPr="00927AED"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27AED" w:rsidRDefault="00100FC3" w:rsidP="00100FC3">
            <w:pPr>
              <w:spacing w:before="120"/>
            </w:pPr>
            <w:r w:rsidRPr="00927AED">
              <w:t>(</w:t>
            </w:r>
            <w:r w:rsidR="00415C8C">
              <w:t>18</w:t>
            </w:r>
            <w:r w:rsidRPr="00927AED">
              <w:t>)</w:t>
            </w:r>
          </w:p>
        </w:tc>
      </w:tr>
    </w:tbl>
    <w:p w14:paraId="0FB86F4A" w14:textId="611357DE" w:rsidR="00083F0E" w:rsidRPr="00927AED" w:rsidRDefault="00100FC3" w:rsidP="00901C34">
      <w:pPr>
        <w:pStyle w:val="BodyText"/>
        <w:spacing w:before="120" w:after="0"/>
        <w:ind w:firstLine="720"/>
      </w:pPr>
      <w:r w:rsidRPr="00927AED">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927AED">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927AED">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927AED">
        <w:t xml:space="preserve"> to ensure contraction. </w:t>
      </w:r>
      <w:r w:rsidR="00060CA8" w:rsidRPr="00927AED">
        <w:t xml:space="preserve">During training </w:t>
      </w:r>
      <w:r w:rsidR="00060CA8" w:rsidRPr="00927AED">
        <w:lastRenderedPageBreak/>
        <w:t xml:space="preserve">these conditional signals </w:t>
      </w:r>
      <w:r w:rsidR="001A76F1" w:rsidRPr="00927AED">
        <w:t>allow</w:t>
      </w:r>
      <w:r w:rsidR="002B5BD0" w:rsidRPr="00927AED">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27AED" w14:paraId="18FA5EA5" w14:textId="77777777" w:rsidTr="00494C94">
        <w:tc>
          <w:tcPr>
            <w:tcW w:w="8647" w:type="dxa"/>
          </w:tcPr>
          <w:bookmarkStart w:id="26" w:name="_Hlk216115714"/>
          <w:p w14:paraId="5AD9CF39" w14:textId="490AF299" w:rsidR="00083F0E" w:rsidRPr="00927AED"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7" w:name="_Hlk216115168"/>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7"/>
                                    <m:r>
                                      <w:rPr>
                                        <w:rFonts w:ascii="Cambria Math" w:hAnsi="Cambria Math"/>
                                      </w:rPr>
                                      <m:t>,</m:t>
                                    </m:r>
                                  </m:e>
                                  <m:e>
                                    <m:r>
                                      <w:rPr>
                                        <w:rFonts w:ascii="Cambria Math" w:hAnsi="Cambria Math"/>
                                      </w:rPr>
                                      <m:t>(High Noise)</m:t>
                                    </m:r>
                                  </m:e>
                                </m:mr>
                              </m:m>
                            </m:e>
                          </m:mr>
                        </m:m>
                      </m:e>
                    </m:eqArr>
                  </m:e>
                </m:d>
              </m:oMath>
            </m:oMathPara>
            <w:bookmarkEnd w:id="26"/>
          </w:p>
        </w:tc>
        <w:tc>
          <w:tcPr>
            <w:tcW w:w="679" w:type="dxa"/>
          </w:tcPr>
          <w:p w14:paraId="70EFAE3F" w14:textId="77777777" w:rsidR="00083F0E" w:rsidRPr="00927AED" w:rsidRDefault="00083F0E" w:rsidP="00494C94"/>
          <w:p w14:paraId="35FCA059" w14:textId="77777777" w:rsidR="00083F0E" w:rsidRPr="00927AED" w:rsidRDefault="00083F0E" w:rsidP="00494C94"/>
          <w:p w14:paraId="37A03ABE" w14:textId="5BDC2108" w:rsidR="00083F0E" w:rsidRPr="00927AED" w:rsidRDefault="00083F0E" w:rsidP="00494C94">
            <w:r w:rsidRPr="00927AED">
              <w:t>(</w:t>
            </w:r>
            <w:r w:rsidR="00415C8C">
              <w:t>19</w:t>
            </w:r>
            <w:r w:rsidRPr="00927AED">
              <w:t>)</w:t>
            </w:r>
          </w:p>
        </w:tc>
      </w:tr>
    </w:tbl>
    <w:p w14:paraId="504F62B8" w14:textId="6BC47A7B" w:rsidR="006C521C" w:rsidRPr="005E0C18" w:rsidRDefault="002B5BD0" w:rsidP="00100FC3">
      <w:pPr>
        <w:pStyle w:val="FirstParagraph"/>
        <w:rPr>
          <w:rFonts w:ascii="Times New Roman" w:hAnsi="Times New Roman" w:cs="Times New Roman"/>
        </w:rPr>
      </w:pPr>
      <w:r w:rsidRPr="00927AED">
        <w:rPr>
          <w:rFonts w:ascii="Times New Roman" w:hAnsi="Times New Roman" w:cs="Times New Roman"/>
        </w:rPr>
        <w:t>where</w:t>
      </w:r>
      <w:r w:rsidR="00083F0E" w:rsidRPr="00927AED">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27AED">
        <w:rPr>
          <w:rFonts w:ascii="Times New Roman" w:hAnsi="Times New Roman" w:cs="Times New Roman"/>
        </w:rPr>
        <w:t xml:space="preserve"> is a scheduler-controlled learning rate decay.</w:t>
      </w:r>
      <w:r w:rsidR="00100FC3" w:rsidRPr="00927AED">
        <w:rPr>
          <w:rFonts w:ascii="Times New Roman" w:hAnsi="Times New Roman" w:cs="Times New Roman"/>
        </w:rPr>
        <w:t xml:space="preserve"> </w:t>
      </w:r>
      <w:r w:rsidR="00302091" w:rsidRPr="00927AED">
        <w:rPr>
          <w:rFonts w:ascii="Times New Roman" w:hAnsi="Times New Roman" w:cs="Times New Roman"/>
        </w:rPr>
        <w:t>For</w:t>
      </w:r>
      <w:r w:rsidR="0085025F" w:rsidRPr="00927AED">
        <w:rPr>
          <w:rFonts w:ascii="Times New Roman" w:hAnsi="Times New Roman" w:cs="Times New Roman"/>
        </w:rPr>
        <w:t xml:space="preserve"> the </w:t>
      </w:r>
      <w:r w:rsidR="00283A88" w:rsidRPr="00927AED">
        <w:rPr>
          <w:rFonts w:ascii="Times New Roman" w:hAnsi="Times New Roman" w:cs="Times New Roman"/>
        </w:rPr>
        <w:t xml:space="preserve">low </w:t>
      </w:r>
      <w:r w:rsidR="0085025F" w:rsidRPr="00927AED">
        <w:rPr>
          <w:rFonts w:ascii="Times New Roman" w:hAnsi="Times New Roman" w:cs="Times New Roman"/>
        </w:rPr>
        <w:t xml:space="preserve">noise </w:t>
      </w:r>
      <w:r w:rsidR="00B8449E" w:rsidRPr="00927AED">
        <w:rPr>
          <w:rFonts w:ascii="Times New Roman" w:hAnsi="Times New Roman" w:cs="Times New Roman"/>
        </w:rPr>
        <w:t>phase</w:t>
      </w:r>
      <w:r w:rsidR="00181924">
        <w:rPr>
          <w:rFonts w:ascii="Times New Roman" w:hAnsi="Times New Roman" w:cs="Times New Roman"/>
        </w:rPr>
        <w:t xml:space="preserve"> of Eq. (</w:t>
      </w:r>
      <w:r w:rsidR="009A0047">
        <w:rPr>
          <w:rFonts w:ascii="Times New Roman" w:hAnsi="Times New Roman" w:cs="Times New Roman"/>
        </w:rPr>
        <w:t>19</w:t>
      </w:r>
      <w:r w:rsidR="00181924">
        <w:rPr>
          <w:rFonts w:ascii="Times New Roman" w:hAnsi="Times New Roman" w:cs="Times New Roman"/>
        </w:rPr>
        <w:t>)</w:t>
      </w:r>
      <w:r w:rsidR="00B8449E" w:rsidRPr="00927AED">
        <w:rPr>
          <w:rFonts w:ascii="Times New Roman" w:hAnsi="Times New Roman" w:cs="Times New Roman"/>
        </w:rPr>
        <w:t>,</w:t>
      </w:r>
      <w:r w:rsidR="00302091" w:rsidRPr="00927AED">
        <w:rPr>
          <w:rFonts w:ascii="Times New Roman" w:hAnsi="Times New Roman" w:cs="Times New Roman"/>
        </w:rPr>
        <w:t xml:space="preserve"> the</w:t>
      </w:r>
      <w:r w:rsidR="0085025F" w:rsidRPr="00927AED">
        <w:rPr>
          <w:rFonts w:ascii="Times New Roman" w:hAnsi="Times New Roman" w:cs="Times New Roman"/>
        </w:rPr>
        <w:t xml:space="preserve"> </w:t>
      </w:r>
      <w:r w:rsidR="00283A88" w:rsidRPr="00927AED">
        <w:rPr>
          <w:rFonts w:ascii="Times New Roman" w:hAnsi="Times New Roman" w:cs="Times New Roman"/>
        </w:rPr>
        <w:t xml:space="preserve">learning </w:t>
      </w:r>
      <w:r w:rsidR="00283A88" w:rsidRPr="005E0C18">
        <w:rPr>
          <w:rFonts w:ascii="Times New Roman" w:hAnsi="Times New Roman" w:cs="Times New Roman"/>
        </w:rPr>
        <w:t xml:space="preserve">rate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302091" w:rsidRPr="005E0C18">
        <w:rPr>
          <w:rFonts w:ascii="Times New Roman" w:hAnsi="Times New Roman" w:cs="Times New Roman"/>
        </w:rPr>
        <w:t xml:space="preserve"> can be</w:t>
      </w:r>
      <w:r w:rsidR="00283A88" w:rsidRPr="005E0C18">
        <w:rPr>
          <w:rFonts w:ascii="Times New Roman" w:hAnsi="Times New Roman" w:cs="Times New Roman"/>
        </w:rPr>
        <w:t xml:space="preserve"> inserted back into</w:t>
      </w:r>
      <w:r w:rsidR="00181924">
        <w:rPr>
          <w:rFonts w:ascii="Times New Roman" w:hAnsi="Times New Roman" w:cs="Times New Roman"/>
        </w:rPr>
        <w:t xml:space="preserve"> the equations from Section 7 to give:</w:t>
      </w:r>
      <w:r w:rsidR="00283A88" w:rsidRPr="005E0C18">
        <w:rPr>
          <w:rFonts w:ascii="Times New Roman" w:hAnsi="Times New Roman" w:cs="Times New Roman"/>
        </w:rPr>
        <w:t xml:space="preserve">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rPr>
              <m:t>2</m:t>
            </m:r>
            <m:d>
              <m:dPr>
                <m:ctrlPr>
                  <w:rPr>
                    <w:rFonts w:ascii="Cambria Math" w:eastAsia="Cambria Math" w:hAnsi="Cambria Math"/>
                    <w:i/>
                  </w:rPr>
                </m:ctrlPr>
              </m:dPr>
              <m:e>
                <m:f>
                  <m:fPr>
                    <m:ctrlPr>
                      <w:rPr>
                        <w:rFonts w:ascii="Cambria Math" w:eastAsia="Cambria Math" w:hAnsi="Cambria Math"/>
                        <w:i/>
                      </w:rPr>
                    </m:ctrlPr>
                  </m:fPr>
                  <m:num>
                    <m:r>
                      <w:rPr>
                        <w:rFonts w:ascii="Cambria Math" w:hAnsi="Cambria Math"/>
                      </w:rPr>
                      <m:t>1-</m:t>
                    </m:r>
                    <m:r>
                      <m:rPr>
                        <m:scr m:val="script"/>
                      </m:rPr>
                      <w:rPr>
                        <w:rFonts w:ascii="Cambria Math" w:hAnsi="Cambria Math"/>
                      </w:rPr>
                      <m:t>M</m:t>
                    </m:r>
                  </m:num>
                  <m:den>
                    <m:sSub>
                      <m:sSubPr>
                        <m:ctrlPr>
                          <w:rPr>
                            <w:rFonts w:ascii="Cambria Math" w:hAnsi="Cambria Math"/>
                            <w:i/>
                          </w:rPr>
                        </m:ctrlPr>
                      </m:sSubPr>
                      <m:e>
                        <m:r>
                          <w:rPr>
                            <w:rFonts w:ascii="Cambria Math" w:hAnsi="Cambria Math"/>
                          </w:rPr>
                          <m:t>m</m:t>
                        </m:r>
                      </m:e>
                      <m:sub>
                        <m:r>
                          <w:rPr>
                            <w:rFonts w:ascii="Cambria Math" w:hAnsi="Cambria Math"/>
                          </w:rPr>
                          <m:t>k</m:t>
                        </m:r>
                      </m:sub>
                    </m:sSub>
                  </m:den>
                </m:f>
              </m:e>
            </m:d>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e>
        </m:d>
      </m:oMath>
      <w:r w:rsidR="00283A88" w:rsidRPr="005E0C18">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2</m:t>
            </m:r>
            <m:r>
              <m:rPr>
                <m:scr m:val="script"/>
              </m:rPr>
              <w:rPr>
                <w:rFonts w:ascii="Cambria Math" w:hAnsi="Cambria Math"/>
              </w:rPr>
              <m:t>M-</m:t>
            </m:r>
            <m:r>
              <w:rPr>
                <w:rFonts w:ascii="Cambria Math" w:hAnsi="Cambria Math"/>
              </w:rPr>
              <m:t>1</m:t>
            </m:r>
          </m:e>
        </m:d>
      </m:oMath>
      <w:r w:rsidR="00283A88" w:rsidRPr="005E0C18">
        <w:rPr>
          <w:rFonts w:ascii="Times New Roman" w:hAnsi="Times New Roman" w:cs="Times New Roman"/>
        </w:rPr>
        <w:t xml:space="preserve"> from Section 7</w:t>
      </w:r>
      <w:r w:rsidR="002C4F9D">
        <w:rPr>
          <w:rFonts w:ascii="Times New Roman" w:hAnsi="Times New Roman" w:cs="Times New Roman"/>
        </w:rPr>
        <w:t xml:space="preserve">. </w:t>
      </w:r>
      <w:r w:rsidR="00B8449E" w:rsidRPr="005E0C18">
        <w:rPr>
          <w:rFonts w:ascii="Times New Roman" w:hAnsi="Times New Roman" w:cs="Times New Roman"/>
        </w:rPr>
        <w:t>After doing so, t</w:t>
      </w:r>
      <w:r w:rsidR="0085025F" w:rsidRPr="005E0C18">
        <w:rPr>
          <w:rFonts w:ascii="Times New Roman" w:hAnsi="Times New Roman" w:cs="Times New Roman"/>
        </w:rPr>
        <w:t xml:space="preserve">he </w:t>
      </w:r>
      <w:r w:rsidR="00592780" w:rsidRPr="005E0C18">
        <w:rPr>
          <w:rFonts w:ascii="Times New Roman" w:hAnsi="Times New Roman" w:cs="Times New Roman"/>
        </w:rPr>
        <w:t xml:space="preserve">noise bound region per iteration </w:t>
      </w:r>
      <m:oMath>
        <m:r>
          <w:rPr>
            <w:rFonts w:ascii="Cambria Math" w:hAnsi="Cambria Math" w:cs="Times New Roman"/>
          </w:rPr>
          <m:t>k</m:t>
        </m:r>
      </m:oMath>
      <w:r w:rsidR="00592780" w:rsidRPr="005E0C18">
        <w:rPr>
          <w:rFonts w:ascii="Times New Roman" w:hAnsi="Times New Roman" w:cs="Times New Roman"/>
        </w:rPr>
        <w:t xml:space="preserve"> </w:t>
      </w:r>
      <w:r w:rsidR="0085025F" w:rsidRPr="005E0C18">
        <w:rPr>
          <w:rFonts w:ascii="Times New Roman" w:hAnsi="Times New Roman" w:cs="Times New Roman"/>
        </w:rPr>
        <w:t>from Section 7 is</w:t>
      </w:r>
      <w:r w:rsidR="00592780" w:rsidRPr="005E0C18">
        <w:rPr>
          <w:rFonts w:ascii="Times New Roman" w:hAnsi="Times New Roman" w:cs="Times New Roman"/>
        </w:rPr>
        <w:t xml:space="preserve"> </w:t>
      </w:r>
      <w:r w:rsidR="00283A88" w:rsidRPr="005E0C18">
        <w:rPr>
          <w:rFonts w:ascii="Times New Roman" w:hAnsi="Times New Roman" w:cs="Times New Roman"/>
        </w:rPr>
        <w:t>calculated to be</w:t>
      </w:r>
      <w:r w:rsidR="0085025F" w:rsidRPr="005E0C18">
        <w:rPr>
          <w:rFonts w:ascii="Times New Roman" w:hAnsi="Times New Roman" w:cs="Times New Roman"/>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5E0C18" w14:paraId="63471AB1" w14:textId="77777777" w:rsidTr="00FD3BAE">
        <w:tc>
          <w:tcPr>
            <w:tcW w:w="8647" w:type="dxa"/>
          </w:tcPr>
          <w:bookmarkStart w:id="28" w:name="_Hlk216113522"/>
          <w:p w14:paraId="3701EF46" w14:textId="0E713F85" w:rsidR="0085025F" w:rsidRPr="005E0C18" w:rsidRDefault="00000000" w:rsidP="00FD3BAE">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f>
                                <m:fPr>
                                  <m:ctrlPr>
                                    <w:rPr>
                                      <w:rFonts w:ascii="Cambria Math" w:hAnsi="Cambria Math"/>
                                    </w:rPr>
                                  </m:ctrlPr>
                                </m:fPr>
                                <m:num>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n,k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ctrlPr>
                                    <w:rPr>
                                      <w:rFonts w:ascii="Cambria Math" w:hAnsi="Cambria Math"/>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bookmarkEnd w:id="28"/>
          </w:p>
        </w:tc>
        <w:tc>
          <w:tcPr>
            <w:tcW w:w="679" w:type="dxa"/>
          </w:tcPr>
          <w:p w14:paraId="6045249C" w14:textId="77777777" w:rsidR="0085025F" w:rsidRPr="005E0C18" w:rsidRDefault="0085025F" w:rsidP="00FD3BAE"/>
          <w:p w14:paraId="579A6477" w14:textId="77777777" w:rsidR="0085025F" w:rsidRPr="005E0C18" w:rsidRDefault="0085025F" w:rsidP="00FD3BAE"/>
          <w:p w14:paraId="590D035E" w14:textId="450C1777" w:rsidR="0085025F" w:rsidRPr="005E0C18" w:rsidRDefault="0085025F" w:rsidP="00FD3BAE">
            <w:r w:rsidRPr="005E0C18">
              <w:t>(</w:t>
            </w:r>
            <w:r w:rsidR="00415C8C">
              <w:t>20</w:t>
            </w:r>
            <w:r w:rsidRPr="005E0C18">
              <w:t>)</w:t>
            </w:r>
          </w:p>
        </w:tc>
      </w:tr>
    </w:tbl>
    <w:p w14:paraId="36A3D793" w14:textId="7AA19298" w:rsidR="00B8449E" w:rsidRPr="005E0C18" w:rsidRDefault="00B8449E" w:rsidP="00100FC3">
      <w:r w:rsidRPr="005E0C18">
        <w:t xml:space="preserve">This is the </w:t>
      </w:r>
      <w:r w:rsidRPr="005E0C18">
        <w:rPr>
          <w:i/>
          <w:iCs/>
        </w:rPr>
        <w:t>noise bounded region</w:t>
      </w:r>
      <w:r w:rsidRPr="005E0C18">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Pr="005E0C18">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converges towards. </w:t>
      </w:r>
      <w:r w:rsidRPr="005E0C18">
        <w:rPr>
          <w:rFonts w:eastAsiaTheme="minorEastAsia"/>
        </w:rPr>
        <w:t xml:space="preserve">Using the secant approximation from Section 7, and substituting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5E0C18">
        <w:t xml:space="preserve"> with</w:t>
      </w:r>
      <w:r w:rsidRPr="005E0C18">
        <w:rPr>
          <w:rFonts w:eastAsiaTheme="minorEastAsia"/>
        </w:rPr>
        <w:t xml:space="preserve"> </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Pr="005E0C18">
        <w:rPr>
          <w:rFonts w:eastAsiaTheme="minorEastAsia"/>
        </w:rPr>
        <w:t>, t</w:t>
      </w:r>
      <w:r w:rsidRPr="005E0C18">
        <w:t xml:space="preserve">he absolute drift velocity difference is described as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w:rPr>
            <w:rFonts w:ascii="Cambria Math" w:eastAsiaTheme="minorEastAsia" w:hAnsi="Cambria Math"/>
          </w:rPr>
          <m:t>+</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5E0C18">
        <w:t>.</w:t>
      </w:r>
      <w:r w:rsidR="00100FC3" w:rsidRPr="005E0C18">
        <w:t xml:space="preserve"> Due to the linearity checks of Section 5</w:t>
      </w:r>
      <w:r w:rsidR="005E0C18" w:rsidRPr="005E0C18">
        <w:t>:</w:t>
      </w:r>
      <w:r w:rsidR="00100FC3" w:rsidRPr="005E0C18">
        <w:t xml:space="preserv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E0C18" w:rsidRPr="005E0C18">
        <w:t xml:space="preserve">. </w:t>
      </w:r>
      <w:r w:rsidR="00100FC3" w:rsidRPr="005E0C18">
        <w:t>After inserting the identity from Eq. (</w:t>
      </w:r>
      <w:r w:rsidR="009A0047">
        <w:t>18</w:t>
      </w:r>
      <w:r w:rsidR="00100FC3" w:rsidRPr="005E0C18">
        <w:t xml:space="preserve">), </w:t>
      </w:r>
      <w:r w:rsidR="00D37A98" w:rsidRPr="005E0C18">
        <w:t>(</w:t>
      </w:r>
      <m:oMath>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m:rPr>
            <m:sty m:val="bi"/>
          </m:rPr>
          <w:rPr>
            <w:rFonts w:ascii="Cambria Math" w:hAnsi="Cambria Math"/>
          </w:rPr>
          <m:t>≲</m:t>
        </m:r>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k</m:t>
                </m:r>
              </m:sub>
            </m:sSub>
          </m:e>
        </m:d>
        <m:r>
          <w:rPr>
            <w:rFonts w:ascii="Cambria Math" w:eastAsiaTheme="minorEastAsia" w:hAnsi="Cambria Math"/>
          </w:rPr>
          <m:t>+2</m:t>
        </m:r>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00D37A98" w:rsidRPr="005E0C18">
        <w:t xml:space="preserve">), </w:t>
      </w:r>
      <w:r w:rsidR="005E0C18">
        <w:t>h</w:t>
      </w:r>
      <w:r w:rsidR="005E0C18" w:rsidRPr="005E0C18">
        <w:t xml:space="preserve">owever, during convergence </w:t>
      </w:r>
      <m:oMath>
        <m:d>
          <m:dPr>
            <m:begChr m:val="|"/>
            <m:endChr m:val="|"/>
            <m:ctrlPr>
              <w:rPr>
                <w:rFonts w:ascii="Cambria Math" w:hAnsi="Cambria Math"/>
                <w:i/>
              </w:rPr>
            </m:ctrlPr>
          </m:dPr>
          <m:e>
            <m:sSub>
              <m:sSubPr>
                <m:ctrlPr>
                  <w:rPr>
                    <w:rFonts w:ascii="Cambria Math" w:eastAsiaTheme="minorHAnsi" w:hAnsi="Cambria Math"/>
                    <w:i/>
                    <w:kern w:val="2"/>
                    <w:lang w:val="en-CA"/>
                    <w14:ligatures w14:val="standardContextual"/>
                  </w:rPr>
                </m:ctrlPr>
              </m:sSubPr>
              <m:e>
                <m:r>
                  <w:rPr>
                    <w:rFonts w:ascii="Cambria Math" w:hAnsi="Cambria Math"/>
                  </w:rPr>
                  <m:t>Δm</m:t>
                </m:r>
              </m:e>
              <m:sub>
                <m:r>
                  <w:rPr>
                    <w:rFonts w:ascii="Cambria Math" w:hAnsi="Cambria Math"/>
                  </w:rPr>
                  <m:t>k</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r>
          <w:rPr>
            <w:rFonts w:ascii="Cambria Math" w:hAnsi="Cambria Math"/>
          </w:rPr>
          <m:t>→0</m:t>
        </m:r>
      </m:oMath>
      <w:r w:rsidR="005E0C18" w:rsidRPr="005E0C18">
        <w:t xml:space="preserve"> and </w:t>
      </w:r>
      <m:oMath>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k</m:t>
                </m:r>
              </m:sub>
            </m:sSub>
          </m:e>
        </m:d>
        <m:r>
          <w:rPr>
            <w:rFonts w:ascii="Cambria Math" w:hAnsi="Cambria Math"/>
          </w:rPr>
          <m:t>→0</m:t>
        </m:r>
      </m:oMath>
      <w:r w:rsidR="005E0C18" w:rsidRPr="005E0C18">
        <w:t>.</w:t>
      </w:r>
      <w:r w:rsidR="005E0C18">
        <w:t xml:space="preserve"> T</w:t>
      </w:r>
      <w:r w:rsidR="00D37A98" w:rsidRPr="005E0C18">
        <w:t>he multiplier coefficient from Eq. (</w:t>
      </w:r>
      <w:r w:rsidR="009A0047">
        <w:t>18</w:t>
      </w:r>
      <w:r w:rsidR="00D37A98" w:rsidRPr="005E0C18">
        <w:t>) has an approximate minimum bound near convergence</w:t>
      </w:r>
      <w:r w:rsidR="00E228B6" w:rsidRPr="005E0C18">
        <w:t xml:space="preserve"> dependent on </w:t>
      </w:r>
      <m:oMath>
        <m:r>
          <m:rPr>
            <m:scr m:val="script"/>
          </m:rPr>
          <w:rPr>
            <w:rFonts w:ascii="Cambria Math" w:hAnsi="Cambria Math"/>
          </w:rPr>
          <m:t>M</m:t>
        </m:r>
      </m:oMath>
      <w:r w:rsidRPr="005E0C18">
        <w:rPr>
          <w:rFonts w:eastAsiaTheme="minorEastAsia"/>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5E0C18" w14:paraId="5E30077E" w14:textId="77777777" w:rsidTr="0029330A">
        <w:tc>
          <w:tcPr>
            <w:tcW w:w="8647" w:type="dxa"/>
          </w:tcPr>
          <w:p w14:paraId="58091D48" w14:textId="6071DB60" w:rsidR="00B8449E" w:rsidRPr="005E0C18" w:rsidRDefault="00100FC3" w:rsidP="0029330A">
            <w:pPr>
              <w:rPr>
                <w:rFonts w:eastAsia="Cambria Math"/>
              </w:rPr>
            </w:pPr>
            <m:oMathPara>
              <m:oMath>
                <m:r>
                  <w:rPr>
                    <w:rFonts w:ascii="Cambria Math" w:hAnsi="Cambria Math"/>
                  </w:rPr>
                  <m:t>C</m:t>
                </m:r>
                <m:d>
                  <m:dPr>
                    <m:ctrlPr>
                      <w:rPr>
                        <w:rFonts w:ascii="Cambria Math" w:hAnsi="Cambria Math"/>
                        <w:i/>
                      </w:rPr>
                    </m:ctrlPr>
                  </m:dPr>
                  <m:e>
                    <m:r>
                      <m:rPr>
                        <m:scr m:val="script"/>
                      </m:rPr>
                      <w:rPr>
                        <w:rFonts w:ascii="Cambria Math" w:hAnsi="Cambria Math"/>
                      </w:rPr>
                      <m:t>M</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2</m:t>
                        </m:r>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0.5≤</m:t>
                              </m:r>
                              <m:r>
                                <m:rPr>
                                  <m:scr m:val="script"/>
                                </m:rPr>
                                <w:rPr>
                                  <w:rFonts w:ascii="Cambria Math" w:hAnsi="Cambria Math"/>
                                </w:rPr>
                                <m:t>M&lt;</m:t>
                              </m:r>
                              <m:r>
                                <w:rPr>
                                  <w:rFonts w:ascii="Cambria Math" w:hAnsi="Cambria Math"/>
                                </w:rPr>
                                <m:t>1</m:t>
                              </m:r>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m:rPr>
                                      <m:scr m:val="script"/>
                                    </m:rPr>
                                    <w:rPr>
                                      <w:rFonts w:ascii="Cambria Math" w:hAnsi="Cambria Math"/>
                                    </w:rPr>
                                    <m:t>M</m:t>
                                  </m:r>
                                  <m:ctrlPr>
                                    <w:rPr>
                                      <w:rFonts w:ascii="Cambria Math" w:hAnsi="Cambria Math"/>
                                      <w:i/>
                                    </w:rPr>
                                  </m:ctrlPr>
                                </m:den>
                              </m:f>
                              <m:r>
                                <w:rPr>
                                  <w:rFonts w:ascii="Cambria Math" w:hAnsi="Cambria Math"/>
                                </w:rPr>
                                <m:t>,</m:t>
                              </m:r>
                            </m:e>
                            <m:e>
                              <m:r>
                                <w:rPr>
                                  <w:rFonts w:ascii="Cambria Math" w:hAnsi="Cambria Math"/>
                                </w:rPr>
                                <m:t>0&lt;</m:t>
                              </m:r>
                              <m:r>
                                <m:rPr>
                                  <m:scr m:val="script"/>
                                </m:rPr>
                                <w:rPr>
                                  <w:rFonts w:ascii="Cambria Math" w:hAnsi="Cambria Math"/>
                                </w:rPr>
                                <m:t>M&lt;</m:t>
                              </m:r>
                              <m:r>
                                <w:rPr>
                                  <w:rFonts w:ascii="Cambria Math" w:hAnsi="Cambria Math"/>
                                </w:rPr>
                                <m:t>0.5</m:t>
                              </m:r>
                            </m:e>
                          </m:mr>
                        </m:m>
                      </m:e>
                    </m:eqArr>
                  </m:e>
                </m:d>
              </m:oMath>
            </m:oMathPara>
          </w:p>
        </w:tc>
        <w:tc>
          <w:tcPr>
            <w:tcW w:w="679" w:type="dxa"/>
          </w:tcPr>
          <w:p w14:paraId="746063B7" w14:textId="77777777" w:rsidR="00B8449E" w:rsidRPr="005E0C18" w:rsidRDefault="00B8449E" w:rsidP="0029330A"/>
          <w:p w14:paraId="30DE60B0" w14:textId="4FA26678" w:rsidR="00B8449E" w:rsidRPr="005E0C18" w:rsidRDefault="00B8449E" w:rsidP="0029330A">
            <w:r w:rsidRPr="005E0C18">
              <w:t>(2</w:t>
            </w:r>
            <w:r w:rsidR="00415C8C">
              <w:t>1</w:t>
            </w:r>
            <w:r w:rsidRPr="005E0C18">
              <w:t>)</w:t>
            </w:r>
          </w:p>
        </w:tc>
      </w:tr>
    </w:tbl>
    <w:p w14:paraId="11E3D5F5" w14:textId="2B9AB777" w:rsidR="00E228B6" w:rsidRPr="005E0C18" w:rsidRDefault="00100FC3" w:rsidP="00100FC3">
      <w:pPr>
        <w:pStyle w:val="FirstParagraph"/>
        <w:rPr>
          <w:rFonts w:ascii="Times New Roman" w:hAnsi="Times New Roman" w:cs="Times New Roman"/>
        </w:rPr>
      </w:pPr>
      <w:r w:rsidRPr="005E0C18">
        <w:rPr>
          <w:rFonts w:ascii="Times New Roman" w:hAnsi="Times New Roman" w:cs="Times New Roman"/>
        </w:rPr>
        <w:t xml:space="preserve">The multiplier coefficient gives </w:t>
      </w:r>
      <w:r w:rsidR="00D37A98" w:rsidRPr="005E0C18">
        <w:rPr>
          <w:rFonts w:ascii="Times New Roman" w:hAnsi="Times New Roman" w:cs="Times New Roman"/>
        </w:rPr>
        <w:t>a</w:t>
      </w:r>
      <w:r w:rsidR="005E0C18">
        <w:rPr>
          <w:rFonts w:ascii="Times New Roman" w:hAnsi="Times New Roman" w:cs="Times New Roman"/>
        </w:rPr>
        <w:t xml:space="preserve"> near convergence</w:t>
      </w:r>
      <w:r w:rsidR="00D37A98" w:rsidRPr="005E0C18">
        <w:rPr>
          <w:rFonts w:ascii="Times New Roman" w:eastAsiaTheme="minorEastAsia" w:hAnsi="Times New Roman" w:cs="Times New Roman"/>
        </w:rPr>
        <w:t xml:space="preserve"> Lyapunov noise bounded region confidence interval estimate when inserted back into Eq. (</w:t>
      </w:r>
      <w:r w:rsidR="009A0047">
        <w:rPr>
          <w:rFonts w:ascii="Times New Roman" w:eastAsiaTheme="minorEastAsia" w:hAnsi="Times New Roman" w:cs="Times New Roman"/>
        </w:rPr>
        <w:t>18</w:t>
      </w:r>
      <w:r w:rsidR="00D37A98" w:rsidRPr="005E0C18">
        <w:rPr>
          <w:rFonts w:ascii="Times New Roman" w:eastAsiaTheme="minorEastAsia" w:hAnsi="Times New Roman" w:cs="Times New Roman"/>
        </w:rPr>
        <w:t xml:space="preserve">). </w:t>
      </w:r>
      <w:r w:rsidR="00E228B6" w:rsidRPr="005E0C18">
        <w:rPr>
          <w:rFonts w:ascii="Times New Roman" w:eastAsiaTheme="minorEastAsia" w:hAnsi="Times New Roman" w:cs="Times New Roman"/>
        </w:rPr>
        <w:t xml:space="preserve">This region is dominated by stochastic fluctuations; however, the absolute drift velocity difference can still reach </w:t>
      </w:r>
      <w:r w:rsidR="00D37A98" w:rsidRPr="005E0C18">
        <w:rPr>
          <w:rFonts w:ascii="Times New Roman" w:eastAsiaTheme="minorEastAsia" w:hAnsi="Times New Roman" w:cs="Times New Roman"/>
        </w:rPr>
        <w:t>a</w:t>
      </w:r>
      <w:r w:rsidRPr="005E0C18">
        <w:rPr>
          <w:rFonts w:ascii="Times New Roman" w:hAnsi="Times New Roman" w:cs="Times New Roman"/>
        </w:rPr>
        <w:t xml:space="preserve"> </w:t>
      </w:r>
      <w:r w:rsidR="00E228B6" w:rsidRPr="005E0C18">
        <w:rPr>
          <w:rFonts w:ascii="Times New Roman" w:hAnsi="Times New Roman" w:cs="Times New Roman"/>
        </w:rPr>
        <w:t xml:space="preserve">phase shift signal </w:t>
      </w:r>
      <w:r w:rsidR="005E0C18">
        <w:rPr>
          <w:rFonts w:ascii="Times New Roman" w:hAnsi="Times New Roman" w:cs="Times New Roman"/>
        </w:rPr>
        <w:t xml:space="preserve">that is smaller and </w:t>
      </w:r>
      <w:r w:rsidR="00E228B6" w:rsidRPr="005E0C18">
        <w:rPr>
          <w:rFonts w:ascii="Times New Roman" w:hAnsi="Times New Roman" w:cs="Times New Roman"/>
        </w:rPr>
        <w:t>inside the Lyapunov noise bounded region</w:t>
      </w:r>
      <w:r w:rsidR="005E0C18">
        <w:rPr>
          <w:rFonts w:ascii="Times New Roman" w:hAnsi="Times New Roman" w:cs="Times New Roman"/>
        </w:rPr>
        <w:t>,</w:t>
      </w:r>
      <w:r w:rsidR="00E228B6" w:rsidRPr="005E0C18">
        <w:rPr>
          <w:rFonts w:ascii="Times New Roman" w:hAnsi="Times New Roman" w:cs="Times New Roman"/>
        </w:rPr>
        <w:t xml:space="preserve"> </w:t>
      </w:r>
      <w:r w:rsidR="005E0C18">
        <w:rPr>
          <w:rFonts w:ascii="Times New Roman" w:hAnsi="Times New Roman" w:cs="Times New Roman"/>
        </w:rPr>
        <w:t xml:space="preserve">but </w:t>
      </w:r>
      <w:r w:rsidR="00E228B6" w:rsidRPr="005E0C18">
        <w:rPr>
          <w:rFonts w:ascii="Times New Roman" w:hAnsi="Times New Roman" w:cs="Times New Roman"/>
        </w:rPr>
        <w:t>through a stochastic step update process</w:t>
      </w:r>
      <w:r w:rsidR="005E0C18">
        <w:rPr>
          <w:rFonts w:ascii="Times New Roman" w:hAnsi="Times New Roman" w:cs="Times New Roman"/>
        </w:rPr>
        <w:t xml:space="preserve"> until it eventually reaches to phase shift threshold</w:t>
      </w:r>
      <w:r w:rsidR="00E228B6" w:rsidRPr="005E0C18">
        <w:rPr>
          <w:rFonts w:ascii="Times New Roman" w:hAnsi="Times New Roman" w:cs="Times New Roman"/>
        </w:rPr>
        <w:t xml:space="preserve"> </w:t>
      </w:r>
      <w:sdt>
        <w:sdtPr>
          <w:rPr>
            <w:rFonts w:ascii="Times New Roman" w:hAnsi="Times New Roman" w:cs="Times New Roman"/>
          </w:rPr>
          <w:id w:val="617881943"/>
          <w:citation/>
        </w:sdtPr>
        <w:sdtContent>
          <w:r w:rsidR="00641B50" w:rsidRPr="005E0C18">
            <w:rPr>
              <w:rFonts w:ascii="Times New Roman" w:hAnsi="Times New Roman" w:cs="Times New Roman"/>
            </w:rPr>
            <w:fldChar w:fldCharType="begin"/>
          </w:r>
          <w:r w:rsidR="00641B50" w:rsidRPr="005E0C18">
            <w:rPr>
              <w:rFonts w:ascii="Times New Roman" w:hAnsi="Times New Roman" w:cs="Times New Roman"/>
            </w:rPr>
            <w:instrText xml:space="preserve"> CITATION Kha02 \l 1033 </w:instrText>
          </w:r>
          <w:r w:rsidR="00641B50" w:rsidRPr="005E0C18">
            <w:rPr>
              <w:rFonts w:ascii="Times New Roman" w:hAnsi="Times New Roman" w:cs="Times New Roman"/>
            </w:rPr>
            <w:fldChar w:fldCharType="separate"/>
          </w:r>
          <w:r w:rsidR="009A792B" w:rsidRPr="009A792B">
            <w:rPr>
              <w:rFonts w:ascii="Times New Roman" w:hAnsi="Times New Roman" w:cs="Times New Roman"/>
              <w:noProof/>
            </w:rPr>
            <w:t>[40]</w:t>
          </w:r>
          <w:r w:rsidR="00641B50" w:rsidRPr="005E0C18">
            <w:rPr>
              <w:rFonts w:ascii="Times New Roman" w:hAnsi="Times New Roman" w:cs="Times New Roman"/>
            </w:rPr>
            <w:fldChar w:fldCharType="end"/>
          </w:r>
        </w:sdtContent>
      </w:sdt>
      <w:r w:rsidR="00E228B6" w:rsidRPr="005E0C18">
        <w:rPr>
          <w:rFonts w:ascii="Times New Roman" w:hAnsi="Times New Roman" w:cs="Times New Roman"/>
        </w:rPr>
        <w:t>.</w:t>
      </w:r>
    </w:p>
    <w:p w14:paraId="71D880D6" w14:textId="0A2EB29E" w:rsidR="00927AED" w:rsidRDefault="001A76F1" w:rsidP="00100FC3">
      <w:pPr>
        <w:pStyle w:val="FirstParagraph"/>
        <w:ind w:firstLine="720"/>
        <w:rPr>
          <w:rFonts w:ascii="Times New Roman" w:hAnsi="Times New Roman" w:cs="Times New Roman"/>
        </w:rPr>
      </w:pPr>
      <w:r w:rsidRPr="006C521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6C521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6C521C">
        <w:rPr>
          <w:rFonts w:ascii="Times New Roman" w:hAnsi="Times New Roman" w:cs="Times New Roman"/>
        </w:rPr>
        <w:t xml:space="preserve"> </w:t>
      </w:r>
      <w:r w:rsidRPr="006C521C">
        <w:rPr>
          <w:rFonts w:ascii="Times New Roman" w:hAnsi="Times New Roman" w:cs="Times New Roman"/>
        </w:rPr>
        <w:t>in Eq. (</w:t>
      </w:r>
      <w:r w:rsidR="00E02731">
        <w:rPr>
          <w:rFonts w:ascii="Times New Roman" w:hAnsi="Times New Roman" w:cs="Times New Roman"/>
        </w:rPr>
        <w:t>19</w:t>
      </w:r>
      <w:r w:rsidRPr="006C521C">
        <w:rPr>
          <w:rFonts w:ascii="Times New Roman" w:hAnsi="Times New Roman" w:cs="Times New Roman"/>
        </w:rPr>
        <w:t>)</w:t>
      </w:r>
      <w:r w:rsidR="00A97A00" w:rsidRPr="006C521C">
        <w:rPr>
          <w:rFonts w:ascii="Times New Roman" w:hAnsi="Times New Roman" w:cs="Times New Roman"/>
        </w:rPr>
        <w:t xml:space="preserve"> and the algorithm uses a</w:t>
      </w:r>
      <w:r w:rsidR="00026E4C" w:rsidRPr="006C521C">
        <w:rPr>
          <w:rFonts w:ascii="Times New Roman" w:hAnsi="Times New Roman" w:cs="Times New Roman"/>
        </w:rPr>
        <w:t xml:space="preserve"> stable </w:t>
      </w:r>
      <w:r w:rsidR="00A97A00" w:rsidRPr="006C521C">
        <w:rPr>
          <w:rFonts w:ascii="Times New Roman" w:hAnsi="Times New Roman" w:cs="Times New Roman"/>
        </w:rPr>
        <w:t>uncapped learning rate instead.</w:t>
      </w:r>
      <w:r w:rsidRPr="006C521C">
        <w:rPr>
          <w:rFonts w:ascii="Times New Roman" w:hAnsi="Times New Roman" w:cs="Times New Roman"/>
        </w:rPr>
        <w:t xml:space="preserve"> </w:t>
      </w:r>
      <w:r w:rsidR="00A97A00" w:rsidRPr="006C521C">
        <w:rPr>
          <w:rFonts w:ascii="Times New Roman" w:hAnsi="Times New Roman" w:cs="Times New Roman"/>
        </w:rPr>
        <w:t xml:space="preserve">The noise </w:t>
      </w:r>
      <w:r w:rsidRPr="006C521C">
        <w:rPr>
          <w:rFonts w:ascii="Times New Roman" w:hAnsi="Times New Roman" w:cs="Times New Roman"/>
        </w:rPr>
        <w:t>limit signal can still be used</w:t>
      </w:r>
      <w:r w:rsidR="00A97A00" w:rsidRPr="006C521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6C521C">
        <w:rPr>
          <w:rFonts w:ascii="Times New Roman" w:eastAsiaTheme="minorEastAsia" w:hAnsi="Times New Roman" w:cs="Times New Roman"/>
        </w:rPr>
        <w:t xml:space="preserve"> </w:t>
      </w:r>
      <w:r w:rsidR="00A97A00" w:rsidRPr="006C521C">
        <w:rPr>
          <w:rFonts w:ascii="Times New Roman" w:hAnsi="Times New Roman" w:cs="Times New Roman"/>
        </w:rPr>
        <w:t>is measured in real time, which allows the algorithm to signal the phase shift dynamically.</w:t>
      </w:r>
      <w:r w:rsidR="00153491" w:rsidRPr="006C521C">
        <w:rPr>
          <w:rFonts w:ascii="Times New Roman" w:hAnsi="Times New Roman" w:cs="Times New Roman"/>
        </w:rPr>
        <w:t xml:space="preserve"> </w:t>
      </w:r>
      <w:r w:rsidR="00E57780" w:rsidRPr="006C521C">
        <w:rPr>
          <w:rFonts w:ascii="Times New Roman" w:hAnsi="Times New Roman" w:cs="Times New Roman"/>
        </w:rPr>
        <w:t xml:space="preserve">The algorithm transitions to the high noise phase limit when </w:t>
      </w:r>
      <w:r w:rsidRPr="006C521C">
        <w:rPr>
          <w:rFonts w:ascii="Times New Roman" w:hAnsi="Times New Roman" w:cs="Times New Roman"/>
        </w:rPr>
        <w:t xml:space="preserve">the </w:t>
      </w:r>
      <w:r w:rsidR="00153491" w:rsidRPr="006C521C">
        <w:rPr>
          <w:rFonts w:ascii="Times New Roman" w:hAnsi="Times New Roman" w:cs="Times New Roman"/>
        </w:rPr>
        <w:t xml:space="preserve">absolute drift velocity difference </w:t>
      </w:r>
      <w:r w:rsidR="00026E4C" w:rsidRPr="006C521C">
        <w:rPr>
          <w:rFonts w:ascii="Times New Roman" w:hAnsi="Times New Roman" w:cs="Times New Roman"/>
        </w:rPr>
        <w:t>is below the confidence interval</w:t>
      </w:r>
      <w:r w:rsidR="00DD7DBD">
        <w:rPr>
          <w:rFonts w:ascii="Times New Roman" w:hAnsi="Times New Roman" w:cs="Times New Roman"/>
        </w:rPr>
        <w:t xml:space="preserve"> in Eq. (</w:t>
      </w:r>
      <w:r w:rsidR="00E02731">
        <w:rPr>
          <w:rFonts w:ascii="Times New Roman" w:hAnsi="Times New Roman" w:cs="Times New Roman"/>
        </w:rPr>
        <w:t>19</w:t>
      </w:r>
      <w:r w:rsidR="00DD7DBD">
        <w:rPr>
          <w:rFonts w:ascii="Times New Roman" w:hAnsi="Times New Roman" w:cs="Times New Roman"/>
        </w:rPr>
        <w:t>).</w:t>
      </w:r>
      <w:r w:rsidR="00026E4C" w:rsidRPr="006C521C">
        <w:rPr>
          <w:rFonts w:ascii="Times New Roman" w:hAnsi="Times New Roman" w:cs="Times New Roman"/>
        </w:rPr>
        <w:t xml:space="preserve"> This signals the algorithm to start asymptotic convergence </w:t>
      </w:r>
      <w:r w:rsidR="009279D9" w:rsidRPr="006C521C">
        <w:rPr>
          <w:rFonts w:ascii="Times New Roman" w:hAnsi="Times New Roman" w:cs="Times New Roman"/>
        </w:rPr>
        <w:t>by applying a</w:t>
      </w:r>
      <w:r w:rsidR="00026E4C" w:rsidRPr="006C521C">
        <w:rPr>
          <w:rFonts w:ascii="Times New Roman" w:hAnsi="Times New Roman" w:cs="Times New Roman"/>
        </w:rPr>
        <w:t xml:space="preserve"> Robbins–Monro </w:t>
      </w:r>
      <w:r w:rsidR="009279D9" w:rsidRPr="006C521C">
        <w:rPr>
          <w:rFonts w:ascii="Times New Roman" w:hAnsi="Times New Roman" w:cs="Times New Roman"/>
        </w:rPr>
        <w:t xml:space="preserve">(RM) </w:t>
      </w:r>
      <w:r w:rsidR="00026E4C" w:rsidRPr="006C521C">
        <w:rPr>
          <w:rFonts w:ascii="Times New Roman" w:hAnsi="Times New Roman" w:cs="Times New Roman"/>
        </w:rPr>
        <w:t xml:space="preserve">decay </w:t>
      </w:r>
      <w:r w:rsidR="009279D9" w:rsidRPr="006C521C">
        <w:rPr>
          <w:rFonts w:ascii="Times New Roman" w:hAnsi="Times New Roman" w:cs="Times New Roman"/>
        </w:rPr>
        <w:t>to the</w:t>
      </w:r>
      <w:r w:rsidR="009279D9" w:rsidRPr="00DF21EC">
        <w:rPr>
          <w:rFonts w:ascii="Times New Roman" w:hAnsi="Times New Roman" w:cs="Times New Roman"/>
        </w:rPr>
        <w:t xml:space="preserv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9A792B" w:rsidRPr="009A792B">
            <w:rPr>
              <w:rFonts w:ascii="Times New Roman" w:hAnsi="Times New Roman" w:cs="Times New Roman"/>
              <w:noProof/>
            </w:rPr>
            <w:t>[43]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DD7DBD">
        <w:rPr>
          <w:rFonts w:ascii="Times New Roman" w:hAnsi="Times New Roman" w:cs="Times New Roman"/>
        </w:rPr>
        <w:t>The phase shift</w:t>
      </w:r>
      <w:r w:rsidR="00DD7DBD" w:rsidRPr="00DF21EC">
        <w:rPr>
          <w:rFonts w:ascii="Times New Roman" w:hAnsi="Times New Roman" w:cs="Times New Roman"/>
        </w:rPr>
        <w:t xml:space="preserve"> </w:t>
      </w:r>
      <w:r w:rsidR="00DD7DBD">
        <w:rPr>
          <w:rFonts w:ascii="Times New Roman" w:hAnsi="Times New Roman" w:cs="Times New Roman"/>
        </w:rPr>
        <w:t>prevents the</w:t>
      </w:r>
      <w:r w:rsidR="00DD7DBD" w:rsidRPr="00DF21EC">
        <w:rPr>
          <w:rFonts w:ascii="Times New Roman" w:hAnsi="Times New Roman" w:cs="Times New Roman"/>
        </w:rPr>
        <w:t xml:space="preserve"> </w:t>
      </w:r>
      <w:r w:rsidR="00DD7DBD" w:rsidRPr="00DF21EC">
        <w:rPr>
          <w:rFonts w:ascii="Times New Roman" w:eastAsiaTheme="minorEastAsia" w:hAnsi="Times New Roman" w:cs="Times New Roman"/>
        </w:rPr>
        <w:t xml:space="preserve">asymptotic </w:t>
      </w:r>
      <w:r w:rsidR="00DD7DBD">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Pr>
          <w:rFonts w:ascii="Times New Roman" w:eastAsiaTheme="minorEastAsia" w:hAnsi="Times New Roman" w:cs="Times New Roman"/>
        </w:rPr>
        <w:t xml:space="preserve"> from prematurely </w:t>
      </w:r>
      <w:r w:rsidR="00DD7DBD" w:rsidRPr="00DF21EC">
        <w:rPr>
          <w:rFonts w:ascii="Times New Roman" w:eastAsiaTheme="minorEastAsia" w:hAnsi="Times New Roman" w:cs="Times New Roman"/>
        </w:rPr>
        <w:t>slowing convergence</w:t>
      </w:r>
      <w:r w:rsidR="00DD7DBD">
        <w:rPr>
          <w:rFonts w:ascii="Times New Roman" w:eastAsiaTheme="minorEastAsia" w:hAnsi="Times New Roman" w:cs="Times New Roman"/>
        </w:rPr>
        <w:t xml:space="preserve"> by </w:t>
      </w:r>
      <w:r w:rsidR="00DD7DBD">
        <w:rPr>
          <w:rFonts w:ascii="Times New Roman" w:hAnsi="Times New Roman" w:cs="Times New Roman"/>
        </w:rPr>
        <w:t>using</w:t>
      </w:r>
      <w:r w:rsidR="00DD7DBD" w:rsidRPr="006C521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6C521C">
        <w:rPr>
          <w:rFonts w:ascii="Times New Roman" w:hAnsi="Times New Roman" w:cs="Times New Roman"/>
        </w:rPr>
        <w:t xml:space="preserve"> </w:t>
      </w:r>
      <w:r w:rsidR="00DD7DBD">
        <w:rPr>
          <w:rFonts w:ascii="Times New Roman" w:hAnsi="Times New Roman" w:cs="Times New Roman"/>
        </w:rPr>
        <w:t>in Eq. (</w:t>
      </w:r>
      <w:r w:rsidR="00E02731">
        <w:rPr>
          <w:rFonts w:ascii="Times New Roman" w:hAnsi="Times New Roman" w:cs="Times New Roman"/>
        </w:rPr>
        <w:t>19</w:t>
      </w:r>
      <w:r w:rsidR="00DD7DBD">
        <w:rPr>
          <w:rFonts w:ascii="Times New Roman" w:hAnsi="Times New Roman" w:cs="Times New Roman"/>
        </w:rPr>
        <w:t xml:space="preserve">) </w:t>
      </w:r>
      <w:r w:rsidR="00DD7DBD">
        <w:rPr>
          <w:rFonts w:ascii="Times New Roman" w:eastAsiaTheme="minorEastAsia" w:hAnsi="Times New Roman" w:cs="Times New Roman"/>
        </w:rPr>
        <w:t>during the</w:t>
      </w:r>
      <w:r w:rsidR="00DD7DBD" w:rsidRPr="00DF21EC">
        <w:rPr>
          <w:rFonts w:ascii="Times New Roman" w:eastAsiaTheme="minorEastAsia" w:hAnsi="Times New Roman" w:cs="Times New Roman"/>
        </w:rPr>
        <w:t xml:space="preserve"> low noise </w:t>
      </w:r>
      <w:r w:rsidR="00DD7DBD">
        <w:rPr>
          <w:rFonts w:ascii="Times New Roman" w:eastAsiaTheme="minorEastAsia" w:hAnsi="Times New Roman" w:cs="Times New Roman"/>
        </w:rPr>
        <w:t>phase at</w:t>
      </w:r>
      <w:r w:rsidR="00DD7DBD" w:rsidRPr="00DF21EC">
        <w:rPr>
          <w:rFonts w:ascii="Times New Roman" w:eastAsiaTheme="minorEastAsia" w:hAnsi="Times New Roman" w:cs="Times New Roman"/>
        </w:rPr>
        <w:t xml:space="preserve"> the </w:t>
      </w:r>
      <w:r w:rsidR="00DD7DBD">
        <w:rPr>
          <w:rFonts w:ascii="Times New Roman" w:eastAsiaTheme="minorEastAsia" w:hAnsi="Times New Roman" w:cs="Times New Roman"/>
        </w:rPr>
        <w:t>beginning</w:t>
      </w:r>
      <w:r w:rsidR="00DD7DBD" w:rsidRPr="00DF21EC">
        <w:rPr>
          <w:rFonts w:ascii="Times New Roman" w:eastAsiaTheme="minorEastAsia" w:hAnsi="Times New Roman" w:cs="Times New Roman"/>
        </w:rPr>
        <w:t xml:space="preserve"> of training</w:t>
      </w:r>
      <w:r w:rsidR="00DD7DBD">
        <w:rPr>
          <w:rFonts w:ascii="Times New Roman" w:eastAsiaTheme="minorEastAsia" w:hAnsi="Times New Roman" w:cs="Times New Roman"/>
        </w:rPr>
        <w:t>.</w:t>
      </w:r>
    </w:p>
    <w:p w14:paraId="43BEB5B2" w14:textId="03BE77F6" w:rsidR="00E82136" w:rsidRPr="005D6A51" w:rsidRDefault="00901C34" w:rsidP="007B333C">
      <w:pPr>
        <w:pStyle w:val="FirstParagraph"/>
        <w:ind w:firstLine="720"/>
        <w:rPr>
          <w:rFonts w:ascii="Times New Roman" w:eastAsiaTheme="minorEastAsia" w:hAnsi="Times New Roman" w:cs="Times New Roman"/>
        </w:rPr>
      </w:pPr>
      <w:r>
        <w:rPr>
          <w:rFonts w:ascii="Times New Roman" w:eastAsiaTheme="minorEastAsia" w:hAnsi="Times New Roman" w:cs="Times New Roman"/>
        </w:rPr>
        <w:lastRenderedPageBreak/>
        <w:t xml:space="preserve">Combining the </w:t>
      </w:r>
      <w:r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E02731">
        <w:rPr>
          <w:rFonts w:ascii="Times New Roman" w:eastAsiaTheme="minorEastAsia" w:hAnsi="Times New Roman" w:cs="Times New Roman"/>
        </w:rPr>
        <w:t>19</w:t>
      </w:r>
      <w:r w:rsidR="00E23C1B">
        <w:rPr>
          <w:rFonts w:ascii="Times New Roman" w:eastAsiaTheme="minorEastAsia" w:hAnsi="Times New Roman" w:cs="Times New Roman"/>
        </w:rPr>
        <w:t>)</w:t>
      </w:r>
      <w:r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9A792B" w:rsidRPr="009A792B">
            <w:rPr>
              <w:rFonts w:ascii="Times New Roman" w:eastAsiaTheme="minorEastAsia" w:hAnsi="Times New Roman" w:cs="Times New Roman"/>
              <w:noProof/>
            </w:rPr>
            <w:t>[30, 43]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283A88">
        <w:rPr>
          <w:rFonts w:ascii="Times New Roman" w:hAnsi="Times New Roman" w:cs="Times New Roman"/>
        </w:rPr>
        <w:t xml:space="preserve">single </w:t>
      </w:r>
      <w:r w:rsidR="00CB29D1">
        <w:rPr>
          <w:rFonts w:ascii="Times New Roman" w:hAnsi="Times New Roman" w:cs="Times New Roman"/>
        </w:rPr>
        <w:t>finite difference slope estimation</w:t>
      </w:r>
      <w:r w:rsidR="00283A88">
        <w:rPr>
          <w:rFonts w:ascii="Times New Roman" w:hAnsi="Times New Roman" w:cs="Times New Roman"/>
        </w:rPr>
        <w:t>s</w:t>
      </w:r>
      <w:r w:rsidR="00CB29D1">
        <w:rPr>
          <w:rFonts w:ascii="Times New Roman" w:hAnsi="Times New Roman" w:cs="Times New Roman"/>
        </w:rPr>
        <w:t xml:space="preserve"> </w:t>
      </w:r>
      <w:r w:rsidR="00283A88">
        <w:rPr>
          <w:rFonts w:ascii="Times New Roman" w:hAnsi="Times New Roman" w:cs="Times New Roman"/>
        </w:rPr>
        <w:t xml:space="preserve">are </w:t>
      </w:r>
      <w:r w:rsidR="00CB29D1">
        <w:rPr>
          <w:rFonts w:ascii="Times New Roman" w:hAnsi="Times New Roman" w:cs="Times New Roman"/>
        </w:rPr>
        <w:t xml:space="preserve">used </w:t>
      </w:r>
      <w:r w:rsidR="00283A88">
        <w:rPr>
          <w:rFonts w:ascii="Times New Roman" w:hAnsi="Times New Roman" w:cs="Times New Roman"/>
        </w:rPr>
        <w:t xml:space="preserve">per iteration </w:t>
      </w:r>
      <w:r w:rsidR="00CB29D1">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9A792B" w:rsidRPr="009A792B">
            <w:rPr>
              <w:noProof/>
            </w:rPr>
            <w:t>[32, 38, 39]</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 xml:space="preserve">for </w:t>
      </w:r>
      <w:r w:rsidR="00E461F6">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Pr>
          <w:rFonts w:ascii="Times New Roman" w:eastAsiaTheme="minorEastAsia" w:hAnsi="Times New Roman" w:cs="Times New Roman"/>
        </w:rPr>
        <w:t xml:space="preserve"> is not </w:t>
      </w:r>
      <w:r w:rsidR="0026251F">
        <w:rPr>
          <w:rFonts w:ascii="Times New Roman" w:eastAsiaTheme="minorEastAsia" w:hAnsi="Times New Roman" w:cs="Times New Roman"/>
        </w:rPr>
        <w:t>calculated</w:t>
      </w:r>
      <w:r w:rsidR="00E461F6">
        <w:rPr>
          <w:rFonts w:ascii="Times New Roman" w:eastAsiaTheme="minorEastAsia" w:hAnsi="Times New Roman" w:cs="Times New Roman"/>
        </w:rPr>
        <w:t xml:space="preserve"> or the </w:t>
      </w:r>
      <w:r w:rsidR="0026251F" w:rsidRPr="0026251F">
        <w:rPr>
          <w:rFonts w:ascii="Times New Roman" w:eastAsiaTheme="minorEastAsia" w:hAnsi="Times New Roman" w:cs="Times New Roman"/>
        </w:rPr>
        <w:t xml:space="preserve">finite difference gradient calculations </w:t>
      </w:r>
      <w:r w:rsidR="00E461F6">
        <w:rPr>
          <w:rFonts w:ascii="Times New Roman" w:eastAsiaTheme="minorEastAsia" w:hAnsi="Times New Roman" w:cs="Times New Roman"/>
        </w:rPr>
        <w:t xml:space="preserve">from Section 3 </w:t>
      </w:r>
      <w:r w:rsidR="0026251F">
        <w:rPr>
          <w:rFonts w:ascii="Times New Roman" w:eastAsiaTheme="minorEastAsia" w:hAnsi="Times New Roman" w:cs="Times New Roman"/>
        </w:rPr>
        <w:t>are not reliable</w:t>
      </w:r>
      <w:r w:rsidR="007B333C">
        <w:rPr>
          <w:rFonts w:ascii="Times New Roman" w:eastAsiaTheme="minorEastAsia" w:hAnsi="Times New Roman" w:cs="Times New Roman"/>
        </w:rPr>
        <w:t xml:space="preserve">, (e.g. in the high noise phase), </w:t>
      </w:r>
      <w:r w:rsidR="00AF766B">
        <w:rPr>
          <w:rFonts w:ascii="Times New Roman" w:eastAsiaTheme="minorEastAsia" w:hAnsi="Times New Roman" w:cs="Times New Roman"/>
        </w:rPr>
        <w:t>the</w:t>
      </w:r>
      <w:r w:rsidR="0033391C">
        <w:rPr>
          <w:rFonts w:ascii="Times New Roman" w:eastAsiaTheme="minorEastAsia" w:hAnsi="Times New Roman" w:cs="Times New Roman"/>
        </w:rPr>
        <w:t xml:space="preserve"> algorithm </w:t>
      </w:r>
      <w:r w:rsidR="007B333C">
        <w:rPr>
          <w:rFonts w:ascii="Times New Roman" w:eastAsiaTheme="minorEastAsia" w:hAnsi="Times New Roman" w:cs="Times New Roman"/>
        </w:rPr>
        <w:t>can revert</w:t>
      </w:r>
      <w:r w:rsidR="0033391C" w:rsidRPr="0033391C">
        <w:rPr>
          <w:rFonts w:ascii="Times New Roman" w:eastAsiaTheme="minorEastAsia" w:hAnsi="Times New Roman" w:cs="Times New Roman"/>
        </w:rPr>
        <w:t xml:space="preserve">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w:t>
      </w:r>
      <w:r w:rsidR="0026251F">
        <w:rPr>
          <w:rFonts w:ascii="Times New Roman" w:eastAsiaTheme="minorEastAsia" w:hAnsi="Times New Roman" w:cs="Times New Roman"/>
        </w:rPr>
        <w:t>. These updates however use</w:t>
      </w:r>
      <w:r w:rsidR="00AF766B">
        <w:rPr>
          <w:rFonts w:ascii="Times New Roman" w:eastAsiaTheme="minorEastAsia" w:hAnsi="Times New Roman" w:cs="Times New Roman"/>
        </w:rPr>
        <w:t xml:space="preserve"> batch sampling</w:t>
      </w:r>
      <w:r w:rsidR="00B84AC0">
        <w:rPr>
          <w:rFonts w:ascii="Times New Roman" w:eastAsiaTheme="minorEastAsia" w:hAnsi="Times New Roman" w:cs="Times New Roman"/>
        </w:rPr>
        <w:t xml:space="preserve"> instead of </w:t>
      </w:r>
      <w:r w:rsidR="007B333C">
        <w:rPr>
          <w:rFonts w:ascii="Times New Roman" w:eastAsiaTheme="minorEastAsia" w:hAnsi="Times New Roman" w:cs="Times New Roman"/>
        </w:rPr>
        <w:t xml:space="preserve">a </w:t>
      </w:r>
      <w:r w:rsidR="00B84AC0">
        <w:rPr>
          <w:rFonts w:ascii="Times New Roman" w:eastAsiaTheme="minorEastAsia" w:hAnsi="Times New Roman" w:cs="Times New Roman"/>
        </w:rPr>
        <w:t>single data point</w:t>
      </w:r>
      <w:r w:rsidR="0026251F">
        <w:rPr>
          <w:rFonts w:ascii="Times New Roman" w:eastAsiaTheme="minorEastAsia" w:hAnsi="Times New Roman" w:cs="Times New Roman"/>
        </w:rPr>
        <w:t xml:space="preserve"> </w:t>
      </w:r>
      <w:r w:rsidR="007B333C">
        <w:rPr>
          <w:rFonts w:ascii="Times New Roman" w:eastAsiaTheme="minorEastAsia" w:hAnsi="Times New Roman" w:cs="Times New Roman"/>
        </w:rPr>
        <w:t xml:space="preserve">per iteration </w:t>
      </w:r>
      <w:r w:rsidR="0026251F">
        <w:rPr>
          <w:rFonts w:ascii="Times New Roman" w:eastAsiaTheme="minorEastAsia" w:hAnsi="Times New Roman" w:cs="Times New Roman"/>
        </w:rPr>
        <w:t xml:space="preserve">and </w:t>
      </w:r>
      <w:r w:rsidR="0033391C" w:rsidRPr="0033391C">
        <w:rPr>
          <w:rFonts w:ascii="Times New Roman" w:eastAsiaTheme="minorEastAsia" w:hAnsi="Times New Roman" w:cs="Times New Roman"/>
        </w:rPr>
        <w:t>us</w:t>
      </w:r>
      <w:r w:rsidR="0026251F">
        <w:rPr>
          <w:rFonts w:ascii="Times New Roman" w:eastAsiaTheme="minorEastAsia" w:hAnsi="Times New Roman" w:cs="Times New Roman"/>
        </w:rPr>
        <w:t>e</w:t>
      </w:r>
      <w:r w:rsidR="0033391C" w:rsidRPr="0033391C">
        <w:rPr>
          <w:rFonts w:ascii="Times New Roman" w:eastAsiaTheme="minorEastAsia" w:hAnsi="Times New Roman" w:cs="Times New Roman"/>
        </w:rPr>
        <w:t xml:space="preserve"> the expectation error</w:t>
      </w:r>
      <w:r w:rsidR="0033391C">
        <w:rPr>
          <w:rFonts w:ascii="Times New Roman" w:eastAsiaTheme="minorEastAsia" w:hAnsi="Times New Roman" w:cs="Times New Roman"/>
        </w:rPr>
        <w:t xml:space="preserve"> to </w:t>
      </w:r>
      <w:r w:rsidR="007B333C">
        <w:rPr>
          <w:rFonts w:ascii="Times New Roman" w:eastAsiaTheme="minorEastAsia" w:hAnsi="Times New Roman" w:cs="Times New Roman"/>
        </w:rPr>
        <w:t>guide</w:t>
      </w:r>
      <w:r w:rsidR="0033391C">
        <w:rPr>
          <w:rFonts w:ascii="Times New Roman" w:eastAsiaTheme="minorEastAsia" w:hAnsi="Times New Roman" w:cs="Times New Roman"/>
        </w:rPr>
        <w:t xml:space="preserve"> convergence</w:t>
      </w:r>
      <w:r w:rsidR="008F6D40">
        <w:rPr>
          <w:rFonts w:ascii="Times New Roman" w:eastAsiaTheme="minorEastAsia" w:hAnsi="Times New Roman" w:cs="Times New Roman"/>
        </w:rPr>
        <w:t xml:space="preserve"> </w:t>
      </w:r>
      <w:r w:rsidR="007B333C">
        <w:rPr>
          <w:rFonts w:ascii="Times New Roman" w:eastAsiaTheme="minorEastAsia" w:hAnsi="Times New Roman" w:cs="Times New Roman"/>
        </w:rPr>
        <w:t>when finite difference is unavailable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9A792B" w:rsidRPr="009A792B">
            <w:rPr>
              <w:rFonts w:ascii="Times New Roman" w:hAnsi="Times New Roman" w:cs="Times New Roman"/>
              <w:noProof/>
            </w:rPr>
            <w:t>[43]</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30D1D417"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9A792B" w:rsidRPr="009A792B">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9A792B" w:rsidRPr="009A792B">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9A792B" w:rsidRPr="009A792B">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9A792B" w:rsidRPr="009A792B">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4BFCAF55"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9A792B">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w:t>
      </w:r>
      <w:r w:rsidR="005874AF" w:rsidRPr="00C201FE">
        <w:lastRenderedPageBreak/>
        <w:t>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9A792B">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15DBAB89"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acc>
          <m:accPr>
            <m:chr m:val="̅"/>
            <m:ctrlPr>
              <w:rPr>
                <w:rFonts w:ascii="Cambria Math" w:hAnsi="Cambria Math"/>
                <w:iCs/>
                <w:sz w:val="22"/>
                <w:szCs w:val="22"/>
                <w:lang w:val="en-CA"/>
              </w:rPr>
            </m:ctrlPr>
          </m:accPr>
          <m:e>
            <m:r>
              <w:rPr>
                <w:rFonts w:ascii="Cambria Math" w:hAnsi="Cambria Math"/>
                <w:sz w:val="22"/>
                <w:szCs w:val="22"/>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29" w:name="_Hlk215563086"/>
      <m:oMath>
        <m:r>
          <w:rPr>
            <w:rFonts w:ascii="Cambria Math" w:hAnsi="Cambria Math"/>
            <w:sz w:val="24"/>
          </w:rPr>
          <m:t>λ&gt;0</m:t>
        </m:r>
      </m:oMath>
      <w:bookmarkEnd w:id="2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54F917E6"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9A792B" w:rsidRPr="009A792B">
            <w:rPr>
              <w:noProof/>
              <w:sz w:val="24"/>
            </w:rPr>
            <w:t>[42]</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9A792B" w:rsidRPr="009A792B">
            <w:rPr>
              <w:noProof/>
              <w:sz w:val="24"/>
            </w:rPr>
            <w:t>[43]</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54014DC3"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acc>
          <m:accPr>
            <m:chr m:val="̅"/>
            <m:ctrlPr>
              <w:rPr>
                <w:rFonts w:ascii="Cambria Math" w:hAnsi="Cambria Math"/>
                <w:iCs/>
                <w:sz w:val="22"/>
                <w:szCs w:val="22"/>
                <w:lang w:val="en-CA"/>
              </w:rPr>
            </m:ctrlPr>
          </m:accPr>
          <m:e>
            <m:r>
              <w:rPr>
                <w:rFonts w:ascii="Cambria Math" w:hAnsi="Cambria Math"/>
                <w:sz w:val="22"/>
                <w:szCs w:val="22"/>
                <w:lang w:val="en-CA"/>
              </w:rPr>
              <m:t>v</m:t>
            </m:r>
          </m:e>
        </m:acc>
        <m:r>
          <w:rPr>
            <w:rFonts w:ascii="Cambria Math" w:eastAsiaTheme="minorEastAsia" w:hAnsi="Cambria Math"/>
            <w:highlight w:val="yellow"/>
          </w:rPr>
          <m:t>≈</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9A792B">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7358BFB" w:rsidR="00CC7422" w:rsidRPr="003B4C5E" w:rsidRDefault="00CC7422" w:rsidP="00CC7422">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sz w:val="22"/>
                    <w:szCs w:val="22"/>
                    <w:lang w:val="en-CA"/>
                  </w:rPr>
                </m:ctrlPr>
              </m:accPr>
              <m:e>
                <m:r>
                  <w:rPr>
                    <w:rFonts w:ascii="Cambria Math" w:hAnsi="Cambria Math"/>
                    <w:sz w:val="22"/>
                    <w:szCs w:val="22"/>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2839DF3A" w:rsidR="00E82136" w:rsidRPr="00462A8D" w:rsidRDefault="00E82136" w:rsidP="00E82136">
      <w:pPr>
        <w:pStyle w:val="BodyText"/>
        <w:rPr>
          <w:rFonts w:eastAsiaTheme="minorEastAsia"/>
          <w:highlight w:val="red"/>
        </w:rPr>
      </w:pPr>
      <w:r w:rsidRPr="00462A8D">
        <w:rPr>
          <w:highlight w:val="red"/>
        </w:rPr>
        <w:t xml:space="preserve">Mention “entropic resistance” when discussing the variance awareness of the learning rate gradient, whereby </w:t>
      </w:r>
      <m:oMath>
        <m:f>
          <m:fPr>
            <m:ctrlPr>
              <w:rPr>
                <w:rFonts w:ascii="Cambria Math" w:hAnsi="Cambria Math"/>
                <w:highlight w:val="red"/>
              </w:rPr>
            </m:ctrlPr>
          </m:fPr>
          <m:num>
            <m:sSup>
              <m:sSupPr>
                <m:ctrlPr>
                  <w:rPr>
                    <w:rFonts w:ascii="Cambria Math" w:hAnsi="Cambria Math"/>
                    <w:i/>
                    <w:highlight w:val="red"/>
                  </w:rPr>
                </m:ctrlPr>
              </m:sSupPr>
              <m:e>
                <m:r>
                  <w:rPr>
                    <w:rFonts w:ascii="Cambria Math" w:hAnsi="Cambria Math"/>
                    <w:highlight w:val="red"/>
                  </w:rPr>
                  <m:t>ds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acts as a restoring force to move the system towards low noise conditions when the equation plateaus (</w:t>
      </w:r>
      <m:oMath>
        <m:f>
          <m:fPr>
            <m:ctrlPr>
              <w:rPr>
                <w:rFonts w:ascii="Cambria Math" w:eastAsiaTheme="minorEastAsia" w:hAnsi="Cambria Math"/>
                <w:i/>
                <w:highlight w:val="red"/>
              </w:rPr>
            </m:ctrlPr>
          </m:fPr>
          <m:num>
            <m:r>
              <w:rPr>
                <w:rFonts w:ascii="Cambria Math" w:eastAsiaTheme="minorEastAsia" w:hAnsi="Cambria Math"/>
                <w:highlight w:val="red"/>
              </w:rPr>
              <m:t>d</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num>
          <m:den>
            <m:r>
              <w:rPr>
                <w:rFonts w:ascii="Cambria Math" w:eastAsiaTheme="minorEastAsia" w:hAnsi="Cambria Math"/>
                <w:highlight w:val="red"/>
              </w:rPr>
              <m:t>dα</m:t>
            </m:r>
          </m:den>
        </m:f>
        <m:r>
          <w:rPr>
            <w:rFonts w:ascii="Cambria Math" w:eastAsiaTheme="minorEastAsia" w:hAnsi="Cambria Math"/>
            <w:highlight w:val="red"/>
          </w:rPr>
          <m:t xml:space="preserve">=0 → </m:t>
        </m:r>
        <m:f>
          <m:fPr>
            <m:ctrlPr>
              <w:rPr>
                <w:rFonts w:ascii="Cambria Math" w:eastAsiaTheme="minorEastAsia" w:hAnsi="Cambria Math"/>
                <w:i/>
                <w:highlight w:val="red"/>
              </w:rPr>
            </m:ctrlPr>
          </m:fPr>
          <m:num>
            <m:r>
              <w:rPr>
                <w:rFonts w:ascii="Cambria Math" w:eastAsiaTheme="minorEastAsia" w:hAnsi="Cambria Math"/>
                <w:highlight w:val="red"/>
              </w:rPr>
              <m:t>dL</m:t>
            </m:r>
          </m:num>
          <m:den>
            <m:r>
              <w:rPr>
                <w:rFonts w:ascii="Cambria Math" w:eastAsiaTheme="minorEastAsia" w:hAnsi="Cambria Math"/>
                <w:highlight w:val="red"/>
              </w:rPr>
              <m:t>dα</m:t>
            </m:r>
          </m:den>
        </m:f>
        <m:r>
          <w:rPr>
            <w:rFonts w:ascii="Cambria Math" w:eastAsiaTheme="minorEastAsia" w:hAnsi="Cambria Math"/>
            <w:highlight w:val="red"/>
          </w:rPr>
          <m:t>=λ</m:t>
        </m:r>
        <m:f>
          <m:fPr>
            <m:ctrlPr>
              <w:rPr>
                <w:rFonts w:ascii="Cambria Math" w:hAnsi="Cambria Math"/>
                <w:highlight w:val="red"/>
              </w:rPr>
            </m:ctrlPr>
          </m:fPr>
          <m:num>
            <m:sSup>
              <m:sSupPr>
                <m:ctrlPr>
                  <w:rPr>
                    <w:rFonts w:ascii="Cambria Math" w:hAnsi="Cambria Math"/>
                    <w:i/>
                    <w:highlight w:val="red"/>
                  </w:rPr>
                </m:ctrlPr>
              </m:sSupPr>
              <m:e>
                <m:r>
                  <w:rPr>
                    <w:rFonts w:ascii="Cambria Math" w:hAnsi="Cambria Math"/>
                    <w:highlight w:val="red"/>
                  </w:rPr>
                  <m:t>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If </w:t>
      </w:r>
      <m:oMath>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oMath>
      <w:r w:rsidRPr="00462A8D">
        <w:rPr>
          <w:rFonts w:eastAsiaTheme="minorEastAsia"/>
          <w:highlight w:val="red"/>
        </w:rPr>
        <w:t xml:space="preserve"> is located at the plateau, this can be analogous to moving the thermodynamic free energy of a system towards an isothermal stable edge whereby </w:t>
      </w:r>
      <m:oMath>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r>
          <w:rPr>
            <w:rFonts w:ascii="Cambria Math" w:eastAsiaTheme="minorEastAsia" w:hAnsi="Cambria Math"/>
            <w:highlight w:val="red"/>
          </w:rPr>
          <m:t>≈</m:t>
        </m:r>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oMath>
      <w:r w:rsidRPr="00462A8D">
        <w:rPr>
          <w:rFonts w:eastAsiaTheme="minorEastAsia"/>
          <w:highlight w:val="red"/>
        </w:rPr>
        <w:t xml:space="preserve"> (i.e. the internal energy), and </w:t>
      </w:r>
      <m:oMath>
        <m:f>
          <m:fPr>
            <m:ctrlPr>
              <w:rPr>
                <w:rFonts w:ascii="Cambria Math" w:hAnsi="Cambria Math"/>
                <w:highlight w:val="red"/>
              </w:rPr>
            </m:ctrlPr>
          </m:fPr>
          <m:num>
            <m:r>
              <w:rPr>
                <w:rFonts w:ascii="Cambria Math" w:hAnsi="Cambria Math"/>
                <w:highlight w:val="red"/>
              </w:rPr>
              <m:t>d</m:t>
            </m:r>
            <m:sSup>
              <m:sSupPr>
                <m:ctrlPr>
                  <w:rPr>
                    <w:rFonts w:ascii="Cambria Math" w:hAnsi="Cambria Math"/>
                    <w:i/>
                    <w:highlight w:val="red"/>
                  </w:rPr>
                </m:ctrlPr>
              </m:sSupPr>
              <m:e>
                <m:r>
                  <w:rPr>
                    <w:rFonts w:ascii="Cambria Math" w:hAnsi="Cambria Math"/>
                    <w:highlight w:val="red"/>
                  </w:rPr>
                  <m:t>s</m:t>
                </m:r>
              </m:e>
              <m:sup>
                <m:r>
                  <w:rPr>
                    <w:rFonts w:ascii="Cambria Math" w:hAnsi="Cambria Math"/>
                    <w:highlight w:val="red"/>
                  </w:rPr>
                  <m:t>2</m:t>
                </m:r>
              </m:sup>
            </m:sSup>
            <m:ctrlPr>
              <w:rPr>
                <w:rFonts w:ascii="Cambria Math" w:hAnsi="Cambria Math"/>
                <w:i/>
                <w:highlight w:val="red"/>
              </w:rPr>
            </m:ctrlPr>
          </m:num>
          <m:den>
            <m:r>
              <w:rPr>
                <w:rFonts w:ascii="Cambria Math" w:hAnsi="Cambria Math"/>
                <w:highlight w:val="red"/>
              </w:rPr>
              <m:t>dα</m:t>
            </m:r>
            <m:ctrlPr>
              <w:rPr>
                <w:rFonts w:ascii="Cambria Math" w:hAnsi="Cambria Math"/>
                <w:i/>
                <w:highlight w:val="red"/>
              </w:rPr>
            </m:ctrlPr>
          </m:den>
        </m:f>
      </m:oMath>
      <w:r w:rsidRPr="00462A8D">
        <w:rPr>
          <w:rFonts w:eastAsiaTheme="minorEastAsia"/>
          <w:highlight w:val="red"/>
        </w:rPr>
        <w:t xml:space="preserve"> acts as a heat flow indicator to move the system towards the most stable equilibrium (i.e. minimize entropy).</w:t>
      </w:r>
    </w:p>
    <w:p w14:paraId="6DCFA827" w14:textId="0D03ED7B" w:rsidR="00E82136" w:rsidRPr="00462A8D" w:rsidRDefault="00000000" w:rsidP="00E82136">
      <w:pPr>
        <w:pStyle w:val="BodyText"/>
        <w:rPr>
          <w:rFonts w:eastAsiaTheme="minorEastAsia"/>
          <w:highlight w:val="red"/>
        </w:rPr>
      </w:pPr>
      <m:oMathPara>
        <m:oMath>
          <m:borderBox>
            <m:borderBoxPr>
              <m:ctrlPr>
                <w:rPr>
                  <w:rFonts w:ascii="Cambria Math" w:eastAsiaTheme="minorEastAsia" w:hAnsi="Cambria Math"/>
                  <w:i/>
                  <w:highlight w:val="red"/>
                </w:rPr>
              </m:ctrlPr>
            </m:borderBoxPr>
            <m:e>
              <m:f>
                <m:fPr>
                  <m:ctrlPr>
                    <w:rPr>
                      <w:rFonts w:ascii="Cambria Math" w:eastAsiaTheme="minorEastAsia" w:hAnsi="Cambria Math"/>
                      <w:highlight w:val="red"/>
                    </w:rPr>
                  </m:ctrlPr>
                </m:fPr>
                <m:num>
                  <m:r>
                    <w:rPr>
                      <w:rFonts w:ascii="Cambria Math" w:eastAsiaTheme="minorEastAsia" w:hAnsi="Cambria Math"/>
                      <w:highlight w:val="red"/>
                    </w:rPr>
                    <m:t>dF</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m:rPr>
                  <m:sty m:val="p"/>
                </m:rPr>
                <w:rPr>
                  <w:rFonts w:ascii="Cambria Math" w:eastAsiaTheme="minorEastAsia" w:hAnsi="Cambria Math"/>
                  <w:highlight w:val="red"/>
                </w:rPr>
                <m:t>⟺</m:t>
              </m:r>
              <m:f>
                <m:fPr>
                  <m:ctrlPr>
                    <w:rPr>
                      <w:rFonts w:ascii="Cambria Math" w:eastAsiaTheme="minorEastAsia" w:hAnsi="Cambria Math"/>
                      <w:highlight w:val="red"/>
                    </w:rPr>
                  </m:ctrlPr>
                </m:fPr>
                <m:num>
                  <m:r>
                    <w:rPr>
                      <w:rFonts w:ascii="Cambria Math" w:eastAsiaTheme="minorEastAsia" w:hAnsi="Cambria Math"/>
                      <w:highlight w:val="red"/>
                    </w:rPr>
                    <m:t>dL</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m:t>
              </m:r>
              <m:groupChr>
                <m:groupChrPr>
                  <m:ctrlPr>
                    <w:rPr>
                      <w:rFonts w:ascii="Cambria Math" w:eastAsiaTheme="minorEastAsia" w:hAnsi="Cambria Math"/>
                      <w:highlight w:val="red"/>
                    </w:rPr>
                  </m:ctrlPr>
                </m:groupChrPr>
                <m:e>
                  <m:r>
                    <w:rPr>
                      <w:rFonts w:ascii="Cambria Math" w:eastAsiaTheme="minorEastAsia" w:hAnsi="Cambria Math"/>
                      <w:highlight w:val="red"/>
                    </w:rPr>
                    <m:t>2</m:t>
                  </m:r>
                  <m:d>
                    <m:dPr>
                      <m:ctrlPr>
                        <w:rPr>
                          <w:rFonts w:ascii="Cambria Math" w:eastAsiaTheme="minorEastAsia" w:hAnsi="Cambria Math"/>
                          <w:i/>
                          <w:highlight w:val="red"/>
                        </w:rPr>
                      </m:ctrlPr>
                    </m:dPr>
                    <m:e>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r>
                        <w:rPr>
                          <w:rFonts w:ascii="Cambria Math" w:eastAsiaTheme="minorEastAsia" w:hAnsi="Cambria Math"/>
                          <w:highlight w:val="red"/>
                        </w:rPr>
                        <m:t>-</m:t>
                      </m:r>
                      <m:sSub>
                        <m:sSubPr>
                          <m:ctrlPr>
                            <w:rPr>
                              <w:rFonts w:ascii="Cambria Math" w:eastAsiaTheme="minorEastAsia" w:hAnsi="Cambria Math"/>
                              <w:i/>
                              <w:highlight w:val="red"/>
                            </w:rPr>
                          </m:ctrlPr>
                        </m:sSubPr>
                        <m:e>
                          <m:r>
                            <w:rPr>
                              <w:rFonts w:ascii="Cambria Math" w:eastAsiaTheme="minorEastAsia" w:hAnsi="Cambria Math"/>
                              <w:highlight w:val="red"/>
                            </w:rPr>
                            <m:t>v</m:t>
                          </m:r>
                        </m:e>
                        <m:sub>
                          <m:r>
                            <w:rPr>
                              <w:rFonts w:ascii="Cambria Math" w:eastAsiaTheme="minorEastAsia" w:hAnsi="Cambria Math"/>
                              <w:highlight w:val="red"/>
                            </w:rPr>
                            <m:t>d</m:t>
                          </m:r>
                        </m:sub>
                      </m:sSub>
                    </m:e>
                  </m:d>
                  <m:f>
                    <m:fPr>
                      <m:ctrlPr>
                        <w:rPr>
                          <w:rFonts w:ascii="Cambria Math" w:eastAsiaTheme="minorEastAsia" w:hAnsi="Cambria Math"/>
                          <w:highlight w:val="red"/>
                        </w:rPr>
                      </m:ctrlPr>
                    </m:fPr>
                    <m:num>
                      <m:r>
                        <w:rPr>
                          <w:rFonts w:ascii="Cambria Math" w:eastAsiaTheme="minorEastAsia" w:hAnsi="Cambria Math"/>
                          <w:highlight w:val="red"/>
                        </w:rPr>
                        <m:t>d</m:t>
                      </m:r>
                      <m:acc>
                        <m:accPr>
                          <m:chr m:val="̅"/>
                          <m:ctrlPr>
                            <w:rPr>
                              <w:rFonts w:ascii="Cambria Math" w:hAnsi="Cambria Math"/>
                              <w:iCs/>
                              <w:sz w:val="22"/>
                              <w:szCs w:val="22"/>
                              <w:highlight w:val="red"/>
                              <w:lang w:val="en-CA"/>
                            </w:rPr>
                          </m:ctrlPr>
                        </m:accPr>
                        <m:e>
                          <m:r>
                            <w:rPr>
                              <w:rFonts w:ascii="Cambria Math" w:hAnsi="Cambria Math"/>
                              <w:sz w:val="22"/>
                              <w:szCs w:val="22"/>
                              <w:highlight w:val="red"/>
                              <w:lang w:val="en-CA"/>
                            </w:rPr>
                            <m:t>v</m:t>
                          </m:r>
                        </m:e>
                      </m:acc>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groupChr>
              <m:groupChr>
                <m:groupChrPr>
                  <m:ctrlPr>
                    <w:rPr>
                      <w:rFonts w:ascii="Cambria Math" w:eastAsiaTheme="minorEastAsia" w:hAnsi="Cambria Math"/>
                      <w:highlight w:val="red"/>
                    </w:rPr>
                  </m:ctrlPr>
                </m:groupChrPr>
                <m:e>
                  <m:r>
                    <w:rPr>
                      <w:rFonts w:ascii="Cambria Math" w:eastAsiaTheme="minorEastAsia" w:hAnsi="Cambria Math"/>
                      <w:highlight w:val="red"/>
                    </w:rPr>
                    <m:t xml:space="preserve">          -λ</m:t>
                  </m:r>
                  <m:f>
                    <m:fPr>
                      <m:ctrlPr>
                        <w:rPr>
                          <w:rFonts w:ascii="Cambria Math" w:eastAsiaTheme="minorEastAsia" w:hAnsi="Cambria Math"/>
                          <w:highlight w:val="red"/>
                        </w:rPr>
                      </m:ctrlPr>
                    </m:fPr>
                    <m:num>
                      <m:r>
                        <w:rPr>
                          <w:rFonts w:ascii="Cambria Math" w:eastAsiaTheme="minorEastAsia" w:hAnsi="Cambria Math"/>
                          <w:highlight w:val="red"/>
                        </w:rPr>
                        <m:t>d</m:t>
                      </m:r>
                      <m:sSup>
                        <m:sSupPr>
                          <m:ctrlPr>
                            <w:rPr>
                              <w:rFonts w:ascii="Cambria Math" w:eastAsiaTheme="minorEastAsia" w:hAnsi="Cambria Math"/>
                              <w:i/>
                              <w:highlight w:val="red"/>
                            </w:rPr>
                          </m:ctrlPr>
                        </m:sSupPr>
                        <m:e>
                          <m:r>
                            <w:rPr>
                              <w:rFonts w:ascii="Cambria Math" w:eastAsiaTheme="minorEastAsia" w:hAnsi="Cambria Math"/>
                              <w:highlight w:val="red"/>
                            </w:rPr>
                            <m:t>s</m:t>
                          </m:r>
                        </m:e>
                        <m:sup>
                          <m:r>
                            <w:rPr>
                              <w:rFonts w:ascii="Cambria Math" w:eastAsiaTheme="minorEastAsia" w:hAnsi="Cambria Math"/>
                              <w:highlight w:val="red"/>
                            </w:rPr>
                            <m:t>2</m:t>
                          </m:r>
                        </m:sup>
                      </m:sSup>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groupChr>
            </m:e>
          </m:borderBox>
        </m:oMath>
      </m:oMathPara>
    </w:p>
    <w:p w14:paraId="5272E4F1" w14:textId="77777777" w:rsidR="00E82136" w:rsidRPr="00462A8D" w:rsidRDefault="00E82136" w:rsidP="00E82136">
      <w:pPr>
        <w:pStyle w:val="BodyText"/>
        <w:jc w:val="center"/>
        <w:rPr>
          <w:rFonts w:eastAsiaTheme="minorEastAsia"/>
          <w:highlight w:val="red"/>
        </w:rPr>
      </w:pPr>
      <m:oMath>
        <m:r>
          <m:rPr>
            <m:nor/>
          </m:rPr>
          <w:rPr>
            <w:rFonts w:ascii="Cambria Math" w:eastAsiaTheme="minorEastAsia" w:hAnsi="Cambria Math"/>
            <w:highlight w:val="red"/>
          </w:rPr>
          <w:lastRenderedPageBreak/>
          <m:t>(internal energy)</m:t>
        </m:r>
      </m:oMath>
      <w:r w:rsidRPr="00462A8D">
        <w:rPr>
          <w:rFonts w:eastAsiaTheme="minorEastAsia"/>
          <w:highlight w:val="red"/>
        </w:rPr>
        <w:t xml:space="preserve">         </w:t>
      </w:r>
      <m:oMath>
        <m:r>
          <m:rPr>
            <m:nor/>
          </m:rPr>
          <w:rPr>
            <w:rFonts w:ascii="Cambria Math" w:eastAsiaTheme="minorEastAsia" w:hAnsi="Cambria Math"/>
            <w:highlight w:val="red"/>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highlight w:val="red"/>
                </w:rPr>
              </m:ctrlPr>
            </m:borderBoxPr>
            <m:e>
              <m:f>
                <m:fPr>
                  <m:ctrlPr>
                    <w:rPr>
                      <w:rFonts w:ascii="Cambria Math" w:eastAsiaTheme="minorEastAsia" w:hAnsi="Cambria Math"/>
                      <w:highlight w:val="red"/>
                    </w:rPr>
                  </m:ctrlPr>
                </m:fPr>
                <m:num>
                  <m:r>
                    <w:rPr>
                      <w:rFonts w:ascii="Cambria Math" w:eastAsiaTheme="minorEastAsia" w:hAnsi="Cambria Math"/>
                      <w:highlight w:val="red"/>
                    </w:rPr>
                    <m:t>dF</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m:t>
              </m:r>
              <m:f>
                <m:fPr>
                  <m:ctrlPr>
                    <w:rPr>
                      <w:rFonts w:ascii="Cambria Math" w:eastAsiaTheme="minorEastAsia" w:hAnsi="Cambria Math"/>
                      <w:highlight w:val="red"/>
                    </w:rPr>
                  </m:ctrlPr>
                </m:fPr>
                <m:num>
                  <m:r>
                    <w:rPr>
                      <w:rFonts w:ascii="Cambria Math" w:eastAsiaTheme="minorEastAsia" w:hAnsi="Cambria Math"/>
                      <w:highlight w:val="red"/>
                    </w:rPr>
                    <m:t>dU</m:t>
                  </m:r>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r>
                <w:rPr>
                  <w:rFonts w:ascii="Cambria Math" w:eastAsiaTheme="minorEastAsia" w:hAnsi="Cambria Math"/>
                  <w:highlight w:val="red"/>
                </w:rPr>
                <m:t xml:space="preserve">                              -</m:t>
              </m:r>
              <m:sSub>
                <m:sSubPr>
                  <m:ctrlPr>
                    <w:rPr>
                      <w:rFonts w:ascii="Cambria Math" w:eastAsiaTheme="minorEastAsia" w:hAnsi="Cambria Math"/>
                      <w:i/>
                      <w:highlight w:val="red"/>
                    </w:rPr>
                  </m:ctrlPr>
                </m:sSubPr>
                <m:e>
                  <m:r>
                    <w:rPr>
                      <w:rFonts w:ascii="Cambria Math" w:eastAsiaTheme="minorEastAsia" w:hAnsi="Cambria Math"/>
                      <w:highlight w:val="red"/>
                    </w:rPr>
                    <m:t>T</m:t>
                  </m:r>
                </m:e>
                <m:sub>
                  <m:r>
                    <m:rPr>
                      <m:nor/>
                    </m:rPr>
                    <w:rPr>
                      <w:rFonts w:ascii="Cambria Math" w:eastAsiaTheme="minorEastAsia" w:hAnsi="Cambria Math"/>
                      <w:highlight w:val="red"/>
                    </w:rPr>
                    <m:t>eff</m:t>
                  </m:r>
                </m:sub>
              </m:sSub>
              <m:f>
                <m:fPr>
                  <m:ctrlPr>
                    <w:rPr>
                      <w:rFonts w:ascii="Cambria Math" w:eastAsiaTheme="minorEastAsia" w:hAnsi="Cambria Math"/>
                      <w:highlight w:val="red"/>
                    </w:rPr>
                  </m:ctrlPr>
                </m:fPr>
                <m:num>
                  <m:r>
                    <w:rPr>
                      <w:rFonts w:ascii="Cambria Math" w:eastAsiaTheme="minorEastAsia" w:hAnsi="Cambria Math"/>
                      <w:highlight w:val="red"/>
                    </w:rPr>
                    <m:t>d</m:t>
                  </m:r>
                  <m:sSub>
                    <m:sSubPr>
                      <m:ctrlPr>
                        <w:rPr>
                          <w:rFonts w:ascii="Cambria Math" w:eastAsiaTheme="minorEastAsia" w:hAnsi="Cambria Math"/>
                          <w:i/>
                          <w:highlight w:val="red"/>
                        </w:rPr>
                      </m:ctrlPr>
                    </m:sSubPr>
                    <m:e>
                      <m:r>
                        <w:rPr>
                          <w:rFonts w:ascii="Cambria Math" w:eastAsiaTheme="minorEastAsia" w:hAnsi="Cambria Math"/>
                          <w:highlight w:val="red"/>
                        </w:rPr>
                        <m:t>S</m:t>
                      </m:r>
                    </m:e>
                    <m:sub>
                      <m:r>
                        <m:rPr>
                          <m:nor/>
                        </m:rPr>
                        <w:rPr>
                          <w:rFonts w:ascii="Cambria Math" w:eastAsiaTheme="minorEastAsia" w:hAnsi="Cambria Math"/>
                          <w:highlight w:val="red"/>
                        </w:rPr>
                        <m:t>entropy</m:t>
                      </m:r>
                    </m:sub>
                  </m:sSub>
                  <m:ctrlPr>
                    <w:rPr>
                      <w:rFonts w:ascii="Cambria Math" w:eastAsiaTheme="minorEastAsia" w:hAnsi="Cambria Math"/>
                      <w:i/>
                      <w:highlight w:val="red"/>
                    </w:rPr>
                  </m:ctrlPr>
                </m:num>
                <m:den>
                  <m:r>
                    <w:rPr>
                      <w:rFonts w:ascii="Cambria Math" w:eastAsiaTheme="minorEastAsia" w:hAnsi="Cambria Math"/>
                      <w:highlight w:val="red"/>
                    </w:rPr>
                    <m:t>d</m:t>
                  </m:r>
                  <m:r>
                    <m:rPr>
                      <m:sty m:val="p"/>
                    </m:rPr>
                    <w:rPr>
                      <w:rFonts w:ascii="Cambria Math" w:eastAsiaTheme="minorEastAsia" w:hAnsi="Cambria Math"/>
                      <w:highlight w:val="red"/>
                    </w:rPr>
                    <m:t>α</m:t>
                  </m:r>
                  <m:ctrlPr>
                    <w:rPr>
                      <w:rFonts w:ascii="Cambria Math" w:eastAsiaTheme="minorEastAsia" w:hAnsi="Cambria Math"/>
                      <w:i/>
                      <w:highlight w:val="red"/>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3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30"/>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43A88E5F"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9A792B">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9A792B">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31" w:name="_Hlk200273652"/>
      <w:r>
        <w:t xml:space="preserve">Results and </w:t>
      </w:r>
      <w:r w:rsidR="009C2C81">
        <w:t>DISCUSSION</w:t>
      </w:r>
    </w:p>
    <w:bookmarkEnd w:id="31"/>
    <w:p w14:paraId="50E8343E" w14:textId="063BBB19"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9A792B" w:rsidRPr="009A792B">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3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3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9A792B" w:rsidRPr="009A792B">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33"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33"/>
      <w:r w:rsidR="00D73A4A">
        <w:t>(</w:t>
      </w:r>
      <w:r w:rsidR="005B3EB0">
        <w:t>C</w:t>
      </w:r>
      <w:r w:rsidR="00D73A4A">
        <w:t xml:space="preserve">alculated </w:t>
      </w:r>
      <w:r w:rsidR="005B3EB0">
        <w:t>A</w:t>
      </w:r>
      <w:r w:rsidR="00D73A4A">
        <w:t>lpha).</w:t>
      </w:r>
    </w:p>
    <w:p w14:paraId="2DC3D813" w14:textId="2D278248"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9A792B">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9A792B">
            <w:rPr>
              <w:noProof/>
            </w:rPr>
            <w:t>[47]</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73045355"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9A792B" w:rsidRPr="00462A8D">
            <w:rPr>
              <w:noProof/>
              <w:highlight w:val="red"/>
            </w:rPr>
            <w:t>[48]</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4" w:name="_heading=h.44sinio" w:colFirst="0" w:colLast="0"/>
      <w:bookmarkEnd w:id="34"/>
      <w:r w:rsidRPr="00462A8D">
        <w:rPr>
          <w:highlight w:val="red"/>
        </w:rP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75B58E53"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9A792B" w:rsidRPr="009A792B">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44CDFE69">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5" w:name="_heading=h.2jxsxqh" w:colFirst="0" w:colLast="0"/>
      <w:bookmarkEnd w:id="35"/>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6"/>
      <w:bookmarkEnd w:id="37"/>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6A7F748B"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9A792B" w:rsidRPr="009A792B">
            <w:rPr>
              <w:noProof/>
              <w:highlight w:val="red"/>
            </w:rPr>
            <w:t>[42,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9A792B" w:rsidRPr="009A792B">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t>
      </w:r>
      <w:r w:rsidRPr="00C64D28">
        <w:rPr>
          <w:highlight w:val="red"/>
        </w:rPr>
        <w:lastRenderedPageBreak/>
        <w:t xml:space="preserve">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41EECAE7"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9A792B" w:rsidRPr="009A792B">
            <w:rPr>
              <w:noProof/>
              <w:highlight w:val="red"/>
            </w:rPr>
            <w:t>[42, 49]</w:t>
          </w:r>
          <w:r w:rsidR="00160489" w:rsidRPr="00C64D28">
            <w:rPr>
              <w:highlight w:val="red"/>
            </w:rPr>
            <w:fldChar w:fldCharType="end"/>
          </w:r>
        </w:sdtContent>
      </w:sdt>
      <w:r w:rsidR="00F324E8" w:rsidRPr="00C64D28">
        <w:rPr>
          <w:highlight w:val="red"/>
        </w:rPr>
        <w:t>.</w:t>
      </w:r>
    </w:p>
    <w:p w14:paraId="6E17D7FB" w14:textId="0ACCA0FE"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9A792B">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9A792B">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9"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28D60C61"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9A792B">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9"/>
      <w:r w:rsidR="001E1866">
        <w:t xml:space="preserve">to </w:t>
      </w:r>
      <w:bookmarkStart w:id="40" w:name="_Hlk185173521"/>
      <w:r w:rsidR="001E1866">
        <w:t xml:space="preserve">complement </w:t>
      </w:r>
      <w:bookmarkEnd w:id="4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8ECE842" w14:textId="77777777" w:rsidR="009A792B"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9A792B" w14:paraId="7A7F02EE" w14:textId="77777777">
                <w:trPr>
                  <w:divId w:val="1943948253"/>
                  <w:tblCellSpacing w:w="15" w:type="dxa"/>
                </w:trPr>
                <w:tc>
                  <w:tcPr>
                    <w:tcW w:w="50" w:type="pct"/>
                    <w:hideMark/>
                  </w:tcPr>
                  <w:p w14:paraId="0DED85B8" w14:textId="72A256E8" w:rsidR="009A792B" w:rsidRDefault="009A792B">
                    <w:pPr>
                      <w:pStyle w:val="Bibliography"/>
                      <w:rPr>
                        <w:noProof/>
                      </w:rPr>
                    </w:pPr>
                    <w:r>
                      <w:rPr>
                        <w:noProof/>
                      </w:rPr>
                      <w:t xml:space="preserve">[1] </w:t>
                    </w:r>
                  </w:p>
                </w:tc>
                <w:tc>
                  <w:tcPr>
                    <w:tcW w:w="0" w:type="auto"/>
                    <w:hideMark/>
                  </w:tcPr>
                  <w:p w14:paraId="6C2FA2A2" w14:textId="77777777" w:rsidR="009A792B" w:rsidRDefault="009A792B">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9A792B" w14:paraId="33792933" w14:textId="77777777">
                <w:trPr>
                  <w:divId w:val="1943948253"/>
                  <w:tblCellSpacing w:w="15" w:type="dxa"/>
                </w:trPr>
                <w:tc>
                  <w:tcPr>
                    <w:tcW w:w="50" w:type="pct"/>
                    <w:hideMark/>
                  </w:tcPr>
                  <w:p w14:paraId="75A05BD2" w14:textId="77777777" w:rsidR="009A792B" w:rsidRDefault="009A792B">
                    <w:pPr>
                      <w:pStyle w:val="Bibliography"/>
                      <w:rPr>
                        <w:noProof/>
                      </w:rPr>
                    </w:pPr>
                    <w:r>
                      <w:rPr>
                        <w:noProof/>
                      </w:rPr>
                      <w:t xml:space="preserve">[2] </w:t>
                    </w:r>
                  </w:p>
                </w:tc>
                <w:tc>
                  <w:tcPr>
                    <w:tcW w:w="0" w:type="auto"/>
                    <w:hideMark/>
                  </w:tcPr>
                  <w:p w14:paraId="23EF6EC4" w14:textId="77777777" w:rsidR="009A792B" w:rsidRDefault="009A792B">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9A792B" w14:paraId="4D1C4F00" w14:textId="77777777">
                <w:trPr>
                  <w:divId w:val="1943948253"/>
                  <w:tblCellSpacing w:w="15" w:type="dxa"/>
                </w:trPr>
                <w:tc>
                  <w:tcPr>
                    <w:tcW w:w="50" w:type="pct"/>
                    <w:hideMark/>
                  </w:tcPr>
                  <w:p w14:paraId="4A2E54C1" w14:textId="77777777" w:rsidR="009A792B" w:rsidRDefault="009A792B">
                    <w:pPr>
                      <w:pStyle w:val="Bibliography"/>
                      <w:rPr>
                        <w:noProof/>
                      </w:rPr>
                    </w:pPr>
                    <w:r>
                      <w:rPr>
                        <w:noProof/>
                      </w:rPr>
                      <w:t xml:space="preserve">[3] </w:t>
                    </w:r>
                  </w:p>
                </w:tc>
                <w:tc>
                  <w:tcPr>
                    <w:tcW w:w="0" w:type="auto"/>
                    <w:hideMark/>
                  </w:tcPr>
                  <w:p w14:paraId="6E765809" w14:textId="77777777" w:rsidR="009A792B" w:rsidRDefault="009A792B">
                    <w:pPr>
                      <w:pStyle w:val="Bibliography"/>
                      <w:rPr>
                        <w:noProof/>
                      </w:rPr>
                    </w:pPr>
                    <w:r>
                      <w:rPr>
                        <w:noProof/>
                      </w:rPr>
                      <w:t xml:space="preserve">J. D. Murray, Mathematical Biology: I. An Introduction, New York: Springer, 2000. </w:t>
                    </w:r>
                  </w:p>
                </w:tc>
              </w:tr>
              <w:tr w:rsidR="009A792B" w14:paraId="39D2D80E" w14:textId="77777777">
                <w:trPr>
                  <w:divId w:val="1943948253"/>
                  <w:tblCellSpacing w:w="15" w:type="dxa"/>
                </w:trPr>
                <w:tc>
                  <w:tcPr>
                    <w:tcW w:w="50" w:type="pct"/>
                    <w:hideMark/>
                  </w:tcPr>
                  <w:p w14:paraId="520F850C" w14:textId="77777777" w:rsidR="009A792B" w:rsidRDefault="009A792B">
                    <w:pPr>
                      <w:pStyle w:val="Bibliography"/>
                      <w:rPr>
                        <w:noProof/>
                      </w:rPr>
                    </w:pPr>
                    <w:r>
                      <w:rPr>
                        <w:noProof/>
                      </w:rPr>
                      <w:t xml:space="preserve">[4] </w:t>
                    </w:r>
                  </w:p>
                </w:tc>
                <w:tc>
                  <w:tcPr>
                    <w:tcW w:w="0" w:type="auto"/>
                    <w:hideMark/>
                  </w:tcPr>
                  <w:p w14:paraId="386FF33A" w14:textId="77777777" w:rsidR="009A792B" w:rsidRDefault="009A792B">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9A792B" w14:paraId="28C60DC8" w14:textId="77777777">
                <w:trPr>
                  <w:divId w:val="1943948253"/>
                  <w:tblCellSpacing w:w="15" w:type="dxa"/>
                </w:trPr>
                <w:tc>
                  <w:tcPr>
                    <w:tcW w:w="50" w:type="pct"/>
                    <w:hideMark/>
                  </w:tcPr>
                  <w:p w14:paraId="68B75EB6" w14:textId="77777777" w:rsidR="009A792B" w:rsidRDefault="009A792B">
                    <w:pPr>
                      <w:pStyle w:val="Bibliography"/>
                      <w:rPr>
                        <w:noProof/>
                      </w:rPr>
                    </w:pPr>
                    <w:r>
                      <w:rPr>
                        <w:noProof/>
                      </w:rPr>
                      <w:t xml:space="preserve">[5] </w:t>
                    </w:r>
                  </w:p>
                </w:tc>
                <w:tc>
                  <w:tcPr>
                    <w:tcW w:w="0" w:type="auto"/>
                    <w:hideMark/>
                  </w:tcPr>
                  <w:p w14:paraId="5DB94CD9" w14:textId="77777777" w:rsidR="009A792B" w:rsidRDefault="009A792B">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9A792B" w14:paraId="42A964AA" w14:textId="77777777">
                <w:trPr>
                  <w:divId w:val="1943948253"/>
                  <w:tblCellSpacing w:w="15" w:type="dxa"/>
                </w:trPr>
                <w:tc>
                  <w:tcPr>
                    <w:tcW w:w="50" w:type="pct"/>
                    <w:hideMark/>
                  </w:tcPr>
                  <w:p w14:paraId="510B692D" w14:textId="77777777" w:rsidR="009A792B" w:rsidRDefault="009A792B">
                    <w:pPr>
                      <w:pStyle w:val="Bibliography"/>
                      <w:rPr>
                        <w:noProof/>
                      </w:rPr>
                    </w:pPr>
                    <w:r>
                      <w:rPr>
                        <w:noProof/>
                      </w:rPr>
                      <w:t xml:space="preserve">[6] </w:t>
                    </w:r>
                  </w:p>
                </w:tc>
                <w:tc>
                  <w:tcPr>
                    <w:tcW w:w="0" w:type="auto"/>
                    <w:hideMark/>
                  </w:tcPr>
                  <w:p w14:paraId="3DCED40A" w14:textId="77777777" w:rsidR="009A792B" w:rsidRDefault="009A792B">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9A792B" w14:paraId="67DBAA80" w14:textId="77777777">
                <w:trPr>
                  <w:divId w:val="1943948253"/>
                  <w:tblCellSpacing w:w="15" w:type="dxa"/>
                </w:trPr>
                <w:tc>
                  <w:tcPr>
                    <w:tcW w:w="50" w:type="pct"/>
                    <w:hideMark/>
                  </w:tcPr>
                  <w:p w14:paraId="7787B036" w14:textId="77777777" w:rsidR="009A792B" w:rsidRDefault="009A792B">
                    <w:pPr>
                      <w:pStyle w:val="Bibliography"/>
                      <w:rPr>
                        <w:noProof/>
                      </w:rPr>
                    </w:pPr>
                    <w:r>
                      <w:rPr>
                        <w:noProof/>
                      </w:rPr>
                      <w:t xml:space="preserve">[7] </w:t>
                    </w:r>
                  </w:p>
                </w:tc>
                <w:tc>
                  <w:tcPr>
                    <w:tcW w:w="0" w:type="auto"/>
                    <w:hideMark/>
                  </w:tcPr>
                  <w:p w14:paraId="2B7FFB62" w14:textId="77777777" w:rsidR="009A792B" w:rsidRDefault="009A792B">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9A792B" w14:paraId="7140D82A" w14:textId="77777777">
                <w:trPr>
                  <w:divId w:val="1943948253"/>
                  <w:tblCellSpacing w:w="15" w:type="dxa"/>
                </w:trPr>
                <w:tc>
                  <w:tcPr>
                    <w:tcW w:w="50" w:type="pct"/>
                    <w:hideMark/>
                  </w:tcPr>
                  <w:p w14:paraId="7128F0C6" w14:textId="77777777" w:rsidR="009A792B" w:rsidRDefault="009A792B">
                    <w:pPr>
                      <w:pStyle w:val="Bibliography"/>
                      <w:rPr>
                        <w:noProof/>
                      </w:rPr>
                    </w:pPr>
                    <w:r>
                      <w:rPr>
                        <w:noProof/>
                      </w:rPr>
                      <w:t xml:space="preserve">[8] </w:t>
                    </w:r>
                  </w:p>
                </w:tc>
                <w:tc>
                  <w:tcPr>
                    <w:tcW w:w="0" w:type="auto"/>
                    <w:hideMark/>
                  </w:tcPr>
                  <w:p w14:paraId="4AA9DAEF" w14:textId="77777777" w:rsidR="009A792B" w:rsidRDefault="009A792B">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9A792B" w14:paraId="4B174E7F" w14:textId="77777777">
                <w:trPr>
                  <w:divId w:val="1943948253"/>
                  <w:tblCellSpacing w:w="15" w:type="dxa"/>
                </w:trPr>
                <w:tc>
                  <w:tcPr>
                    <w:tcW w:w="50" w:type="pct"/>
                    <w:hideMark/>
                  </w:tcPr>
                  <w:p w14:paraId="5FB1BF30" w14:textId="77777777" w:rsidR="009A792B" w:rsidRDefault="009A792B">
                    <w:pPr>
                      <w:pStyle w:val="Bibliography"/>
                      <w:rPr>
                        <w:noProof/>
                      </w:rPr>
                    </w:pPr>
                    <w:r>
                      <w:rPr>
                        <w:noProof/>
                      </w:rPr>
                      <w:t xml:space="preserve">[9] </w:t>
                    </w:r>
                  </w:p>
                </w:tc>
                <w:tc>
                  <w:tcPr>
                    <w:tcW w:w="0" w:type="auto"/>
                    <w:hideMark/>
                  </w:tcPr>
                  <w:p w14:paraId="41007F10" w14:textId="77777777" w:rsidR="009A792B" w:rsidRDefault="009A792B">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9A792B" w14:paraId="3F295A51" w14:textId="77777777">
                <w:trPr>
                  <w:divId w:val="1943948253"/>
                  <w:tblCellSpacing w:w="15" w:type="dxa"/>
                </w:trPr>
                <w:tc>
                  <w:tcPr>
                    <w:tcW w:w="50" w:type="pct"/>
                    <w:hideMark/>
                  </w:tcPr>
                  <w:p w14:paraId="582B3521" w14:textId="77777777" w:rsidR="009A792B" w:rsidRDefault="009A792B">
                    <w:pPr>
                      <w:pStyle w:val="Bibliography"/>
                      <w:rPr>
                        <w:noProof/>
                      </w:rPr>
                    </w:pPr>
                    <w:r>
                      <w:rPr>
                        <w:noProof/>
                      </w:rPr>
                      <w:t xml:space="preserve">[10] </w:t>
                    </w:r>
                  </w:p>
                </w:tc>
                <w:tc>
                  <w:tcPr>
                    <w:tcW w:w="0" w:type="auto"/>
                    <w:hideMark/>
                  </w:tcPr>
                  <w:p w14:paraId="0CA20869" w14:textId="77777777" w:rsidR="009A792B" w:rsidRDefault="009A792B">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9A792B" w14:paraId="01387102" w14:textId="77777777">
                <w:trPr>
                  <w:divId w:val="1943948253"/>
                  <w:tblCellSpacing w:w="15" w:type="dxa"/>
                </w:trPr>
                <w:tc>
                  <w:tcPr>
                    <w:tcW w:w="50" w:type="pct"/>
                    <w:hideMark/>
                  </w:tcPr>
                  <w:p w14:paraId="307ABBC7" w14:textId="77777777" w:rsidR="009A792B" w:rsidRDefault="009A792B">
                    <w:pPr>
                      <w:pStyle w:val="Bibliography"/>
                      <w:rPr>
                        <w:noProof/>
                      </w:rPr>
                    </w:pPr>
                    <w:r>
                      <w:rPr>
                        <w:noProof/>
                      </w:rPr>
                      <w:t xml:space="preserve">[11] </w:t>
                    </w:r>
                  </w:p>
                </w:tc>
                <w:tc>
                  <w:tcPr>
                    <w:tcW w:w="0" w:type="auto"/>
                    <w:hideMark/>
                  </w:tcPr>
                  <w:p w14:paraId="6F829FC6" w14:textId="77777777" w:rsidR="009A792B" w:rsidRDefault="009A792B">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9A792B" w14:paraId="7693D7DF" w14:textId="77777777">
                <w:trPr>
                  <w:divId w:val="1943948253"/>
                  <w:tblCellSpacing w:w="15" w:type="dxa"/>
                </w:trPr>
                <w:tc>
                  <w:tcPr>
                    <w:tcW w:w="50" w:type="pct"/>
                    <w:hideMark/>
                  </w:tcPr>
                  <w:p w14:paraId="6D5419CA" w14:textId="77777777" w:rsidR="009A792B" w:rsidRDefault="009A792B">
                    <w:pPr>
                      <w:pStyle w:val="Bibliography"/>
                      <w:rPr>
                        <w:noProof/>
                      </w:rPr>
                    </w:pPr>
                    <w:r>
                      <w:rPr>
                        <w:noProof/>
                      </w:rPr>
                      <w:t xml:space="preserve">[12] </w:t>
                    </w:r>
                  </w:p>
                </w:tc>
                <w:tc>
                  <w:tcPr>
                    <w:tcW w:w="0" w:type="auto"/>
                    <w:hideMark/>
                  </w:tcPr>
                  <w:p w14:paraId="4E6E3FD6" w14:textId="77777777" w:rsidR="009A792B" w:rsidRDefault="009A792B">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9A792B" w14:paraId="7A404564" w14:textId="77777777">
                <w:trPr>
                  <w:divId w:val="1943948253"/>
                  <w:tblCellSpacing w:w="15" w:type="dxa"/>
                </w:trPr>
                <w:tc>
                  <w:tcPr>
                    <w:tcW w:w="50" w:type="pct"/>
                    <w:hideMark/>
                  </w:tcPr>
                  <w:p w14:paraId="20CD6BC4" w14:textId="77777777" w:rsidR="009A792B" w:rsidRDefault="009A792B">
                    <w:pPr>
                      <w:pStyle w:val="Bibliography"/>
                      <w:rPr>
                        <w:noProof/>
                      </w:rPr>
                    </w:pPr>
                    <w:r>
                      <w:rPr>
                        <w:noProof/>
                      </w:rPr>
                      <w:t xml:space="preserve">[13] </w:t>
                    </w:r>
                  </w:p>
                </w:tc>
                <w:tc>
                  <w:tcPr>
                    <w:tcW w:w="0" w:type="auto"/>
                    <w:hideMark/>
                  </w:tcPr>
                  <w:p w14:paraId="03AC0B75" w14:textId="77777777" w:rsidR="009A792B" w:rsidRDefault="009A792B">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9A792B" w14:paraId="12D5E690" w14:textId="77777777">
                <w:trPr>
                  <w:divId w:val="1943948253"/>
                  <w:tblCellSpacing w:w="15" w:type="dxa"/>
                </w:trPr>
                <w:tc>
                  <w:tcPr>
                    <w:tcW w:w="50" w:type="pct"/>
                    <w:hideMark/>
                  </w:tcPr>
                  <w:p w14:paraId="0EB30EE2" w14:textId="77777777" w:rsidR="009A792B" w:rsidRDefault="009A792B">
                    <w:pPr>
                      <w:pStyle w:val="Bibliography"/>
                      <w:rPr>
                        <w:noProof/>
                      </w:rPr>
                    </w:pPr>
                    <w:r>
                      <w:rPr>
                        <w:noProof/>
                      </w:rPr>
                      <w:t xml:space="preserve">[14] </w:t>
                    </w:r>
                  </w:p>
                </w:tc>
                <w:tc>
                  <w:tcPr>
                    <w:tcW w:w="0" w:type="auto"/>
                    <w:hideMark/>
                  </w:tcPr>
                  <w:p w14:paraId="064EA9D4" w14:textId="77777777" w:rsidR="009A792B" w:rsidRDefault="009A792B">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9A792B" w14:paraId="4F50E798" w14:textId="77777777">
                <w:trPr>
                  <w:divId w:val="1943948253"/>
                  <w:tblCellSpacing w:w="15" w:type="dxa"/>
                </w:trPr>
                <w:tc>
                  <w:tcPr>
                    <w:tcW w:w="50" w:type="pct"/>
                    <w:hideMark/>
                  </w:tcPr>
                  <w:p w14:paraId="32FACCCC" w14:textId="77777777" w:rsidR="009A792B" w:rsidRDefault="009A792B">
                    <w:pPr>
                      <w:pStyle w:val="Bibliography"/>
                      <w:rPr>
                        <w:noProof/>
                      </w:rPr>
                    </w:pPr>
                    <w:r>
                      <w:rPr>
                        <w:noProof/>
                      </w:rPr>
                      <w:t xml:space="preserve">[15] </w:t>
                    </w:r>
                  </w:p>
                </w:tc>
                <w:tc>
                  <w:tcPr>
                    <w:tcW w:w="0" w:type="auto"/>
                    <w:hideMark/>
                  </w:tcPr>
                  <w:p w14:paraId="5A8F8793" w14:textId="77777777" w:rsidR="009A792B" w:rsidRDefault="009A792B">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9A792B" w14:paraId="6DF0DC50" w14:textId="77777777">
                <w:trPr>
                  <w:divId w:val="1943948253"/>
                  <w:tblCellSpacing w:w="15" w:type="dxa"/>
                </w:trPr>
                <w:tc>
                  <w:tcPr>
                    <w:tcW w:w="50" w:type="pct"/>
                    <w:hideMark/>
                  </w:tcPr>
                  <w:p w14:paraId="6DD1A036" w14:textId="77777777" w:rsidR="009A792B" w:rsidRDefault="009A792B">
                    <w:pPr>
                      <w:pStyle w:val="Bibliography"/>
                      <w:rPr>
                        <w:noProof/>
                      </w:rPr>
                    </w:pPr>
                    <w:r>
                      <w:rPr>
                        <w:noProof/>
                      </w:rPr>
                      <w:lastRenderedPageBreak/>
                      <w:t xml:space="preserve">[16] </w:t>
                    </w:r>
                  </w:p>
                </w:tc>
                <w:tc>
                  <w:tcPr>
                    <w:tcW w:w="0" w:type="auto"/>
                    <w:hideMark/>
                  </w:tcPr>
                  <w:p w14:paraId="1DFC2A56" w14:textId="77777777" w:rsidR="009A792B" w:rsidRDefault="009A792B">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9A792B" w14:paraId="032E00AC" w14:textId="77777777">
                <w:trPr>
                  <w:divId w:val="1943948253"/>
                  <w:tblCellSpacing w:w="15" w:type="dxa"/>
                </w:trPr>
                <w:tc>
                  <w:tcPr>
                    <w:tcW w:w="50" w:type="pct"/>
                    <w:hideMark/>
                  </w:tcPr>
                  <w:p w14:paraId="4C40D64F" w14:textId="77777777" w:rsidR="009A792B" w:rsidRDefault="009A792B">
                    <w:pPr>
                      <w:pStyle w:val="Bibliography"/>
                      <w:rPr>
                        <w:noProof/>
                      </w:rPr>
                    </w:pPr>
                    <w:r>
                      <w:rPr>
                        <w:noProof/>
                      </w:rPr>
                      <w:t xml:space="preserve">[17] </w:t>
                    </w:r>
                  </w:p>
                </w:tc>
                <w:tc>
                  <w:tcPr>
                    <w:tcW w:w="0" w:type="auto"/>
                    <w:hideMark/>
                  </w:tcPr>
                  <w:p w14:paraId="6E6A683E" w14:textId="77777777" w:rsidR="009A792B" w:rsidRDefault="009A792B">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9A792B" w14:paraId="4DB85326" w14:textId="77777777">
                <w:trPr>
                  <w:divId w:val="1943948253"/>
                  <w:tblCellSpacing w:w="15" w:type="dxa"/>
                </w:trPr>
                <w:tc>
                  <w:tcPr>
                    <w:tcW w:w="50" w:type="pct"/>
                    <w:hideMark/>
                  </w:tcPr>
                  <w:p w14:paraId="16DC7A90" w14:textId="77777777" w:rsidR="009A792B" w:rsidRDefault="009A792B">
                    <w:pPr>
                      <w:pStyle w:val="Bibliography"/>
                      <w:rPr>
                        <w:noProof/>
                      </w:rPr>
                    </w:pPr>
                    <w:r>
                      <w:rPr>
                        <w:noProof/>
                      </w:rPr>
                      <w:t xml:space="preserve">[18] </w:t>
                    </w:r>
                  </w:p>
                </w:tc>
                <w:tc>
                  <w:tcPr>
                    <w:tcW w:w="0" w:type="auto"/>
                    <w:hideMark/>
                  </w:tcPr>
                  <w:p w14:paraId="2356A302" w14:textId="77777777" w:rsidR="009A792B" w:rsidRDefault="009A792B">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9A792B" w14:paraId="03F3CB40" w14:textId="77777777">
                <w:trPr>
                  <w:divId w:val="1943948253"/>
                  <w:tblCellSpacing w:w="15" w:type="dxa"/>
                </w:trPr>
                <w:tc>
                  <w:tcPr>
                    <w:tcW w:w="50" w:type="pct"/>
                    <w:hideMark/>
                  </w:tcPr>
                  <w:p w14:paraId="335AC753" w14:textId="77777777" w:rsidR="009A792B" w:rsidRDefault="009A792B">
                    <w:pPr>
                      <w:pStyle w:val="Bibliography"/>
                      <w:rPr>
                        <w:noProof/>
                      </w:rPr>
                    </w:pPr>
                    <w:r>
                      <w:rPr>
                        <w:noProof/>
                      </w:rPr>
                      <w:t xml:space="preserve">[19] </w:t>
                    </w:r>
                  </w:p>
                </w:tc>
                <w:tc>
                  <w:tcPr>
                    <w:tcW w:w="0" w:type="auto"/>
                    <w:hideMark/>
                  </w:tcPr>
                  <w:p w14:paraId="3C9D91EB" w14:textId="77777777" w:rsidR="009A792B" w:rsidRDefault="009A792B">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9A792B" w14:paraId="62EAA5EF" w14:textId="77777777">
                <w:trPr>
                  <w:divId w:val="1943948253"/>
                  <w:tblCellSpacing w:w="15" w:type="dxa"/>
                </w:trPr>
                <w:tc>
                  <w:tcPr>
                    <w:tcW w:w="50" w:type="pct"/>
                    <w:hideMark/>
                  </w:tcPr>
                  <w:p w14:paraId="3AC918C9" w14:textId="77777777" w:rsidR="009A792B" w:rsidRDefault="009A792B">
                    <w:pPr>
                      <w:pStyle w:val="Bibliography"/>
                      <w:rPr>
                        <w:noProof/>
                      </w:rPr>
                    </w:pPr>
                    <w:r>
                      <w:rPr>
                        <w:noProof/>
                      </w:rPr>
                      <w:t xml:space="preserve">[20] </w:t>
                    </w:r>
                  </w:p>
                </w:tc>
                <w:tc>
                  <w:tcPr>
                    <w:tcW w:w="0" w:type="auto"/>
                    <w:hideMark/>
                  </w:tcPr>
                  <w:p w14:paraId="4FC8BC3F" w14:textId="77777777" w:rsidR="009A792B" w:rsidRDefault="009A792B">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9A792B" w14:paraId="1B551666" w14:textId="77777777">
                <w:trPr>
                  <w:divId w:val="1943948253"/>
                  <w:tblCellSpacing w:w="15" w:type="dxa"/>
                </w:trPr>
                <w:tc>
                  <w:tcPr>
                    <w:tcW w:w="50" w:type="pct"/>
                    <w:hideMark/>
                  </w:tcPr>
                  <w:p w14:paraId="5EECB4FD" w14:textId="77777777" w:rsidR="009A792B" w:rsidRDefault="009A792B">
                    <w:pPr>
                      <w:pStyle w:val="Bibliography"/>
                      <w:rPr>
                        <w:noProof/>
                      </w:rPr>
                    </w:pPr>
                    <w:r>
                      <w:rPr>
                        <w:noProof/>
                      </w:rPr>
                      <w:t xml:space="preserve">[21] </w:t>
                    </w:r>
                  </w:p>
                </w:tc>
                <w:tc>
                  <w:tcPr>
                    <w:tcW w:w="0" w:type="auto"/>
                    <w:hideMark/>
                  </w:tcPr>
                  <w:p w14:paraId="39E82EB8" w14:textId="77777777" w:rsidR="009A792B" w:rsidRDefault="009A792B">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9A792B" w14:paraId="0F493FC5" w14:textId="77777777">
                <w:trPr>
                  <w:divId w:val="1943948253"/>
                  <w:tblCellSpacing w:w="15" w:type="dxa"/>
                </w:trPr>
                <w:tc>
                  <w:tcPr>
                    <w:tcW w:w="50" w:type="pct"/>
                    <w:hideMark/>
                  </w:tcPr>
                  <w:p w14:paraId="2A48FA75" w14:textId="77777777" w:rsidR="009A792B" w:rsidRDefault="009A792B">
                    <w:pPr>
                      <w:pStyle w:val="Bibliography"/>
                      <w:rPr>
                        <w:noProof/>
                      </w:rPr>
                    </w:pPr>
                    <w:r>
                      <w:rPr>
                        <w:noProof/>
                      </w:rPr>
                      <w:t xml:space="preserve">[22] </w:t>
                    </w:r>
                  </w:p>
                </w:tc>
                <w:tc>
                  <w:tcPr>
                    <w:tcW w:w="0" w:type="auto"/>
                    <w:hideMark/>
                  </w:tcPr>
                  <w:p w14:paraId="4CBD2535" w14:textId="77777777" w:rsidR="009A792B" w:rsidRDefault="009A792B">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9A792B" w14:paraId="22F18202" w14:textId="77777777">
                <w:trPr>
                  <w:divId w:val="1943948253"/>
                  <w:tblCellSpacing w:w="15" w:type="dxa"/>
                </w:trPr>
                <w:tc>
                  <w:tcPr>
                    <w:tcW w:w="50" w:type="pct"/>
                    <w:hideMark/>
                  </w:tcPr>
                  <w:p w14:paraId="0820100F" w14:textId="77777777" w:rsidR="009A792B" w:rsidRDefault="009A792B">
                    <w:pPr>
                      <w:pStyle w:val="Bibliography"/>
                      <w:rPr>
                        <w:noProof/>
                      </w:rPr>
                    </w:pPr>
                    <w:r>
                      <w:rPr>
                        <w:noProof/>
                      </w:rPr>
                      <w:t xml:space="preserve">[23] </w:t>
                    </w:r>
                  </w:p>
                </w:tc>
                <w:tc>
                  <w:tcPr>
                    <w:tcW w:w="0" w:type="auto"/>
                    <w:hideMark/>
                  </w:tcPr>
                  <w:p w14:paraId="5114B85C" w14:textId="77777777" w:rsidR="009A792B" w:rsidRDefault="009A792B">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9A792B" w14:paraId="123E2E29" w14:textId="77777777">
                <w:trPr>
                  <w:divId w:val="1943948253"/>
                  <w:tblCellSpacing w:w="15" w:type="dxa"/>
                </w:trPr>
                <w:tc>
                  <w:tcPr>
                    <w:tcW w:w="50" w:type="pct"/>
                    <w:hideMark/>
                  </w:tcPr>
                  <w:p w14:paraId="26153F60" w14:textId="77777777" w:rsidR="009A792B" w:rsidRDefault="009A792B">
                    <w:pPr>
                      <w:pStyle w:val="Bibliography"/>
                      <w:rPr>
                        <w:noProof/>
                      </w:rPr>
                    </w:pPr>
                    <w:r>
                      <w:rPr>
                        <w:noProof/>
                      </w:rPr>
                      <w:t xml:space="preserve">[24] </w:t>
                    </w:r>
                  </w:p>
                </w:tc>
                <w:tc>
                  <w:tcPr>
                    <w:tcW w:w="0" w:type="auto"/>
                    <w:hideMark/>
                  </w:tcPr>
                  <w:p w14:paraId="182D05A4" w14:textId="77777777" w:rsidR="009A792B" w:rsidRDefault="009A792B">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9A792B" w14:paraId="7CA90FB0" w14:textId="77777777">
                <w:trPr>
                  <w:divId w:val="1943948253"/>
                  <w:tblCellSpacing w:w="15" w:type="dxa"/>
                </w:trPr>
                <w:tc>
                  <w:tcPr>
                    <w:tcW w:w="50" w:type="pct"/>
                    <w:hideMark/>
                  </w:tcPr>
                  <w:p w14:paraId="767D9C9B" w14:textId="77777777" w:rsidR="009A792B" w:rsidRDefault="009A792B">
                    <w:pPr>
                      <w:pStyle w:val="Bibliography"/>
                      <w:rPr>
                        <w:noProof/>
                      </w:rPr>
                    </w:pPr>
                    <w:r>
                      <w:rPr>
                        <w:noProof/>
                      </w:rPr>
                      <w:t xml:space="preserve">[25] </w:t>
                    </w:r>
                  </w:p>
                </w:tc>
                <w:tc>
                  <w:tcPr>
                    <w:tcW w:w="0" w:type="auto"/>
                    <w:hideMark/>
                  </w:tcPr>
                  <w:p w14:paraId="4BEDCB9C" w14:textId="77777777" w:rsidR="009A792B" w:rsidRDefault="009A792B">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9A792B" w14:paraId="63A3EEFE" w14:textId="77777777">
                <w:trPr>
                  <w:divId w:val="1943948253"/>
                  <w:tblCellSpacing w:w="15" w:type="dxa"/>
                </w:trPr>
                <w:tc>
                  <w:tcPr>
                    <w:tcW w:w="50" w:type="pct"/>
                    <w:hideMark/>
                  </w:tcPr>
                  <w:p w14:paraId="7CCBC1FA" w14:textId="77777777" w:rsidR="009A792B" w:rsidRDefault="009A792B">
                    <w:pPr>
                      <w:pStyle w:val="Bibliography"/>
                      <w:rPr>
                        <w:noProof/>
                      </w:rPr>
                    </w:pPr>
                    <w:r>
                      <w:rPr>
                        <w:noProof/>
                      </w:rPr>
                      <w:t xml:space="preserve">[26] </w:t>
                    </w:r>
                  </w:p>
                </w:tc>
                <w:tc>
                  <w:tcPr>
                    <w:tcW w:w="0" w:type="auto"/>
                    <w:hideMark/>
                  </w:tcPr>
                  <w:p w14:paraId="2FDD9B84" w14:textId="77777777" w:rsidR="009A792B" w:rsidRDefault="009A792B">
                    <w:pPr>
                      <w:pStyle w:val="Bibliography"/>
                      <w:rPr>
                        <w:noProof/>
                      </w:rPr>
                    </w:pPr>
                    <w:r>
                      <w:rPr>
                        <w:noProof/>
                      </w:rPr>
                      <w:t xml:space="preserve">E. Carlon, Computational Physics, Flanders, Belgium: KU Leuven, 2012. </w:t>
                    </w:r>
                  </w:p>
                </w:tc>
              </w:tr>
              <w:tr w:rsidR="009A792B" w14:paraId="08A902B4" w14:textId="77777777">
                <w:trPr>
                  <w:divId w:val="1943948253"/>
                  <w:tblCellSpacing w:w="15" w:type="dxa"/>
                </w:trPr>
                <w:tc>
                  <w:tcPr>
                    <w:tcW w:w="50" w:type="pct"/>
                    <w:hideMark/>
                  </w:tcPr>
                  <w:p w14:paraId="23147086" w14:textId="77777777" w:rsidR="009A792B" w:rsidRDefault="009A792B">
                    <w:pPr>
                      <w:pStyle w:val="Bibliography"/>
                      <w:rPr>
                        <w:noProof/>
                      </w:rPr>
                    </w:pPr>
                    <w:r>
                      <w:rPr>
                        <w:noProof/>
                      </w:rPr>
                      <w:t xml:space="preserve">[27] </w:t>
                    </w:r>
                  </w:p>
                </w:tc>
                <w:tc>
                  <w:tcPr>
                    <w:tcW w:w="0" w:type="auto"/>
                    <w:hideMark/>
                  </w:tcPr>
                  <w:p w14:paraId="622D8DE2" w14:textId="77777777" w:rsidR="009A792B" w:rsidRDefault="009A792B">
                    <w:pPr>
                      <w:pStyle w:val="Bibliography"/>
                      <w:rPr>
                        <w:noProof/>
                      </w:rPr>
                    </w:pPr>
                    <w:r>
                      <w:rPr>
                        <w:noProof/>
                      </w:rPr>
                      <w:t xml:space="preserve">R. K. Pathria and P. D. Beale, Statistical Mechanics: Third Edition, Oxford: Elsevier Ltd., 2011. </w:t>
                    </w:r>
                  </w:p>
                </w:tc>
              </w:tr>
              <w:tr w:rsidR="009A792B" w14:paraId="6DFF785C" w14:textId="77777777">
                <w:trPr>
                  <w:divId w:val="1943948253"/>
                  <w:tblCellSpacing w:w="15" w:type="dxa"/>
                </w:trPr>
                <w:tc>
                  <w:tcPr>
                    <w:tcW w:w="50" w:type="pct"/>
                    <w:hideMark/>
                  </w:tcPr>
                  <w:p w14:paraId="56D96092" w14:textId="77777777" w:rsidR="009A792B" w:rsidRDefault="009A792B">
                    <w:pPr>
                      <w:pStyle w:val="Bibliography"/>
                      <w:rPr>
                        <w:noProof/>
                      </w:rPr>
                    </w:pPr>
                    <w:r>
                      <w:rPr>
                        <w:noProof/>
                      </w:rPr>
                      <w:t xml:space="preserve">[28] </w:t>
                    </w:r>
                  </w:p>
                </w:tc>
                <w:tc>
                  <w:tcPr>
                    <w:tcW w:w="0" w:type="auto"/>
                    <w:hideMark/>
                  </w:tcPr>
                  <w:p w14:paraId="6C5AAF2E" w14:textId="77777777" w:rsidR="009A792B" w:rsidRDefault="009A792B">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9A792B" w14:paraId="61CA8E39" w14:textId="77777777">
                <w:trPr>
                  <w:divId w:val="1943948253"/>
                  <w:tblCellSpacing w:w="15" w:type="dxa"/>
                </w:trPr>
                <w:tc>
                  <w:tcPr>
                    <w:tcW w:w="50" w:type="pct"/>
                    <w:hideMark/>
                  </w:tcPr>
                  <w:p w14:paraId="7CB95CFA" w14:textId="77777777" w:rsidR="009A792B" w:rsidRDefault="009A792B">
                    <w:pPr>
                      <w:pStyle w:val="Bibliography"/>
                      <w:rPr>
                        <w:noProof/>
                      </w:rPr>
                    </w:pPr>
                    <w:r>
                      <w:rPr>
                        <w:noProof/>
                      </w:rPr>
                      <w:t xml:space="preserve">[29] </w:t>
                    </w:r>
                  </w:p>
                </w:tc>
                <w:tc>
                  <w:tcPr>
                    <w:tcW w:w="0" w:type="auto"/>
                    <w:hideMark/>
                  </w:tcPr>
                  <w:p w14:paraId="6E30D0E3" w14:textId="77777777" w:rsidR="009A792B" w:rsidRDefault="009A792B">
                    <w:pPr>
                      <w:pStyle w:val="Bibliography"/>
                      <w:rPr>
                        <w:noProof/>
                      </w:rPr>
                    </w:pPr>
                    <w:r>
                      <w:rPr>
                        <w:noProof/>
                      </w:rPr>
                      <w:t xml:space="preserve">M. Descerno, One-dimensional diffusion on a finite region, UCLA: Department of Chemistry and Biochemistry, 2004. </w:t>
                    </w:r>
                  </w:p>
                </w:tc>
              </w:tr>
              <w:tr w:rsidR="009A792B" w14:paraId="62DC3364" w14:textId="77777777">
                <w:trPr>
                  <w:divId w:val="1943948253"/>
                  <w:tblCellSpacing w:w="15" w:type="dxa"/>
                </w:trPr>
                <w:tc>
                  <w:tcPr>
                    <w:tcW w:w="50" w:type="pct"/>
                    <w:hideMark/>
                  </w:tcPr>
                  <w:p w14:paraId="32BF00FE" w14:textId="77777777" w:rsidR="009A792B" w:rsidRDefault="009A792B">
                    <w:pPr>
                      <w:pStyle w:val="Bibliography"/>
                      <w:rPr>
                        <w:noProof/>
                      </w:rPr>
                    </w:pPr>
                    <w:r>
                      <w:rPr>
                        <w:noProof/>
                      </w:rPr>
                      <w:t xml:space="preserve">[30] </w:t>
                    </w:r>
                  </w:p>
                </w:tc>
                <w:tc>
                  <w:tcPr>
                    <w:tcW w:w="0" w:type="auto"/>
                    <w:hideMark/>
                  </w:tcPr>
                  <w:p w14:paraId="6495D368" w14:textId="77777777" w:rsidR="009A792B" w:rsidRDefault="009A792B">
                    <w:pPr>
                      <w:pStyle w:val="Bibliography"/>
                      <w:rPr>
                        <w:noProof/>
                      </w:rPr>
                    </w:pPr>
                    <w:r>
                      <w:rPr>
                        <w:noProof/>
                      </w:rPr>
                      <w:t xml:space="preserve">P. Billingsley, Probability and Measure, 3rd ed., New York, NY, USA: Wiley, 1995. </w:t>
                    </w:r>
                  </w:p>
                </w:tc>
              </w:tr>
              <w:tr w:rsidR="009A792B" w14:paraId="41AB3291" w14:textId="77777777">
                <w:trPr>
                  <w:divId w:val="1943948253"/>
                  <w:tblCellSpacing w:w="15" w:type="dxa"/>
                </w:trPr>
                <w:tc>
                  <w:tcPr>
                    <w:tcW w:w="50" w:type="pct"/>
                    <w:hideMark/>
                  </w:tcPr>
                  <w:p w14:paraId="34AC71C6" w14:textId="77777777" w:rsidR="009A792B" w:rsidRDefault="009A792B">
                    <w:pPr>
                      <w:pStyle w:val="Bibliography"/>
                      <w:rPr>
                        <w:noProof/>
                      </w:rPr>
                    </w:pPr>
                    <w:r>
                      <w:rPr>
                        <w:noProof/>
                      </w:rPr>
                      <w:t xml:space="preserve">[31] </w:t>
                    </w:r>
                  </w:p>
                </w:tc>
                <w:tc>
                  <w:tcPr>
                    <w:tcW w:w="0" w:type="auto"/>
                    <w:hideMark/>
                  </w:tcPr>
                  <w:p w14:paraId="569588BA" w14:textId="77777777" w:rsidR="009A792B" w:rsidRDefault="009A792B">
                    <w:pPr>
                      <w:pStyle w:val="Bibliography"/>
                      <w:rPr>
                        <w:noProof/>
                      </w:rPr>
                    </w:pPr>
                    <w:r>
                      <w:rPr>
                        <w:noProof/>
                      </w:rPr>
                      <w:t xml:space="preserve">S. M. Ross, A First Course in Probability, Upper Saddle River, NJ, USA: Pearson, 2012. </w:t>
                    </w:r>
                  </w:p>
                </w:tc>
              </w:tr>
              <w:tr w:rsidR="009A792B" w14:paraId="396DA916" w14:textId="77777777">
                <w:trPr>
                  <w:divId w:val="1943948253"/>
                  <w:tblCellSpacing w:w="15" w:type="dxa"/>
                </w:trPr>
                <w:tc>
                  <w:tcPr>
                    <w:tcW w:w="50" w:type="pct"/>
                    <w:hideMark/>
                  </w:tcPr>
                  <w:p w14:paraId="5FBFCD33" w14:textId="77777777" w:rsidR="009A792B" w:rsidRDefault="009A792B">
                    <w:pPr>
                      <w:pStyle w:val="Bibliography"/>
                      <w:rPr>
                        <w:noProof/>
                      </w:rPr>
                    </w:pPr>
                    <w:r>
                      <w:rPr>
                        <w:noProof/>
                      </w:rPr>
                      <w:t xml:space="preserve">[32] </w:t>
                    </w:r>
                  </w:p>
                </w:tc>
                <w:tc>
                  <w:tcPr>
                    <w:tcW w:w="0" w:type="auto"/>
                    <w:hideMark/>
                  </w:tcPr>
                  <w:p w14:paraId="5C300647" w14:textId="77777777" w:rsidR="009A792B" w:rsidRDefault="009A792B">
                    <w:pPr>
                      <w:pStyle w:val="Bibliography"/>
                      <w:rPr>
                        <w:noProof/>
                      </w:rPr>
                    </w:pPr>
                    <w:r>
                      <w:rPr>
                        <w:noProof/>
                      </w:rPr>
                      <w:t xml:space="preserve">N. R. Draper and H. Smith, Applied Regression Analysis, 3rd ed., New York, NY, USA: Wiley, 1998. </w:t>
                    </w:r>
                  </w:p>
                </w:tc>
              </w:tr>
              <w:tr w:rsidR="009A792B" w14:paraId="41CB7EDF" w14:textId="77777777">
                <w:trPr>
                  <w:divId w:val="1943948253"/>
                  <w:tblCellSpacing w:w="15" w:type="dxa"/>
                </w:trPr>
                <w:tc>
                  <w:tcPr>
                    <w:tcW w:w="50" w:type="pct"/>
                    <w:hideMark/>
                  </w:tcPr>
                  <w:p w14:paraId="3EFC7BEC" w14:textId="77777777" w:rsidR="009A792B" w:rsidRDefault="009A792B">
                    <w:pPr>
                      <w:pStyle w:val="Bibliography"/>
                      <w:rPr>
                        <w:noProof/>
                      </w:rPr>
                    </w:pPr>
                    <w:r>
                      <w:rPr>
                        <w:noProof/>
                      </w:rPr>
                      <w:t xml:space="preserve">[33] </w:t>
                    </w:r>
                  </w:p>
                </w:tc>
                <w:tc>
                  <w:tcPr>
                    <w:tcW w:w="0" w:type="auto"/>
                    <w:hideMark/>
                  </w:tcPr>
                  <w:p w14:paraId="772AD8C9" w14:textId="77777777" w:rsidR="009A792B" w:rsidRDefault="009A792B">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9A792B" w14:paraId="29F1B999" w14:textId="77777777">
                <w:trPr>
                  <w:divId w:val="1943948253"/>
                  <w:tblCellSpacing w:w="15" w:type="dxa"/>
                </w:trPr>
                <w:tc>
                  <w:tcPr>
                    <w:tcW w:w="50" w:type="pct"/>
                    <w:hideMark/>
                  </w:tcPr>
                  <w:p w14:paraId="36CF018F" w14:textId="77777777" w:rsidR="009A792B" w:rsidRDefault="009A792B">
                    <w:pPr>
                      <w:pStyle w:val="Bibliography"/>
                      <w:rPr>
                        <w:noProof/>
                      </w:rPr>
                    </w:pPr>
                    <w:r>
                      <w:rPr>
                        <w:noProof/>
                      </w:rPr>
                      <w:t xml:space="preserve">[34] </w:t>
                    </w:r>
                  </w:p>
                </w:tc>
                <w:tc>
                  <w:tcPr>
                    <w:tcW w:w="0" w:type="auto"/>
                    <w:hideMark/>
                  </w:tcPr>
                  <w:p w14:paraId="3E7BAEE7" w14:textId="77777777" w:rsidR="009A792B" w:rsidRDefault="009A792B">
                    <w:pPr>
                      <w:pStyle w:val="Bibliography"/>
                      <w:rPr>
                        <w:noProof/>
                      </w:rPr>
                    </w:pPr>
                    <w:r>
                      <w:rPr>
                        <w:noProof/>
                      </w:rPr>
                      <w:t xml:space="preserve">F. M. Dekking, C. Kraaikamp, H. P. Lopuhaä and L. E. Meester, A Modern Introduction to Probability and Statistics, London, UK: Springer, 2005. </w:t>
                    </w:r>
                  </w:p>
                </w:tc>
              </w:tr>
              <w:tr w:rsidR="009A792B" w14:paraId="4FA4B06D" w14:textId="77777777">
                <w:trPr>
                  <w:divId w:val="1943948253"/>
                  <w:tblCellSpacing w:w="15" w:type="dxa"/>
                </w:trPr>
                <w:tc>
                  <w:tcPr>
                    <w:tcW w:w="50" w:type="pct"/>
                    <w:hideMark/>
                  </w:tcPr>
                  <w:p w14:paraId="3969E8B7" w14:textId="77777777" w:rsidR="009A792B" w:rsidRDefault="009A792B">
                    <w:pPr>
                      <w:pStyle w:val="Bibliography"/>
                      <w:rPr>
                        <w:noProof/>
                      </w:rPr>
                    </w:pPr>
                    <w:r>
                      <w:rPr>
                        <w:noProof/>
                      </w:rPr>
                      <w:lastRenderedPageBreak/>
                      <w:t xml:space="preserve">[35] </w:t>
                    </w:r>
                  </w:p>
                </w:tc>
                <w:tc>
                  <w:tcPr>
                    <w:tcW w:w="0" w:type="auto"/>
                    <w:hideMark/>
                  </w:tcPr>
                  <w:p w14:paraId="2F118EEC" w14:textId="77777777" w:rsidR="009A792B" w:rsidRDefault="009A792B">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9A792B" w14:paraId="76333898" w14:textId="77777777">
                <w:trPr>
                  <w:divId w:val="1943948253"/>
                  <w:tblCellSpacing w:w="15" w:type="dxa"/>
                </w:trPr>
                <w:tc>
                  <w:tcPr>
                    <w:tcW w:w="50" w:type="pct"/>
                    <w:hideMark/>
                  </w:tcPr>
                  <w:p w14:paraId="7C112461" w14:textId="77777777" w:rsidR="009A792B" w:rsidRDefault="009A792B">
                    <w:pPr>
                      <w:pStyle w:val="Bibliography"/>
                      <w:rPr>
                        <w:noProof/>
                      </w:rPr>
                    </w:pPr>
                    <w:r>
                      <w:rPr>
                        <w:noProof/>
                      </w:rPr>
                      <w:t xml:space="preserve">[36] </w:t>
                    </w:r>
                  </w:p>
                </w:tc>
                <w:tc>
                  <w:tcPr>
                    <w:tcW w:w="0" w:type="auto"/>
                    <w:hideMark/>
                  </w:tcPr>
                  <w:p w14:paraId="38AD94D3" w14:textId="77777777" w:rsidR="009A792B" w:rsidRDefault="009A792B">
                    <w:pPr>
                      <w:pStyle w:val="Bibliography"/>
                      <w:rPr>
                        <w:noProof/>
                      </w:rPr>
                    </w:pPr>
                    <w:r>
                      <w:rPr>
                        <w:noProof/>
                      </w:rPr>
                      <w:t>D. Ruppert, "Efficient Estimates from a Slowly Convergent Robbins–Monro Process," Dept. Statistics, Cornell Univ., Ithaca, NY, USA, 1988.</w:t>
                    </w:r>
                  </w:p>
                </w:tc>
              </w:tr>
              <w:tr w:rsidR="009A792B" w14:paraId="44CF4F42" w14:textId="77777777">
                <w:trPr>
                  <w:divId w:val="1943948253"/>
                  <w:tblCellSpacing w:w="15" w:type="dxa"/>
                </w:trPr>
                <w:tc>
                  <w:tcPr>
                    <w:tcW w:w="50" w:type="pct"/>
                    <w:hideMark/>
                  </w:tcPr>
                  <w:p w14:paraId="260F062C" w14:textId="77777777" w:rsidR="009A792B" w:rsidRDefault="009A792B">
                    <w:pPr>
                      <w:pStyle w:val="Bibliography"/>
                      <w:rPr>
                        <w:noProof/>
                      </w:rPr>
                    </w:pPr>
                    <w:r>
                      <w:rPr>
                        <w:noProof/>
                      </w:rPr>
                      <w:t xml:space="preserve">[37] </w:t>
                    </w:r>
                  </w:p>
                </w:tc>
                <w:tc>
                  <w:tcPr>
                    <w:tcW w:w="0" w:type="auto"/>
                    <w:hideMark/>
                  </w:tcPr>
                  <w:p w14:paraId="296C8FA4" w14:textId="77777777" w:rsidR="009A792B" w:rsidRDefault="009A792B">
                    <w:pPr>
                      <w:pStyle w:val="Bibliography"/>
                      <w:rPr>
                        <w:noProof/>
                      </w:rPr>
                    </w:pPr>
                    <w:r>
                      <w:rPr>
                        <w:noProof/>
                      </w:rPr>
                      <w:t xml:space="preserve">G. A. F. Seber and A. J. Lee, Linear Regression Analysis, Hoboken, NJ, USA: Wiley-Interscience, 2003. </w:t>
                    </w:r>
                  </w:p>
                </w:tc>
              </w:tr>
              <w:tr w:rsidR="009A792B" w14:paraId="3A7AF742" w14:textId="77777777">
                <w:trPr>
                  <w:divId w:val="1943948253"/>
                  <w:tblCellSpacing w:w="15" w:type="dxa"/>
                </w:trPr>
                <w:tc>
                  <w:tcPr>
                    <w:tcW w:w="50" w:type="pct"/>
                    <w:hideMark/>
                  </w:tcPr>
                  <w:p w14:paraId="60207828" w14:textId="77777777" w:rsidR="009A792B" w:rsidRDefault="009A792B">
                    <w:pPr>
                      <w:pStyle w:val="Bibliography"/>
                      <w:rPr>
                        <w:noProof/>
                      </w:rPr>
                    </w:pPr>
                    <w:r>
                      <w:rPr>
                        <w:noProof/>
                      </w:rPr>
                      <w:t xml:space="preserve">[38] </w:t>
                    </w:r>
                  </w:p>
                </w:tc>
                <w:tc>
                  <w:tcPr>
                    <w:tcW w:w="0" w:type="auto"/>
                    <w:hideMark/>
                  </w:tcPr>
                  <w:p w14:paraId="58AE86EC" w14:textId="77777777" w:rsidR="009A792B" w:rsidRDefault="009A792B">
                    <w:pPr>
                      <w:pStyle w:val="Bibliography"/>
                      <w:rPr>
                        <w:noProof/>
                      </w:rPr>
                    </w:pPr>
                    <w:r>
                      <w:rPr>
                        <w:noProof/>
                      </w:rPr>
                      <w:t xml:space="preserve">J. Johnston and J. DiNardo, Econometric Methods, 4th ed., New York, NY, USA: McGraw–Hill, 1997. </w:t>
                    </w:r>
                  </w:p>
                </w:tc>
              </w:tr>
              <w:tr w:rsidR="009A792B" w14:paraId="24717F53" w14:textId="77777777">
                <w:trPr>
                  <w:divId w:val="1943948253"/>
                  <w:tblCellSpacing w:w="15" w:type="dxa"/>
                </w:trPr>
                <w:tc>
                  <w:tcPr>
                    <w:tcW w:w="50" w:type="pct"/>
                    <w:hideMark/>
                  </w:tcPr>
                  <w:p w14:paraId="1A6C6B8E" w14:textId="77777777" w:rsidR="009A792B" w:rsidRDefault="009A792B">
                    <w:pPr>
                      <w:pStyle w:val="Bibliography"/>
                      <w:rPr>
                        <w:noProof/>
                      </w:rPr>
                    </w:pPr>
                    <w:r>
                      <w:rPr>
                        <w:noProof/>
                      </w:rPr>
                      <w:t xml:space="preserve">[39] </w:t>
                    </w:r>
                  </w:p>
                </w:tc>
                <w:tc>
                  <w:tcPr>
                    <w:tcW w:w="0" w:type="auto"/>
                    <w:hideMark/>
                  </w:tcPr>
                  <w:p w14:paraId="4C66F27D" w14:textId="77777777" w:rsidR="009A792B" w:rsidRDefault="009A792B">
                    <w:pPr>
                      <w:pStyle w:val="Bibliography"/>
                      <w:rPr>
                        <w:noProof/>
                      </w:rPr>
                    </w:pPr>
                    <w:r>
                      <w:rPr>
                        <w:noProof/>
                      </w:rPr>
                      <w:t xml:space="preserve">S. Weisberg, Applied Linear Regression, 3rd ed., Hoboken, NJ, USA: Wiley, 2005. </w:t>
                    </w:r>
                  </w:p>
                </w:tc>
              </w:tr>
              <w:tr w:rsidR="009A792B" w14:paraId="1CDB080E" w14:textId="77777777">
                <w:trPr>
                  <w:divId w:val="1943948253"/>
                  <w:tblCellSpacing w:w="15" w:type="dxa"/>
                </w:trPr>
                <w:tc>
                  <w:tcPr>
                    <w:tcW w:w="50" w:type="pct"/>
                    <w:hideMark/>
                  </w:tcPr>
                  <w:p w14:paraId="312E6BCB" w14:textId="77777777" w:rsidR="009A792B" w:rsidRDefault="009A792B">
                    <w:pPr>
                      <w:pStyle w:val="Bibliography"/>
                      <w:rPr>
                        <w:noProof/>
                      </w:rPr>
                    </w:pPr>
                    <w:r>
                      <w:rPr>
                        <w:noProof/>
                      </w:rPr>
                      <w:t xml:space="preserve">[40] </w:t>
                    </w:r>
                  </w:p>
                </w:tc>
                <w:tc>
                  <w:tcPr>
                    <w:tcW w:w="0" w:type="auto"/>
                    <w:hideMark/>
                  </w:tcPr>
                  <w:p w14:paraId="5CEA2003" w14:textId="77777777" w:rsidR="009A792B" w:rsidRDefault="009A792B">
                    <w:pPr>
                      <w:pStyle w:val="Bibliography"/>
                      <w:rPr>
                        <w:noProof/>
                      </w:rPr>
                    </w:pPr>
                    <w:r>
                      <w:rPr>
                        <w:noProof/>
                      </w:rPr>
                      <w:t xml:space="preserve">H. K. Khalil, Nonlinear Systems, 3rd ed., Upper Saddle River, NJ, USA: Prentice Hall, 2002. </w:t>
                    </w:r>
                  </w:p>
                </w:tc>
              </w:tr>
              <w:tr w:rsidR="009A792B" w14:paraId="09A135A7" w14:textId="77777777">
                <w:trPr>
                  <w:divId w:val="1943948253"/>
                  <w:tblCellSpacing w:w="15" w:type="dxa"/>
                </w:trPr>
                <w:tc>
                  <w:tcPr>
                    <w:tcW w:w="50" w:type="pct"/>
                    <w:hideMark/>
                  </w:tcPr>
                  <w:p w14:paraId="19D0C952" w14:textId="77777777" w:rsidR="009A792B" w:rsidRDefault="009A792B">
                    <w:pPr>
                      <w:pStyle w:val="Bibliography"/>
                      <w:rPr>
                        <w:noProof/>
                      </w:rPr>
                    </w:pPr>
                    <w:r>
                      <w:rPr>
                        <w:noProof/>
                      </w:rPr>
                      <w:t xml:space="preserve">[41] </w:t>
                    </w:r>
                  </w:p>
                </w:tc>
                <w:tc>
                  <w:tcPr>
                    <w:tcW w:w="0" w:type="auto"/>
                    <w:hideMark/>
                  </w:tcPr>
                  <w:p w14:paraId="79C80628" w14:textId="77777777" w:rsidR="009A792B" w:rsidRDefault="009A792B">
                    <w:pPr>
                      <w:pStyle w:val="Bibliography"/>
                      <w:rPr>
                        <w:noProof/>
                      </w:rPr>
                    </w:pPr>
                    <w:r>
                      <w:rPr>
                        <w:noProof/>
                      </w:rPr>
                      <w:t xml:space="preserve">S. Elaydi, An Introduction to Difference Equations, 3rd ed., New York, NY, USA: Springer, 2005. </w:t>
                    </w:r>
                  </w:p>
                </w:tc>
              </w:tr>
              <w:tr w:rsidR="009A792B" w14:paraId="05401730" w14:textId="77777777">
                <w:trPr>
                  <w:divId w:val="1943948253"/>
                  <w:tblCellSpacing w:w="15" w:type="dxa"/>
                </w:trPr>
                <w:tc>
                  <w:tcPr>
                    <w:tcW w:w="50" w:type="pct"/>
                    <w:hideMark/>
                  </w:tcPr>
                  <w:p w14:paraId="08940ABC" w14:textId="77777777" w:rsidR="009A792B" w:rsidRDefault="009A792B">
                    <w:pPr>
                      <w:pStyle w:val="Bibliography"/>
                      <w:rPr>
                        <w:noProof/>
                      </w:rPr>
                    </w:pPr>
                    <w:r>
                      <w:rPr>
                        <w:noProof/>
                      </w:rPr>
                      <w:t xml:space="preserve">[42] </w:t>
                    </w:r>
                  </w:p>
                </w:tc>
                <w:tc>
                  <w:tcPr>
                    <w:tcW w:w="0" w:type="auto"/>
                    <w:hideMark/>
                  </w:tcPr>
                  <w:p w14:paraId="326C7137" w14:textId="77777777" w:rsidR="009A792B" w:rsidRDefault="009A792B">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9A792B" w14:paraId="6606FECC" w14:textId="77777777">
                <w:trPr>
                  <w:divId w:val="1943948253"/>
                  <w:tblCellSpacing w:w="15" w:type="dxa"/>
                </w:trPr>
                <w:tc>
                  <w:tcPr>
                    <w:tcW w:w="50" w:type="pct"/>
                    <w:hideMark/>
                  </w:tcPr>
                  <w:p w14:paraId="06C63581" w14:textId="77777777" w:rsidR="009A792B" w:rsidRDefault="009A792B">
                    <w:pPr>
                      <w:pStyle w:val="Bibliography"/>
                      <w:rPr>
                        <w:noProof/>
                      </w:rPr>
                    </w:pPr>
                    <w:r>
                      <w:rPr>
                        <w:noProof/>
                      </w:rPr>
                      <w:t xml:space="preserve">[43] </w:t>
                    </w:r>
                  </w:p>
                </w:tc>
                <w:tc>
                  <w:tcPr>
                    <w:tcW w:w="0" w:type="auto"/>
                    <w:hideMark/>
                  </w:tcPr>
                  <w:p w14:paraId="7CFF37A7" w14:textId="77777777" w:rsidR="009A792B" w:rsidRDefault="009A792B">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9A792B" w14:paraId="21E7786D" w14:textId="77777777">
                <w:trPr>
                  <w:divId w:val="1943948253"/>
                  <w:tblCellSpacing w:w="15" w:type="dxa"/>
                </w:trPr>
                <w:tc>
                  <w:tcPr>
                    <w:tcW w:w="50" w:type="pct"/>
                    <w:hideMark/>
                  </w:tcPr>
                  <w:p w14:paraId="3569BF23" w14:textId="77777777" w:rsidR="009A792B" w:rsidRDefault="009A792B">
                    <w:pPr>
                      <w:pStyle w:val="Bibliography"/>
                      <w:rPr>
                        <w:noProof/>
                      </w:rPr>
                    </w:pPr>
                    <w:r>
                      <w:rPr>
                        <w:noProof/>
                      </w:rPr>
                      <w:t xml:space="preserve">[44] </w:t>
                    </w:r>
                  </w:p>
                </w:tc>
                <w:tc>
                  <w:tcPr>
                    <w:tcW w:w="0" w:type="auto"/>
                    <w:hideMark/>
                  </w:tcPr>
                  <w:p w14:paraId="34D67230" w14:textId="77777777" w:rsidR="009A792B" w:rsidRDefault="009A792B">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9A792B" w14:paraId="5B5C2680" w14:textId="77777777">
                <w:trPr>
                  <w:divId w:val="1943948253"/>
                  <w:tblCellSpacing w:w="15" w:type="dxa"/>
                </w:trPr>
                <w:tc>
                  <w:tcPr>
                    <w:tcW w:w="50" w:type="pct"/>
                    <w:hideMark/>
                  </w:tcPr>
                  <w:p w14:paraId="4803B108" w14:textId="77777777" w:rsidR="009A792B" w:rsidRDefault="009A792B">
                    <w:pPr>
                      <w:pStyle w:val="Bibliography"/>
                      <w:rPr>
                        <w:noProof/>
                      </w:rPr>
                    </w:pPr>
                    <w:r>
                      <w:rPr>
                        <w:noProof/>
                      </w:rPr>
                      <w:t xml:space="preserve">[45] </w:t>
                    </w:r>
                  </w:p>
                </w:tc>
                <w:tc>
                  <w:tcPr>
                    <w:tcW w:w="0" w:type="auto"/>
                    <w:hideMark/>
                  </w:tcPr>
                  <w:p w14:paraId="50AB6C07" w14:textId="77777777" w:rsidR="009A792B" w:rsidRDefault="009A792B">
                    <w:pPr>
                      <w:pStyle w:val="Bibliography"/>
                      <w:rPr>
                        <w:noProof/>
                      </w:rPr>
                    </w:pPr>
                    <w:r>
                      <w:rPr>
                        <w:noProof/>
                      </w:rPr>
                      <w:t xml:space="preserve">S. Shwartz and B. David, Understanding Machine Learning: From Theory to Algorithms, Cambridge, England: Cambridge University Press, 2014. </w:t>
                    </w:r>
                  </w:p>
                </w:tc>
              </w:tr>
              <w:tr w:rsidR="009A792B" w14:paraId="3E01B2AB" w14:textId="77777777">
                <w:trPr>
                  <w:divId w:val="1943948253"/>
                  <w:tblCellSpacing w:w="15" w:type="dxa"/>
                </w:trPr>
                <w:tc>
                  <w:tcPr>
                    <w:tcW w:w="50" w:type="pct"/>
                    <w:hideMark/>
                  </w:tcPr>
                  <w:p w14:paraId="793DF428" w14:textId="77777777" w:rsidR="009A792B" w:rsidRDefault="009A792B">
                    <w:pPr>
                      <w:pStyle w:val="Bibliography"/>
                      <w:rPr>
                        <w:noProof/>
                      </w:rPr>
                    </w:pPr>
                    <w:r>
                      <w:rPr>
                        <w:noProof/>
                      </w:rPr>
                      <w:t xml:space="preserve">[46] </w:t>
                    </w:r>
                  </w:p>
                </w:tc>
                <w:tc>
                  <w:tcPr>
                    <w:tcW w:w="0" w:type="auto"/>
                    <w:hideMark/>
                  </w:tcPr>
                  <w:p w14:paraId="58CCA5CE" w14:textId="77777777" w:rsidR="009A792B" w:rsidRDefault="009A792B">
                    <w:pPr>
                      <w:pStyle w:val="Bibliography"/>
                      <w:rPr>
                        <w:noProof/>
                      </w:rPr>
                    </w:pPr>
                    <w:r>
                      <w:rPr>
                        <w:noProof/>
                      </w:rPr>
                      <w:t xml:space="preserve">D. A. McQuarrie, Statistical Mechanics, Sausalito, CA: University Science Books, 2000. </w:t>
                    </w:r>
                  </w:p>
                </w:tc>
              </w:tr>
              <w:tr w:rsidR="009A792B" w14:paraId="5A214C4F" w14:textId="77777777">
                <w:trPr>
                  <w:divId w:val="1943948253"/>
                  <w:tblCellSpacing w:w="15" w:type="dxa"/>
                </w:trPr>
                <w:tc>
                  <w:tcPr>
                    <w:tcW w:w="50" w:type="pct"/>
                    <w:hideMark/>
                  </w:tcPr>
                  <w:p w14:paraId="62301400" w14:textId="77777777" w:rsidR="009A792B" w:rsidRDefault="009A792B">
                    <w:pPr>
                      <w:pStyle w:val="Bibliography"/>
                      <w:rPr>
                        <w:noProof/>
                      </w:rPr>
                    </w:pPr>
                    <w:r>
                      <w:rPr>
                        <w:noProof/>
                      </w:rPr>
                      <w:t xml:space="preserve">[47] </w:t>
                    </w:r>
                  </w:p>
                </w:tc>
                <w:tc>
                  <w:tcPr>
                    <w:tcW w:w="0" w:type="auto"/>
                    <w:hideMark/>
                  </w:tcPr>
                  <w:p w14:paraId="697C2195" w14:textId="77777777" w:rsidR="009A792B" w:rsidRDefault="009A792B">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9A792B" w14:paraId="48743CAD" w14:textId="77777777">
                <w:trPr>
                  <w:divId w:val="1943948253"/>
                  <w:tblCellSpacing w:w="15" w:type="dxa"/>
                </w:trPr>
                <w:tc>
                  <w:tcPr>
                    <w:tcW w:w="50" w:type="pct"/>
                    <w:hideMark/>
                  </w:tcPr>
                  <w:p w14:paraId="4A796437" w14:textId="77777777" w:rsidR="009A792B" w:rsidRDefault="009A792B">
                    <w:pPr>
                      <w:pStyle w:val="Bibliography"/>
                      <w:rPr>
                        <w:noProof/>
                      </w:rPr>
                    </w:pPr>
                    <w:r>
                      <w:rPr>
                        <w:noProof/>
                      </w:rPr>
                      <w:t xml:space="preserve">[48] </w:t>
                    </w:r>
                  </w:p>
                </w:tc>
                <w:tc>
                  <w:tcPr>
                    <w:tcW w:w="0" w:type="auto"/>
                    <w:hideMark/>
                  </w:tcPr>
                  <w:p w14:paraId="2E0672F0" w14:textId="77777777" w:rsidR="009A792B" w:rsidRDefault="009A792B">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9A792B" w14:paraId="51E3BF32" w14:textId="77777777">
                <w:trPr>
                  <w:divId w:val="1943948253"/>
                  <w:tblCellSpacing w:w="15" w:type="dxa"/>
                </w:trPr>
                <w:tc>
                  <w:tcPr>
                    <w:tcW w:w="50" w:type="pct"/>
                    <w:hideMark/>
                  </w:tcPr>
                  <w:p w14:paraId="2E488A5F" w14:textId="77777777" w:rsidR="009A792B" w:rsidRDefault="009A792B">
                    <w:pPr>
                      <w:pStyle w:val="Bibliography"/>
                      <w:rPr>
                        <w:noProof/>
                      </w:rPr>
                    </w:pPr>
                    <w:r>
                      <w:rPr>
                        <w:noProof/>
                      </w:rPr>
                      <w:t xml:space="preserve">[49] </w:t>
                    </w:r>
                  </w:p>
                </w:tc>
                <w:tc>
                  <w:tcPr>
                    <w:tcW w:w="0" w:type="auto"/>
                    <w:hideMark/>
                  </w:tcPr>
                  <w:p w14:paraId="2FF129F7" w14:textId="77777777" w:rsidR="009A792B" w:rsidRDefault="009A792B">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9A792B" w14:paraId="018DFF55" w14:textId="77777777">
                <w:trPr>
                  <w:divId w:val="1943948253"/>
                  <w:tblCellSpacing w:w="15" w:type="dxa"/>
                </w:trPr>
                <w:tc>
                  <w:tcPr>
                    <w:tcW w:w="50" w:type="pct"/>
                    <w:hideMark/>
                  </w:tcPr>
                  <w:p w14:paraId="292AD288" w14:textId="77777777" w:rsidR="009A792B" w:rsidRDefault="009A792B">
                    <w:pPr>
                      <w:pStyle w:val="Bibliography"/>
                      <w:rPr>
                        <w:noProof/>
                      </w:rPr>
                    </w:pPr>
                    <w:r>
                      <w:rPr>
                        <w:noProof/>
                      </w:rPr>
                      <w:t xml:space="preserve">[50] </w:t>
                    </w:r>
                  </w:p>
                </w:tc>
                <w:tc>
                  <w:tcPr>
                    <w:tcW w:w="0" w:type="auto"/>
                    <w:hideMark/>
                  </w:tcPr>
                  <w:p w14:paraId="6ADB7E6D" w14:textId="77777777" w:rsidR="009A792B" w:rsidRDefault="009A792B">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3F890A5D" w14:textId="77777777" w:rsidR="009A792B" w:rsidRDefault="009A792B">
              <w:pPr>
                <w:divId w:val="194394825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092B222B"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2F474D1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456CF17-A80F-4831-9987-9518B8480A09}"/>
    <w:embedItalic r:id="rId2" w:fontKey="{2CF43754-B2C4-434A-B504-F69D9498FC04}"/>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8B219366-D3C9-49C5-B56A-4F9F65CAB5E4}"/>
  </w:font>
  <w:font w:name="Georgia">
    <w:panose1 w:val="02040502050405020303"/>
    <w:charset w:val="00"/>
    <w:family w:val="roman"/>
    <w:pitch w:val="variable"/>
    <w:sig w:usb0="00000287" w:usb1="00000000" w:usb2="00000000" w:usb3="00000000" w:csb0="0000009F" w:csb1="00000000"/>
    <w:embedRegular r:id="rId4" w:fontKey="{B7EFA395-2ED6-42BE-BD24-17DC72CBD04D}"/>
    <w:embedItalic r:id="rId5" w:fontKey="{F9365EDA-4259-448D-ABAE-AF5EC8F86B34}"/>
  </w:font>
  <w:font w:name="Cambria Math">
    <w:panose1 w:val="02040503050406030204"/>
    <w:charset w:val="00"/>
    <w:family w:val="roman"/>
    <w:pitch w:val="variable"/>
    <w:sig w:usb0="E00006FF" w:usb1="420024FF" w:usb2="02000000" w:usb3="00000000" w:csb0="0000019F" w:csb1="00000000"/>
    <w:embedRegular r:id="rId6" w:fontKey="{A404B07A-2479-4499-9AC4-CF5202005692}"/>
    <w:embedItalic r:id="rId7" w:fontKey="{580A8C06-9095-4AB5-AE1C-983B305895AA}"/>
    <w:embedBoldItalic r:id="rId8" w:fontKey="{E616E966-6E63-4531-9011-E30BAF39EA44}"/>
  </w:font>
  <w:font w:name="Cambria">
    <w:panose1 w:val="02040503050406030204"/>
    <w:charset w:val="00"/>
    <w:family w:val="roman"/>
    <w:pitch w:val="variable"/>
    <w:sig w:usb0="E00006FF" w:usb1="420024FF" w:usb2="02000000" w:usb3="00000000" w:csb0="0000019F" w:csb1="00000000"/>
    <w:embedRegular r:id="rId9" w:fontKey="{EC52ED0A-3016-4F41-9C10-F4D9C204B93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82"/>
    <w:rsid w:val="002C4F9D"/>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49F7"/>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5B8D"/>
    <w:rsid w:val="00562AB2"/>
    <w:rsid w:val="00563CAF"/>
    <w:rsid w:val="00564170"/>
    <w:rsid w:val="005647E3"/>
    <w:rsid w:val="00566889"/>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1A2C"/>
    <w:rsid w:val="005C2871"/>
    <w:rsid w:val="005C4403"/>
    <w:rsid w:val="005C6878"/>
    <w:rsid w:val="005C6926"/>
    <w:rsid w:val="005C6E32"/>
    <w:rsid w:val="005D0609"/>
    <w:rsid w:val="005D4173"/>
    <w:rsid w:val="005D6A51"/>
    <w:rsid w:val="005D6C9B"/>
    <w:rsid w:val="005E0C18"/>
    <w:rsid w:val="005E161A"/>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B99"/>
    <w:rsid w:val="006A5D7D"/>
    <w:rsid w:val="006A67D1"/>
    <w:rsid w:val="006B1062"/>
    <w:rsid w:val="006B3A4E"/>
    <w:rsid w:val="006B3A99"/>
    <w:rsid w:val="006B4F88"/>
    <w:rsid w:val="006B5D10"/>
    <w:rsid w:val="006B5E48"/>
    <w:rsid w:val="006B6E01"/>
    <w:rsid w:val="006B7725"/>
    <w:rsid w:val="006B7A8B"/>
    <w:rsid w:val="006C33DD"/>
    <w:rsid w:val="006C521C"/>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8F6D40"/>
    <w:rsid w:val="0090055C"/>
    <w:rsid w:val="00901462"/>
    <w:rsid w:val="00901C34"/>
    <w:rsid w:val="00906F4B"/>
    <w:rsid w:val="00911AC4"/>
    <w:rsid w:val="00912AEF"/>
    <w:rsid w:val="00914B55"/>
    <w:rsid w:val="0091587E"/>
    <w:rsid w:val="00924F77"/>
    <w:rsid w:val="009279D9"/>
    <w:rsid w:val="00927AED"/>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2FD2"/>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A0B"/>
    <w:rsid w:val="00D46B8A"/>
    <w:rsid w:val="00D47336"/>
    <w:rsid w:val="00D5000D"/>
    <w:rsid w:val="00D50062"/>
    <w:rsid w:val="00D508F5"/>
    <w:rsid w:val="00D52109"/>
    <w:rsid w:val="00D5298E"/>
    <w:rsid w:val="00D52FF1"/>
    <w:rsid w:val="00D54962"/>
    <w:rsid w:val="00D61F38"/>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7962"/>
    <w:rsid w:val="00E45A25"/>
    <w:rsid w:val="00E45C91"/>
    <w:rsid w:val="00E461F6"/>
    <w:rsid w:val="00E50614"/>
    <w:rsid w:val="00E54B76"/>
    <w:rsid w:val="00E55A95"/>
    <w:rsid w:val="00E57780"/>
    <w:rsid w:val="00E6152A"/>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8C32B2C2-867D-4CFE-8C86-3F4E1C97505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11817</Words>
  <Characters>67360</Characters>
  <Application>Microsoft Office Word</Application>
  <DocSecurity>0</DocSecurity>
  <Lines>561</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2026-01-31T21:46:00Z</dcterms:created>
  <dcterms:modified xsi:type="dcterms:W3CDTF">2026-01-31T21:46:00Z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