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442E365"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is 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6B8B4509"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43653A" w:rsidRPr="0043653A">
            <w:rPr>
              <w:noProof/>
              <w:lang w:val="en-CA"/>
            </w:rPr>
            <w:t>[30, 31]</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43653A">
            <w:rPr>
              <w:noProof/>
            </w:rPr>
            <w:t>[34]</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t>
      </w:r>
      <w:r w:rsidR="00D32FDA">
        <w:lastRenderedPageBreak/>
        <w:t xml:space="preserve">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w:t>
      </w:r>
      <w:r w:rsidR="00F50453" w:rsidRPr="00AE6CF0">
        <w:lastRenderedPageBreak/>
        <w:t>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7123E1" w:rsidRDefault="0074294D" w:rsidP="00FE59E5">
      <w:pPr>
        <w:pBdr>
          <w:top w:val="nil"/>
          <w:left w:val="nil"/>
          <w:bottom w:val="nil"/>
          <w:right w:val="nil"/>
          <w:between w:val="nil"/>
        </w:pBdr>
        <w:spacing w:before="120"/>
        <w:ind w:firstLine="720"/>
        <w:rPr>
          <w:iCs/>
          <w:highlight w:val="red"/>
          <w:lang w:val="en-CA"/>
        </w:rPr>
      </w:pPr>
      <w:bookmarkStart w:id="19" w:name="_Hlk216023007"/>
      <w:r w:rsidRPr="007123E1">
        <w:rPr>
          <w:iCs/>
          <w:highlight w:val="red"/>
          <w:lang w:val="en-CA"/>
        </w:rPr>
        <w:t xml:space="preserve">If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=E</m:t>
        </m:r>
        <m:d>
          <m:dPr>
            <m:begChr m:val="["/>
            <m:endChr m:val="]"/>
            <m:ctrlPr>
              <w:rPr>
                <w:rFonts w:ascii="Cambria Math" w:hAnsi="Cambria Math"/>
                <w:i/>
                <w:iCs/>
                <w:highlight w:val="red"/>
                <w:lang w:val="en-CA"/>
              </w:rPr>
            </m:ctrlPr>
          </m:dPr>
          <m:e>
            <m:r>
              <w:rPr>
                <w:rFonts w:ascii="Cambria Math" w:hAnsi="Cambria Math"/>
                <w:highlight w:val="red"/>
                <w:lang w:val="en-CA"/>
              </w:rPr>
              <m:t>v</m:t>
            </m:r>
            <m:d>
              <m:dPr>
                <m:ctrlPr>
                  <w:rPr>
                    <w:rFonts w:ascii="Cambria Math" w:hAnsi="Cambria Math"/>
                    <w:i/>
                    <w:iCs/>
                    <w:highlight w:val="red"/>
                    <w:lang w:val="en-CA"/>
                  </w:rPr>
                </m:ctrlPr>
              </m:dPr>
              <m:e>
                <m:r>
                  <w:rPr>
                    <w:rFonts w:ascii="Cambria Math" w:hAnsi="Cambria Math"/>
                    <w:highlight w:val="red"/>
                    <w:lang w:val="en-CA"/>
                  </w:rPr>
                  <m:t>α</m:t>
                </m:r>
              </m:e>
            </m:d>
          </m:e>
        </m:d>
      </m:oMath>
      <w:r w:rsidR="00523779" w:rsidRPr="007123E1">
        <w:rPr>
          <w:iCs/>
          <w:highlight w:val="red"/>
          <w:lang w:val="en-CA"/>
        </w:rPr>
        <w:t xml:space="preserve">, then </w:t>
      </w:r>
      <m:oMath>
        <m:r>
          <w:rPr>
            <w:rFonts w:ascii="Cambria Math" w:hAnsi="Cambria Math"/>
            <w:highlight w:val="red"/>
            <w:lang w:val="en-CA"/>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acc>
          <m:accPr>
            <m:chr m:val="̅"/>
            <m:ctrlPr>
              <w:rPr>
                <w:rFonts w:ascii="Cambria Math" w:hAnsi="Cambria Math"/>
                <w:iCs/>
                <w:highlight w:val="red"/>
                <w:lang w:val="en-CA"/>
              </w:rPr>
            </m:ctrlPr>
          </m:accPr>
          <m:e>
            <m:r>
              <w:rPr>
                <w:rFonts w:ascii="Cambria Math" w:hAnsi="Cambria Math"/>
                <w:highlight w:val="red"/>
                <w:lang w:val="en-CA"/>
              </w:rPr>
              <m:t>v</m:t>
            </m:r>
          </m:e>
        </m:acc>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iCs/>
                <w:highlight w:val="red"/>
                <w:lang w:val="en-CA"/>
              </w:rPr>
            </m:ctrlPr>
          </m:sSubPr>
          <m:e>
            <m:r>
              <w:rPr>
                <w:rFonts w:ascii="Cambria Math" w:hAnsi="Cambria Math"/>
                <w:highlight w:val="red"/>
                <w:lang w:val="en-CA"/>
              </w:rPr>
              <m:t>δ</m:t>
            </m:r>
          </m:e>
          <m:sub>
            <m:r>
              <w:rPr>
                <w:rFonts w:ascii="Cambria Math" w:hAnsi="Cambria Math"/>
                <w:highlight w:val="red"/>
                <w:lang w:val="en-CA"/>
              </w:rPr>
              <m:t>n</m:t>
            </m:r>
          </m:sub>
        </m:sSub>
        <m:d>
          <m:dPr>
            <m:ctrlPr>
              <w:rPr>
                <w:rFonts w:ascii="Cambria Math" w:hAnsi="Cambria Math"/>
                <w:i/>
                <w:iCs/>
                <w:highlight w:val="red"/>
                <w:lang w:val="en-CA"/>
              </w:rPr>
            </m:ctrlPr>
          </m:dPr>
          <m:e>
            <m:r>
              <w:rPr>
                <w:rFonts w:ascii="Cambria Math" w:hAnsi="Cambria Math"/>
                <w:highlight w:val="red"/>
                <w:lang w:val="en-CA"/>
              </w:rPr>
              <m:t>α</m:t>
            </m:r>
          </m:e>
        </m:d>
      </m:oMath>
      <w:r w:rsidR="00523779" w:rsidRPr="007123E1">
        <w:rPr>
          <w:iCs/>
          <w:highlight w:val="red"/>
          <w:lang w:val="en-CA"/>
        </w:rPr>
        <w:t xml:space="preserve"> and </w:t>
      </w:r>
      <m:oMath>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acc>
          <m:accPr>
            <m:chr m:val="̅"/>
            <m:ctrlPr>
              <w:rPr>
                <w:rFonts w:ascii="Cambria Math" w:hAnsi="Cambria Math"/>
                <w:iCs/>
                <w:highlight w:val="red"/>
                <w:lang w:val="en-CA"/>
              </w:rPr>
            </m:ctrlPr>
          </m:accPr>
          <m:e>
            <m:sSup>
              <m:sSupPr>
                <m:ctrlPr>
                  <w:rPr>
                    <w:rFonts w:ascii="Cambria Math" w:hAnsi="Cambria Math"/>
                    <w:i/>
                    <w:iCs/>
                    <w:highlight w:val="red"/>
                    <w:lang w:val="en-CA"/>
                  </w:rPr>
                </m:ctrlPr>
              </m:sSupPr>
              <m:e>
                <m:r>
                  <w:rPr>
                    <w:rFonts w:ascii="Cambria Math" w:hAnsi="Cambria Math"/>
                    <w:highlight w:val="red"/>
                    <w:lang w:val="en-CA"/>
                  </w:rPr>
                  <m:t>v</m:t>
                </m:r>
                <m:ctrlPr>
                  <w:rPr>
                    <w:rFonts w:ascii="Cambria Math" w:hAnsi="Cambria Math"/>
                    <w:iCs/>
                    <w:highlight w:val="red"/>
                    <w:lang w:val="en-CA"/>
                  </w:rPr>
                </m:ctrlPr>
              </m:e>
              <m:sup>
                <m:r>
                  <w:rPr>
                    <w:rFonts w:ascii="Cambria Math" w:hAnsi="Cambria Math"/>
                    <w:highlight w:val="red"/>
                    <w:lang w:val="en-CA"/>
                  </w:rPr>
                  <m:t>'</m:t>
                </m:r>
              </m:sup>
            </m:sSup>
          </m:e>
        </m:acc>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sSubSup>
          <m:sSubSupPr>
            <m:ctrlPr>
              <w:rPr>
                <w:rFonts w:ascii="Cambria Math" w:hAnsi="Cambria Math"/>
                <w:i/>
                <w:iCs/>
                <w:highlight w:val="red"/>
                <w:lang w:val="en-CA"/>
              </w:rPr>
            </m:ctrlPr>
          </m:sSubSupPr>
          <m:e>
            <m:r>
              <w:rPr>
                <w:rFonts w:ascii="Cambria Math" w:hAnsi="Cambria Math"/>
                <w:highlight w:val="red"/>
                <w:lang w:val="en-CA"/>
              </w:rPr>
              <m:t>δ</m:t>
            </m: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iCs/>
                <w:highlight w:val="red"/>
                <w:lang w:val="en-CA"/>
              </w:rPr>
            </m:ctrlPr>
          </m:dPr>
          <m:e>
            <m:r>
              <w:rPr>
                <w:rFonts w:ascii="Cambria Math" w:hAnsi="Cambria Math"/>
                <w:highlight w:val="red"/>
                <w:lang w:val="en-CA"/>
              </w:rPr>
              <m:t>α</m:t>
            </m:r>
          </m:e>
        </m:d>
      </m:oMath>
      <w:r w:rsidR="008C0558" w:rsidRPr="007123E1">
        <w:rPr>
          <w:iCs/>
          <w:highlight w:val="red"/>
          <w:lang w:val="en-CA"/>
        </w:rPr>
        <w:t xml:space="preserve">, </w:t>
      </w:r>
      <w:r w:rsidR="002B201F" w:rsidRPr="007123E1">
        <w:rPr>
          <w:iCs/>
          <w:highlight w:val="red"/>
          <w:lang w:val="en-CA"/>
        </w:rPr>
        <w:t xml:space="preserve">then </w:t>
      </w:r>
      <w:r w:rsidR="008C0558" w:rsidRPr="007123E1">
        <w:rPr>
          <w:iCs/>
          <w:highlight w:val="red"/>
          <w:lang w:val="en-CA"/>
        </w:rPr>
        <w:t>i</w:t>
      </w:r>
      <w:r w:rsidR="00523779" w:rsidRPr="007123E1">
        <w:rPr>
          <w:iCs/>
          <w:highlight w:val="red"/>
          <w:lang w:val="en-CA"/>
        </w:rPr>
        <w:t>nserting into Eq. (10):</w:t>
      </w:r>
    </w:p>
    <w:bookmarkEnd w:id="19"/>
    <w:p w14:paraId="77C2FAE0" w14:textId="708C1515" w:rsidR="00774906" w:rsidRPr="007123E1" w:rsidRDefault="00000000" w:rsidP="007B25FC">
      <w:pPr>
        <w:pBdr>
          <w:top w:val="nil"/>
          <w:left w:val="nil"/>
          <w:bottom w:val="nil"/>
          <w:right w:val="nil"/>
          <w:between w:val="nil"/>
        </w:pBdr>
        <w:spacing w:before="120"/>
        <w:rPr>
          <w:i/>
          <w:highlight w:val="red"/>
          <w:lang w:val="en-CA"/>
        </w:rPr>
      </w:pPr>
      <m:oMathPara>
        <m:oMath>
          <m:f>
            <m:fPr>
              <m:ctrlPr>
                <w:rPr>
                  <w:rFonts w:ascii="Cambria Math" w:hAnsi="Cambria Math"/>
                  <w:highlight w:val="red"/>
                  <w:lang w:val="en-CA"/>
                </w:rPr>
              </m:ctrlPr>
            </m:fPr>
            <m:num>
              <m:r>
                <w:rPr>
                  <w:rFonts w:ascii="Cambria Math" w:hAnsi="Cambria Math"/>
                  <w:highlight w:val="red"/>
                  <w:lang w:val="en-CA"/>
                </w:rPr>
                <m:t>dL</m:t>
              </m:r>
              <m:ctrlPr>
                <w:rPr>
                  <w:rFonts w:ascii="Cambria Math" w:hAnsi="Cambria Math"/>
                  <w:i/>
                  <w:highlight w:val="red"/>
                  <w:lang w:val="en-CA"/>
                </w:rPr>
              </m:ctrlPr>
            </m:num>
            <m:den>
              <m:r>
                <w:rPr>
                  <w:rFonts w:ascii="Cambria Math" w:hAnsi="Cambria Math"/>
                  <w:highlight w:val="red"/>
                  <w:lang w:val="en-CA"/>
                </w:rPr>
                <m:t>dα</m:t>
              </m:r>
              <m:ctrlPr>
                <w:rPr>
                  <w:rFonts w:ascii="Cambria Math" w:hAnsi="Cambria Math"/>
                  <w:i/>
                  <w:highlight w:val="red"/>
                  <w:lang w:val="en-CA"/>
                </w:rPr>
              </m:ctrlPr>
            </m:den>
          </m:f>
          <m:r>
            <w:rPr>
              <w:rFonts w:ascii="Cambria Math" w:hAnsi="Cambria Math"/>
              <w:highlight w:val="red"/>
              <w:lang w:val="en-CA"/>
            </w:rPr>
            <m:t>=2</m:t>
          </m:r>
          <m:d>
            <m:dPr>
              <m:ctrlPr>
                <w:rPr>
                  <w:rFonts w:ascii="Cambria Math" w:hAnsi="Cambria Math"/>
                  <w:highlight w:val="red"/>
                  <w:lang w:val="en-CA"/>
                </w:rPr>
              </m:ctrlPr>
            </m:dPr>
            <m:e>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ctrlPr>
                <w:rPr>
                  <w:rFonts w:ascii="Cambria Math" w:hAnsi="Cambria Math"/>
                  <w:i/>
                  <w:highlight w:val="red"/>
                  <w:lang w:val="en-CA"/>
                </w:rPr>
              </m:ctrlPr>
            </m:e>
          </m:d>
          <m:acc>
            <m:accPr>
              <m:chr m:val="̅"/>
              <m:ctrlPr>
                <w:rPr>
                  <w:rFonts w:ascii="Cambria Math" w:hAnsi="Cambria Math"/>
                  <w:highlight w:val="red"/>
                  <w:lang w:val="en-CA"/>
                </w:rPr>
              </m:ctrlPr>
            </m:accPr>
            <m:e>
              <m:sSup>
                <m:sSupPr>
                  <m:ctrlPr>
                    <w:rPr>
                      <w:rFonts w:ascii="Cambria Math" w:hAnsi="Cambria Math"/>
                      <w:i/>
                      <w:highlight w:val="red"/>
                      <w:lang w:val="en-CA"/>
                    </w:rPr>
                  </m:ctrlPr>
                </m:sSupPr>
                <m:e>
                  <m:r>
                    <w:rPr>
                      <w:rFonts w:ascii="Cambria Math" w:hAnsi="Cambria Math"/>
                      <w:highlight w:val="red"/>
                      <w:lang w:val="en-CA"/>
                    </w:rPr>
                    <m:t>v</m:t>
                  </m:r>
                  <m:ctrlPr>
                    <w:rPr>
                      <w:rFonts w:ascii="Cambria Math" w:hAnsi="Cambria Math"/>
                      <w:highlight w:val="red"/>
                      <w:lang w:val="en-CA"/>
                    </w:rPr>
                  </m:ctrlPr>
                </m:e>
                <m:sup>
                  <m:r>
                    <w:rPr>
                      <w:rFonts w:ascii="Cambria Math" w:hAnsi="Cambria Math"/>
                      <w:highlight w:val="red"/>
                      <w:lang w:val="en-CA"/>
                    </w:rPr>
                    <m:t>'</m:t>
                  </m:r>
                </m:sup>
              </m:sSup>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+λ</m:t>
          </m:r>
          <m:f>
            <m:fPr>
              <m:ctrlPr>
                <w:rPr>
                  <w:rFonts w:ascii="Cambria Math" w:hAnsi="Cambria Math"/>
                  <w:highlight w:val="red"/>
                  <w:lang w:val="en-CA"/>
                </w:rPr>
              </m:ctrlPr>
            </m:fPr>
            <m:num>
              <m:r>
                <w:rPr>
                  <w:rFonts w:ascii="Cambria Math" w:hAnsi="Cambria Math"/>
                  <w:highlight w:val="red"/>
                  <w:lang w:val="en-CA"/>
                </w:rPr>
                <m:t>d</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2</m:t>
                  </m:r>
                </m:sup>
              </m:sSup>
              <m:ctrlPr>
                <w:rPr>
                  <w:rFonts w:ascii="Cambria Math" w:hAnsi="Cambria Math"/>
                  <w:i/>
                  <w:highlight w:val="red"/>
                  <w:lang w:val="en-CA"/>
                </w:rPr>
              </m:ctrlPr>
            </m:num>
            <m:den>
              <m:r>
                <w:rPr>
                  <w:rFonts w:ascii="Cambria Math" w:hAnsi="Cambria Math"/>
                  <w:highlight w:val="red"/>
                  <w:lang w:val="en-CA"/>
                </w:rPr>
                <m:t>dα</m:t>
              </m:r>
              <m:ctrlPr>
                <w:rPr>
                  <w:rFonts w:ascii="Cambria Math" w:hAnsi="Cambria Math"/>
                  <w:i/>
                  <w:highlight w:val="red"/>
                  <w:lang w:val="en-CA"/>
                </w:rPr>
              </m:ctrlPr>
            </m:den>
          </m:f>
          <m:r>
            <m:rPr>
              <m:lit/>
            </m:rPr>
            <w:rPr>
              <w:rFonts w:ascii="Cambria Math" w:hAnsi="Cambria Math"/>
              <w:highlight w:val="red"/>
              <w:lang w:val="en-CA"/>
            </w:rPr>
            <m:t>+</m:t>
          </m:r>
          <m:r>
            <w:rPr>
              <w:rFonts w:ascii="Cambria Math" w:hAnsi="Cambria Math"/>
              <w:highlight w:val="red"/>
              <w:lang w:val="en-CA"/>
            </w:rPr>
            <m:t>2</m:t>
          </m:r>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acc>
            <m:accPr>
              <m:chr m:val="̅"/>
              <m:ctrlPr>
                <w:rPr>
                  <w:rFonts w:ascii="Cambria Math" w:hAnsi="Cambria Math"/>
                  <w:highlight w:val="red"/>
                  <w:lang w:val="en-CA"/>
                </w:rPr>
              </m:ctrlPr>
            </m:accPr>
            <m:e>
              <m:sSup>
                <m:sSupPr>
                  <m:ctrlPr>
                    <w:rPr>
                      <w:rFonts w:ascii="Cambria Math" w:hAnsi="Cambria Math"/>
                      <w:i/>
                      <w:highlight w:val="red"/>
                      <w:lang w:val="en-CA"/>
                    </w:rPr>
                  </m:ctrlPr>
                </m:sSupPr>
                <m:e>
                  <m:r>
                    <w:rPr>
                      <w:rFonts w:ascii="Cambria Math" w:hAnsi="Cambria Math"/>
                      <w:highlight w:val="red"/>
                      <w:lang w:val="en-CA"/>
                    </w:rPr>
                    <m:t>v</m:t>
                  </m:r>
                  <m:ctrlPr>
                    <w:rPr>
                      <w:rFonts w:ascii="Cambria Math" w:hAnsi="Cambria Math"/>
                      <w:highlight w:val="red"/>
                      <w:lang w:val="en-CA"/>
                    </w:rPr>
                  </m:ctrlPr>
                </m:e>
                <m:sup>
                  <m:r>
                    <w:rPr>
                      <w:rFonts w:ascii="Cambria Math" w:hAnsi="Cambria Math"/>
                      <w:highlight w:val="red"/>
                      <w:lang w:val="en-CA"/>
                    </w:rPr>
                    <m:t>'</m:t>
                  </m:r>
                </m:sup>
              </m:sSup>
            </m:e>
          </m:acc>
          <m:d>
            <m:dPr>
              <m:ctrlPr>
                <w:rPr>
                  <w:rFonts w:ascii="Cambria Math" w:hAnsi="Cambria Math"/>
                  <w:i/>
                  <w:highlight w:val="red"/>
                  <w:lang w:val="en-CA"/>
                </w:rPr>
              </m:ctrlPr>
            </m:dPr>
            <m:e>
              <m:r>
                <w:rPr>
                  <w:rFonts w:ascii="Cambria Math" w:hAnsi="Cambria Math"/>
                  <w:highlight w:val="red"/>
                  <w:lang w:val="en-CA"/>
                </w:rPr>
                <m:t>α</m:t>
              </m:r>
            </m:e>
          </m:d>
          <m:r>
            <m:rPr>
              <m:lit/>
            </m:rPr>
            <w:rPr>
              <w:rFonts w:ascii="Cambria Math" w:hAnsi="Cambria Math"/>
              <w:highlight w:val="red"/>
              <w:lang w:val="en-CA"/>
            </w:rPr>
            <m:t>+</m:t>
          </m:r>
          <m:r>
            <w:rPr>
              <w:rFonts w:ascii="Cambria Math" w:hAnsi="Cambria Math"/>
              <w:highlight w:val="red"/>
              <w:lang w:val="en-CA"/>
            </w:rPr>
            <m:t>2</m:t>
          </m:r>
          <m:d>
            <m:dPr>
              <m:ctrlPr>
                <w:rPr>
                  <w:rFonts w:ascii="Cambria Math" w:hAnsi="Cambria Math"/>
                  <w:highlight w:val="red"/>
                  <w:lang w:val="en-CA"/>
                </w:rPr>
              </m:ctrlPr>
            </m:dPr>
            <m:e>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ctrlPr>
                <w:rPr>
                  <w:rFonts w:ascii="Cambria Math" w:hAnsi="Cambria Math"/>
                  <w:i/>
                  <w:highlight w:val="red"/>
                  <w:lang w:val="en-CA"/>
                </w:rPr>
              </m:ctrlP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r>
            <m:rPr>
              <m:lit/>
            </m:rPr>
            <w:rPr>
              <w:rFonts w:ascii="Cambria Math" w:hAnsi="Cambria Math"/>
              <w:highlight w:val="red"/>
              <w:lang w:val="en-CA"/>
            </w:rPr>
            <m:t>+</m:t>
          </m:r>
          <m:r>
            <w:rPr>
              <w:rFonts w:ascii="Cambria Math" w:hAnsi="Cambria Math"/>
              <w:highlight w:val="red"/>
              <w:lang w:val="en-CA"/>
            </w:rPr>
            <m:t>2</m:t>
          </m:r>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oMath>
      </m:oMathPara>
    </w:p>
    <w:p w14:paraId="0AB0D1BC" w14:textId="35CC8338" w:rsidR="0074294D" w:rsidRPr="007123E1" w:rsidRDefault="008C0558" w:rsidP="007B25FC">
      <w:pPr>
        <w:pBdr>
          <w:top w:val="nil"/>
          <w:left w:val="nil"/>
          <w:bottom w:val="nil"/>
          <w:right w:val="nil"/>
          <w:between w:val="nil"/>
        </w:pBdr>
        <w:spacing w:before="120"/>
        <w:rPr>
          <w:highlight w:val="red"/>
        </w:rPr>
      </w:pPr>
      <w:r w:rsidRPr="007123E1">
        <w:rPr>
          <w:highlight w:val="red"/>
        </w:rPr>
        <w:t>while t</w:t>
      </w:r>
      <w:r w:rsidR="0074294D" w:rsidRPr="007123E1">
        <w:rPr>
          <w:highlight w:val="red"/>
        </w:rPr>
        <w:t>he gradient noise</w:t>
      </w:r>
      <w:r w:rsidRPr="007123E1">
        <w:rPr>
          <w:highlight w:val="red"/>
        </w:rPr>
        <w:t xml:space="preserve"> in </w:t>
      </w:r>
      <w:r w:rsidR="006B4F88" w:rsidRPr="007123E1">
        <w:rPr>
          <w:highlight w:val="red"/>
        </w:rPr>
        <w:t>Eq. (10)</w:t>
      </w:r>
      <w:r w:rsidR="0074294D" w:rsidRPr="007123E1">
        <w:rPr>
          <w:highlight w:val="red"/>
        </w:rPr>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7123E1" w14:paraId="1E74EA98" w14:textId="77777777" w:rsidTr="00BC7FE4">
        <w:tc>
          <w:tcPr>
            <w:tcW w:w="8647" w:type="dxa"/>
          </w:tcPr>
          <w:p w14:paraId="27715C9B" w14:textId="073C2055" w:rsidR="00506274" w:rsidRPr="007123E1" w:rsidRDefault="00506274" w:rsidP="00506274">
            <w:pPr>
              <w:pBdr>
                <w:top w:val="nil"/>
                <w:left w:val="nil"/>
                <w:bottom w:val="nil"/>
                <w:right w:val="nil"/>
                <w:between w:val="nil"/>
              </w:pBdr>
              <w:spacing w:before="120"/>
              <w:rPr>
                <w:highlight w:val="red"/>
                <w:lang w:val="en-CA"/>
              </w:rPr>
            </w:pPr>
            <m:oMathPara>
              <m:oMath>
                <m:r>
                  <w:rPr>
                    <w:rFonts w:ascii="Cambria Math" w:hAnsi="Cambria Math"/>
                    <w:highlight w:val="red"/>
                  </w:rPr>
                  <m:t>η</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acc>
                  <m:accPr>
                    <m:chr m:val="̅"/>
                    <m:ctrlPr>
                      <w:rPr>
                        <w:rFonts w:ascii="Cambria Math" w:hAnsi="Cambria Math"/>
                        <w:highlight w:val="red"/>
                        <w:lang w:val="en-CA"/>
                      </w:rPr>
                    </m:ctrlPr>
                  </m:accPr>
                  <m:e>
                    <m:sSup>
                      <m:sSupPr>
                        <m:ctrlPr>
                          <w:rPr>
                            <w:rFonts w:ascii="Cambria Math" w:hAnsi="Cambria Math"/>
                            <w:i/>
                            <w:highlight w:val="red"/>
                            <w:lang w:val="en-CA"/>
                          </w:rPr>
                        </m:ctrlPr>
                      </m:sSupPr>
                      <m:e>
                        <m:r>
                          <w:rPr>
                            <w:rFonts w:ascii="Cambria Math" w:hAnsi="Cambria Math"/>
                            <w:highlight w:val="red"/>
                            <w:lang w:val="en-CA"/>
                          </w:rPr>
                          <m:t>v</m:t>
                        </m:r>
                        <m:ctrlPr>
                          <w:rPr>
                            <w:rFonts w:ascii="Cambria Math" w:hAnsi="Cambria Math"/>
                            <w:highlight w:val="red"/>
                            <w:lang w:val="en-CA"/>
                          </w:rPr>
                        </m:ctrlPr>
                      </m:e>
                      <m:sup>
                        <m:r>
                          <w:rPr>
                            <w:rFonts w:ascii="Cambria Math" w:hAnsi="Cambria Math"/>
                            <w:highlight w:val="red"/>
                            <w:lang w:val="en-CA"/>
                          </w:rPr>
                          <m:t>'</m:t>
                        </m:r>
                      </m:sup>
                    </m:sSup>
                  </m:e>
                </m:acc>
                <m:d>
                  <m:dPr>
                    <m:ctrlPr>
                      <w:rPr>
                        <w:rFonts w:ascii="Cambria Math" w:hAnsi="Cambria Math"/>
                        <w:i/>
                        <w:highlight w:val="red"/>
                        <w:lang w:val="en-CA"/>
                      </w:rPr>
                    </m:ctrlPr>
                  </m:dPr>
                  <m:e>
                    <m:r>
                      <w:rPr>
                        <w:rFonts w:ascii="Cambria Math" w:hAnsi="Cambria Math"/>
                        <w:highlight w:val="red"/>
                        <w:lang w:val="en-CA"/>
                      </w:rPr>
                      <m:t>α</m:t>
                    </m:r>
                  </m:e>
                </m:d>
                <m:r>
                  <m:rPr>
                    <m:lit/>
                  </m:rPr>
                  <w:rPr>
                    <w:rFonts w:ascii="Cambria Math" w:hAnsi="Cambria Math"/>
                    <w:highlight w:val="red"/>
                    <w:lang w:val="en-CA"/>
                  </w:rPr>
                  <m:t>+</m:t>
                </m:r>
                <m:r>
                  <w:rPr>
                    <w:rFonts w:ascii="Cambria Math" w:hAnsi="Cambria Math"/>
                    <w:highlight w:val="red"/>
                    <w:lang w:val="en-CA"/>
                  </w:rPr>
                  <m:t>2</m:t>
                </m:r>
                <m:d>
                  <m:dPr>
                    <m:ctrlPr>
                      <w:rPr>
                        <w:rFonts w:ascii="Cambria Math" w:hAnsi="Cambria Math"/>
                        <w:highlight w:val="red"/>
                        <w:lang w:val="en-CA"/>
                      </w:rPr>
                    </m:ctrlPr>
                  </m:dPr>
                  <m:e>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ctrlPr>
                      <w:rPr>
                        <w:rFonts w:ascii="Cambria Math" w:hAnsi="Cambria Math"/>
                        <w:i/>
                        <w:highlight w:val="red"/>
                        <w:lang w:val="en-CA"/>
                      </w:rPr>
                    </m:ctrlP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r>
                  <m:rPr>
                    <m:lit/>
                  </m:rPr>
                  <w:rPr>
                    <w:rFonts w:ascii="Cambria Math" w:hAnsi="Cambria Math"/>
                    <w:highlight w:val="red"/>
                    <w:lang w:val="en-CA"/>
                  </w:rPr>
                  <m:t>+</m:t>
                </m:r>
                <m:r>
                  <w:rPr>
                    <w:rFonts w:ascii="Cambria Math" w:hAnsi="Cambria Math"/>
                    <w:highlight w:val="red"/>
                    <w:lang w:val="en-CA"/>
                  </w:rPr>
                  <m:t>2</m:t>
                </m:r>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oMath>
            </m:oMathPara>
          </w:p>
        </w:tc>
        <w:tc>
          <w:tcPr>
            <w:tcW w:w="679" w:type="dxa"/>
          </w:tcPr>
          <w:p w14:paraId="42FA7C07" w14:textId="2EAA43C1" w:rsidR="00506274" w:rsidRPr="007123E1" w:rsidRDefault="00506274" w:rsidP="00BC7FE4">
            <w:pPr>
              <w:spacing w:before="120" w:after="120"/>
              <w:rPr>
                <w:highlight w:val="red"/>
              </w:rPr>
            </w:pPr>
            <w:r w:rsidRPr="007123E1">
              <w:rPr>
                <w:highlight w:val="red"/>
              </w:rPr>
              <w:t>(17)</w:t>
            </w:r>
          </w:p>
        </w:tc>
      </w:tr>
    </w:tbl>
    <w:p w14:paraId="0E19C753" w14:textId="0F39EB9B" w:rsidR="00FE59E5" w:rsidRDefault="00523779" w:rsidP="007B25FC">
      <w:pPr>
        <w:pBdr>
          <w:top w:val="nil"/>
          <w:left w:val="nil"/>
          <w:bottom w:val="nil"/>
          <w:right w:val="nil"/>
          <w:between w:val="nil"/>
        </w:pBdr>
        <w:spacing w:before="120"/>
      </w:pPr>
      <w:r w:rsidRPr="007123E1">
        <w:rPr>
          <w:highlight w:val="red"/>
        </w:rPr>
        <w:t>Upon convergence</w:t>
      </w:r>
      <w:r w:rsidR="00AD7D35" w:rsidRPr="007123E1">
        <w:rPr>
          <w:highlight w:val="red"/>
        </w:rPr>
        <w:t xml:space="preserve"> the middle term</w:t>
      </w:r>
      <w:r w:rsidRPr="007123E1">
        <w:rPr>
          <w:highlight w:val="red"/>
        </w:rPr>
        <w:t xml:space="preserve"> </w:t>
      </w:r>
      <m:oMath>
        <m:r>
          <w:rPr>
            <w:rFonts w:ascii="Cambria Math" w:hAnsi="Cambria Math"/>
            <w:highlight w:val="red"/>
            <w:lang w:val="en-CA"/>
          </w:rPr>
          <m:t>2</m:t>
        </m:r>
        <m:d>
          <m:dPr>
            <m:ctrlPr>
              <w:rPr>
                <w:rFonts w:ascii="Cambria Math" w:hAnsi="Cambria Math"/>
                <w:highlight w:val="red"/>
                <w:lang w:val="en-CA"/>
              </w:rPr>
            </m:ctrlPr>
          </m:dPr>
          <m:e>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ctrlPr>
              <w:rPr>
                <w:rFonts w:ascii="Cambria Math" w:hAnsi="Cambria Math"/>
                <w:i/>
                <w:highlight w:val="red"/>
                <w:lang w:val="en-CA"/>
              </w:rPr>
            </m:ctrlPr>
          </m:e>
        </m:d>
        <m:sSubSup>
          <m:sSubSupPr>
            <m:ctrlPr>
              <w:rPr>
                <w:rFonts w:ascii="Cambria Math" w:hAnsi="Cambria Math"/>
                <w:i/>
                <w:highlight w:val="red"/>
                <w:lang w:val="en-CA"/>
              </w:rPr>
            </m:ctrlPr>
          </m:sSubSup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up>
            <m:r>
              <w:rPr>
                <w:rFonts w:ascii="Cambria Math" w:hAnsi="Cambria Math"/>
                <w:highlight w:val="red"/>
                <w:lang w:val="en-CA"/>
              </w:rPr>
              <m:t>'</m:t>
            </m:r>
          </m:sup>
        </m:sSubSup>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→0</m:t>
        </m:r>
      </m:oMath>
      <w:r w:rsidRPr="007123E1">
        <w:rPr>
          <w:highlight w:val="red"/>
          <w:lang w:val="en-CA"/>
        </w:rPr>
        <w:t xml:space="preserve"> and </w:t>
      </w:r>
      <m:oMath>
        <m:r>
          <w:rPr>
            <w:rFonts w:ascii="Cambria Math" w:hAnsi="Cambria Math"/>
            <w:highlight w:val="red"/>
          </w:rPr>
          <m:t>η</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F7582F" w:rsidRPr="007123E1">
        <w:rPr>
          <w:iCs/>
          <w:highlight w:val="red"/>
          <w:lang w:val="en-CA"/>
        </w:rPr>
        <w:t xml:space="preserve">, </w:t>
      </w:r>
      <w:r w:rsidR="008A1A79" w:rsidRPr="007123E1">
        <w:rPr>
          <w:iCs/>
          <w:highlight w:val="red"/>
          <w:lang w:val="en-CA"/>
        </w:rPr>
        <w:t xml:space="preserve">where </w:t>
      </w:r>
      <m:oMath>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O</m:t>
            </m:r>
          </m:e>
          <m:sub>
            <m:r>
              <w:rPr>
                <w:rFonts w:ascii="Cambria Math" w:hAnsi="Cambria Math"/>
                <w:highlight w:val="red"/>
              </w:rPr>
              <m:t>p</m:t>
            </m:r>
          </m:sub>
        </m:sSub>
        <m:r>
          <w:rPr>
            <w:rFonts w:ascii="Cambria Math" w:hAnsi="Cambria Math"/>
            <w:highlight w:val="red"/>
          </w:rPr>
          <m:t>(</m:t>
        </m:r>
        <m:sSup>
          <m:sSupPr>
            <m:ctrlPr>
              <w:rPr>
                <w:rFonts w:ascii="Cambria Math" w:hAnsi="Cambria Math"/>
                <w:highlight w:val="red"/>
              </w:rPr>
            </m:ctrlPr>
          </m:sSupPr>
          <m:e>
            <m:r>
              <w:rPr>
                <w:rFonts w:ascii="Cambria Math" w:hAnsi="Cambria Math"/>
                <w:highlight w:val="red"/>
              </w:rPr>
              <m:t>n</m:t>
            </m:r>
          </m:e>
          <m:sup>
            <m:r>
              <w:rPr>
                <w:rFonts w:ascii="Cambria Math" w:hAnsi="Cambria Math"/>
                <w:highlight w:val="red"/>
              </w:rPr>
              <m:t>-1</m:t>
            </m:r>
            <m:r>
              <m:rPr>
                <m:sty m:val="p"/>
              </m:rPr>
              <w:rPr>
                <w:rFonts w:ascii="Cambria Math" w:hAnsi="Cambria Math"/>
                <w:highlight w:val="red"/>
              </w:rPr>
              <m:t>/</m:t>
            </m:r>
            <m:r>
              <w:rPr>
                <w:rFonts w:ascii="Cambria Math" w:hAnsi="Cambria Math"/>
                <w:highlight w:val="red"/>
              </w:rPr>
              <m:t>2</m:t>
            </m:r>
          </m:sup>
        </m:sSup>
        <m:r>
          <w:rPr>
            <w:rFonts w:ascii="Cambria Math" w:hAnsi="Cambria Math"/>
            <w:highlight w:val="red"/>
          </w:rPr>
          <m:t>)</m:t>
        </m:r>
      </m:oMath>
      <w:r w:rsidR="00C6768E" w:rsidRPr="007123E1">
        <w:rPr>
          <w:highlight w:val="red"/>
        </w:rPr>
        <w:t xml:space="preserve">. </w:t>
      </w:r>
      <w:r w:rsidR="00CE3036" w:rsidRPr="007123E1">
        <w:rPr>
          <w:iCs/>
          <w:highlight w:val="red"/>
          <w:lang w:val="en-CA"/>
        </w:rPr>
        <w:t xml:space="preserve"> Therefore, as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CE3036" w:rsidRPr="007123E1">
        <w:rPr>
          <w:iCs/>
          <w:highlight w:val="red"/>
          <w:lang w:val="en-CA"/>
        </w:rPr>
        <w:t xml:space="preserve"> the noise term is bounded </w:t>
      </w:r>
      <w:r w:rsidR="00E83A9C" w:rsidRPr="007123E1">
        <w:rPr>
          <w:iCs/>
          <w:highlight w:val="red"/>
          <w:lang w:val="en-CA"/>
        </w:rPr>
        <w:t xml:space="preserve">with </w:t>
      </w:r>
      <m:oMath>
        <m:r>
          <w:rPr>
            <w:rFonts w:ascii="Cambria Math" w:hAnsi="Cambria Math"/>
            <w:highlight w:val="red"/>
          </w:rPr>
          <m:t>≅95%</m:t>
        </m:r>
      </m:oMath>
      <w:r w:rsidR="00E83A9C" w:rsidRPr="007123E1">
        <w:rPr>
          <w:highlight w:val="red"/>
        </w:rPr>
        <w:t xml:space="preserve"> </w:t>
      </w:r>
      <w:r w:rsidR="00CE3036" w:rsidRPr="007123E1">
        <w:rPr>
          <w:iCs/>
          <w:highlight w:val="red"/>
          <w:lang w:val="en-CA"/>
        </w:rPr>
        <w:t>probability</w:t>
      </w:r>
      <w:r w:rsidR="00E83A9C" w:rsidRPr="007123E1">
        <w:rPr>
          <w:iCs/>
          <w:highlight w:val="red"/>
          <w:lang w:val="en-CA"/>
        </w:rPr>
        <w:t xml:space="preserve"> by</w:t>
      </w:r>
      <w:r w:rsidR="00FA5949" w:rsidRPr="007123E1">
        <w:rPr>
          <w:iCs/>
          <w:highlight w:val="red"/>
          <w:lang w:val="en-CA"/>
        </w:rPr>
        <w:t xml:space="preserve"> the confidence interval discussed in Section 2:</w:t>
      </w:r>
      <w:r w:rsidR="00506274" w:rsidRPr="007123E1">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η</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m:d>
          <m:dPr>
            <m:begChr m:val="|"/>
            <m:endChr m:val="|"/>
            <m:ctrlPr>
              <w:rPr>
                <w:rFonts w:ascii="Cambria Math" w:hAnsi="Cambria Math"/>
                <w:b/>
                <w:bCs/>
                <w:i/>
                <w:highlight w:val="red"/>
              </w:rPr>
            </m:ctrlPr>
          </m:dPr>
          <m:e>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e>
        </m:d>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FA5949" w:rsidRPr="007123E1">
        <w:rPr>
          <w:highlight w:val="red"/>
        </w:rPr>
        <w:t>.</w:t>
      </w:r>
    </w:p>
    <w:p w14:paraId="1B861AE7" w14:textId="0543049B" w:rsidR="002C0982" w:rsidRDefault="007123E1" w:rsidP="00FE59E5">
      <w:pPr>
        <w:pBdr>
          <w:top w:val="nil"/>
          <w:left w:val="nil"/>
          <w:bottom w:val="nil"/>
          <w:right w:val="nil"/>
          <w:between w:val="nil"/>
        </w:pBdr>
        <w:spacing w:before="120"/>
        <w:ind w:firstLine="720"/>
      </w:pPr>
      <w:r w:rsidRPr="007123E1">
        <w:rPr>
          <w:iCs/>
          <w:highlight w:val="yellow"/>
          <w:lang w:val="en-CA"/>
        </w:rPr>
        <w:t xml:space="preserve">If </w:t>
      </w:r>
      <m:oMath>
        <m:acc>
          <m:accPr>
            <m:chr m:val="̅"/>
            <m:ctrlPr>
              <w:rPr>
                <w:rFonts w:ascii="Cambria Math" w:hAnsi="Cambria Math"/>
                <w:highlight w:val="yellow"/>
                <w:lang w:val="en-CA"/>
              </w:rPr>
            </m:ctrlPr>
          </m:accPr>
          <m:e>
            <m:r>
              <w:rPr>
                <w:rFonts w:ascii="Cambria Math" w:hAnsi="Cambria Math"/>
                <w:highlight w:val="yellow"/>
                <w:lang w:val="en-CA"/>
              </w:rPr>
              <m:t>v</m:t>
            </m:r>
          </m:e>
        </m:acc>
        <m:d>
          <m:dPr>
            <m:ctrlPr>
              <w:rPr>
                <w:rFonts w:ascii="Cambria Math" w:hAnsi="Cambria Math"/>
                <w:i/>
                <w:highlight w:val="yellow"/>
                <w:lang w:val="en-CA"/>
              </w:rPr>
            </m:ctrlPr>
          </m:dPr>
          <m:e>
            <m:r>
              <w:rPr>
                <w:rFonts w:ascii="Cambria Math" w:hAnsi="Cambria Math"/>
                <w:highlight w:val="yellow"/>
                <w:lang w:val="en-CA"/>
              </w:rPr>
              <m:t>α</m:t>
            </m:r>
          </m:e>
        </m:d>
        <m:r>
          <w:rPr>
            <w:rFonts w:ascii="Cambria Math" w:hAnsi="Cambria Math"/>
            <w:highlight w:val="yellow"/>
            <w:lang w:val="en-CA"/>
          </w:rPr>
          <m:t>=E</m:t>
        </m:r>
        <m:d>
          <m:dPr>
            <m:begChr m:val="["/>
            <m:endChr m:val="]"/>
            <m:ctrlPr>
              <w:rPr>
                <w:rFonts w:ascii="Cambria Math" w:hAnsi="Cambria Math"/>
                <w:i/>
                <w:iCs/>
                <w:highlight w:val="yellow"/>
                <w:lang w:val="en-CA"/>
              </w:rPr>
            </m:ctrlPr>
          </m:dPr>
          <m:e>
            <m:r>
              <w:rPr>
                <w:rFonts w:ascii="Cambria Math" w:hAnsi="Cambria Math"/>
                <w:highlight w:val="yellow"/>
                <w:lang w:val="en-CA"/>
              </w:rPr>
              <m:t>v</m:t>
            </m:r>
            <m:d>
              <m:dPr>
                <m:ctrlPr>
                  <w:rPr>
                    <w:rFonts w:ascii="Cambria Math" w:hAnsi="Cambria Math"/>
                    <w:i/>
                    <w:iCs/>
                    <w:highlight w:val="yellow"/>
                    <w:lang w:val="en-CA"/>
                  </w:rPr>
                </m:ctrlPr>
              </m:dPr>
              <m:e>
                <m:r>
                  <w:rPr>
                    <w:rFonts w:ascii="Cambria Math" w:hAnsi="Cambria Math"/>
                    <w:highlight w:val="yellow"/>
                    <w:lang w:val="en-CA"/>
                  </w:rPr>
                  <m:t>α</m:t>
                </m:r>
              </m:e>
            </m:d>
          </m:e>
        </m:d>
      </m:oMath>
      <w:r w:rsidRPr="007123E1">
        <w:rPr>
          <w:iCs/>
          <w:highlight w:val="yellow"/>
          <w:lang w:val="en-CA"/>
        </w:rPr>
        <w:t xml:space="preserve">, then </w:t>
      </w:r>
      <m:oMath>
        <m:r>
          <w:rPr>
            <w:rFonts w:ascii="Cambria Math" w:hAnsi="Cambria Math"/>
            <w:highlight w:val="yellow"/>
            <w:lang w:val="en-CA"/>
          </w:rPr>
          <m:t>μ</m:t>
        </m:r>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acc>
          <m:accPr>
            <m:chr m:val="̅"/>
            <m:ctrlPr>
              <w:rPr>
                <w:rFonts w:ascii="Cambria Math" w:hAnsi="Cambria Math"/>
                <w:iCs/>
                <w:highlight w:val="yellow"/>
                <w:lang w:val="en-CA"/>
              </w:rPr>
            </m:ctrlPr>
          </m:accPr>
          <m:e>
            <m:r>
              <w:rPr>
                <w:rFonts w:ascii="Cambria Math" w:hAnsi="Cambria Math"/>
                <w:highlight w:val="yellow"/>
                <w:lang w:val="en-CA"/>
              </w:rPr>
              <m:t>v</m:t>
            </m:r>
          </m:e>
        </m:acc>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sSub>
          <m:sSubPr>
            <m:ctrlPr>
              <w:rPr>
                <w:rFonts w:ascii="Cambria Math" w:hAnsi="Cambria Math"/>
                <w:i/>
                <w:iCs/>
                <w:highlight w:val="yellow"/>
                <w:lang w:val="en-CA"/>
              </w:rPr>
            </m:ctrlPr>
          </m:sSubPr>
          <m:e>
            <m:r>
              <w:rPr>
                <w:rFonts w:ascii="Cambria Math" w:hAnsi="Cambria Math"/>
                <w:highlight w:val="yellow"/>
                <w:lang w:val="en-CA"/>
              </w:rPr>
              <m:t>δ</m:t>
            </m:r>
          </m:e>
          <m:sub>
            <m:r>
              <w:rPr>
                <w:rFonts w:ascii="Cambria Math" w:hAnsi="Cambria Math"/>
                <w:highlight w:val="yellow"/>
                <w:lang w:val="en-CA"/>
              </w:rPr>
              <m:t>n</m:t>
            </m:r>
          </m:sub>
        </m:sSub>
        <m:d>
          <m:dPr>
            <m:ctrlPr>
              <w:rPr>
                <w:rFonts w:ascii="Cambria Math" w:hAnsi="Cambria Math"/>
                <w:i/>
                <w:iCs/>
                <w:highlight w:val="yellow"/>
                <w:lang w:val="en-CA"/>
              </w:rPr>
            </m:ctrlPr>
          </m:dPr>
          <m:e>
            <m:r>
              <w:rPr>
                <w:rFonts w:ascii="Cambria Math" w:hAnsi="Cambria Math"/>
                <w:highlight w:val="yellow"/>
                <w:lang w:val="en-CA"/>
              </w:rPr>
              <m:t>α</m:t>
            </m:r>
          </m:e>
        </m:d>
      </m:oMath>
      <w:r w:rsidRPr="007123E1">
        <w:rPr>
          <w:iCs/>
          <w:highlight w:val="yellow"/>
          <w:lang w:val="en-CA"/>
        </w:rPr>
        <w:t xml:space="preserve">, </w:t>
      </w:r>
      <w:r w:rsidRPr="007123E1">
        <w:rPr>
          <w:iCs/>
          <w:highlight w:val="yellow"/>
          <w:lang w:val="en-CA"/>
        </w:rPr>
        <w:t>w</w:t>
      </w:r>
      <w:r w:rsidRPr="007123E1">
        <w:rPr>
          <w:highlight w:val="yellow"/>
        </w:rPr>
        <w:t xml:space="preserve">here </w:t>
      </w:r>
      <m:oMath>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m:t>
            </m:r>
          </m:sub>
        </m:sSub>
        <m:d>
          <m:dPr>
            <m:ctrlPr>
              <w:rPr>
                <w:rFonts w:ascii="Cambria Math" w:hAnsi="Cambria Math"/>
                <w:i/>
                <w:highlight w:val="yellow"/>
              </w:rPr>
            </m:ctrlPr>
          </m:dPr>
          <m:e>
            <m:r>
              <w:rPr>
                <w:rFonts w:ascii="Cambria Math" w:hAnsi="Cambria Math"/>
                <w:highlight w:val="yellow"/>
              </w:rPr>
              <m:t>α</m:t>
            </m:r>
          </m:e>
        </m:d>
      </m:oMath>
      <w:r w:rsidRPr="007123E1">
        <w:rPr>
          <w:highlight w:val="yellow"/>
        </w:rPr>
        <w:t xml:space="preserve"> is the sampling error </w:t>
      </w:r>
      <w:r w:rsidR="00DB0B0F">
        <w:rPr>
          <w:highlight w:val="yellow"/>
        </w:rPr>
        <w:t>defined in</w:t>
      </w:r>
      <w:r w:rsidRPr="007123E1">
        <w:rPr>
          <w:highlight w:val="yellow"/>
        </w:rPr>
        <w:t xml:space="preserve"> Section 2.</w:t>
      </w:r>
      <w:r w:rsidR="0036145C">
        <w:t xml:space="preserve"> </w:t>
      </w:r>
      <w:r w:rsidR="00F41E1C"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t xml:space="preserve"> can be</w:t>
      </w:r>
      <w:r w:rsidR="00506274">
        <w:t xml:space="preserve"> inserted into Eq. (12)</w:t>
      </w:r>
      <w:r w:rsidR="00BA64AC">
        <w:t xml:space="preserve">. When </w:t>
      </w:r>
      <m:oMath>
        <m:r>
          <w:rPr>
            <w:rFonts w:ascii="Cambria Math" w:hAnsi="Cambria Math"/>
          </w:rPr>
          <m:t>λ=0</m:t>
        </m:r>
      </m:oMath>
      <w:r w:rsidR="00506274">
        <w:t xml:space="preserve">, </w:t>
      </w:r>
      <w:r w:rsidR="00BA64AC">
        <w:t>the update rule is no longer a standard MSE function, however</w:t>
      </w:r>
      <w:r w:rsidR="001B2CF3">
        <w:t>,</w:t>
      </w:r>
      <w:r w:rsidR="00BA64AC">
        <w:t xml:space="preserve"> </w:t>
      </w:r>
      <w:r w:rsidR="002E146A">
        <w:t xml:space="preserve">it </w:t>
      </w:r>
      <w:r w:rsidR="00506274">
        <w:t xml:space="preserve">can </w:t>
      </w:r>
      <w:r w:rsidR="00BA64AC">
        <w:t xml:space="preserve">still converge if the learning rate follows </w:t>
      </w:r>
      <w:r w:rsidR="001B2CF3">
        <w:t xml:space="preserve">a </w:t>
      </w:r>
      <w:r w:rsidR="001B2CF3" w:rsidRPr="001B2CF3">
        <w:t>Lyapunov contraction condition</w:t>
      </w:r>
      <w:r w:rsidR="001B2CF3">
        <w:t xml:space="preserve"> proposed in Section 7</w:t>
      </w:r>
      <w:r w:rsidR="0050627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4CD8AF28"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m:t>
        </m:r>
        <m:r>
          <w:rPr>
            <w:rFonts w:ascii="Cambria Math" w:hAnsi="Cambria Math"/>
            <w:sz w:val="22"/>
            <w:szCs w:val="22"/>
          </w:rPr>
          <m:t>→0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its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0A8CAA79" w14:textId="77777777" w:rsidR="0036145C" w:rsidRDefault="0036145C" w:rsidP="00AD48F2">
      <w:pPr>
        <w:pBdr>
          <w:top w:val="nil"/>
          <w:left w:val="nil"/>
          <w:bottom w:val="nil"/>
          <w:right w:val="nil"/>
          <w:between w:val="nil"/>
        </w:pBdr>
        <w:spacing w:before="120"/>
        <w:rPr>
          <w:b/>
          <w:bCs/>
        </w:rPr>
      </w:pP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w:t>
      </w:r>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502702CF" w14:textId="77D78CF2" w:rsidR="005B637C" w:rsidRPr="008A3FB7" w:rsidRDefault="00480B77" w:rsidP="008A3FB7">
      <w:pPr>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026F93">
        <w:rPr>
          <w:rFonts w:eastAsiaTheme="minorEastAsia"/>
          <w:highlight w:val="yellow"/>
        </w:rPr>
        <w:t>T</w:t>
      </w:r>
      <w:r w:rsidR="005B637C" w:rsidRPr="00026F93">
        <w:rPr>
          <w:rFonts w:eastAsiaTheme="minorEastAsia"/>
          <w:highlight w:val="yellow"/>
          <w:lang w:val="en-CA"/>
        </w:rPr>
        <w:t xml:space="preserve">he </w:t>
      </w:r>
      <w:r w:rsidR="00B438E7">
        <w:rPr>
          <w:rFonts w:eastAsiaTheme="minorEastAsia"/>
          <w:highlight w:val="yellow"/>
          <w:lang w:val="en-CA"/>
        </w:rPr>
        <w:t xml:space="preserve">inequality noise </w:t>
      </w:r>
      <w:r w:rsidR="005B637C" w:rsidRPr="00026F93">
        <w:rPr>
          <w:rFonts w:eastAsiaTheme="minorEastAsia"/>
          <w:highlight w:val="yellow"/>
          <w:lang w:val="en-CA"/>
        </w:rPr>
        <w:t xml:space="preserve">term on the right </w:t>
      </w:r>
      <w:r w:rsidRPr="00026F93">
        <w:rPr>
          <w:rFonts w:eastAsiaTheme="minorEastAsia"/>
          <w:highlight w:val="yellow"/>
          <w:lang w:val="en-CA"/>
        </w:rPr>
        <w:t xml:space="preserve">is bounded proportional to the </w:t>
      </w:r>
      <w:r w:rsidR="0065590B" w:rsidRPr="00026F93">
        <w:rPr>
          <w:rFonts w:eastAsiaTheme="minorEastAsia"/>
          <w:highlight w:val="yellow"/>
          <w:lang w:val="en-CA"/>
        </w:rPr>
        <w:t xml:space="preserve">maximum </w:t>
      </w:r>
      <w:r w:rsidRPr="00026F93">
        <w:rPr>
          <w:rFonts w:eastAsiaTheme="minorEastAsia"/>
          <w:highlight w:val="yellow"/>
          <w:lang w:val="en-CA"/>
        </w:rPr>
        <w:t>noise magnitude</w:t>
      </w:r>
      <w:r w:rsidR="0065590B" w:rsidRPr="00026F93">
        <w:rPr>
          <w:rFonts w:eastAsiaTheme="minorEastAsia"/>
          <w:highlight w:val="yellow"/>
          <w:lang w:val="en-CA"/>
        </w:rPr>
        <w:t xml:space="preserve"> over all previous iterations</w:t>
      </w:r>
      <w:r w:rsidR="00B92004" w:rsidRPr="00026F93">
        <w:rPr>
          <w:rFonts w:eastAsiaTheme="minorEastAsia"/>
          <w:highlight w:val="yellow"/>
          <w:lang w:val="en-CA"/>
        </w:rPr>
        <w:t xml:space="preserve"> in the alpha window</w:t>
      </w:r>
      <w:r w:rsidR="008A3FB7" w:rsidRPr="00026F93">
        <w:rPr>
          <w:rFonts w:eastAsiaTheme="minorEastAsia"/>
          <w:highlight w:val="yellow"/>
          <w:lang w:val="en-CA"/>
        </w:rPr>
        <w:t>:</w:t>
      </w:r>
      <w:r w:rsidR="002B5EDB" w:rsidRPr="00026F93">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026F93">
        <w:rPr>
          <w:rFonts w:eastAsiaTheme="minorEastAsia"/>
          <w:highlight w:val="yellow"/>
          <w:lang w:val="en-CA"/>
        </w:rPr>
        <w:t xml:space="preserve">, </w:t>
      </w:r>
      <w:r w:rsidR="005B637C" w:rsidRPr="00026F93">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026F93">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026F93">
        <w:rPr>
          <w:rFonts w:eastAsiaTheme="minorEastAsia"/>
          <w:highlight w:val="yellow"/>
          <w:lang w:val="en-CA"/>
        </w:rPr>
        <w:t>. I</w:t>
      </w:r>
      <w:r w:rsidR="008A3FB7" w:rsidRPr="00026F93">
        <w:rPr>
          <w:rFonts w:eastAsiaTheme="minorEastAsia"/>
          <w:highlight w:val="yellow"/>
          <w:lang w:val="en-CA"/>
        </w:rPr>
        <w:t xml:space="preserve">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026F93">
        <w:rPr>
          <w:rFonts w:eastAsiaTheme="minorEastAsia"/>
          <w:highlight w:val="yellow"/>
        </w:rPr>
        <w:t xml:space="preserve"> </w:t>
      </w:r>
      <w:r w:rsidR="00CE1A17">
        <w:rPr>
          <w:rFonts w:eastAsiaTheme="minorEastAsia"/>
          <w:highlight w:val="yellow"/>
        </w:rPr>
        <w:t>and as</w:t>
      </w:r>
      <w:r w:rsidR="008A3FB7" w:rsidRPr="00026F93">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026F93">
        <w:rPr>
          <w:highlight w:val="yellow"/>
        </w:rPr>
        <w:t xml:space="preserve"> </w:t>
      </w:r>
      <w:r w:rsidR="008A3FB7" w:rsidRPr="00026F93">
        <w:rPr>
          <w:highlight w:val="yellow"/>
        </w:rPr>
        <w:t xml:space="preserve">the </w:t>
      </w:r>
      <w:r w:rsidR="008A3FB7" w:rsidRPr="00026F93">
        <w:rPr>
          <w:rFonts w:eastAsiaTheme="minorEastAsia"/>
          <w:highlight w:val="yellow"/>
          <w:lang w:val="en-CA"/>
        </w:rPr>
        <w:t xml:space="preserve">term is </w:t>
      </w:r>
      <w:r w:rsidRPr="00026F93">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026F93">
        <w:rPr>
          <w:rFonts w:eastAsiaTheme="minorEastAsia"/>
          <w:highlight w:val="yellow"/>
        </w:rPr>
        <w:t xml:space="preserve"> </w:t>
      </w:r>
      <w:sdt>
        <w:sdtPr>
          <w:rPr>
            <w:b/>
            <w:bCs/>
            <w:highlight w:val="yellow"/>
          </w:rPr>
          <w:id w:val="2048327313"/>
          <w:citation/>
        </w:sdtPr>
        <w:sdtContent>
          <w:r w:rsidR="002B5EDB" w:rsidRPr="00026F93">
            <w:rPr>
              <w:b/>
              <w:bCs/>
              <w:highlight w:val="yellow"/>
            </w:rPr>
            <w:fldChar w:fldCharType="begin"/>
          </w:r>
          <w:r w:rsidR="002B5EDB" w:rsidRPr="00026F93">
            <w:rPr>
              <w:b/>
              <w:bCs/>
              <w:highlight w:val="yellow"/>
            </w:rPr>
            <w:instrText xml:space="preserve"> CITATION Kha02 \l 1033  \m Ela05</w:instrText>
          </w:r>
          <w:r w:rsidR="002B5EDB" w:rsidRPr="00026F93">
            <w:rPr>
              <w:b/>
              <w:bCs/>
              <w:highlight w:val="yellow"/>
            </w:rPr>
            <w:fldChar w:fldCharType="separate"/>
          </w:r>
          <w:r w:rsidR="002B5EDB" w:rsidRPr="00026F93">
            <w:rPr>
              <w:noProof/>
              <w:highlight w:val="yellow"/>
            </w:rPr>
            <w:t>[41, 42]</w:t>
          </w:r>
          <w:r w:rsidR="002B5EDB" w:rsidRPr="00026F93">
            <w:rPr>
              <w:b/>
              <w:bCs/>
              <w:highlight w:val="yellow"/>
            </w:rPr>
            <w:fldChar w:fldCharType="end"/>
          </w:r>
        </w:sdtContent>
      </w:sdt>
      <w:r w:rsidR="002B5EDB" w:rsidRPr="00026F93">
        <w:rPr>
          <w:highlight w:val="yellow"/>
        </w:rPr>
        <w:t>.</w:t>
      </w:r>
      <w:r w:rsidRPr="00026F93">
        <w:rPr>
          <w:highlight w:val="yellow"/>
        </w:rPr>
        <w:t xml:space="preserve"> </w:t>
      </w:r>
      <w:r w:rsidR="00E07564" w:rsidRPr="00026F93">
        <w:rPr>
          <w:highlight w:val="yellow"/>
        </w:rPr>
        <w:t xml:space="preserve">The </w:t>
      </w:r>
      <w:r w:rsidR="00B92004" w:rsidRPr="00026F93">
        <w:rPr>
          <w:highlight w:val="yellow"/>
        </w:rPr>
        <w:t>left</w:t>
      </w:r>
      <w:r w:rsidR="00E07564" w:rsidRPr="00026F93">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026F93">
        <w:rPr>
          <w:highlight w:val="yellow"/>
          <w:lang w:val="en-CA"/>
        </w:rPr>
        <w:t>), represents exponential decay of the initial error</w:t>
      </w:r>
      <w:r w:rsidR="00B92004" w:rsidRPr="00026F93">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026F93">
        <w:rPr>
          <w:highlight w:val="yellow"/>
          <w:lang w:val="en-CA"/>
        </w:rPr>
        <w:t xml:space="preserve">. </w:t>
      </w:r>
      <w:r w:rsidR="00E07564" w:rsidRPr="00026F93">
        <w:rPr>
          <w:highlight w:val="yellow"/>
        </w:rPr>
        <w:t xml:space="preserve">Contraction </w:t>
      </w:r>
      <w:r w:rsidR="009F5340" w:rsidRPr="00026F93">
        <w:rPr>
          <w:highlight w:val="yellow"/>
        </w:rPr>
        <w:t xml:space="preserve">towards a </w:t>
      </w:r>
      <w:r w:rsidR="009F5340" w:rsidRPr="00026F93">
        <w:rPr>
          <w:i/>
          <w:iCs/>
          <w:highlight w:val="yellow"/>
        </w:rPr>
        <w:t>noise bounded region</w:t>
      </w:r>
      <w:r w:rsidR="009F5340" w:rsidRPr="00026F93">
        <w:rPr>
          <w:highlight w:val="yellow"/>
        </w:rPr>
        <w:t xml:space="preserve"> </w:t>
      </w:r>
      <w:r w:rsidR="007239CD" w:rsidRPr="00026F93">
        <w:rPr>
          <w:highlight w:val="yellow"/>
        </w:rPr>
        <w:t>surrounding</w:t>
      </w:r>
      <w:r w:rsidR="009F5340" w:rsidRPr="00026F93">
        <w:rPr>
          <w:highlight w:val="yellow"/>
        </w:rPr>
        <w:t xml:space="preserve">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E07564" w:rsidRPr="00026F93">
        <w:rPr>
          <w:highlight w:val="yellow"/>
        </w:rPr>
        <w:t xml:space="preserve"> </w:t>
      </w:r>
      <w:r w:rsidR="002B5EDB" w:rsidRPr="00026F93">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026F93">
        <w:rPr>
          <w:rFonts w:eastAsiaTheme="minorEastAsia"/>
          <w:highlight w:val="yellow"/>
          <w:lang w:val="en-CA"/>
        </w:rPr>
        <w:t xml:space="preserve"> </w:t>
      </w:r>
      <w:r w:rsidR="00B95DC7" w:rsidRPr="00026F93">
        <w:rPr>
          <w:highlight w:val="yellow"/>
        </w:rPr>
        <w:t>requires</w:t>
      </w:r>
      <w:r w:rsidRPr="00026F9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00B95DC7" w:rsidRPr="00026F93">
        <w:rPr>
          <w:rFonts w:eastAsiaTheme="minorEastAsia"/>
          <w:highlight w:val="yellow"/>
        </w:rPr>
        <w:t xml:space="preserve"> to guarantee exponential decay </w:t>
      </w:r>
      <w:sdt>
        <w:sdtPr>
          <w:rPr>
            <w:b/>
            <w:bCs/>
            <w:highlight w:val="yellow"/>
          </w:rPr>
          <w:id w:val="1792248395"/>
          <w:citation/>
        </w:sdtPr>
        <w:sdtContent>
          <w:r w:rsidR="00B95DC7" w:rsidRPr="00026F93">
            <w:rPr>
              <w:b/>
              <w:bCs/>
              <w:highlight w:val="yellow"/>
            </w:rPr>
            <w:fldChar w:fldCharType="begin"/>
          </w:r>
          <w:r w:rsidR="00B95DC7" w:rsidRPr="00026F93">
            <w:rPr>
              <w:b/>
              <w:bCs/>
              <w:highlight w:val="yellow"/>
            </w:rPr>
            <w:instrText xml:space="preserve"> CITATION Kha02 \l 1033  \m Ela05</w:instrText>
          </w:r>
          <w:r w:rsidR="00B95DC7" w:rsidRPr="00026F93">
            <w:rPr>
              <w:b/>
              <w:bCs/>
              <w:highlight w:val="yellow"/>
            </w:rPr>
            <w:fldChar w:fldCharType="separate"/>
          </w:r>
          <w:r w:rsidR="0043653A" w:rsidRPr="00026F93">
            <w:rPr>
              <w:noProof/>
              <w:highlight w:val="yellow"/>
            </w:rPr>
            <w:t>[41, 42]</w:t>
          </w:r>
          <w:r w:rsidR="00B95DC7" w:rsidRPr="00026F93">
            <w:rPr>
              <w:b/>
              <w:bCs/>
              <w:highlight w:val="yellow"/>
            </w:rPr>
            <w:fldChar w:fldCharType="end"/>
          </w:r>
        </w:sdtContent>
      </w:sdt>
      <w:r w:rsidR="00B95DC7" w:rsidRPr="00026F93">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4356CFB3" w14:textId="77777777" w:rsidR="001B2CF3" w:rsidRDefault="001B2CF3" w:rsidP="007B25FC">
      <w:pPr>
        <w:pBdr>
          <w:top w:val="nil"/>
          <w:left w:val="nil"/>
          <w:bottom w:val="nil"/>
          <w:right w:val="nil"/>
          <w:between w:val="nil"/>
        </w:pBdr>
        <w:spacing w:before="120"/>
        <w:rPr>
          <w:b/>
          <w:bCs/>
        </w:rPr>
      </w:pPr>
    </w:p>
    <w:p w14:paraId="4437AC84" w14:textId="77777777" w:rsidR="001B2CF3" w:rsidRDefault="001B2CF3" w:rsidP="007B25FC">
      <w:pPr>
        <w:pBdr>
          <w:top w:val="nil"/>
          <w:left w:val="nil"/>
          <w:bottom w:val="nil"/>
          <w:right w:val="nil"/>
          <w:between w:val="nil"/>
        </w:pBdr>
        <w:spacing w:before="120"/>
        <w:rPr>
          <w:b/>
          <w:bCs/>
        </w:rPr>
      </w:pPr>
    </w:p>
    <w:p w14:paraId="3A457AC4" w14:textId="746AE748" w:rsidR="00482E05" w:rsidRPr="00DF21EC" w:rsidRDefault="00482E05" w:rsidP="007B25FC">
      <w:pPr>
        <w:pBdr>
          <w:top w:val="nil"/>
          <w:left w:val="nil"/>
          <w:bottom w:val="nil"/>
          <w:right w:val="nil"/>
          <w:between w:val="nil"/>
        </w:pBdr>
        <w:spacing w:before="120"/>
        <w:rPr>
          <w:b/>
          <w:bCs/>
        </w:rPr>
      </w:pPr>
      <w:r w:rsidRPr="00DF21EC">
        <w:rPr>
          <w:b/>
          <w:bCs/>
        </w:rPr>
        <w:lastRenderedPageBreak/>
        <w:t xml:space="preserve">Section </w:t>
      </w:r>
      <w:r w:rsidR="00977113" w:rsidRPr="00DF21EC">
        <w:rPr>
          <w:b/>
          <w:bCs/>
        </w:rPr>
        <w:t>8</w:t>
      </w:r>
      <w:r w:rsidRPr="00DF21EC">
        <w:rPr>
          <w:b/>
          <w:bCs/>
        </w:rPr>
        <w:t xml:space="preserve"> – Phase Transition Between Signal and Noise Regimes</w:t>
      </w:r>
    </w:p>
    <w:p w14:paraId="0FB86F4A" w14:textId="27276756"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9E72EDD"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xml:space="preserve">. Here, the equilibrium probability </w:t>
      </w:r>
      <w:r>
        <w:rPr>
          <w:highlight w:val="white"/>
        </w:rPr>
        <w:lastRenderedPageBreak/>
        <w:t>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1F0B3055"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43653A">
            <w:rPr>
              <w:noProof/>
            </w:rPr>
            <w:t>[17, 45]</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43653A">
            <w:rPr>
              <w:noProof/>
            </w:rPr>
            <w:t>[16, 46]</w:t>
          </w:r>
          <w:r w:rsidR="00AF7C59">
            <w:fldChar w:fldCharType="end"/>
          </w:r>
        </w:sdtContent>
      </w:sdt>
      <w:r w:rsidR="00AF7C59" w:rsidRPr="00321FE6">
        <w:t>.</w:t>
      </w:r>
      <w:r w:rsidR="005874AF" w:rsidRPr="00321FE6">
        <w:t xml:space="preserve"> </w:t>
      </w:r>
      <w:r w:rsidR="00321FE6" w:rsidRPr="00321FE6">
        <w:t>T</w:t>
      </w:r>
      <w:r w:rsidR="0014367A" w:rsidRPr="00321FE6">
        <w:t xml:space="preserve">he model navigates a macroscopic solution space </w:t>
      </w:r>
      <w:r w:rsidR="00321FE6">
        <w:t>using</w:t>
      </w:r>
      <w:r w:rsidR="002F1EEB" w:rsidRPr="00321FE6">
        <w:t xml:space="preserve"> </w:t>
      </w:r>
      <w:r w:rsidR="00321FE6">
        <w:t>the aggregate</w:t>
      </w:r>
      <w:r w:rsidR="00DB09B4" w:rsidRPr="00321FE6">
        <w:t xml:space="preserve"> value</w:t>
      </w:r>
      <w:r w:rsidR="00321FE6">
        <w:t>s</w:t>
      </w:r>
      <w:r w:rsidR="00DB09B4" w:rsidRPr="00321FE6">
        <w:t xml:space="preserve"> of the function</w:t>
      </w:r>
      <w:r w:rsidR="00321FE6">
        <w:t>.</w:t>
      </w:r>
    </w:p>
    <w:p w14:paraId="395F1168" w14:textId="2821354E" w:rsidR="00E76553" w:rsidRDefault="00CB3EDE" w:rsidP="00321FE6">
      <w:pPr>
        <w:pStyle w:val="Paragraphbulleted"/>
        <w:numPr>
          <w:ilvl w:val="0"/>
          <w:numId w:val="0"/>
        </w:numPr>
        <w:spacing w:after="120"/>
        <w:ind w:firstLine="720"/>
        <w:rPr>
          <w:sz w:val="24"/>
        </w:rPr>
      </w:pPr>
      <w:r w:rsidRPr="00F40BE9">
        <w:rPr>
          <w:sz w:val="24"/>
        </w:rPr>
        <w:t>By measuring the gradient of the mean with the gradient of the variance, the algorithm can detect if</w:t>
      </w:r>
      <w:r>
        <w:t xml:space="preserve">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oMath>
      <w:r w:rsidRPr="00F40BE9">
        <w:rPr>
          <w:sz w:val="24"/>
        </w:rPr>
        <w:t xml:space="preserve"> </w:t>
      </w:r>
      <w:r>
        <w:t>is</w:t>
      </w:r>
      <w:r w:rsidRPr="00F40BE9">
        <w:rPr>
          <w:sz w:val="24"/>
        </w:rPr>
        <w:t xml:space="preserve"> actually converging or </w:t>
      </w:r>
      <w:r>
        <w:t xml:space="preserve">if the mean remains far from the target but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≈0</m:t>
        </m:r>
      </m:oMath>
      <w:r>
        <w:t xml:space="preserve"> </w:t>
      </w:r>
      <w:r w:rsidRPr="00F40BE9">
        <w:rPr>
          <w:sz w:val="24"/>
        </w:rPr>
        <w:t>in a region with diminishing returns and increasing noise</w:t>
      </w:r>
      <w:r>
        <w:rPr>
          <w:sz w:val="24"/>
        </w:rPr>
        <w:t>.</w:t>
      </w:r>
      <w:r>
        <w:t xml:space="preserve"> </w:t>
      </w:r>
      <w:r w:rsidR="0090055C" w:rsidRPr="003B4C5E">
        <w:rPr>
          <w:sz w:val="24"/>
        </w:rPr>
        <w:t>If the linear check</w:t>
      </w:r>
      <w:r w:rsidR="003B4C5E" w:rsidRPr="003B4C5E">
        <w:rPr>
          <w:sz w:val="24"/>
        </w:rPr>
        <w:t>s</w:t>
      </w:r>
      <w:r w:rsidR="0090055C"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w:t>
      </w:r>
      <w:r>
        <w:t xml:space="preserve"> (but still with the signal to noise phase transition in Section 8)</w:t>
      </w:r>
      <w:r w:rsidR="003B4C5E" w:rsidRPr="003B4C5E">
        <w:rPr>
          <w:sz w:val="24"/>
        </w:rPr>
        <w:t xml:space="preserve">. </w:t>
      </w:r>
      <w:r w:rsidR="009765FA">
        <w:rPr>
          <w:sz w:val="24"/>
        </w:rPr>
        <w:t>The variance gradient in</w:t>
      </w:r>
      <w:r w:rsidR="009765FA" w:rsidRPr="00F40BE9">
        <w:rPr>
          <w:sz w:val="24"/>
        </w:rPr>
        <w:t xml:space="preserve"> </w:t>
      </w:r>
      <w:r w:rsidR="009765FA" w:rsidRPr="003B4C5E">
        <w:rPr>
          <w:sz w:val="24"/>
        </w:rPr>
        <w:t>Eq. (10) and (11)</w:t>
      </w:r>
      <w:r w:rsidR="009765FA">
        <w:rPr>
          <w:sz w:val="24"/>
        </w:rPr>
        <w:t xml:space="preserve"> can aid with identifying</w:t>
      </w:r>
      <w:r w:rsidR="009765FA" w:rsidRPr="00221EB4">
        <w:rPr>
          <w:sz w:val="24"/>
        </w:rPr>
        <w:t xml:space="preserve"> directions in which the stochastic sensitivity</w:t>
      </w:r>
      <w:r w:rsidR="009765FA">
        <w:rPr>
          <w:sz w:val="24"/>
        </w:rPr>
        <w:t xml:space="preserve"> of the system </w:t>
      </w:r>
      <w:r w:rsidR="009765FA" w:rsidRPr="00221EB4">
        <w:rPr>
          <w:sz w:val="24"/>
        </w:rPr>
        <w:t>increases or decreases</w:t>
      </w:r>
      <w:r w:rsidR="009765FA">
        <w:rPr>
          <w:sz w:val="24"/>
        </w:rPr>
        <w:t xml:space="preserve"> along the functional landscape </w:t>
      </w:r>
      <w:r w:rsidR="0090055C" w:rsidRPr="003B4C5E">
        <w:rPr>
          <w:sz w:val="24"/>
        </w:rPr>
        <w:t xml:space="preserve">to update </w:t>
      </w:r>
      <w:r w:rsidR="009765FA">
        <w:rPr>
          <w:sz w:val="24"/>
        </w:rPr>
        <w:t xml:space="preserve">via </w:t>
      </w:r>
      <w:r w:rsidR="0090055C" w:rsidRPr="003B4C5E">
        <w:rPr>
          <w:sz w:val="24"/>
        </w:rPr>
        <w:t>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w:t>
      </w:r>
      <w:r w:rsidR="00F64973">
        <w:rPr>
          <w:sz w:val="24"/>
        </w:rPr>
        <w:t xml:space="preserve"> Depending on the sign, when </w:t>
      </w:r>
      <w:bookmarkStart w:id="20" w:name="_Hlk215563086"/>
      <m:oMath>
        <m:r>
          <w:rPr>
            <w:rFonts w:ascii="Cambria Math" w:hAnsi="Cambria Math"/>
            <w:sz w:val="24"/>
          </w:rPr>
          <m:t>λ&gt;0</m:t>
        </m:r>
      </m:oMath>
      <w:bookmarkEnd w:id="20"/>
      <w:r w:rsidR="00F64973">
        <w:rPr>
          <w:sz w:val="24"/>
        </w:rPr>
        <w:t xml:space="preserve"> this helps with convergence towards stable regions (minimizing variance) if </w:t>
      </w:r>
      <w:r w:rsidR="00F64973" w:rsidRPr="007D6CAF">
        <w:rPr>
          <w:sz w:val="24"/>
        </w:rPr>
        <w:t>the covariance</w:t>
      </w:r>
      <w:r w:rsidR="00F64973">
        <w:rPr>
          <w:sz w:val="24"/>
        </w:rPr>
        <w:t xml:space="preserve"> of the residuals and their derivatives in Eq. (11)</w:t>
      </w:r>
      <w:r w:rsidR="00F64973" w:rsidRPr="007D6CAF">
        <w:rPr>
          <w:sz w:val="24"/>
        </w:rPr>
        <w:t xml:space="preserve"> </w:t>
      </w:r>
      <w:r w:rsidR="00F64973">
        <w:rPr>
          <w:sz w:val="24"/>
        </w:rPr>
        <w:t>are</w:t>
      </w:r>
      <w:r w:rsidR="00F64973" w:rsidRPr="007D6CAF">
        <w:rPr>
          <w:sz w:val="24"/>
        </w:rPr>
        <w:t xml:space="preserve"> positive</w:t>
      </w:r>
      <w:r w:rsidR="00F64973">
        <w:rPr>
          <w:sz w:val="24"/>
        </w:rPr>
        <w:t xml:space="preserve">. Likewise, </w:t>
      </w:r>
      <m:oMath>
        <m:r>
          <w:rPr>
            <w:rFonts w:ascii="Cambria Math" w:hAnsi="Cambria Math"/>
            <w:sz w:val="24"/>
          </w:rPr>
          <m:t>λ&lt;0</m:t>
        </m:r>
      </m:oMath>
      <w:r w:rsidR="00F64973">
        <w:rPr>
          <w:sz w:val="24"/>
        </w:rPr>
        <w:t xml:space="preserve"> helps to convergence towards areas with greater noise (maximizing variance) if </w:t>
      </w:r>
      <w:r w:rsidR="00F64973" w:rsidRPr="007D6CAF">
        <w:rPr>
          <w:sz w:val="24"/>
        </w:rPr>
        <w:t xml:space="preserve">the covariance is </w:t>
      </w:r>
      <w:r w:rsidR="00F64973">
        <w:rPr>
          <w:sz w:val="24"/>
        </w:rPr>
        <w:t>negative.</w:t>
      </w:r>
      <w:r w:rsidR="009765FA">
        <w:rPr>
          <w:sz w:val="24"/>
        </w:rPr>
        <w:t xml:space="preserve"> </w:t>
      </w:r>
      <w:r w:rsidR="00611CA1">
        <w:t>I</w:t>
      </w:r>
      <w:r w:rsidR="009765FA">
        <w:rPr>
          <w:sz w:val="24"/>
        </w:rPr>
        <w:t xml:space="preserve">n regions where </w:t>
      </w:r>
      <w:r w:rsidR="00611CA1">
        <w:t xml:space="preserve">the </w:t>
      </w:r>
      <w:r w:rsidR="009765FA" w:rsidRPr="00F64973">
        <w:rPr>
          <w:sz w:val="24"/>
        </w:rPr>
        <w:t xml:space="preserve">first-order gradient descent </w:t>
      </w:r>
      <w:r w:rsidR="009765FA">
        <w:rPr>
          <w:sz w:val="24"/>
        </w:rPr>
        <w:t>can fail</w:t>
      </w:r>
      <w:r w:rsidR="00611CA1">
        <w:t xml:space="preserve"> </w:t>
      </w:r>
      <w:r w:rsidR="009765FA">
        <w:rPr>
          <w:sz w:val="24"/>
        </w:rPr>
        <w:t xml:space="preserve">the </w:t>
      </w:r>
      <w:r w:rsidR="009765FA" w:rsidRPr="00F64973">
        <w:rPr>
          <w:sz w:val="24"/>
        </w:rPr>
        <w:t xml:space="preserve">second-order variance </w:t>
      </w:r>
      <w:r w:rsidR="009765FA">
        <w:rPr>
          <w:sz w:val="24"/>
        </w:rPr>
        <w:t xml:space="preserve">gradient </w:t>
      </w:r>
      <w:r w:rsidR="009765FA" w:rsidRPr="00F64973">
        <w:rPr>
          <w:sz w:val="24"/>
        </w:rPr>
        <w:t xml:space="preserve">can still provide </w:t>
      </w:r>
      <w:r w:rsidR="009765FA" w:rsidRPr="00321FE6">
        <w:rPr>
          <w:sz w:val="24"/>
        </w:rPr>
        <w:t>directional information</w:t>
      </w:r>
      <w:r w:rsidR="00E76553" w:rsidRPr="00321FE6">
        <w:t>. These regions</w:t>
      </w:r>
      <w:r w:rsidR="009765FA" w:rsidRPr="00321FE6">
        <w:rPr>
          <w:sz w:val="24"/>
        </w:rPr>
        <w:t xml:space="preserve"> may include local minima/maxima, plateaus, or saddle points</w:t>
      </w:r>
      <w:r w:rsidR="009765FA" w:rsidRPr="00321FE6">
        <w:t xml:space="preserve">, </w:t>
      </w:r>
      <w:r w:rsidR="00E76553" w:rsidRPr="00321FE6">
        <w:rPr>
          <w:sz w:val="24"/>
        </w:rPr>
        <w:t xml:space="preserve">which can come from black box functions </w:t>
      </w:r>
      <w:sdt>
        <w:sdtPr>
          <w:rPr>
            <w:sz w:val="24"/>
          </w:rPr>
          <w:id w:val="1684626272"/>
          <w:citation/>
        </w:sdtPr>
        <w:sdtContent>
          <w:r w:rsidR="00E76553" w:rsidRPr="00321FE6">
            <w:rPr>
              <w:sz w:val="24"/>
            </w:rPr>
            <w:fldChar w:fldCharType="begin"/>
          </w:r>
          <w:r w:rsidR="006A5B99" w:rsidRPr="00321FE6">
            <w:rPr>
              <w:sz w:val="24"/>
            </w:rPr>
            <w:instrText xml:space="preserve">CITATION Bot18 \l 1033 </w:instrText>
          </w:r>
          <w:r w:rsidR="00E76553" w:rsidRPr="00321FE6">
            <w:rPr>
              <w:sz w:val="24"/>
            </w:rPr>
            <w:fldChar w:fldCharType="separate"/>
          </w:r>
          <w:r w:rsidR="0043653A" w:rsidRPr="0043653A">
            <w:rPr>
              <w:noProof/>
              <w:sz w:val="24"/>
            </w:rPr>
            <w:t>[43]</w:t>
          </w:r>
          <w:r w:rsidR="00E76553" w:rsidRPr="00321FE6">
            <w:rPr>
              <w:sz w:val="24"/>
            </w:rPr>
            <w:fldChar w:fldCharType="end"/>
          </w:r>
        </w:sdtContent>
      </w:sdt>
      <w:r w:rsidR="00E76553" w:rsidRPr="00321FE6">
        <w:rPr>
          <w:sz w:val="24"/>
        </w:rPr>
        <w:t>. Unlike standard RM this framework</w:t>
      </w:r>
      <w:r w:rsidR="00E76553" w:rsidRPr="00E76553">
        <w:rPr>
          <w:sz w:val="24"/>
        </w:rPr>
        <w:t xml:space="preserve"> can be more robust to</w:t>
      </w:r>
      <w:r w:rsidR="00E76553">
        <w:rPr>
          <w:sz w:val="24"/>
        </w:rPr>
        <w:t xml:space="preserve"> noise and non-monotonic environments allowing the algorithm to escape and adapt towards the correct solution </w:t>
      </w:r>
      <w:sdt>
        <w:sdtPr>
          <w:rPr>
            <w:sz w:val="24"/>
          </w:rPr>
          <w:id w:val="1593113346"/>
          <w:citation/>
        </w:sdtPr>
        <w:sdtContent>
          <w:r w:rsidR="00E76553">
            <w:rPr>
              <w:sz w:val="24"/>
            </w:rPr>
            <w:fldChar w:fldCharType="begin"/>
          </w:r>
          <w:r w:rsidR="00E76553">
            <w:rPr>
              <w:sz w:val="24"/>
            </w:rPr>
            <w:instrText xml:space="preserve"> CITATION Rob51 \l 1033 </w:instrText>
          </w:r>
          <w:r w:rsidR="00E76553">
            <w:rPr>
              <w:sz w:val="24"/>
            </w:rPr>
            <w:fldChar w:fldCharType="separate"/>
          </w:r>
          <w:r w:rsidR="0043653A" w:rsidRPr="0043653A">
            <w:rPr>
              <w:noProof/>
              <w:sz w:val="24"/>
            </w:rPr>
            <w:t>[34]</w:t>
          </w:r>
          <w:r w:rsidR="00E76553">
            <w:rPr>
              <w:sz w:val="24"/>
            </w:rPr>
            <w:fldChar w:fldCharType="end"/>
          </w:r>
        </w:sdtContent>
      </w:sdt>
      <w:r w:rsidR="00E76553">
        <w:rPr>
          <w:sz w:val="24"/>
        </w:rPr>
        <w:t>.</w:t>
      </w:r>
      <w:r w:rsidR="005E7853">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lastRenderedPageBreak/>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7777777" w:rsidR="00CC7422" w:rsidRDefault="00CC7422">
      <w:pPr>
        <w:rPr>
          <w:highlight w:val="yellow"/>
        </w:rPr>
      </w:pPr>
      <w:r>
        <w:rPr>
          <w:highlight w:val="yellow"/>
        </w:rPr>
        <w:br w:type="page"/>
      </w:r>
    </w:p>
    <w:p w14:paraId="52965F37" w14:textId="69522760" w:rsidR="00E82136" w:rsidRDefault="00E82136" w:rsidP="00E82136">
      <w:pPr>
        <w:pStyle w:val="BodyText"/>
        <w:rPr>
          <w:rFonts w:eastAsiaTheme="minorEastAsia"/>
        </w:rPr>
      </w:pPr>
      <w:r w:rsidRPr="00C75F93">
        <w:rPr>
          <w:highlight w:val="yellow"/>
        </w:rPr>
        <w:lastRenderedPageBreak/>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21"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21"/>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2" w:name="_Hlk200273652"/>
      <w:r>
        <w:t xml:space="preserve">Results and </w:t>
      </w:r>
      <w:r w:rsidR="009C2C81">
        <w:t>DISCUSSION</w:t>
      </w:r>
    </w:p>
    <w:bookmarkEnd w:id="22"/>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3"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3"/>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w:t>
      </w:r>
      <w:r w:rsidRPr="002329EA">
        <w:rPr>
          <w:highlight w:val="white"/>
          <w:lang w:val="en-CA"/>
        </w:rPr>
        <w:lastRenderedPageBreak/>
        <w:t xml:space="preserve">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4"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4"/>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lastRenderedPageBreak/>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5" w:name="_heading=h.44sinio" w:colFirst="0" w:colLast="0"/>
      <w:bookmarkEnd w:id="25"/>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0913C974">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6" w:name="_heading=h.2jxsxqh" w:colFirst="0" w:colLast="0"/>
      <w:bookmarkEnd w:id="26"/>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7"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8"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7"/>
      <w:bookmarkEnd w:id="28"/>
      <w:r w:rsidRPr="00C64D28">
        <w:rPr>
          <w:highlight w:val="red"/>
        </w:rPr>
        <w:t xml:space="preserve">, if known, can smooth out the noise from the combined data points and provide an interpretable gradient path instead. This finite difference approximation may make optimizing other functions with non-linear means possible </w:t>
      </w:r>
      <w:r w:rsidRPr="00C64D28">
        <w:rPr>
          <w:highlight w:val="red"/>
        </w:rPr>
        <w:lastRenderedPageBreak/>
        <w:t>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9"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9"/>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lastRenderedPageBreak/>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0"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0"/>
      <w:r w:rsidR="001E1866">
        <w:t xml:space="preserve">to </w:t>
      </w:r>
      <w:bookmarkStart w:id="31" w:name="_Hlk185173521"/>
      <w:r w:rsidR="001E1866">
        <w:t xml:space="preserve">complement </w:t>
      </w:r>
      <w:bookmarkEnd w:id="31"/>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gramStart"/>
      <w:r>
        <w:rPr>
          <w:color w:val="000000"/>
          <w:sz w:val="20"/>
          <w:szCs w:val="20"/>
        </w:rPr>
        <w:t>at:Top</w:t>
      </w:r>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BFF1F99-B895-47D3-8B91-BF8D0397D2DB}"/>
    <w:embedItalic r:id="rId2" w:fontKey="{10E64E90-9BA4-4F1C-9A22-E6665A6BD1D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4BEEEDA-2117-497B-B3D5-BAB3CE9E10BC}"/>
  </w:font>
  <w:font w:name="Georgia">
    <w:panose1 w:val="02040502050405020303"/>
    <w:charset w:val="00"/>
    <w:family w:val="roman"/>
    <w:pitch w:val="variable"/>
    <w:sig w:usb0="00000287" w:usb1="00000000" w:usb2="00000000" w:usb3="00000000" w:csb0="0000009F" w:csb1="00000000"/>
    <w:embedRegular r:id="rId4" w:fontKey="{EF0728E7-8062-4BA5-9891-C52374E7E7BB}"/>
    <w:embedItalic r:id="rId5" w:fontKey="{5E33A255-B1FB-4CF8-8BA0-000D7E422165}"/>
  </w:font>
  <w:font w:name="Cambria Math">
    <w:panose1 w:val="02040503050406030204"/>
    <w:charset w:val="00"/>
    <w:family w:val="roman"/>
    <w:pitch w:val="variable"/>
    <w:sig w:usb0="E00006FF" w:usb1="420024FF" w:usb2="02000000" w:usb3="00000000" w:csb0="0000019F" w:csb1="00000000"/>
    <w:embedRegular r:id="rId6" w:fontKey="{F5FC1A44-FBDF-4655-AAEA-0CB30D8C5369}"/>
    <w:embedItalic r:id="rId7" w:fontKey="{44B6B3FE-DB24-417A-9A79-0B37174D1C87}"/>
    <w:embedBoldItalic r:id="rId8" w:fontKey="{2636B60B-AAC7-49DA-A8E7-D628EBCDD555}"/>
  </w:font>
  <w:font w:name="Cambria">
    <w:panose1 w:val="02040503050406030204"/>
    <w:charset w:val="00"/>
    <w:family w:val="roman"/>
    <w:pitch w:val="variable"/>
    <w:sig w:usb0="E00006FF" w:usb1="420024FF" w:usb2="02000000" w:usb3="00000000" w:csb0="0000019F" w:csb1="00000000"/>
    <w:embedRegular r:id="rId9" w:fontKey="{EF233021-6662-46CB-89C6-FAB88AB14D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29D0"/>
    <w:rsid w:val="000B2E40"/>
    <w:rsid w:val="000B3F0E"/>
    <w:rsid w:val="000B6D0C"/>
    <w:rsid w:val="000B6FFB"/>
    <w:rsid w:val="000B7EE0"/>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6ADA"/>
    <w:rsid w:val="003379B9"/>
    <w:rsid w:val="003401F6"/>
    <w:rsid w:val="00340B5F"/>
    <w:rsid w:val="003451A9"/>
    <w:rsid w:val="00347CFA"/>
    <w:rsid w:val="003521E1"/>
    <w:rsid w:val="00356A11"/>
    <w:rsid w:val="0036145C"/>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65FA"/>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3EDE"/>
    <w:rsid w:val="00CB6B62"/>
    <w:rsid w:val="00CC16D8"/>
    <w:rsid w:val="00CC183C"/>
    <w:rsid w:val="00CC1AE0"/>
    <w:rsid w:val="00CC1F90"/>
    <w:rsid w:val="00CC2A95"/>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E7D06"/>
    <w:rsid w:val="00FF0C2F"/>
    <w:rsid w:val="00FF384C"/>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27</Pages>
  <Words>11567</Words>
  <Characters>65938</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102</cp:revision>
  <dcterms:created xsi:type="dcterms:W3CDTF">2025-11-30T15:48:00Z</dcterms:created>
  <dcterms:modified xsi:type="dcterms:W3CDTF">2025-12-08T00:09:00Z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