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05A3AC2C"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47505A" w:rsidRPr="0047505A">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47505A" w:rsidRPr="0047505A">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47505A">
            <w:rPr>
              <w:noProof/>
              <w:color w:val="000000"/>
              <w:lang w:val="en-CA"/>
            </w:rPr>
            <w:t xml:space="preserve"> </w:t>
          </w:r>
          <w:r w:rsidR="0047505A" w:rsidRPr="0047505A">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47505A" w:rsidRPr="0047505A">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07AA3523"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47505A" w:rsidRPr="0047505A">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47505A" w:rsidRPr="0047505A">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47505A" w:rsidRPr="0047505A">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A759E36"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47505A" w:rsidRPr="0047505A">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47505A" w:rsidRPr="0047505A">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47505A" w:rsidRPr="0047505A">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47505A" w:rsidRPr="0047505A">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47505A" w:rsidRPr="0047505A">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47505A" w:rsidRPr="0047505A">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47505A" w:rsidRPr="0047505A">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47505A" w:rsidRPr="0047505A">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47505A" w:rsidRPr="0047505A">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47505A" w:rsidRPr="0047505A">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where the drift velocity is predicted to reach a value as high as 8 μm/s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2E8C7871"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47505A" w:rsidRPr="0047505A">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47505A" w:rsidRPr="0047505A">
            <w:rPr>
              <w:noProof/>
              <w:color w:val="000000"/>
            </w:rPr>
            <w:t>[17, 18]</w:t>
          </w:r>
          <w:r w:rsidR="00441CDA" w:rsidRPr="000F53A9">
            <w:rPr>
              <w:color w:val="000000"/>
            </w:rPr>
            <w:fldChar w:fldCharType="end"/>
          </w:r>
        </w:sdtContent>
      </w:sdt>
      <w:r w:rsidRPr="000F53A9">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47505A" w:rsidRPr="0047505A">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47505A" w:rsidRPr="0047505A">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3500BCC5"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47505A">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47505A">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47505A">
            <w:rPr>
              <w:noProof/>
            </w:rPr>
            <w:t>[2, 4, 5, 6, 20]</w:t>
          </w:r>
          <w:r w:rsidR="005D6C9B" w:rsidRPr="000F53A9">
            <w:fldChar w:fldCharType="end"/>
          </w:r>
        </w:sdtContent>
      </w:sdt>
      <w:r w:rsidRPr="000F53A9">
        <w:t>.</w:t>
      </w:r>
    </w:p>
    <w:p w14:paraId="781343C4" w14:textId="3B58B20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47505A">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47505A">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47505A" w:rsidRPr="0047505A">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3E948E33"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Tsr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47505A" w:rsidRPr="0047505A">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47505A">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47505A" w:rsidRPr="0047505A">
            <w:rPr>
              <w:noProof/>
              <w:lang w:val="en-CA"/>
            </w:rPr>
            <w:t>[4, 6, 20]</w:t>
          </w:r>
          <w:r w:rsidR="00400024" w:rsidRPr="000F53A9">
            <w:fldChar w:fldCharType="end"/>
          </w:r>
        </w:sdtContent>
      </w:sdt>
      <w:r w:rsidRPr="000F53A9">
        <w:t>.</w:t>
      </w:r>
    </w:p>
    <w:p w14:paraId="051C7F26" w14:textId="071DAFF0"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47505A">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2F1820D9"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47505A">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0FE562A2"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r w:rsidRPr="000F53A9">
        <w:rPr>
          <w:i/>
        </w:rPr>
        <w:t>Tsr,</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47505A">
            <w:rPr>
              <w:noProof/>
            </w:rPr>
            <w:t>[2]</w:t>
          </w:r>
          <w:r w:rsidR="006D4AB8" w:rsidRPr="000F53A9">
            <w:fldChar w:fldCharType="end"/>
          </w:r>
        </w:sdtContent>
      </w:sdt>
      <w:r w:rsidRPr="000F53A9">
        <w:t>. Comparison of Eqs.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6F43F081"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47505A">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47505A" w:rsidRPr="0047505A">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0774CD5E"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7AD2886B"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47505A" w:rsidRPr="0047505A">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47505A">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58E9E66A"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47505A">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4912773A"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47505A" w:rsidRPr="0047505A">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47505A" w:rsidRPr="0047505A">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47505A" w:rsidRPr="0047505A">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797723F8"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47505A" w:rsidRPr="0047505A">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47505A" w:rsidRPr="0047505A">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47505A" w:rsidRPr="0047505A">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0F05E0AD" w14:textId="72750A0D" w:rsidR="007064F2" w:rsidRPr="004A5640" w:rsidRDefault="007064F2" w:rsidP="004A5640">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41DE3133" w14:textId="2671AFE1" w:rsidR="00EE424B" w:rsidRPr="004A5640" w:rsidRDefault="00753982" w:rsidP="00A44CDC">
      <w:pPr>
        <w:spacing w:before="120" w:after="120"/>
        <w:rPr>
          <w:highlight w:val="white"/>
          <w:u w:val="single"/>
        </w:rPr>
      </w:pPr>
      <w:r w:rsidRPr="000F53A9">
        <w:rPr>
          <w:highlight w:val="white"/>
          <w:u w:val="single"/>
        </w:rPr>
        <w:t>Part III: Machine Learning D-DEME Algorithm</w:t>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5B43A351"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47505A">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47505A">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47505A" w:rsidRPr="0047505A">
            <w:rPr>
              <w:noProof/>
              <w:lang w:val="en-CA"/>
            </w:rPr>
            <w:t>[30, 31]</w:t>
          </w:r>
          <w:r w:rsidR="00A53E7C" w:rsidRPr="000F53A9">
            <w:fldChar w:fldCharType="end"/>
          </w:r>
        </w:sdtContent>
      </w:sdt>
      <w:r w:rsidR="00A53E7C" w:rsidRPr="000F53A9">
        <w:t xml:space="preserve">. </w:t>
      </w:r>
      <w:r w:rsidR="00C27BFB" w:rsidRPr="000F53A9">
        <w:rPr>
          <w:highlight w:val="yellow"/>
        </w:rPr>
        <w:t xml:space="preserve">The </w:t>
      </w:r>
      <w:r w:rsidR="00C27BFB" w:rsidRPr="000F53A9">
        <w:rPr>
          <w:highlight w:val="yellow"/>
        </w:rPr>
        <w:lastRenderedPageBreak/>
        <w:t>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47505A" w:rsidRPr="0047505A">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13B991C8"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47505A">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47505A" w:rsidRPr="0047505A">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47505A" w:rsidRPr="0047505A">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47505A">
            <w:rPr>
              <w:noProof/>
            </w:rPr>
            <w:t>[31, 34]</w:t>
          </w:r>
          <w:r w:rsidR="00E7680E" w:rsidRPr="000F53A9">
            <w:fldChar w:fldCharType="end"/>
          </w:r>
        </w:sdtContent>
      </w:sdt>
      <w:r w:rsidR="008449F8" w:rsidRPr="000F53A9">
        <w:t xml:space="preserve">. The 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w:t>
      </w:r>
      <w:r w:rsidR="00D32FDA" w:rsidRPr="000F53A9">
        <w:lastRenderedPageBreak/>
        <w:t xml:space="preserve">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299230BE"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47505A">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3957C61D"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47505A">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47505A">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47505A">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t xml:space="preserve">Section </w:t>
      </w:r>
      <w:r w:rsidR="00456ED3" w:rsidRPr="000F53A9">
        <w:rPr>
          <w:b/>
          <w:bCs/>
        </w:rPr>
        <w:t>5 – Slope Stabilization Check</w:t>
      </w:r>
    </w:p>
    <w:p w14:paraId="36A236E2" w14:textId="66FAB846"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47505A">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47505A">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 xml:space="preserve">If the centered </w:t>
      </w:r>
      <w:r w:rsidR="00AA7B26" w:rsidRPr="000F53A9">
        <w:rPr>
          <w:rFonts w:ascii="Times New Roman" w:hAnsi="Times New Roman" w:cs="Times New Roman"/>
        </w:rPr>
        <w:lastRenderedPageBreak/>
        <w:t>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3272286F"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47505A">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47505A">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47505A">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665BE680" w:rsidR="00482E05" w:rsidRPr="000F53A9" w:rsidRDefault="00482E05" w:rsidP="004A5640">
      <w:pPr>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00909FC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47505A" w:rsidRPr="0047505A">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A58DB34" w:rsidR="001F2EBE" w:rsidRDefault="00901C34" w:rsidP="00863EFB">
      <w:pPr>
        <w:pStyle w:val="FirstParagraph"/>
        <w:spacing w:before="120" w:after="120"/>
        <w:ind w:firstLine="720"/>
        <w:rPr>
          <w:rFonts w:ascii="Times New Roman" w:hAnsi="Times New Roman" w:cs="Times New Roman"/>
          <w:color w:val="000000"/>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47505A" w:rsidRPr="0047505A">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47505A" w:rsidRPr="0047505A">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7A09018E" w14:textId="77777777" w:rsidR="004A5640" w:rsidRPr="00B37A88" w:rsidRDefault="004A5640" w:rsidP="004A5640">
      <w:pPr>
        <w:spacing w:before="120" w:after="120"/>
      </w:pPr>
      <w:r>
        <w:t>S</w:t>
      </w:r>
      <w:r w:rsidRPr="000F53A9">
        <w:rPr>
          <w:b/>
          <w:bCs/>
          <w:highlight w:val="white"/>
        </w:rPr>
        <w:t>tatistical Mechanics Analogy</w:t>
      </w:r>
    </w:p>
    <w:p w14:paraId="468D8F95" w14:textId="7AC981AF" w:rsidR="004A5640" w:rsidRPr="000F53A9" w:rsidRDefault="004A5640" w:rsidP="004A5640">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w:t>
      </w:r>
      <w:r w:rsidRPr="000F53A9">
        <w:rPr>
          <w:highlight w:val="white"/>
        </w:rPr>
        <w:lastRenderedPageBreak/>
        <w:t xml:space="preserve">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47505A" w:rsidRPr="0047505A">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47505A" w:rsidRPr="0047505A">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47505A" w:rsidRPr="0047505A">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0F53A9" w:rsidRDefault="004A5640" w:rsidP="004A5640">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47505A">
            <w:rPr>
              <w:noProof/>
            </w:rPr>
            <w:t>[17, 44]</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47505A">
            <w:rPr>
              <w:noProof/>
            </w:rPr>
            <w:t>[16, 45]</w:t>
          </w:r>
          <w:r w:rsidRPr="000F53A9">
            <w:fldChar w:fldCharType="end"/>
          </w:r>
        </w:sdtContent>
      </w:sdt>
      <w:r w:rsidRPr="000F53A9">
        <w:t>. The model navigates a macroscopic solution space using the aggregate values of the function.</w:t>
      </w:r>
    </w:p>
    <w:p w14:paraId="3FD218AA" w14:textId="7F81570D" w:rsidR="004A5640" w:rsidRPr="004A5640" w:rsidRDefault="004A5640" w:rsidP="004A5640">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47505A">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47505A">
            <w:rPr>
              <w:noProof/>
            </w:rPr>
            <w:t>[16, 27, 45]</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A89F493"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47505A" w:rsidRPr="0047505A">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w:t>
      </w:r>
      <w:r w:rsidRPr="000F53A9">
        <w:rPr>
          <w:highlight w:val="white"/>
          <w:lang w:val="en-CA"/>
        </w:rPr>
        <w:lastRenderedPageBreak/>
        <w:t xml:space="preserve">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47505A" w:rsidRPr="0047505A">
            <w:rPr>
              <w:noProof/>
              <w:highlight w:val="white"/>
            </w:rPr>
            <w:t>[7]</w:t>
          </w:r>
          <w:r w:rsidRPr="000F53A9">
            <w:rPr>
              <w:highlight w:val="white"/>
              <w:lang w:val="en-CA"/>
            </w:rPr>
            <w:fldChar w:fldCharType="end"/>
          </w:r>
        </w:sdtContent>
      </w:sdt>
      <w:r w:rsidRPr="000F53A9">
        <w:rPr>
          <w:highlight w:val="white"/>
          <w:lang w:val="en-CA"/>
        </w:rPr>
        <w:t>.</w:t>
      </w:r>
    </w:p>
    <w:p w14:paraId="3A0EBDCA" w14:textId="2A61E060"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47505A">
            <w:rPr>
              <w:noProof/>
              <w:highlight w:val="white"/>
            </w:rPr>
            <w:t xml:space="preserve"> </w:t>
          </w:r>
          <w:r w:rsidR="0047505A" w:rsidRPr="0047505A">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47505A" w:rsidRPr="0047505A">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1AEBC4A">
            <wp:extent cx="5943600" cy="1514475"/>
            <wp:effectExtent l="0" t="0" r="0" b="9525"/>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514475"/>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645598A6">
            <wp:extent cx="5943600" cy="209550"/>
            <wp:effectExtent l="0" t="0" r="0" b="0"/>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209550"/>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3D500B6"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fitted drift velocity distribution</w:t>
      </w:r>
      <w:r w:rsidR="00385C58">
        <w:t xml:space="preserve"> </w:t>
      </w:r>
      <w:r w:rsidR="00385C58">
        <w:t>mean</w:t>
      </w:r>
      <w:r w:rsidR="00EB3CBD">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w:t>
      </w:r>
      <w:r w:rsidR="002E7DE2">
        <w:t>mean absolute percent error</w:t>
      </w:r>
      <w:r w:rsidRPr="000F53A9">
        <w:t xml:space="preserve"> </w:t>
      </w:r>
      <w:r w:rsidR="002E7DE2">
        <w:t xml:space="preserve">across all demes </w:t>
      </w:r>
      <w:r w:rsidR="00316A97">
        <w:t>for</w:t>
      </w:r>
      <w:r w:rsidRPr="000F53A9">
        <w:t xml:space="preserve"> the fitted velocity distribution</w:t>
      </w:r>
      <w:r w:rsidR="00316A97">
        <w:t xml:space="preserve"> mean</w:t>
      </w:r>
      <w:r w:rsidRPr="000F53A9">
        <w:t xml:space="preserve"> compared to the theoretical drift velocity calculated is 0.28%</w:t>
      </w:r>
      <w:r w:rsidR="00D64C3F">
        <w:t xml:space="preserve">, </w:t>
      </w:r>
      <w:r w:rsidR="00D64C3F" w:rsidRPr="00D64C3F">
        <w:t>with a median error of 0.095%</w:t>
      </w:r>
      <w:r w:rsidR="00943125">
        <w:t xml:space="preserve"> and </w:t>
      </w:r>
      <w:r w:rsidR="00D64C3F" w:rsidRPr="00D64C3F">
        <w:t>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w:t>
      </w:r>
      <w:r w:rsidR="00D64C3F">
        <w:t xml:space="preserve"> </w:t>
      </w:r>
      <w:r w:rsidR="008622F1">
        <w:t xml:space="preserve">The </w:t>
      </w:r>
      <w:r w:rsidR="002E7DE2">
        <w:t>signed</w:t>
      </w:r>
      <w:r w:rsidR="008622F1">
        <w:t xml:space="preserve"> percent error by deme is shown in Figure 5.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w:t>
      </w:r>
      <w:r w:rsidR="00AD25AD">
        <w:t xml:space="preserve"> but</w:t>
      </w:r>
      <w:r w:rsidR="00BF5DC6">
        <w:t xml:space="preserve"> a small number</w:t>
      </w:r>
      <w:r w:rsidR="001B3B07">
        <w:t xml:space="preserve"> of </w:t>
      </w:r>
      <w:r w:rsidR="00BF5DC6">
        <w:t>demes contribute</w:t>
      </w:r>
      <w:r w:rsidR="00AD25AD">
        <w:t xml:space="preserve"> to</w:t>
      </w:r>
      <w:r w:rsidR="00BF5DC6">
        <w:t xml:space="preserve"> </w:t>
      </w:r>
      <w:r w:rsidR="00AD25AD">
        <w:t xml:space="preserve">higher values in the </w:t>
      </w:r>
      <w:r w:rsidR="00BF5DC6">
        <w:t xml:space="preserve">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w:t>
      </w:r>
      <w:r w:rsidR="00D64C3F" w:rsidRPr="00D64C3F">
        <w:t>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corresponding to the low receptor occupancy regions as the as shown in the initial demes of Figure 4.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w:t>
      </w:r>
      <w:r w:rsidR="00541A28" w:rsidRPr="00541A28">
        <w:lastRenderedPageBreak/>
        <w:t>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This is what accounts for the increase</w:t>
      </w:r>
      <w:r w:rsidR="002E7DE2">
        <w:t xml:space="preserve">d </w:t>
      </w:r>
      <w:r w:rsidR="00316A97">
        <w:t>number</w:t>
      </w:r>
      <w:r w:rsidR="002E3EDA">
        <w:t xml:space="preserve"> of larger </w:t>
      </w:r>
      <w:r w:rsidR="00F41C18">
        <w:t>errors</w:t>
      </w:r>
      <w:r w:rsidR="002E3EDA">
        <w:t>,</w:t>
      </w:r>
      <w:r w:rsidR="00F41C18">
        <w:t xml:space="preserve"> with the </w:t>
      </w:r>
      <w:r w:rsidR="00F41C18" w:rsidRPr="00F41C18">
        <w:t>maximum</w:t>
      </w:r>
      <w:r w:rsidR="00316A97">
        <w:t xml:space="preserve"> observed</w:t>
      </w:r>
      <w:r w:rsidR="00F41C18" w:rsidRPr="00F41C18">
        <w:t xml:space="preserve">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7C9EE4DF" w14:textId="6A000CFA" w:rsidR="008622F1" w:rsidRPr="008622F1" w:rsidRDefault="008622F1" w:rsidP="008622F1">
      <w:pPr>
        <w:spacing w:before="120" w:after="120"/>
        <w:rPr>
          <w:lang w:val="en-CA"/>
        </w:rPr>
      </w:pPr>
      <w:r w:rsidRPr="008622F1">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Default="00211C16" w:rsidP="00211C16">
      <w:pPr>
        <w:spacing w:before="120" w:after="120"/>
      </w:pPr>
      <w:r>
        <w:t xml:space="preserve">Figure 5 - </w:t>
      </w:r>
      <w:r w:rsidR="008622F1">
        <w:t>N</w:t>
      </w:r>
      <w:r w:rsidR="008622F1" w:rsidRPr="008622F1">
        <w:t xml:space="preserve">on-absolute </w:t>
      </w:r>
      <w:r w:rsidR="008622F1">
        <w:t>P</w:t>
      </w:r>
      <w:r w:rsidR="008622F1" w:rsidRPr="008622F1">
        <w:t xml:space="preserve">ercent </w:t>
      </w:r>
      <w:r w:rsidR="008622F1">
        <w:t>E</w:t>
      </w:r>
      <w:r w:rsidR="008622F1" w:rsidRPr="008622F1">
        <w:t xml:space="preserve">rror by </w:t>
      </w:r>
      <w:r w:rsidR="008622F1">
        <w:t>D</w:t>
      </w:r>
      <w:r w:rsidR="008622F1" w:rsidRPr="008622F1">
        <w:t>eme</w:t>
      </w:r>
      <w:r w:rsidR="008622F1">
        <w:t>.</w:t>
      </w:r>
      <w:r w:rsidR="00C62E82">
        <w:t xml:space="preserve"> The</w:t>
      </w:r>
      <w:r w:rsidR="00C62E82" w:rsidRPr="00D64C3F">
        <w:t xml:space="preserve"> largest relative errors </w:t>
      </w:r>
      <w:r w:rsidR="00C62E82">
        <w:t>are</w:t>
      </w:r>
      <w:r w:rsidR="00C62E82" w:rsidRPr="00D64C3F">
        <w:t xml:space="preserve"> </w:t>
      </w:r>
      <w:r w:rsidR="00C62E82">
        <w:t>situated</w:t>
      </w:r>
      <w:r w:rsidR="00C62E82" w:rsidRPr="00D64C3F">
        <w:t xml:space="preserve"> in the low-</w:t>
      </w:r>
      <w:r w:rsidR="00C62E82">
        <w:t xml:space="preserve">food </w:t>
      </w:r>
      <w:r w:rsidR="00C62E82" w:rsidRPr="00D64C3F">
        <w:t xml:space="preserve">concentration </w:t>
      </w:r>
      <w:r w:rsidR="00C62E82">
        <w:t xml:space="preserve">gradient </w:t>
      </w:r>
      <w:r w:rsidR="00C62E82" w:rsidRPr="00D64C3F">
        <w:t xml:space="preserve">region of the </w:t>
      </w:r>
      <w:r w:rsidR="00C62E82">
        <w:t>demes.</w:t>
      </w:r>
    </w:p>
    <w:p w14:paraId="43A79D98" w14:textId="615E7BAE" w:rsidR="00863EFB" w:rsidRPr="00863EFB" w:rsidRDefault="00863EFB" w:rsidP="00863EFB">
      <w:pPr>
        <w:rPr>
          <w:b/>
          <w:bCs/>
          <w:lang w:val="en-CA"/>
        </w:rPr>
      </w:pPr>
      <w:r w:rsidRPr="00863EFB">
        <w:rPr>
          <w:b/>
          <w:bCs/>
        </w:rPr>
        <w:t>Biological Fold-Change Detection Filter and Drift Velocity Receptor Dynamics</w:t>
      </w:r>
    </w:p>
    <w:p w14:paraId="700F18F5" w14:textId="431BBA96"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Goentoro et al. </w:t>
      </w:r>
      <w:sdt>
        <w:sdtPr>
          <w:id w:val="-1514834464"/>
          <w:citation/>
        </w:sdtPr>
        <w:sdtContent>
          <w:r w:rsidRPr="000F53A9">
            <w:fldChar w:fldCharType="begin"/>
          </w:r>
          <w:r w:rsidRPr="000F53A9">
            <w:instrText xml:space="preserve">CITATION Gor09 \l 1033 </w:instrText>
          </w:r>
          <w:r w:rsidRPr="000F53A9">
            <w:fldChar w:fldCharType="separate"/>
          </w:r>
          <w:r w:rsidR="0047505A">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t>
      </w:r>
      <w:sdt>
        <w:sdtPr>
          <w:id w:val="-1721354900"/>
          <w:citation/>
        </w:sdtPr>
        <w:sdtContent>
          <w:r w:rsidR="00B362CB">
            <w:fldChar w:fldCharType="begin"/>
          </w:r>
          <w:r w:rsidR="00B362CB">
            <w:instrText xml:space="preserve"> CITATION Kal091 \l 1033 </w:instrText>
          </w:r>
          <w:r w:rsidR="00B362CB">
            <w:fldChar w:fldCharType="separate"/>
          </w:r>
          <w:r w:rsidR="0047505A">
            <w:rPr>
              <w:noProof/>
            </w:rPr>
            <w:t>[20]</w:t>
          </w:r>
          <w:r w:rsidR="00B362CB">
            <w:fldChar w:fldCharType="end"/>
          </w:r>
        </w:sdtContent>
      </w:sdt>
      <w:r w:rsidR="00B362CB">
        <w:t xml:space="preserve"> </w:t>
      </w:r>
      <w:r w:rsidR="000507E0" w:rsidRPr="000F53A9">
        <w:t>which</w:t>
      </w:r>
      <w:r w:rsidRPr="000F53A9">
        <w:t xml:space="preserve"> showed that E. coli chemotaxis depends on the relative rate of receptor stimulation through biochemical methylation feedback</w:t>
      </w:r>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43908446"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47505A">
            <w:rPr>
              <w:noProof/>
            </w:rPr>
            <w:t>[46]</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0DD269D2" w:rsidR="00270622" w:rsidRPr="000F53A9" w:rsidRDefault="002C454F" w:rsidP="000869CA">
      <w:pPr>
        <w:spacing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47505A" w:rsidRPr="0047505A">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C70D12C" w:rsidR="00270622" w:rsidRPr="000F53A9" w:rsidRDefault="000507E0" w:rsidP="000B4734">
      <w:pPr>
        <w:spacing w:before="120" w:after="120"/>
        <w:ind w:firstLine="720"/>
      </w:pPr>
      <w:r w:rsidRPr="000F53A9">
        <w:lastRenderedPageBreak/>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47505A">
            <w:rPr>
              <w:noProof/>
            </w:rPr>
            <w:t>[46]</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47505A">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32BC1851"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w:t>
      </w:r>
      <w:r w:rsidR="00907F25">
        <w:t xml:space="preserve">, as can be seen in </w:t>
      </w:r>
      <w:r w:rsidR="00292269" w:rsidRPr="000F53A9">
        <w:t xml:space="preserve">Figure </w:t>
      </w:r>
      <w:r w:rsidR="00907F25">
        <w:t>6</w:t>
      </w:r>
      <w:r w:rsidR="00292269" w:rsidRPr="000F53A9">
        <w:t>.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1E8CD467" w14:textId="69F2DFCE" w:rsidR="00705F14"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Goentoro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47505A">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t>, as can be seen in in the high velocity deme locations</w:t>
      </w:r>
      <w:r w:rsidR="00F44A7D" w:rsidRPr="000F53A9">
        <w:t xml:space="preserve"> in Figure </w:t>
      </w:r>
      <w:r w:rsidR="00907F25">
        <w:t>6</w:t>
      </w:r>
      <w:r w:rsidR="002E5BAE">
        <w:t xml:space="preserve">. The saturation of the horizontal axis drift velocity can be seen in Figure </w:t>
      </w:r>
      <w:r w:rsidR="00907F25">
        <w:t>7</w:t>
      </w:r>
      <w:r w:rsidR="002E5BAE">
        <w:t xml:space="preserve">, whereby the velocity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w:t>
      </w:r>
      <w:r w:rsidR="00705F14">
        <w:t xml:space="preserve"> </w:t>
      </w:r>
      <w:r w:rsidR="000E0FED">
        <w:t xml:space="preserve">steep gradients and will </w:t>
      </w:r>
      <w:r w:rsidR="000E0FED" w:rsidRPr="000E0FED">
        <w:t>replicate the theoretical drift velocity</w:t>
      </w:r>
      <w:r w:rsidR="000E0FED">
        <w:t>.</w:t>
      </w:r>
    </w:p>
    <w:p w14:paraId="5015B472" w14:textId="1BFEF1BE" w:rsidR="00912FEE" w:rsidRPr="000F53A9" w:rsidRDefault="002C454F" w:rsidP="004D433C">
      <w:pPr>
        <w:spacing w:before="120" w:after="120"/>
      </w:pPr>
      <w:r w:rsidRPr="000F53A9">
        <w:lastRenderedPageBreak/>
        <w:br/>
      </w:r>
      <w:r w:rsidR="00912FEE" w:rsidRPr="000F53A9">
        <w:rPr>
          <w:noProof/>
        </w:rPr>
        <w:drawing>
          <wp:inline distT="0" distB="0" distL="0" distR="0" wp14:anchorId="773E7036" wp14:editId="0AB11579">
            <wp:extent cx="5943600" cy="15621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3"/>
                    <a:stretch>
                      <a:fillRect/>
                    </a:stretch>
                  </pic:blipFill>
                  <pic:spPr>
                    <a:xfrm>
                      <a:off x="0" y="0"/>
                      <a:ext cx="5943600" cy="15621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4A636CEB" w:rsidR="006D6E3D" w:rsidRPr="000F53A9" w:rsidRDefault="00912FEE" w:rsidP="00A36771">
      <w:pPr>
        <w:spacing w:after="120"/>
      </w:pPr>
      <w:r w:rsidRPr="000F53A9">
        <w:t xml:space="preserve">Figure </w:t>
      </w:r>
      <w:r w:rsidR="00907F25">
        <w:t>6</w:t>
      </w:r>
      <w:r w:rsidRPr="000F53A9">
        <w:t xml:space="preserve">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19861EDF" w:rsidR="00B668DC" w:rsidRPr="000F53A9" w:rsidRDefault="00907F25" w:rsidP="00A36771">
      <w:pPr>
        <w:pStyle w:val="Paragraphbulleted"/>
        <w:numPr>
          <w:ilvl w:val="0"/>
          <w:numId w:val="0"/>
        </w:numPr>
        <w:spacing w:after="120"/>
        <w:ind w:firstLine="720"/>
        <w:rPr>
          <w:sz w:val="24"/>
        </w:rPr>
      </w:pPr>
      <w:r>
        <w:rPr>
          <w:sz w:val="24"/>
        </w:rPr>
        <w:t>V</w:t>
      </w:r>
      <w:r w:rsidR="0035253A">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Pr>
          <w:sz w:val="24"/>
        </w:rPr>
        <w:t xml:space="preserve"> </w:t>
      </w:r>
      <w:r w:rsidR="005116F8">
        <w:rPr>
          <w:sz w:val="24"/>
        </w:rPr>
        <w:t xml:space="preserve">with respect to </w:t>
      </w:r>
      <w:r w:rsidR="0035253A">
        <w:rPr>
          <w:sz w:val="24"/>
        </w:rPr>
        <w:t>varying alpha values</w:t>
      </w:r>
      <w:r w:rsidR="005116F8">
        <w:rPr>
          <w:sz w:val="24"/>
        </w:rPr>
        <w:t xml:space="preserve"> were recorded</w:t>
      </w:r>
      <w:r w:rsidR="0035253A">
        <w:rPr>
          <w:sz w:val="24"/>
        </w:rPr>
        <w:t xml:space="preserve"> when isolating location deme 51 in the model. </w:t>
      </w:r>
      <w:r>
        <w:rPr>
          <w:sz w:val="24"/>
        </w:rPr>
        <w:t xml:space="preserve">These values are shown in Figure 7. </w:t>
      </w:r>
      <w:r w:rsidR="0035253A"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35253A">
        <w:rPr>
          <w:sz w:val="24"/>
        </w:rPr>
        <w:t xml:space="preserve"> [</w:t>
      </w:r>
      <m:oMath>
        <m:r>
          <w:rPr>
            <w:rFonts w:ascii="Cambria Math" w:hAnsi="Cambria Math"/>
            <w:sz w:val="24"/>
          </w:rPr>
          <m:t>μm/s</m:t>
        </m:r>
      </m:oMath>
      <w:r w:rsidR="0035253A" w:rsidRPr="0035253A">
        <w:rPr>
          <w:sz w:val="24"/>
        </w:rPr>
        <w:t>].</w:t>
      </w:r>
      <w:r w:rsidR="0035253A">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sidR="0035253A">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sidR="0035253A">
        <w:rPr>
          <w:sz w:val="24"/>
        </w:rPr>
        <w:t>as it becomes more sensitive</w:t>
      </w:r>
      <w:r w:rsidR="00A36771" w:rsidRPr="000F53A9">
        <w:rPr>
          <w:sz w:val="24"/>
        </w:rPr>
        <w:t xml:space="preserve">. </w:t>
      </w:r>
      <w:r w:rsidR="0035253A">
        <w:rPr>
          <w:sz w:val="24"/>
        </w:rPr>
        <w:t xml:space="preserve">The variance can therefore help optimize solutions along plateaus where the drift velocity gradient has effectively vanished, thereby optimizing </w:t>
      </w:r>
      <w:r w:rsidR="002C65E1">
        <w:rPr>
          <w:sz w:val="24"/>
        </w:rPr>
        <w:t>stochastic variance</w:t>
      </w:r>
      <w:r w:rsidR="0035253A">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5"/>
                    <a:stretch>
                      <a:fillRect/>
                    </a:stretch>
                  </pic:blipFill>
                  <pic:spPr>
                    <a:xfrm>
                      <a:off x="0" y="0"/>
                      <a:ext cx="5943600" cy="3248025"/>
                    </a:xfrm>
                    <a:prstGeom prst="rect">
                      <a:avLst/>
                    </a:prstGeom>
                  </pic:spPr>
                </pic:pic>
              </a:graphicData>
            </a:graphic>
          </wp:inline>
        </w:drawing>
      </w:r>
    </w:p>
    <w:p w14:paraId="04F2EC09" w14:textId="318793D8" w:rsidR="00117300" w:rsidRDefault="00A916ED" w:rsidP="00117300">
      <w:pPr>
        <w:spacing w:after="120"/>
      </w:pPr>
      <w:r w:rsidRPr="000F53A9">
        <w:t xml:space="preserve">Figure </w:t>
      </w:r>
      <w:r w:rsidR="00907F25">
        <w:t>7</w:t>
      </w:r>
      <w:r w:rsidRPr="000F53A9">
        <w:t xml:space="preserve">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w.r.t. alpha (bottom left), variance w.r.t. alpha (bottom right) vs. alpha.</w:t>
      </w:r>
      <w:r w:rsidR="0083359C">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3A86FE54" w:rsidR="00117300" w:rsidRPr="000F53A9" w:rsidRDefault="00CA0604" w:rsidP="00117300">
      <w:pPr>
        <w:spacing w:after="120"/>
        <w:ind w:firstLine="720"/>
      </w:pPr>
      <w:r>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47505A">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47505A">
            <w:rPr>
              <w:noProof/>
            </w:rPr>
            <w:t>[42]</w:t>
          </w:r>
          <w:r w:rsidR="00117300" w:rsidRPr="000F53A9">
            <w:fldChar w:fldCharType="end"/>
          </w:r>
        </w:sdtContent>
      </w:sdt>
      <w:r w:rsidR="00117300" w:rsidRPr="000F53A9">
        <w:t>.</w:t>
      </w:r>
    </w:p>
    <w:p w14:paraId="6E17D7FB" w14:textId="785C500B"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47505A">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47505A">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w:t>
      </w:r>
      <w:r w:rsidR="008557CA">
        <w:t xml:space="preserve">Unlike EAs, </w:t>
      </w:r>
      <w:r w:rsidR="00E73D34" w:rsidRPr="000F53A9">
        <w:t xml:space="preserve">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8557CA">
        <w:t>potential solutions</w:t>
      </w:r>
      <w:r w:rsidR="00047DE7" w:rsidRPr="000F53A9">
        <w:t xml:space="preserve"> on a </w:t>
      </w:r>
      <w:r w:rsidR="000A7B5C" w:rsidRPr="000F53A9">
        <w:t>fitness landscape</w:t>
      </w:r>
      <w:r w:rsidR="00E6152A" w:rsidRPr="000F53A9">
        <w:t xml:space="preserve"> (i.e. recording the </w:t>
      </w:r>
      <w:r w:rsidR="008557CA">
        <w:t>population</w:t>
      </w:r>
      <w:r w:rsidR="00E6152A" w:rsidRPr="000F53A9">
        <w:t xml:space="preserv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w:t>
      </w:r>
      <w:r w:rsidR="008557CA">
        <w:t>macroscopic variables</w:t>
      </w:r>
      <w:r w:rsidR="00E73D34" w:rsidRPr="000F53A9">
        <w:t>. This helps to avoid potential problems regarding long term memory storage while still optimiz</w:t>
      </w:r>
      <w:r w:rsidR="00047DE7" w:rsidRPr="000F53A9">
        <w:t>ing</w:t>
      </w:r>
      <w:r w:rsidR="00E73D34" w:rsidRPr="000F53A9">
        <w:t xml:space="preserve"> </w:t>
      </w:r>
      <w:r w:rsidR="008557CA">
        <w:t>using</w:t>
      </w:r>
      <w:r w:rsidR="00E73D34" w:rsidRPr="000F53A9">
        <w:t xml:space="preserve"> sample population</w:t>
      </w:r>
      <w:r w:rsidR="008557CA">
        <w:t>s</w:t>
      </w:r>
      <w:r w:rsidR="00E73D34" w:rsidRPr="000F53A9">
        <w:t>.</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w:t>
      </w:r>
      <w:r w:rsidRPr="000F53A9">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A986F64" w:rsidR="00131F93" w:rsidRPr="000F53A9" w:rsidRDefault="00131F93" w:rsidP="006860A2">
      <w:pPr>
        <w:spacing w:before="120" w:after="120"/>
        <w:ind w:firstLine="720"/>
      </w:pPr>
      <w:r w:rsidRPr="00F54314">
        <w:rPr>
          <w:highlight w:val="red"/>
        </w:rPr>
        <w:t>To summarize</w:t>
      </w:r>
      <w:r w:rsidR="001E7E92" w:rsidRPr="00F54314">
        <w:rPr>
          <w:highlight w:val="red"/>
        </w:rPr>
        <w:t xml:space="preserve">, D-DEME focuses on optimizing </w:t>
      </w:r>
      <w:r w:rsidR="00B25080" w:rsidRPr="00F54314">
        <w:rPr>
          <w:highlight w:val="red"/>
        </w:rPr>
        <w:t>parameters of a stochastic function within a shifting solution space,</w:t>
      </w:r>
      <w:r w:rsidR="001E7E92" w:rsidRPr="00F54314">
        <w:rPr>
          <w:highlight w:val="red"/>
        </w:rPr>
        <w:t xml:space="preserve"> leverag</w:t>
      </w:r>
      <w:r w:rsidR="00B25080" w:rsidRPr="00F54314">
        <w:rPr>
          <w:highlight w:val="red"/>
        </w:rPr>
        <w:t>ing</w:t>
      </w:r>
      <w:r w:rsidR="001E7E92" w:rsidRPr="00F54314">
        <w:rPr>
          <w:highlight w:val="red"/>
        </w:rPr>
        <w:t xml:space="preserve"> </w:t>
      </w:r>
      <w:r w:rsidR="008125CC" w:rsidRPr="00F54314">
        <w:rPr>
          <w:highlight w:val="red"/>
        </w:rPr>
        <w:t xml:space="preserve">existing concepts including Robbins–Monro theory, batch dynamic sampling, and </w:t>
      </w:r>
      <w:r w:rsidR="001E7E92" w:rsidRPr="00F54314">
        <w:rPr>
          <w:highlight w:val="red"/>
        </w:rPr>
        <w:t>statistical mechanic</w:t>
      </w:r>
      <w:r w:rsidR="008125CC" w:rsidRPr="00F54314">
        <w:rPr>
          <w:highlight w:val="red"/>
        </w:rPr>
        <w:t>s of canonical ensembles</w:t>
      </w:r>
      <w:r w:rsidR="001E7E92" w:rsidRPr="00F54314">
        <w:rPr>
          <w:highlight w:val="red"/>
        </w:rPr>
        <w:t xml:space="preserve"> to account for </w:t>
      </w:r>
      <w:r w:rsidR="001E1866" w:rsidRPr="00F54314">
        <w:rPr>
          <w:highlight w:val="red"/>
        </w:rPr>
        <w:t xml:space="preserve">high stochasticity </w:t>
      </w:r>
      <w:r w:rsidR="00B25080" w:rsidRPr="00F54314">
        <w:rPr>
          <w:highlight w:val="red"/>
        </w:rPr>
        <w:t>which can make it</w:t>
      </w:r>
      <w:r w:rsidR="001E1866" w:rsidRPr="00F54314">
        <w:rPr>
          <w:highlight w:val="red"/>
        </w:rPr>
        <w:t xml:space="preserve"> well suited for solving black-box problems</w:t>
      </w:r>
      <w:r w:rsidR="007D58EB" w:rsidRPr="00F54314">
        <w:rPr>
          <w:highlight w:val="red"/>
        </w:rPr>
        <w:t xml:space="preserve"> (the Brown and Berg model)</w:t>
      </w:r>
      <w:r w:rsidR="008125CC" w:rsidRPr="00F54314">
        <w:rPr>
          <w:highlight w:val="red"/>
        </w:rPr>
        <w:t xml:space="preserve"> </w:t>
      </w:r>
      <w:sdt>
        <w:sdtPr>
          <w:rPr>
            <w:highlight w:val="red"/>
          </w:rPr>
          <w:id w:val="-656377154"/>
          <w:citation/>
        </w:sdtPr>
        <w:sdtContent>
          <w:r w:rsidR="008125CC" w:rsidRPr="00F54314">
            <w:rPr>
              <w:highlight w:val="red"/>
            </w:rPr>
            <w:fldChar w:fldCharType="begin"/>
          </w:r>
          <w:r w:rsidR="008125CC" w:rsidRPr="00F54314">
            <w:rPr>
              <w:highlight w:val="red"/>
            </w:rPr>
            <w:instrText>CITATION Sel05 \l 1033  \m Rob51</w:instrText>
          </w:r>
          <w:r w:rsidR="007F1C80" w:rsidRPr="00F54314">
            <w:rPr>
              <w:highlight w:val="red"/>
            </w:rPr>
            <w:instrText xml:space="preserve"> \m McQ00</w:instrText>
          </w:r>
          <w:r w:rsidR="008125CC" w:rsidRPr="00F54314">
            <w:rPr>
              <w:highlight w:val="red"/>
            </w:rPr>
            <w:fldChar w:fldCharType="separate"/>
          </w:r>
          <w:r w:rsidR="0047505A" w:rsidRPr="0047505A">
            <w:rPr>
              <w:noProof/>
              <w:highlight w:val="red"/>
            </w:rPr>
            <w:t>[16, 42, 45]</w:t>
          </w:r>
          <w:r w:rsidR="008125CC" w:rsidRPr="00F54314">
            <w:rPr>
              <w:highlight w:val="red"/>
            </w:rPr>
            <w:fldChar w:fldCharType="end"/>
          </w:r>
        </w:sdtContent>
      </w:sdt>
      <w:r w:rsidR="001E7E92" w:rsidRPr="00F54314">
        <w:rPr>
          <w:highlight w:val="red"/>
        </w:rPr>
        <w:t>.</w:t>
      </w:r>
      <w:r w:rsidRPr="00F54314">
        <w:rPr>
          <w:highlight w:val="red"/>
        </w:rPr>
        <w:t xml:space="preserve"> </w:t>
      </w:r>
      <w:r w:rsidR="00D34E23" w:rsidRPr="00F54314">
        <w:rPr>
          <w:highlight w:val="red"/>
        </w:rPr>
        <w:t xml:space="preserve">The model records </w:t>
      </w:r>
      <w:r w:rsidR="00453907" w:rsidRPr="00F54314">
        <w:rPr>
          <w:highlight w:val="red"/>
        </w:rPr>
        <w:t xml:space="preserve">aggregated statistical </w:t>
      </w:r>
      <w:r w:rsidR="00D34E23" w:rsidRPr="00F54314">
        <w:rPr>
          <w:highlight w:val="red"/>
        </w:rPr>
        <w:t xml:space="preserve">parameters </w:t>
      </w:r>
      <w:r w:rsidR="00453907" w:rsidRPr="00F54314">
        <w:rPr>
          <w:highlight w:val="red"/>
        </w:rPr>
        <w:t xml:space="preserve">from </w:t>
      </w:r>
      <w:r w:rsidR="00D34E23" w:rsidRPr="00F54314">
        <w:rPr>
          <w:highlight w:val="red"/>
        </w:rPr>
        <w:t xml:space="preserve">large </w:t>
      </w:r>
      <w:r w:rsidR="00A41264" w:rsidRPr="00F54314">
        <w:rPr>
          <w:highlight w:val="red"/>
        </w:rPr>
        <w:t>populations</w:t>
      </w:r>
      <w:r w:rsidR="00D34E23" w:rsidRPr="00F54314">
        <w:rPr>
          <w:highlight w:val="red"/>
        </w:rPr>
        <w:t xml:space="preserve"> of </w:t>
      </w:r>
      <w:r w:rsidR="00453907" w:rsidRPr="00F54314">
        <w:rPr>
          <w:highlight w:val="red"/>
        </w:rPr>
        <w:t>dynamic</w:t>
      </w:r>
      <w:r w:rsidR="00B25080" w:rsidRPr="00F54314">
        <w:rPr>
          <w:highlight w:val="red"/>
        </w:rPr>
        <w:t xml:space="preserve"> generated</w:t>
      </w:r>
      <w:r w:rsidR="00453907" w:rsidRPr="00F54314">
        <w:rPr>
          <w:highlight w:val="red"/>
        </w:rPr>
        <w:t xml:space="preserve"> data</w:t>
      </w:r>
      <w:r w:rsidR="00D70657" w:rsidRPr="00F54314">
        <w:rPr>
          <w:highlight w:val="red"/>
        </w:rPr>
        <w:t xml:space="preserve"> per iteration that are</w:t>
      </w:r>
      <w:r w:rsidR="00E55A95" w:rsidRPr="00F54314">
        <w:rPr>
          <w:highlight w:val="red"/>
        </w:rPr>
        <w:t xml:space="preserve"> </w:t>
      </w:r>
      <w:r w:rsidR="00D34E23" w:rsidRPr="00F54314">
        <w:rPr>
          <w:highlight w:val="red"/>
        </w:rPr>
        <w:t>then discarded</w:t>
      </w:r>
      <w:r w:rsidR="00224C0C" w:rsidRPr="00F54314">
        <w:rPr>
          <w:highlight w:val="red"/>
        </w:rPr>
        <w:t>, reducing long term memory requirements.</w:t>
      </w:r>
      <w:r w:rsidR="00C51C2B" w:rsidRPr="00F54314">
        <w:rPr>
          <w:highlight w:val="red"/>
        </w:rPr>
        <w:t xml:space="preserve"> </w:t>
      </w:r>
      <w:r w:rsidR="00A41264" w:rsidRPr="00F54314">
        <w:rPr>
          <w:highlight w:val="red"/>
        </w:rPr>
        <w:t xml:space="preserve">Static datasets or fixed solution spaces are not feasible as data is continuously drawn from changing probability distributions. </w:t>
      </w:r>
      <w:r w:rsidR="00B25080" w:rsidRPr="00F5431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F54314">
        <w:rPr>
          <w:highlight w:val="red"/>
        </w:rPr>
        <w:t>This technique can utilize</w:t>
      </w:r>
      <w:r w:rsidR="009F0E9B" w:rsidRPr="00F54314">
        <w:rPr>
          <w:highlight w:val="red"/>
        </w:rPr>
        <w:t xml:space="preserve"> the CLT to identify the dependence the </w:t>
      </w:r>
      <w:r w:rsidR="004E07BE" w:rsidRPr="00F54314">
        <w:rPr>
          <w:highlight w:val="red"/>
        </w:rPr>
        <w:t>expectation value has with the optimization parameter</w:t>
      </w:r>
      <w:r w:rsidR="00790D43" w:rsidRPr="00F54314">
        <w:rPr>
          <w:highlight w:val="red"/>
        </w:rPr>
        <w:t>(</w:t>
      </w:r>
      <w:r w:rsidR="005B387C" w:rsidRPr="00F54314">
        <w:rPr>
          <w:highlight w:val="red"/>
        </w:rPr>
        <w:t>s</w:t>
      </w:r>
      <w:r w:rsidR="00790D43" w:rsidRPr="00F54314">
        <w:rPr>
          <w:highlight w:val="red"/>
        </w:rPr>
        <w:t>)</w:t>
      </w:r>
      <w:r w:rsidR="00D1502E" w:rsidRPr="00F5431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F54314">
        <w:rPr>
          <w:highlight w:val="red"/>
        </w:rPr>
        <w:t xml:space="preserve">. The derivative of the ensemble mean can </w:t>
      </w:r>
      <w:r w:rsidR="00790D43" w:rsidRPr="00F54314">
        <w:rPr>
          <w:highlight w:val="red"/>
        </w:rPr>
        <w:t>influence training by</w:t>
      </w:r>
      <w:r w:rsidR="005C6E32" w:rsidRPr="00F54314">
        <w:rPr>
          <w:highlight w:val="red"/>
        </w:rPr>
        <w:t xml:space="preserve"> being </w:t>
      </w:r>
      <w:r w:rsidR="00790D43" w:rsidRPr="00F54314">
        <w:rPr>
          <w:highlight w:val="red"/>
        </w:rPr>
        <w:t>integrated into the learning rate</w:t>
      </w:r>
      <w:r w:rsidR="00D1502E" w:rsidRPr="00F5431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F54314">
        <w:rPr>
          <w:highlight w:val="red"/>
        </w:rPr>
        <w:t>)</w:t>
      </w:r>
      <w:r w:rsidR="004E07BE" w:rsidRPr="00F54314">
        <w:rPr>
          <w:highlight w:val="red"/>
        </w:rPr>
        <w:t xml:space="preserve">. </w:t>
      </w:r>
      <w:r w:rsidR="00790D43" w:rsidRPr="00F5431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F54314">
        <w:rPr>
          <w:highlight w:val="red"/>
        </w:rPr>
        <w:t>).</w:t>
      </w:r>
      <w:r w:rsidR="002B3867" w:rsidRPr="00F54314">
        <w:rPr>
          <w:highlight w:val="red"/>
        </w:rPr>
        <w:t xml:space="preserve"> </w:t>
      </w:r>
      <w:r w:rsidR="00790D43" w:rsidRPr="00F54314">
        <w:rPr>
          <w:highlight w:val="red"/>
        </w:rPr>
        <w:t>Recording only the expectation value</w:t>
      </w:r>
      <w:r w:rsidR="00BA7020" w:rsidRPr="00F54314">
        <w:rPr>
          <w:highlight w:val="red"/>
        </w:rPr>
        <w:t xml:space="preserve"> </w:t>
      </w:r>
      <w:r w:rsidR="002B3867" w:rsidRPr="00F54314">
        <w:rPr>
          <w:highlight w:val="red"/>
        </w:rPr>
        <w:t xml:space="preserve">of </w:t>
      </w:r>
      <w:r w:rsidR="004C4507" w:rsidRPr="00F54314">
        <w:rPr>
          <w:highlight w:val="red"/>
        </w:rPr>
        <w:t xml:space="preserve">the probability distribution </w:t>
      </w:r>
      <w:r w:rsidR="00BA7020" w:rsidRPr="00F54314">
        <w:rPr>
          <w:highlight w:val="red"/>
        </w:rPr>
        <w:t>is analogous to avoiding microstate-level tracking in statistical mechanics</w:t>
      </w:r>
      <w:r w:rsidR="004C4507" w:rsidRPr="00F54314">
        <w:rPr>
          <w:highlight w:val="red"/>
        </w:rPr>
        <w:t xml:space="preserve">, as the </w:t>
      </w:r>
      <w:r w:rsidR="00D34E23" w:rsidRPr="00F54314">
        <w:rPr>
          <w:highlight w:val="red"/>
        </w:rPr>
        <w:t>macroscopic ensemble</w:t>
      </w:r>
      <w:r w:rsidR="0012070F" w:rsidRPr="00F54314">
        <w:rPr>
          <w:highlight w:val="red"/>
        </w:rPr>
        <w:t xml:space="preserve"> properties </w:t>
      </w:r>
      <w:r w:rsidR="004C4507" w:rsidRPr="00F54314">
        <w:rPr>
          <w:highlight w:val="red"/>
        </w:rPr>
        <w:t>can</w:t>
      </w:r>
      <w:r w:rsidR="002B3867" w:rsidRPr="00F54314">
        <w:rPr>
          <w:highlight w:val="red"/>
        </w:rPr>
        <w:t xml:space="preserve"> guide optimization while naturally smoothing out noise</w:t>
      </w:r>
      <w:r w:rsidR="00BD54A4" w:rsidRPr="00F54314">
        <w:rPr>
          <w:highlight w:val="red"/>
        </w:rPr>
        <w:t>. The</w:t>
      </w:r>
      <w:r w:rsidR="002B3867" w:rsidRPr="00F54314">
        <w:rPr>
          <w:highlight w:val="red"/>
        </w:rPr>
        <w:t xml:space="preserve"> function itself </w:t>
      </w:r>
      <w:r w:rsidR="00BD54A4" w:rsidRPr="00F54314">
        <w:rPr>
          <w:highlight w:val="red"/>
        </w:rPr>
        <w:t>does not need to be</w:t>
      </w:r>
      <w:r w:rsidR="002B3867" w:rsidRPr="00F54314">
        <w:rPr>
          <w:highlight w:val="red"/>
        </w:rPr>
        <w:t xml:space="preserve"> explicit</w:t>
      </w:r>
      <w:r w:rsidR="004C4507" w:rsidRPr="00F54314">
        <w:rPr>
          <w:highlight w:val="red"/>
        </w:rPr>
        <w:t xml:space="preserve"> or deterministic</w:t>
      </w:r>
      <w:r w:rsidR="00BD54A4" w:rsidRPr="00F54314">
        <w:rPr>
          <w:highlight w:val="red"/>
        </w:rPr>
        <w:t xml:space="preserve"> because convergence occurs for the </w:t>
      </w:r>
      <w:r w:rsidR="00117F42" w:rsidRPr="00F54314">
        <w:rPr>
          <w:highlight w:val="red"/>
        </w:rPr>
        <w:t>underlying probability</w:t>
      </w:r>
      <w:r w:rsidR="00BD54A4" w:rsidRPr="00F54314">
        <w:rPr>
          <w:highlight w:val="red"/>
        </w:rPr>
        <w:t xml:space="preserve"> distribution, instead of for an optimal </w:t>
      </w:r>
      <w:r w:rsidR="004C4507" w:rsidRPr="00F54314">
        <w:rPr>
          <w:highlight w:val="red"/>
        </w:rPr>
        <w:t>location</w:t>
      </w:r>
      <w:r w:rsidR="00BD54A4" w:rsidRPr="00F54314">
        <w:rPr>
          <w:highlight w:val="red"/>
        </w:rPr>
        <w:t xml:space="preserve"> within a fixed landscape.</w:t>
      </w:r>
      <w:r w:rsidR="002B3867" w:rsidRPr="00F54314">
        <w:rPr>
          <w:highlight w:val="red"/>
        </w:rPr>
        <w:t xml:space="preserve"> </w:t>
      </w:r>
      <w:r w:rsidR="00D52FF1" w:rsidRPr="00F54314">
        <w:rPr>
          <w:highlight w:val="red"/>
        </w:rPr>
        <w:t>This can be useful for optimizing black-box stochastic systems with evolving</w:t>
      </w:r>
      <w:r w:rsidR="00B83A37" w:rsidRPr="00F54314">
        <w:rPr>
          <w:highlight w:val="red"/>
        </w:rPr>
        <w:t xml:space="preserve"> emergent</w:t>
      </w:r>
      <w:r w:rsidR="00D52FF1" w:rsidRPr="00F54314">
        <w:rPr>
          <w:highlight w:val="red"/>
        </w:rPr>
        <w:t xml:space="preserve"> behavior, where explicit gradients are unavailable or inaccessible.</w:t>
      </w:r>
      <w:r w:rsidR="00B83A37" w:rsidRPr="00F54314">
        <w:rPr>
          <w:highlight w:val="red"/>
        </w:rPr>
        <w:t xml:space="preserve"> </w:t>
      </w:r>
      <w:r w:rsidR="00D34E23" w:rsidRPr="00F54314">
        <w:rPr>
          <w:highlight w:val="red"/>
        </w:rPr>
        <w:t>Although</w:t>
      </w:r>
      <w:r w:rsidRPr="00F54314">
        <w:rPr>
          <w:highlight w:val="red"/>
        </w:rPr>
        <w:t xml:space="preserve"> the application in this paper was for chemotaxis, </w:t>
      </w:r>
      <w:r w:rsidR="004E230D" w:rsidRPr="00F54314">
        <w:rPr>
          <w:highlight w:val="red"/>
        </w:rPr>
        <w:t>the algorithm</w:t>
      </w:r>
      <w:r w:rsidRPr="00F54314">
        <w:rPr>
          <w:highlight w:val="red"/>
        </w:rPr>
        <w:t xml:space="preserve"> has broader applications for parameter optimization </w:t>
      </w:r>
      <w:r w:rsidR="00E45A25" w:rsidRPr="00F54314">
        <w:rPr>
          <w:highlight w:val="red"/>
        </w:rPr>
        <w:t xml:space="preserve">for aligning noisy collective outputs of theoretical models with experimental data across various scientific applications </w:t>
      </w:r>
      <w:r w:rsidR="00076549" w:rsidRPr="00F54314">
        <w:rPr>
          <w:highlight w:val="red"/>
        </w:rPr>
        <w:t>with reliable precision.</w:t>
      </w:r>
      <w:r w:rsidR="001308B7" w:rsidRPr="00F54314">
        <w:rPr>
          <w:highlight w:val="red"/>
        </w:rPr>
        <w:t xml:space="preserve"> </w:t>
      </w:r>
      <w:r w:rsidR="00076549" w:rsidRPr="00F54314">
        <w:rPr>
          <w:highlight w:val="red"/>
        </w:rPr>
        <w:t>The ensemble inspired approach provide</w:t>
      </w:r>
      <w:r w:rsidR="00F60645" w:rsidRPr="00F54314">
        <w:rPr>
          <w:highlight w:val="red"/>
        </w:rPr>
        <w:t>s</w:t>
      </w:r>
      <w:r w:rsidR="00076549" w:rsidRPr="00F54314">
        <w:rPr>
          <w:highlight w:val="red"/>
        </w:rPr>
        <w:t xml:space="preserve"> a mathematical </w:t>
      </w:r>
      <w:r w:rsidR="00E45A25" w:rsidRPr="00F54314">
        <w:rPr>
          <w:highlight w:val="red"/>
        </w:rPr>
        <w:t>advantage</w:t>
      </w:r>
      <w:r w:rsidR="00076549" w:rsidRPr="00F54314">
        <w:rPr>
          <w:highlight w:val="red"/>
        </w:rPr>
        <w:t xml:space="preserve"> </w:t>
      </w:r>
      <w:bookmarkEnd w:id="28"/>
      <w:r w:rsidR="001E1866" w:rsidRPr="00F54314">
        <w:rPr>
          <w:highlight w:val="red"/>
        </w:rPr>
        <w:t xml:space="preserve">to </w:t>
      </w:r>
      <w:bookmarkStart w:id="29" w:name="_Hlk185173521"/>
      <w:r w:rsidR="001E1866" w:rsidRPr="00F54314">
        <w:rPr>
          <w:highlight w:val="red"/>
        </w:rPr>
        <w:t xml:space="preserve">complement </w:t>
      </w:r>
      <w:bookmarkEnd w:id="29"/>
      <w:r w:rsidR="001E1866" w:rsidRPr="00F54314">
        <w:rPr>
          <w:highlight w:val="red"/>
        </w:rPr>
        <w:t>existing</w:t>
      </w:r>
      <w:r w:rsidR="005E6575" w:rsidRPr="00F54314">
        <w:rPr>
          <w:highlight w:val="red"/>
        </w:rPr>
        <w:t xml:space="preserve"> ML model</w:t>
      </w:r>
      <w:r w:rsidR="001E1866" w:rsidRPr="00F54314">
        <w:rPr>
          <w:highlight w:val="red"/>
        </w:rPr>
        <w:t>s</w:t>
      </w:r>
      <w:r w:rsidR="005E6575" w:rsidRPr="00F54314">
        <w:rPr>
          <w:highlight w:val="red"/>
        </w:rPr>
        <w:t xml:space="preserve"> </w:t>
      </w:r>
      <w:r w:rsidR="00E45A25" w:rsidRPr="00F54314">
        <w:rPr>
          <w:highlight w:val="red"/>
        </w:rPr>
        <w:t xml:space="preserve">to </w:t>
      </w:r>
      <w:r w:rsidR="005E6575" w:rsidRPr="00F54314">
        <w:rPr>
          <w:highlight w:val="red"/>
        </w:rPr>
        <w:t xml:space="preserve">see the forest, not just the trees, </w:t>
      </w:r>
      <w:r w:rsidR="001E1866" w:rsidRPr="00F54314">
        <w:rPr>
          <w:highlight w:val="red"/>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72143D70" w14:textId="77777777" w:rsidR="0047505A"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14:paraId="2268FF67" w14:textId="77777777">
                <w:trPr>
                  <w:divId w:val="2145586740"/>
                  <w:tblCellSpacing w:w="15" w:type="dxa"/>
                </w:trPr>
                <w:tc>
                  <w:tcPr>
                    <w:tcW w:w="50" w:type="pct"/>
                    <w:hideMark/>
                  </w:tcPr>
                  <w:p w14:paraId="70AEDC19" w14:textId="1AD17F7A" w:rsidR="0047505A" w:rsidRDefault="0047505A">
                    <w:pPr>
                      <w:pStyle w:val="Bibliography"/>
                      <w:rPr>
                        <w:noProof/>
                      </w:rPr>
                    </w:pPr>
                    <w:r>
                      <w:rPr>
                        <w:noProof/>
                      </w:rPr>
                      <w:t xml:space="preserve">[1] </w:t>
                    </w:r>
                  </w:p>
                </w:tc>
                <w:tc>
                  <w:tcPr>
                    <w:tcW w:w="0" w:type="auto"/>
                    <w:hideMark/>
                  </w:tcPr>
                  <w:p w14:paraId="7F3EAC68" w14:textId="77777777" w:rsidR="0047505A" w:rsidRDefault="0047505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7505A" w14:paraId="77542D20" w14:textId="77777777">
                <w:trPr>
                  <w:divId w:val="2145586740"/>
                  <w:tblCellSpacing w:w="15" w:type="dxa"/>
                </w:trPr>
                <w:tc>
                  <w:tcPr>
                    <w:tcW w:w="50" w:type="pct"/>
                    <w:hideMark/>
                  </w:tcPr>
                  <w:p w14:paraId="311AE25E" w14:textId="77777777" w:rsidR="0047505A" w:rsidRDefault="0047505A">
                    <w:pPr>
                      <w:pStyle w:val="Bibliography"/>
                      <w:rPr>
                        <w:noProof/>
                      </w:rPr>
                    </w:pPr>
                    <w:r>
                      <w:rPr>
                        <w:noProof/>
                      </w:rPr>
                      <w:t xml:space="preserve">[2] </w:t>
                    </w:r>
                  </w:p>
                </w:tc>
                <w:tc>
                  <w:tcPr>
                    <w:tcW w:w="0" w:type="auto"/>
                    <w:hideMark/>
                  </w:tcPr>
                  <w:p w14:paraId="6F6B02B8" w14:textId="77777777" w:rsidR="0047505A" w:rsidRDefault="0047505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7505A" w14:paraId="0933F04C" w14:textId="77777777">
                <w:trPr>
                  <w:divId w:val="2145586740"/>
                  <w:tblCellSpacing w:w="15" w:type="dxa"/>
                </w:trPr>
                <w:tc>
                  <w:tcPr>
                    <w:tcW w:w="50" w:type="pct"/>
                    <w:hideMark/>
                  </w:tcPr>
                  <w:p w14:paraId="73540E32" w14:textId="77777777" w:rsidR="0047505A" w:rsidRDefault="0047505A">
                    <w:pPr>
                      <w:pStyle w:val="Bibliography"/>
                      <w:rPr>
                        <w:noProof/>
                      </w:rPr>
                    </w:pPr>
                    <w:r>
                      <w:rPr>
                        <w:noProof/>
                      </w:rPr>
                      <w:t xml:space="preserve">[3] </w:t>
                    </w:r>
                  </w:p>
                </w:tc>
                <w:tc>
                  <w:tcPr>
                    <w:tcW w:w="0" w:type="auto"/>
                    <w:hideMark/>
                  </w:tcPr>
                  <w:p w14:paraId="7AB191D1" w14:textId="77777777" w:rsidR="0047505A" w:rsidRDefault="0047505A">
                    <w:pPr>
                      <w:pStyle w:val="Bibliography"/>
                      <w:rPr>
                        <w:noProof/>
                      </w:rPr>
                    </w:pPr>
                    <w:r>
                      <w:rPr>
                        <w:noProof/>
                      </w:rPr>
                      <w:t xml:space="preserve">J. D. Murray, Mathematical Biology: I. An Introduction, New York: Springer, 2000. </w:t>
                    </w:r>
                  </w:p>
                </w:tc>
              </w:tr>
              <w:tr w:rsidR="0047505A" w14:paraId="58F660FD" w14:textId="77777777">
                <w:trPr>
                  <w:divId w:val="2145586740"/>
                  <w:tblCellSpacing w:w="15" w:type="dxa"/>
                </w:trPr>
                <w:tc>
                  <w:tcPr>
                    <w:tcW w:w="50" w:type="pct"/>
                    <w:hideMark/>
                  </w:tcPr>
                  <w:p w14:paraId="28964058" w14:textId="77777777" w:rsidR="0047505A" w:rsidRDefault="0047505A">
                    <w:pPr>
                      <w:pStyle w:val="Bibliography"/>
                      <w:rPr>
                        <w:noProof/>
                      </w:rPr>
                    </w:pPr>
                    <w:r>
                      <w:rPr>
                        <w:noProof/>
                      </w:rPr>
                      <w:t xml:space="preserve">[4] </w:t>
                    </w:r>
                  </w:p>
                </w:tc>
                <w:tc>
                  <w:tcPr>
                    <w:tcW w:w="0" w:type="auto"/>
                    <w:hideMark/>
                  </w:tcPr>
                  <w:p w14:paraId="272F344E" w14:textId="77777777" w:rsidR="0047505A" w:rsidRDefault="0047505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7505A" w14:paraId="3FB066DE" w14:textId="77777777">
                <w:trPr>
                  <w:divId w:val="2145586740"/>
                  <w:tblCellSpacing w:w="15" w:type="dxa"/>
                </w:trPr>
                <w:tc>
                  <w:tcPr>
                    <w:tcW w:w="50" w:type="pct"/>
                    <w:hideMark/>
                  </w:tcPr>
                  <w:p w14:paraId="7EF39CC7" w14:textId="77777777" w:rsidR="0047505A" w:rsidRDefault="0047505A">
                    <w:pPr>
                      <w:pStyle w:val="Bibliography"/>
                      <w:rPr>
                        <w:noProof/>
                      </w:rPr>
                    </w:pPr>
                    <w:r>
                      <w:rPr>
                        <w:noProof/>
                      </w:rPr>
                      <w:t xml:space="preserve">[5] </w:t>
                    </w:r>
                  </w:p>
                </w:tc>
                <w:tc>
                  <w:tcPr>
                    <w:tcW w:w="0" w:type="auto"/>
                    <w:hideMark/>
                  </w:tcPr>
                  <w:p w14:paraId="62D27A73" w14:textId="77777777" w:rsidR="0047505A" w:rsidRDefault="0047505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7505A" w14:paraId="13D18FBD" w14:textId="77777777">
                <w:trPr>
                  <w:divId w:val="2145586740"/>
                  <w:tblCellSpacing w:w="15" w:type="dxa"/>
                </w:trPr>
                <w:tc>
                  <w:tcPr>
                    <w:tcW w:w="50" w:type="pct"/>
                    <w:hideMark/>
                  </w:tcPr>
                  <w:p w14:paraId="6D672B5C" w14:textId="77777777" w:rsidR="0047505A" w:rsidRDefault="0047505A">
                    <w:pPr>
                      <w:pStyle w:val="Bibliography"/>
                      <w:rPr>
                        <w:noProof/>
                      </w:rPr>
                    </w:pPr>
                    <w:r>
                      <w:rPr>
                        <w:noProof/>
                      </w:rPr>
                      <w:t xml:space="preserve">[6] </w:t>
                    </w:r>
                  </w:p>
                </w:tc>
                <w:tc>
                  <w:tcPr>
                    <w:tcW w:w="0" w:type="auto"/>
                    <w:hideMark/>
                  </w:tcPr>
                  <w:p w14:paraId="29F76B06" w14:textId="77777777" w:rsidR="0047505A" w:rsidRDefault="0047505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7505A" w14:paraId="29D05556" w14:textId="77777777">
                <w:trPr>
                  <w:divId w:val="2145586740"/>
                  <w:tblCellSpacing w:w="15" w:type="dxa"/>
                </w:trPr>
                <w:tc>
                  <w:tcPr>
                    <w:tcW w:w="50" w:type="pct"/>
                    <w:hideMark/>
                  </w:tcPr>
                  <w:p w14:paraId="6983EEDE" w14:textId="77777777" w:rsidR="0047505A" w:rsidRDefault="0047505A">
                    <w:pPr>
                      <w:pStyle w:val="Bibliography"/>
                      <w:rPr>
                        <w:noProof/>
                      </w:rPr>
                    </w:pPr>
                    <w:r>
                      <w:rPr>
                        <w:noProof/>
                      </w:rPr>
                      <w:t xml:space="preserve">[7] </w:t>
                    </w:r>
                  </w:p>
                </w:tc>
                <w:tc>
                  <w:tcPr>
                    <w:tcW w:w="0" w:type="auto"/>
                    <w:hideMark/>
                  </w:tcPr>
                  <w:p w14:paraId="056FB71C" w14:textId="77777777" w:rsidR="0047505A" w:rsidRDefault="0047505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7505A" w14:paraId="718F8039" w14:textId="77777777">
                <w:trPr>
                  <w:divId w:val="2145586740"/>
                  <w:tblCellSpacing w:w="15" w:type="dxa"/>
                </w:trPr>
                <w:tc>
                  <w:tcPr>
                    <w:tcW w:w="50" w:type="pct"/>
                    <w:hideMark/>
                  </w:tcPr>
                  <w:p w14:paraId="38668581" w14:textId="77777777" w:rsidR="0047505A" w:rsidRDefault="0047505A">
                    <w:pPr>
                      <w:pStyle w:val="Bibliography"/>
                      <w:rPr>
                        <w:noProof/>
                      </w:rPr>
                    </w:pPr>
                    <w:r>
                      <w:rPr>
                        <w:noProof/>
                      </w:rPr>
                      <w:t xml:space="preserve">[8] </w:t>
                    </w:r>
                  </w:p>
                </w:tc>
                <w:tc>
                  <w:tcPr>
                    <w:tcW w:w="0" w:type="auto"/>
                    <w:hideMark/>
                  </w:tcPr>
                  <w:p w14:paraId="501C87B8" w14:textId="77777777" w:rsidR="0047505A" w:rsidRDefault="0047505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7505A" w14:paraId="74B40121" w14:textId="77777777">
                <w:trPr>
                  <w:divId w:val="2145586740"/>
                  <w:tblCellSpacing w:w="15" w:type="dxa"/>
                </w:trPr>
                <w:tc>
                  <w:tcPr>
                    <w:tcW w:w="50" w:type="pct"/>
                    <w:hideMark/>
                  </w:tcPr>
                  <w:p w14:paraId="2936F781" w14:textId="77777777" w:rsidR="0047505A" w:rsidRDefault="0047505A">
                    <w:pPr>
                      <w:pStyle w:val="Bibliography"/>
                      <w:rPr>
                        <w:noProof/>
                      </w:rPr>
                    </w:pPr>
                    <w:r>
                      <w:rPr>
                        <w:noProof/>
                      </w:rPr>
                      <w:t xml:space="preserve">[9] </w:t>
                    </w:r>
                  </w:p>
                </w:tc>
                <w:tc>
                  <w:tcPr>
                    <w:tcW w:w="0" w:type="auto"/>
                    <w:hideMark/>
                  </w:tcPr>
                  <w:p w14:paraId="3CC1DFD0" w14:textId="77777777" w:rsidR="0047505A" w:rsidRDefault="0047505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7505A" w14:paraId="453F59D0" w14:textId="77777777">
                <w:trPr>
                  <w:divId w:val="2145586740"/>
                  <w:tblCellSpacing w:w="15" w:type="dxa"/>
                </w:trPr>
                <w:tc>
                  <w:tcPr>
                    <w:tcW w:w="50" w:type="pct"/>
                    <w:hideMark/>
                  </w:tcPr>
                  <w:p w14:paraId="389C55A3" w14:textId="77777777" w:rsidR="0047505A" w:rsidRDefault="0047505A">
                    <w:pPr>
                      <w:pStyle w:val="Bibliography"/>
                      <w:rPr>
                        <w:noProof/>
                      </w:rPr>
                    </w:pPr>
                    <w:r>
                      <w:rPr>
                        <w:noProof/>
                      </w:rPr>
                      <w:t xml:space="preserve">[10] </w:t>
                    </w:r>
                  </w:p>
                </w:tc>
                <w:tc>
                  <w:tcPr>
                    <w:tcW w:w="0" w:type="auto"/>
                    <w:hideMark/>
                  </w:tcPr>
                  <w:p w14:paraId="608E116D" w14:textId="77777777" w:rsidR="0047505A" w:rsidRDefault="0047505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7505A" w14:paraId="2D8292B1" w14:textId="77777777">
                <w:trPr>
                  <w:divId w:val="2145586740"/>
                  <w:tblCellSpacing w:w="15" w:type="dxa"/>
                </w:trPr>
                <w:tc>
                  <w:tcPr>
                    <w:tcW w:w="50" w:type="pct"/>
                    <w:hideMark/>
                  </w:tcPr>
                  <w:p w14:paraId="2A656AE3" w14:textId="77777777" w:rsidR="0047505A" w:rsidRDefault="0047505A">
                    <w:pPr>
                      <w:pStyle w:val="Bibliography"/>
                      <w:rPr>
                        <w:noProof/>
                      </w:rPr>
                    </w:pPr>
                    <w:r>
                      <w:rPr>
                        <w:noProof/>
                      </w:rPr>
                      <w:t xml:space="preserve">[11] </w:t>
                    </w:r>
                  </w:p>
                </w:tc>
                <w:tc>
                  <w:tcPr>
                    <w:tcW w:w="0" w:type="auto"/>
                    <w:hideMark/>
                  </w:tcPr>
                  <w:p w14:paraId="0FC256A4" w14:textId="77777777" w:rsidR="0047505A" w:rsidRDefault="0047505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7505A" w14:paraId="5C77C9C7" w14:textId="77777777">
                <w:trPr>
                  <w:divId w:val="2145586740"/>
                  <w:tblCellSpacing w:w="15" w:type="dxa"/>
                </w:trPr>
                <w:tc>
                  <w:tcPr>
                    <w:tcW w:w="50" w:type="pct"/>
                    <w:hideMark/>
                  </w:tcPr>
                  <w:p w14:paraId="05426439" w14:textId="77777777" w:rsidR="0047505A" w:rsidRDefault="0047505A">
                    <w:pPr>
                      <w:pStyle w:val="Bibliography"/>
                      <w:rPr>
                        <w:noProof/>
                      </w:rPr>
                    </w:pPr>
                    <w:r>
                      <w:rPr>
                        <w:noProof/>
                      </w:rPr>
                      <w:t xml:space="preserve">[12] </w:t>
                    </w:r>
                  </w:p>
                </w:tc>
                <w:tc>
                  <w:tcPr>
                    <w:tcW w:w="0" w:type="auto"/>
                    <w:hideMark/>
                  </w:tcPr>
                  <w:p w14:paraId="5F0BA2F7" w14:textId="77777777" w:rsidR="0047505A" w:rsidRDefault="0047505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7505A" w14:paraId="72B402B9" w14:textId="77777777">
                <w:trPr>
                  <w:divId w:val="2145586740"/>
                  <w:tblCellSpacing w:w="15" w:type="dxa"/>
                </w:trPr>
                <w:tc>
                  <w:tcPr>
                    <w:tcW w:w="50" w:type="pct"/>
                    <w:hideMark/>
                  </w:tcPr>
                  <w:p w14:paraId="7A84AE48" w14:textId="77777777" w:rsidR="0047505A" w:rsidRDefault="0047505A">
                    <w:pPr>
                      <w:pStyle w:val="Bibliography"/>
                      <w:rPr>
                        <w:noProof/>
                      </w:rPr>
                    </w:pPr>
                    <w:r>
                      <w:rPr>
                        <w:noProof/>
                      </w:rPr>
                      <w:t xml:space="preserve">[13] </w:t>
                    </w:r>
                  </w:p>
                </w:tc>
                <w:tc>
                  <w:tcPr>
                    <w:tcW w:w="0" w:type="auto"/>
                    <w:hideMark/>
                  </w:tcPr>
                  <w:p w14:paraId="4F1EFBF0" w14:textId="77777777" w:rsidR="0047505A" w:rsidRDefault="0047505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7505A" w14:paraId="043CBADB" w14:textId="77777777">
                <w:trPr>
                  <w:divId w:val="2145586740"/>
                  <w:tblCellSpacing w:w="15" w:type="dxa"/>
                </w:trPr>
                <w:tc>
                  <w:tcPr>
                    <w:tcW w:w="50" w:type="pct"/>
                    <w:hideMark/>
                  </w:tcPr>
                  <w:p w14:paraId="7ED9598E" w14:textId="77777777" w:rsidR="0047505A" w:rsidRDefault="0047505A">
                    <w:pPr>
                      <w:pStyle w:val="Bibliography"/>
                      <w:rPr>
                        <w:noProof/>
                      </w:rPr>
                    </w:pPr>
                    <w:r>
                      <w:rPr>
                        <w:noProof/>
                      </w:rPr>
                      <w:t xml:space="preserve">[14] </w:t>
                    </w:r>
                  </w:p>
                </w:tc>
                <w:tc>
                  <w:tcPr>
                    <w:tcW w:w="0" w:type="auto"/>
                    <w:hideMark/>
                  </w:tcPr>
                  <w:p w14:paraId="734DA195" w14:textId="77777777" w:rsidR="0047505A" w:rsidRDefault="0047505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7505A" w14:paraId="04CF2753" w14:textId="77777777">
                <w:trPr>
                  <w:divId w:val="2145586740"/>
                  <w:tblCellSpacing w:w="15" w:type="dxa"/>
                </w:trPr>
                <w:tc>
                  <w:tcPr>
                    <w:tcW w:w="50" w:type="pct"/>
                    <w:hideMark/>
                  </w:tcPr>
                  <w:p w14:paraId="28D9226D" w14:textId="77777777" w:rsidR="0047505A" w:rsidRDefault="0047505A">
                    <w:pPr>
                      <w:pStyle w:val="Bibliography"/>
                      <w:rPr>
                        <w:noProof/>
                      </w:rPr>
                    </w:pPr>
                    <w:r>
                      <w:rPr>
                        <w:noProof/>
                      </w:rPr>
                      <w:t xml:space="preserve">[15] </w:t>
                    </w:r>
                  </w:p>
                </w:tc>
                <w:tc>
                  <w:tcPr>
                    <w:tcW w:w="0" w:type="auto"/>
                    <w:hideMark/>
                  </w:tcPr>
                  <w:p w14:paraId="2D0A7249" w14:textId="77777777" w:rsidR="0047505A" w:rsidRDefault="0047505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7505A" w14:paraId="09169E1F" w14:textId="77777777">
                <w:trPr>
                  <w:divId w:val="2145586740"/>
                  <w:tblCellSpacing w:w="15" w:type="dxa"/>
                </w:trPr>
                <w:tc>
                  <w:tcPr>
                    <w:tcW w:w="50" w:type="pct"/>
                    <w:hideMark/>
                  </w:tcPr>
                  <w:p w14:paraId="1A245599" w14:textId="77777777" w:rsidR="0047505A" w:rsidRDefault="0047505A">
                    <w:pPr>
                      <w:pStyle w:val="Bibliography"/>
                      <w:rPr>
                        <w:noProof/>
                      </w:rPr>
                    </w:pPr>
                    <w:r>
                      <w:rPr>
                        <w:noProof/>
                      </w:rPr>
                      <w:lastRenderedPageBreak/>
                      <w:t xml:space="preserve">[16] </w:t>
                    </w:r>
                  </w:p>
                </w:tc>
                <w:tc>
                  <w:tcPr>
                    <w:tcW w:w="0" w:type="auto"/>
                    <w:hideMark/>
                  </w:tcPr>
                  <w:p w14:paraId="7EF49C21" w14:textId="77777777" w:rsidR="0047505A" w:rsidRDefault="0047505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7505A" w14:paraId="36D81E23" w14:textId="77777777">
                <w:trPr>
                  <w:divId w:val="2145586740"/>
                  <w:tblCellSpacing w:w="15" w:type="dxa"/>
                </w:trPr>
                <w:tc>
                  <w:tcPr>
                    <w:tcW w:w="50" w:type="pct"/>
                    <w:hideMark/>
                  </w:tcPr>
                  <w:p w14:paraId="43BCAFC0" w14:textId="77777777" w:rsidR="0047505A" w:rsidRDefault="0047505A">
                    <w:pPr>
                      <w:pStyle w:val="Bibliography"/>
                      <w:rPr>
                        <w:noProof/>
                      </w:rPr>
                    </w:pPr>
                    <w:r>
                      <w:rPr>
                        <w:noProof/>
                      </w:rPr>
                      <w:t xml:space="preserve">[17] </w:t>
                    </w:r>
                  </w:p>
                </w:tc>
                <w:tc>
                  <w:tcPr>
                    <w:tcW w:w="0" w:type="auto"/>
                    <w:hideMark/>
                  </w:tcPr>
                  <w:p w14:paraId="38AF4433" w14:textId="77777777" w:rsidR="0047505A" w:rsidRDefault="0047505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7505A" w14:paraId="40BD10B0" w14:textId="77777777">
                <w:trPr>
                  <w:divId w:val="2145586740"/>
                  <w:tblCellSpacing w:w="15" w:type="dxa"/>
                </w:trPr>
                <w:tc>
                  <w:tcPr>
                    <w:tcW w:w="50" w:type="pct"/>
                    <w:hideMark/>
                  </w:tcPr>
                  <w:p w14:paraId="1C08F4BE" w14:textId="77777777" w:rsidR="0047505A" w:rsidRDefault="0047505A">
                    <w:pPr>
                      <w:pStyle w:val="Bibliography"/>
                      <w:rPr>
                        <w:noProof/>
                      </w:rPr>
                    </w:pPr>
                    <w:r>
                      <w:rPr>
                        <w:noProof/>
                      </w:rPr>
                      <w:t xml:space="preserve">[18] </w:t>
                    </w:r>
                  </w:p>
                </w:tc>
                <w:tc>
                  <w:tcPr>
                    <w:tcW w:w="0" w:type="auto"/>
                    <w:hideMark/>
                  </w:tcPr>
                  <w:p w14:paraId="1EA1D034" w14:textId="77777777" w:rsidR="0047505A" w:rsidRDefault="0047505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7505A" w14:paraId="72CFA9B8" w14:textId="77777777">
                <w:trPr>
                  <w:divId w:val="2145586740"/>
                  <w:tblCellSpacing w:w="15" w:type="dxa"/>
                </w:trPr>
                <w:tc>
                  <w:tcPr>
                    <w:tcW w:w="50" w:type="pct"/>
                    <w:hideMark/>
                  </w:tcPr>
                  <w:p w14:paraId="303619D0" w14:textId="77777777" w:rsidR="0047505A" w:rsidRDefault="0047505A">
                    <w:pPr>
                      <w:pStyle w:val="Bibliography"/>
                      <w:rPr>
                        <w:noProof/>
                      </w:rPr>
                    </w:pPr>
                    <w:r>
                      <w:rPr>
                        <w:noProof/>
                      </w:rPr>
                      <w:t xml:space="preserve">[19] </w:t>
                    </w:r>
                  </w:p>
                </w:tc>
                <w:tc>
                  <w:tcPr>
                    <w:tcW w:w="0" w:type="auto"/>
                    <w:hideMark/>
                  </w:tcPr>
                  <w:p w14:paraId="26890D4A" w14:textId="77777777" w:rsidR="0047505A" w:rsidRDefault="0047505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7505A" w14:paraId="6054D3F4" w14:textId="77777777">
                <w:trPr>
                  <w:divId w:val="2145586740"/>
                  <w:tblCellSpacing w:w="15" w:type="dxa"/>
                </w:trPr>
                <w:tc>
                  <w:tcPr>
                    <w:tcW w:w="50" w:type="pct"/>
                    <w:hideMark/>
                  </w:tcPr>
                  <w:p w14:paraId="23AEEFE2" w14:textId="77777777" w:rsidR="0047505A" w:rsidRDefault="0047505A">
                    <w:pPr>
                      <w:pStyle w:val="Bibliography"/>
                      <w:rPr>
                        <w:noProof/>
                      </w:rPr>
                    </w:pPr>
                    <w:r>
                      <w:rPr>
                        <w:noProof/>
                      </w:rPr>
                      <w:t xml:space="preserve">[20] </w:t>
                    </w:r>
                  </w:p>
                </w:tc>
                <w:tc>
                  <w:tcPr>
                    <w:tcW w:w="0" w:type="auto"/>
                    <w:hideMark/>
                  </w:tcPr>
                  <w:p w14:paraId="09356448" w14:textId="77777777" w:rsidR="0047505A" w:rsidRDefault="0047505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7505A" w14:paraId="425F9A0D" w14:textId="77777777">
                <w:trPr>
                  <w:divId w:val="2145586740"/>
                  <w:tblCellSpacing w:w="15" w:type="dxa"/>
                </w:trPr>
                <w:tc>
                  <w:tcPr>
                    <w:tcW w:w="50" w:type="pct"/>
                    <w:hideMark/>
                  </w:tcPr>
                  <w:p w14:paraId="31542184" w14:textId="77777777" w:rsidR="0047505A" w:rsidRDefault="0047505A">
                    <w:pPr>
                      <w:pStyle w:val="Bibliography"/>
                      <w:rPr>
                        <w:noProof/>
                      </w:rPr>
                    </w:pPr>
                    <w:r>
                      <w:rPr>
                        <w:noProof/>
                      </w:rPr>
                      <w:t xml:space="preserve">[21] </w:t>
                    </w:r>
                  </w:p>
                </w:tc>
                <w:tc>
                  <w:tcPr>
                    <w:tcW w:w="0" w:type="auto"/>
                    <w:hideMark/>
                  </w:tcPr>
                  <w:p w14:paraId="039691AF" w14:textId="77777777" w:rsidR="0047505A" w:rsidRDefault="0047505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7505A" w14:paraId="671C65DA" w14:textId="77777777">
                <w:trPr>
                  <w:divId w:val="2145586740"/>
                  <w:tblCellSpacing w:w="15" w:type="dxa"/>
                </w:trPr>
                <w:tc>
                  <w:tcPr>
                    <w:tcW w:w="50" w:type="pct"/>
                    <w:hideMark/>
                  </w:tcPr>
                  <w:p w14:paraId="68A5B664" w14:textId="77777777" w:rsidR="0047505A" w:rsidRDefault="0047505A">
                    <w:pPr>
                      <w:pStyle w:val="Bibliography"/>
                      <w:rPr>
                        <w:noProof/>
                      </w:rPr>
                    </w:pPr>
                    <w:r>
                      <w:rPr>
                        <w:noProof/>
                      </w:rPr>
                      <w:t xml:space="preserve">[22] </w:t>
                    </w:r>
                  </w:p>
                </w:tc>
                <w:tc>
                  <w:tcPr>
                    <w:tcW w:w="0" w:type="auto"/>
                    <w:hideMark/>
                  </w:tcPr>
                  <w:p w14:paraId="38531A15" w14:textId="77777777" w:rsidR="0047505A" w:rsidRDefault="0047505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7505A" w14:paraId="3914A384" w14:textId="77777777">
                <w:trPr>
                  <w:divId w:val="2145586740"/>
                  <w:tblCellSpacing w:w="15" w:type="dxa"/>
                </w:trPr>
                <w:tc>
                  <w:tcPr>
                    <w:tcW w:w="50" w:type="pct"/>
                    <w:hideMark/>
                  </w:tcPr>
                  <w:p w14:paraId="477C4E50" w14:textId="77777777" w:rsidR="0047505A" w:rsidRDefault="0047505A">
                    <w:pPr>
                      <w:pStyle w:val="Bibliography"/>
                      <w:rPr>
                        <w:noProof/>
                      </w:rPr>
                    </w:pPr>
                    <w:r>
                      <w:rPr>
                        <w:noProof/>
                      </w:rPr>
                      <w:t xml:space="preserve">[23] </w:t>
                    </w:r>
                  </w:p>
                </w:tc>
                <w:tc>
                  <w:tcPr>
                    <w:tcW w:w="0" w:type="auto"/>
                    <w:hideMark/>
                  </w:tcPr>
                  <w:p w14:paraId="06D51F0B" w14:textId="77777777" w:rsidR="0047505A" w:rsidRDefault="0047505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7505A" w14:paraId="67934505" w14:textId="77777777">
                <w:trPr>
                  <w:divId w:val="2145586740"/>
                  <w:tblCellSpacing w:w="15" w:type="dxa"/>
                </w:trPr>
                <w:tc>
                  <w:tcPr>
                    <w:tcW w:w="50" w:type="pct"/>
                    <w:hideMark/>
                  </w:tcPr>
                  <w:p w14:paraId="67D1D378" w14:textId="77777777" w:rsidR="0047505A" w:rsidRDefault="0047505A">
                    <w:pPr>
                      <w:pStyle w:val="Bibliography"/>
                      <w:rPr>
                        <w:noProof/>
                      </w:rPr>
                    </w:pPr>
                    <w:r>
                      <w:rPr>
                        <w:noProof/>
                      </w:rPr>
                      <w:t xml:space="preserve">[24] </w:t>
                    </w:r>
                  </w:p>
                </w:tc>
                <w:tc>
                  <w:tcPr>
                    <w:tcW w:w="0" w:type="auto"/>
                    <w:hideMark/>
                  </w:tcPr>
                  <w:p w14:paraId="77AA9E99" w14:textId="77777777" w:rsidR="0047505A" w:rsidRDefault="0047505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7505A" w14:paraId="4301025D" w14:textId="77777777">
                <w:trPr>
                  <w:divId w:val="2145586740"/>
                  <w:tblCellSpacing w:w="15" w:type="dxa"/>
                </w:trPr>
                <w:tc>
                  <w:tcPr>
                    <w:tcW w:w="50" w:type="pct"/>
                    <w:hideMark/>
                  </w:tcPr>
                  <w:p w14:paraId="17CBD152" w14:textId="77777777" w:rsidR="0047505A" w:rsidRDefault="0047505A">
                    <w:pPr>
                      <w:pStyle w:val="Bibliography"/>
                      <w:rPr>
                        <w:noProof/>
                      </w:rPr>
                    </w:pPr>
                    <w:r>
                      <w:rPr>
                        <w:noProof/>
                      </w:rPr>
                      <w:t xml:space="preserve">[25] </w:t>
                    </w:r>
                  </w:p>
                </w:tc>
                <w:tc>
                  <w:tcPr>
                    <w:tcW w:w="0" w:type="auto"/>
                    <w:hideMark/>
                  </w:tcPr>
                  <w:p w14:paraId="0129FDFA" w14:textId="77777777" w:rsidR="0047505A" w:rsidRDefault="0047505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7505A" w14:paraId="0C42FA7A" w14:textId="77777777">
                <w:trPr>
                  <w:divId w:val="2145586740"/>
                  <w:tblCellSpacing w:w="15" w:type="dxa"/>
                </w:trPr>
                <w:tc>
                  <w:tcPr>
                    <w:tcW w:w="50" w:type="pct"/>
                    <w:hideMark/>
                  </w:tcPr>
                  <w:p w14:paraId="18C47983" w14:textId="77777777" w:rsidR="0047505A" w:rsidRDefault="0047505A">
                    <w:pPr>
                      <w:pStyle w:val="Bibliography"/>
                      <w:rPr>
                        <w:noProof/>
                      </w:rPr>
                    </w:pPr>
                    <w:r>
                      <w:rPr>
                        <w:noProof/>
                      </w:rPr>
                      <w:t xml:space="preserve">[26] </w:t>
                    </w:r>
                  </w:p>
                </w:tc>
                <w:tc>
                  <w:tcPr>
                    <w:tcW w:w="0" w:type="auto"/>
                    <w:hideMark/>
                  </w:tcPr>
                  <w:p w14:paraId="44765FB8" w14:textId="77777777" w:rsidR="0047505A" w:rsidRDefault="0047505A">
                    <w:pPr>
                      <w:pStyle w:val="Bibliography"/>
                      <w:rPr>
                        <w:noProof/>
                      </w:rPr>
                    </w:pPr>
                    <w:r>
                      <w:rPr>
                        <w:noProof/>
                      </w:rPr>
                      <w:t xml:space="preserve">E. Carlon, Computational Physics, Flanders, Belgium: KU Leuven, 2012. </w:t>
                    </w:r>
                  </w:p>
                </w:tc>
              </w:tr>
              <w:tr w:rsidR="0047505A" w14:paraId="7AE6BF37" w14:textId="77777777">
                <w:trPr>
                  <w:divId w:val="2145586740"/>
                  <w:tblCellSpacing w:w="15" w:type="dxa"/>
                </w:trPr>
                <w:tc>
                  <w:tcPr>
                    <w:tcW w:w="50" w:type="pct"/>
                    <w:hideMark/>
                  </w:tcPr>
                  <w:p w14:paraId="008FCBA1" w14:textId="77777777" w:rsidR="0047505A" w:rsidRDefault="0047505A">
                    <w:pPr>
                      <w:pStyle w:val="Bibliography"/>
                      <w:rPr>
                        <w:noProof/>
                      </w:rPr>
                    </w:pPr>
                    <w:r>
                      <w:rPr>
                        <w:noProof/>
                      </w:rPr>
                      <w:t xml:space="preserve">[27] </w:t>
                    </w:r>
                  </w:p>
                </w:tc>
                <w:tc>
                  <w:tcPr>
                    <w:tcW w:w="0" w:type="auto"/>
                    <w:hideMark/>
                  </w:tcPr>
                  <w:p w14:paraId="27838089" w14:textId="77777777" w:rsidR="0047505A" w:rsidRDefault="0047505A">
                    <w:pPr>
                      <w:pStyle w:val="Bibliography"/>
                      <w:rPr>
                        <w:noProof/>
                      </w:rPr>
                    </w:pPr>
                    <w:r>
                      <w:rPr>
                        <w:noProof/>
                      </w:rPr>
                      <w:t xml:space="preserve">R. K. Pathria and P. D. Beale, Statistical Mechanics: Third Edition, Oxford: Elsevier Ltd., 2011. </w:t>
                    </w:r>
                  </w:p>
                </w:tc>
              </w:tr>
              <w:tr w:rsidR="0047505A" w14:paraId="15EE849B" w14:textId="77777777">
                <w:trPr>
                  <w:divId w:val="2145586740"/>
                  <w:tblCellSpacing w:w="15" w:type="dxa"/>
                </w:trPr>
                <w:tc>
                  <w:tcPr>
                    <w:tcW w:w="50" w:type="pct"/>
                    <w:hideMark/>
                  </w:tcPr>
                  <w:p w14:paraId="01429636" w14:textId="77777777" w:rsidR="0047505A" w:rsidRDefault="0047505A">
                    <w:pPr>
                      <w:pStyle w:val="Bibliography"/>
                      <w:rPr>
                        <w:noProof/>
                      </w:rPr>
                    </w:pPr>
                    <w:r>
                      <w:rPr>
                        <w:noProof/>
                      </w:rPr>
                      <w:t xml:space="preserve">[28] </w:t>
                    </w:r>
                  </w:p>
                </w:tc>
                <w:tc>
                  <w:tcPr>
                    <w:tcW w:w="0" w:type="auto"/>
                    <w:hideMark/>
                  </w:tcPr>
                  <w:p w14:paraId="72893CCD" w14:textId="77777777" w:rsidR="0047505A" w:rsidRDefault="0047505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7505A" w14:paraId="65235E16" w14:textId="77777777">
                <w:trPr>
                  <w:divId w:val="2145586740"/>
                  <w:tblCellSpacing w:w="15" w:type="dxa"/>
                </w:trPr>
                <w:tc>
                  <w:tcPr>
                    <w:tcW w:w="50" w:type="pct"/>
                    <w:hideMark/>
                  </w:tcPr>
                  <w:p w14:paraId="7A61DE2F" w14:textId="77777777" w:rsidR="0047505A" w:rsidRDefault="0047505A">
                    <w:pPr>
                      <w:pStyle w:val="Bibliography"/>
                      <w:rPr>
                        <w:noProof/>
                      </w:rPr>
                    </w:pPr>
                    <w:r>
                      <w:rPr>
                        <w:noProof/>
                      </w:rPr>
                      <w:t xml:space="preserve">[29] </w:t>
                    </w:r>
                  </w:p>
                </w:tc>
                <w:tc>
                  <w:tcPr>
                    <w:tcW w:w="0" w:type="auto"/>
                    <w:hideMark/>
                  </w:tcPr>
                  <w:p w14:paraId="1795B3E7" w14:textId="77777777" w:rsidR="0047505A" w:rsidRDefault="0047505A">
                    <w:pPr>
                      <w:pStyle w:val="Bibliography"/>
                      <w:rPr>
                        <w:noProof/>
                      </w:rPr>
                    </w:pPr>
                    <w:r>
                      <w:rPr>
                        <w:noProof/>
                      </w:rPr>
                      <w:t xml:space="preserve">M. Descerno, One-dimensional diffusion on a finite region, UCLA: Department of Chemistry and Biochemistry, 2004. </w:t>
                    </w:r>
                  </w:p>
                </w:tc>
              </w:tr>
              <w:tr w:rsidR="0047505A" w14:paraId="7ED3ACFB" w14:textId="77777777">
                <w:trPr>
                  <w:divId w:val="2145586740"/>
                  <w:tblCellSpacing w:w="15" w:type="dxa"/>
                </w:trPr>
                <w:tc>
                  <w:tcPr>
                    <w:tcW w:w="50" w:type="pct"/>
                    <w:hideMark/>
                  </w:tcPr>
                  <w:p w14:paraId="18DD628A" w14:textId="77777777" w:rsidR="0047505A" w:rsidRDefault="0047505A">
                    <w:pPr>
                      <w:pStyle w:val="Bibliography"/>
                      <w:rPr>
                        <w:noProof/>
                      </w:rPr>
                    </w:pPr>
                    <w:r>
                      <w:rPr>
                        <w:noProof/>
                      </w:rPr>
                      <w:t xml:space="preserve">[30] </w:t>
                    </w:r>
                  </w:p>
                </w:tc>
                <w:tc>
                  <w:tcPr>
                    <w:tcW w:w="0" w:type="auto"/>
                    <w:hideMark/>
                  </w:tcPr>
                  <w:p w14:paraId="0019F4DF" w14:textId="77777777" w:rsidR="0047505A" w:rsidRDefault="0047505A">
                    <w:pPr>
                      <w:pStyle w:val="Bibliography"/>
                      <w:rPr>
                        <w:noProof/>
                      </w:rPr>
                    </w:pPr>
                    <w:r>
                      <w:rPr>
                        <w:noProof/>
                      </w:rPr>
                      <w:t xml:space="preserve">P. Billingsley, Probability and Measure, 3rd ed., New York, NY, USA: Wiley, 1995. </w:t>
                    </w:r>
                  </w:p>
                </w:tc>
              </w:tr>
              <w:tr w:rsidR="0047505A" w14:paraId="38C8CE2F" w14:textId="77777777">
                <w:trPr>
                  <w:divId w:val="2145586740"/>
                  <w:tblCellSpacing w:w="15" w:type="dxa"/>
                </w:trPr>
                <w:tc>
                  <w:tcPr>
                    <w:tcW w:w="50" w:type="pct"/>
                    <w:hideMark/>
                  </w:tcPr>
                  <w:p w14:paraId="19A00C34" w14:textId="77777777" w:rsidR="0047505A" w:rsidRDefault="0047505A">
                    <w:pPr>
                      <w:pStyle w:val="Bibliography"/>
                      <w:rPr>
                        <w:noProof/>
                      </w:rPr>
                    </w:pPr>
                    <w:r>
                      <w:rPr>
                        <w:noProof/>
                      </w:rPr>
                      <w:t xml:space="preserve">[31] </w:t>
                    </w:r>
                  </w:p>
                </w:tc>
                <w:tc>
                  <w:tcPr>
                    <w:tcW w:w="0" w:type="auto"/>
                    <w:hideMark/>
                  </w:tcPr>
                  <w:p w14:paraId="2C00E11D" w14:textId="77777777" w:rsidR="0047505A" w:rsidRDefault="0047505A">
                    <w:pPr>
                      <w:pStyle w:val="Bibliography"/>
                      <w:rPr>
                        <w:noProof/>
                      </w:rPr>
                    </w:pPr>
                    <w:r>
                      <w:rPr>
                        <w:noProof/>
                      </w:rPr>
                      <w:t xml:space="preserve">S. M. Ross, A First Course in Probability, Upper Saddle River, NJ, USA: Pearson, 2012. </w:t>
                    </w:r>
                  </w:p>
                </w:tc>
              </w:tr>
              <w:tr w:rsidR="0047505A" w14:paraId="042E1EA7" w14:textId="77777777">
                <w:trPr>
                  <w:divId w:val="2145586740"/>
                  <w:tblCellSpacing w:w="15" w:type="dxa"/>
                </w:trPr>
                <w:tc>
                  <w:tcPr>
                    <w:tcW w:w="50" w:type="pct"/>
                    <w:hideMark/>
                  </w:tcPr>
                  <w:p w14:paraId="0A9AA0D7" w14:textId="77777777" w:rsidR="0047505A" w:rsidRDefault="0047505A">
                    <w:pPr>
                      <w:pStyle w:val="Bibliography"/>
                      <w:rPr>
                        <w:noProof/>
                      </w:rPr>
                    </w:pPr>
                    <w:r>
                      <w:rPr>
                        <w:noProof/>
                      </w:rPr>
                      <w:t xml:space="preserve">[32] </w:t>
                    </w:r>
                  </w:p>
                </w:tc>
                <w:tc>
                  <w:tcPr>
                    <w:tcW w:w="0" w:type="auto"/>
                    <w:hideMark/>
                  </w:tcPr>
                  <w:p w14:paraId="691921AF" w14:textId="77777777" w:rsidR="0047505A" w:rsidRDefault="0047505A">
                    <w:pPr>
                      <w:pStyle w:val="Bibliography"/>
                      <w:rPr>
                        <w:noProof/>
                      </w:rPr>
                    </w:pPr>
                    <w:r>
                      <w:rPr>
                        <w:noProof/>
                      </w:rPr>
                      <w:t xml:space="preserve">N. R. Draper and H. Smith, Applied Regression Analysis, 3rd ed., New York, NY, USA: Wiley, 1998. </w:t>
                    </w:r>
                  </w:p>
                </w:tc>
              </w:tr>
              <w:tr w:rsidR="0047505A" w14:paraId="59E7E445" w14:textId="77777777">
                <w:trPr>
                  <w:divId w:val="2145586740"/>
                  <w:tblCellSpacing w:w="15" w:type="dxa"/>
                </w:trPr>
                <w:tc>
                  <w:tcPr>
                    <w:tcW w:w="50" w:type="pct"/>
                    <w:hideMark/>
                  </w:tcPr>
                  <w:p w14:paraId="785AAB9B" w14:textId="77777777" w:rsidR="0047505A" w:rsidRDefault="0047505A">
                    <w:pPr>
                      <w:pStyle w:val="Bibliography"/>
                      <w:rPr>
                        <w:noProof/>
                      </w:rPr>
                    </w:pPr>
                    <w:r>
                      <w:rPr>
                        <w:noProof/>
                      </w:rPr>
                      <w:t xml:space="preserve">[33] </w:t>
                    </w:r>
                  </w:p>
                </w:tc>
                <w:tc>
                  <w:tcPr>
                    <w:tcW w:w="0" w:type="auto"/>
                    <w:hideMark/>
                  </w:tcPr>
                  <w:p w14:paraId="49764953" w14:textId="77777777" w:rsidR="0047505A" w:rsidRDefault="0047505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7505A" w14:paraId="5D6DB025" w14:textId="77777777">
                <w:trPr>
                  <w:divId w:val="2145586740"/>
                  <w:tblCellSpacing w:w="15" w:type="dxa"/>
                </w:trPr>
                <w:tc>
                  <w:tcPr>
                    <w:tcW w:w="50" w:type="pct"/>
                    <w:hideMark/>
                  </w:tcPr>
                  <w:p w14:paraId="302D1338" w14:textId="77777777" w:rsidR="0047505A" w:rsidRDefault="0047505A">
                    <w:pPr>
                      <w:pStyle w:val="Bibliography"/>
                      <w:rPr>
                        <w:noProof/>
                      </w:rPr>
                    </w:pPr>
                    <w:r>
                      <w:rPr>
                        <w:noProof/>
                      </w:rPr>
                      <w:t xml:space="preserve">[34] </w:t>
                    </w:r>
                  </w:p>
                </w:tc>
                <w:tc>
                  <w:tcPr>
                    <w:tcW w:w="0" w:type="auto"/>
                    <w:hideMark/>
                  </w:tcPr>
                  <w:p w14:paraId="4C471140" w14:textId="77777777" w:rsidR="0047505A" w:rsidRDefault="0047505A">
                    <w:pPr>
                      <w:pStyle w:val="Bibliography"/>
                      <w:rPr>
                        <w:noProof/>
                      </w:rPr>
                    </w:pPr>
                    <w:r>
                      <w:rPr>
                        <w:noProof/>
                      </w:rPr>
                      <w:t xml:space="preserve">F. M. Dekking, C. Kraaikamp, H. P. Lopuhaä and L. E. Meester, A Modern Introduction to Probability and Statistics, London, UK: Springer, 2005. </w:t>
                    </w:r>
                  </w:p>
                </w:tc>
              </w:tr>
              <w:tr w:rsidR="0047505A" w14:paraId="489FCAEA" w14:textId="77777777">
                <w:trPr>
                  <w:divId w:val="2145586740"/>
                  <w:tblCellSpacing w:w="15" w:type="dxa"/>
                </w:trPr>
                <w:tc>
                  <w:tcPr>
                    <w:tcW w:w="50" w:type="pct"/>
                    <w:hideMark/>
                  </w:tcPr>
                  <w:p w14:paraId="540B6ADC" w14:textId="77777777" w:rsidR="0047505A" w:rsidRDefault="0047505A">
                    <w:pPr>
                      <w:pStyle w:val="Bibliography"/>
                      <w:rPr>
                        <w:noProof/>
                      </w:rPr>
                    </w:pPr>
                    <w:r>
                      <w:rPr>
                        <w:noProof/>
                      </w:rPr>
                      <w:lastRenderedPageBreak/>
                      <w:t xml:space="preserve">[35] </w:t>
                    </w:r>
                  </w:p>
                </w:tc>
                <w:tc>
                  <w:tcPr>
                    <w:tcW w:w="0" w:type="auto"/>
                    <w:hideMark/>
                  </w:tcPr>
                  <w:p w14:paraId="550F5795" w14:textId="77777777" w:rsidR="0047505A" w:rsidRDefault="0047505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7505A" w14:paraId="30760DB8" w14:textId="77777777">
                <w:trPr>
                  <w:divId w:val="2145586740"/>
                  <w:tblCellSpacing w:w="15" w:type="dxa"/>
                </w:trPr>
                <w:tc>
                  <w:tcPr>
                    <w:tcW w:w="50" w:type="pct"/>
                    <w:hideMark/>
                  </w:tcPr>
                  <w:p w14:paraId="35386067" w14:textId="77777777" w:rsidR="0047505A" w:rsidRDefault="0047505A">
                    <w:pPr>
                      <w:pStyle w:val="Bibliography"/>
                      <w:rPr>
                        <w:noProof/>
                      </w:rPr>
                    </w:pPr>
                    <w:r>
                      <w:rPr>
                        <w:noProof/>
                      </w:rPr>
                      <w:t xml:space="preserve">[36] </w:t>
                    </w:r>
                  </w:p>
                </w:tc>
                <w:tc>
                  <w:tcPr>
                    <w:tcW w:w="0" w:type="auto"/>
                    <w:hideMark/>
                  </w:tcPr>
                  <w:p w14:paraId="4ED730C0" w14:textId="77777777" w:rsidR="0047505A" w:rsidRDefault="0047505A">
                    <w:pPr>
                      <w:pStyle w:val="Bibliography"/>
                      <w:rPr>
                        <w:noProof/>
                      </w:rPr>
                    </w:pPr>
                    <w:r>
                      <w:rPr>
                        <w:noProof/>
                      </w:rPr>
                      <w:t>D. Ruppert, "Efficient Estimates from a Slowly Convergent Robbins–Monro Process," Dept. Statistics, Cornell Univ., Ithaca, NY, USA, 1988.</w:t>
                    </w:r>
                  </w:p>
                </w:tc>
              </w:tr>
              <w:tr w:rsidR="0047505A" w14:paraId="1FAAAC7C" w14:textId="77777777">
                <w:trPr>
                  <w:divId w:val="2145586740"/>
                  <w:tblCellSpacing w:w="15" w:type="dxa"/>
                </w:trPr>
                <w:tc>
                  <w:tcPr>
                    <w:tcW w:w="50" w:type="pct"/>
                    <w:hideMark/>
                  </w:tcPr>
                  <w:p w14:paraId="3BF908C3" w14:textId="77777777" w:rsidR="0047505A" w:rsidRDefault="0047505A">
                    <w:pPr>
                      <w:pStyle w:val="Bibliography"/>
                      <w:rPr>
                        <w:noProof/>
                      </w:rPr>
                    </w:pPr>
                    <w:r>
                      <w:rPr>
                        <w:noProof/>
                      </w:rPr>
                      <w:t xml:space="preserve">[37] </w:t>
                    </w:r>
                  </w:p>
                </w:tc>
                <w:tc>
                  <w:tcPr>
                    <w:tcW w:w="0" w:type="auto"/>
                    <w:hideMark/>
                  </w:tcPr>
                  <w:p w14:paraId="5BD1EE2A" w14:textId="77777777" w:rsidR="0047505A" w:rsidRDefault="0047505A">
                    <w:pPr>
                      <w:pStyle w:val="Bibliography"/>
                      <w:rPr>
                        <w:noProof/>
                      </w:rPr>
                    </w:pPr>
                    <w:r>
                      <w:rPr>
                        <w:noProof/>
                      </w:rPr>
                      <w:t xml:space="preserve">G. A. F. Seber and A. J. Lee, Linear Regression Analysis, Hoboken, NJ, USA: Wiley-Interscience, 2003. </w:t>
                    </w:r>
                  </w:p>
                </w:tc>
              </w:tr>
              <w:tr w:rsidR="0047505A" w14:paraId="3C717A35" w14:textId="77777777">
                <w:trPr>
                  <w:divId w:val="2145586740"/>
                  <w:tblCellSpacing w:w="15" w:type="dxa"/>
                </w:trPr>
                <w:tc>
                  <w:tcPr>
                    <w:tcW w:w="50" w:type="pct"/>
                    <w:hideMark/>
                  </w:tcPr>
                  <w:p w14:paraId="71A7C1BF" w14:textId="77777777" w:rsidR="0047505A" w:rsidRDefault="0047505A">
                    <w:pPr>
                      <w:pStyle w:val="Bibliography"/>
                      <w:rPr>
                        <w:noProof/>
                      </w:rPr>
                    </w:pPr>
                    <w:r>
                      <w:rPr>
                        <w:noProof/>
                      </w:rPr>
                      <w:t xml:space="preserve">[38] </w:t>
                    </w:r>
                  </w:p>
                </w:tc>
                <w:tc>
                  <w:tcPr>
                    <w:tcW w:w="0" w:type="auto"/>
                    <w:hideMark/>
                  </w:tcPr>
                  <w:p w14:paraId="4BC0BF23" w14:textId="77777777" w:rsidR="0047505A" w:rsidRDefault="0047505A">
                    <w:pPr>
                      <w:pStyle w:val="Bibliography"/>
                      <w:rPr>
                        <w:noProof/>
                      </w:rPr>
                    </w:pPr>
                    <w:r>
                      <w:rPr>
                        <w:noProof/>
                      </w:rPr>
                      <w:t xml:space="preserve">J. Johnston and J. DiNardo, Econometric Methods, 4th ed., New York, NY, USA: McGraw–Hill, 1997. </w:t>
                    </w:r>
                  </w:p>
                </w:tc>
              </w:tr>
              <w:tr w:rsidR="0047505A" w14:paraId="6F97F1B9" w14:textId="77777777">
                <w:trPr>
                  <w:divId w:val="2145586740"/>
                  <w:tblCellSpacing w:w="15" w:type="dxa"/>
                </w:trPr>
                <w:tc>
                  <w:tcPr>
                    <w:tcW w:w="50" w:type="pct"/>
                    <w:hideMark/>
                  </w:tcPr>
                  <w:p w14:paraId="686A0A95" w14:textId="77777777" w:rsidR="0047505A" w:rsidRDefault="0047505A">
                    <w:pPr>
                      <w:pStyle w:val="Bibliography"/>
                      <w:rPr>
                        <w:noProof/>
                      </w:rPr>
                    </w:pPr>
                    <w:r>
                      <w:rPr>
                        <w:noProof/>
                      </w:rPr>
                      <w:t xml:space="preserve">[39] </w:t>
                    </w:r>
                  </w:p>
                </w:tc>
                <w:tc>
                  <w:tcPr>
                    <w:tcW w:w="0" w:type="auto"/>
                    <w:hideMark/>
                  </w:tcPr>
                  <w:p w14:paraId="4724F355" w14:textId="77777777" w:rsidR="0047505A" w:rsidRDefault="0047505A">
                    <w:pPr>
                      <w:pStyle w:val="Bibliography"/>
                      <w:rPr>
                        <w:noProof/>
                      </w:rPr>
                    </w:pPr>
                    <w:r>
                      <w:rPr>
                        <w:noProof/>
                      </w:rPr>
                      <w:t xml:space="preserve">S. Weisberg, Applied Linear Regression, 3rd ed., Hoboken, NJ, USA: Wiley, 2005. </w:t>
                    </w:r>
                  </w:p>
                </w:tc>
              </w:tr>
              <w:tr w:rsidR="0047505A" w14:paraId="789ED633" w14:textId="77777777">
                <w:trPr>
                  <w:divId w:val="2145586740"/>
                  <w:tblCellSpacing w:w="15" w:type="dxa"/>
                </w:trPr>
                <w:tc>
                  <w:tcPr>
                    <w:tcW w:w="50" w:type="pct"/>
                    <w:hideMark/>
                  </w:tcPr>
                  <w:p w14:paraId="33212AFD" w14:textId="77777777" w:rsidR="0047505A" w:rsidRDefault="0047505A">
                    <w:pPr>
                      <w:pStyle w:val="Bibliography"/>
                      <w:rPr>
                        <w:noProof/>
                      </w:rPr>
                    </w:pPr>
                    <w:r>
                      <w:rPr>
                        <w:noProof/>
                      </w:rPr>
                      <w:t xml:space="preserve">[40] </w:t>
                    </w:r>
                  </w:p>
                </w:tc>
                <w:tc>
                  <w:tcPr>
                    <w:tcW w:w="0" w:type="auto"/>
                    <w:hideMark/>
                  </w:tcPr>
                  <w:p w14:paraId="1A7AEB3A" w14:textId="77777777" w:rsidR="0047505A" w:rsidRDefault="0047505A">
                    <w:pPr>
                      <w:pStyle w:val="Bibliography"/>
                      <w:rPr>
                        <w:noProof/>
                      </w:rPr>
                    </w:pPr>
                    <w:r>
                      <w:rPr>
                        <w:noProof/>
                      </w:rPr>
                      <w:t xml:space="preserve">H. K. Khalil, Nonlinear Systems, 3rd ed., Upper Saddle River, NJ, USA: Prentice Hall, 2002. </w:t>
                    </w:r>
                  </w:p>
                </w:tc>
              </w:tr>
              <w:tr w:rsidR="0047505A" w14:paraId="2BAD4FB2" w14:textId="77777777">
                <w:trPr>
                  <w:divId w:val="2145586740"/>
                  <w:tblCellSpacing w:w="15" w:type="dxa"/>
                </w:trPr>
                <w:tc>
                  <w:tcPr>
                    <w:tcW w:w="50" w:type="pct"/>
                    <w:hideMark/>
                  </w:tcPr>
                  <w:p w14:paraId="008C6355" w14:textId="77777777" w:rsidR="0047505A" w:rsidRDefault="0047505A">
                    <w:pPr>
                      <w:pStyle w:val="Bibliography"/>
                      <w:rPr>
                        <w:noProof/>
                      </w:rPr>
                    </w:pPr>
                    <w:r>
                      <w:rPr>
                        <w:noProof/>
                      </w:rPr>
                      <w:t xml:space="preserve">[41] </w:t>
                    </w:r>
                  </w:p>
                </w:tc>
                <w:tc>
                  <w:tcPr>
                    <w:tcW w:w="0" w:type="auto"/>
                    <w:hideMark/>
                  </w:tcPr>
                  <w:p w14:paraId="24CB70A6" w14:textId="77777777" w:rsidR="0047505A" w:rsidRDefault="0047505A">
                    <w:pPr>
                      <w:pStyle w:val="Bibliography"/>
                      <w:rPr>
                        <w:noProof/>
                      </w:rPr>
                    </w:pPr>
                    <w:r>
                      <w:rPr>
                        <w:noProof/>
                      </w:rPr>
                      <w:t xml:space="preserve">S. Elaydi, An Introduction to Difference Equations, 3rd ed., New York, NY, USA: Springer, 2005. </w:t>
                    </w:r>
                  </w:p>
                </w:tc>
              </w:tr>
              <w:tr w:rsidR="0047505A" w14:paraId="76FA1CF6" w14:textId="77777777">
                <w:trPr>
                  <w:divId w:val="2145586740"/>
                  <w:tblCellSpacing w:w="15" w:type="dxa"/>
                </w:trPr>
                <w:tc>
                  <w:tcPr>
                    <w:tcW w:w="50" w:type="pct"/>
                    <w:hideMark/>
                  </w:tcPr>
                  <w:p w14:paraId="32D73845" w14:textId="77777777" w:rsidR="0047505A" w:rsidRDefault="0047505A">
                    <w:pPr>
                      <w:pStyle w:val="Bibliography"/>
                      <w:rPr>
                        <w:noProof/>
                      </w:rPr>
                    </w:pPr>
                    <w:r>
                      <w:rPr>
                        <w:noProof/>
                      </w:rPr>
                      <w:t xml:space="preserve">[42] </w:t>
                    </w:r>
                  </w:p>
                </w:tc>
                <w:tc>
                  <w:tcPr>
                    <w:tcW w:w="0" w:type="auto"/>
                    <w:hideMark/>
                  </w:tcPr>
                  <w:p w14:paraId="05966DAC" w14:textId="77777777" w:rsidR="0047505A" w:rsidRDefault="0047505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7505A" w14:paraId="28EF0D7C" w14:textId="77777777">
                <w:trPr>
                  <w:divId w:val="2145586740"/>
                  <w:tblCellSpacing w:w="15" w:type="dxa"/>
                </w:trPr>
                <w:tc>
                  <w:tcPr>
                    <w:tcW w:w="50" w:type="pct"/>
                    <w:hideMark/>
                  </w:tcPr>
                  <w:p w14:paraId="7435F7C5" w14:textId="77777777" w:rsidR="0047505A" w:rsidRDefault="0047505A">
                    <w:pPr>
                      <w:pStyle w:val="Bibliography"/>
                      <w:rPr>
                        <w:noProof/>
                      </w:rPr>
                    </w:pPr>
                    <w:r>
                      <w:rPr>
                        <w:noProof/>
                      </w:rPr>
                      <w:t xml:space="preserve">[43] </w:t>
                    </w:r>
                  </w:p>
                </w:tc>
                <w:tc>
                  <w:tcPr>
                    <w:tcW w:w="0" w:type="auto"/>
                    <w:hideMark/>
                  </w:tcPr>
                  <w:p w14:paraId="556F4676" w14:textId="77777777" w:rsidR="0047505A" w:rsidRDefault="0047505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7505A" w14:paraId="1163B2DB" w14:textId="77777777">
                <w:trPr>
                  <w:divId w:val="2145586740"/>
                  <w:tblCellSpacing w:w="15" w:type="dxa"/>
                </w:trPr>
                <w:tc>
                  <w:tcPr>
                    <w:tcW w:w="50" w:type="pct"/>
                    <w:hideMark/>
                  </w:tcPr>
                  <w:p w14:paraId="75E5281C" w14:textId="77777777" w:rsidR="0047505A" w:rsidRDefault="0047505A">
                    <w:pPr>
                      <w:pStyle w:val="Bibliography"/>
                      <w:rPr>
                        <w:noProof/>
                      </w:rPr>
                    </w:pPr>
                    <w:r>
                      <w:rPr>
                        <w:noProof/>
                      </w:rPr>
                      <w:t xml:space="preserve">[44] </w:t>
                    </w:r>
                  </w:p>
                </w:tc>
                <w:tc>
                  <w:tcPr>
                    <w:tcW w:w="0" w:type="auto"/>
                    <w:hideMark/>
                  </w:tcPr>
                  <w:p w14:paraId="7340A0BF" w14:textId="77777777" w:rsidR="0047505A" w:rsidRDefault="0047505A">
                    <w:pPr>
                      <w:pStyle w:val="Bibliography"/>
                      <w:rPr>
                        <w:noProof/>
                      </w:rPr>
                    </w:pPr>
                    <w:r>
                      <w:rPr>
                        <w:noProof/>
                      </w:rPr>
                      <w:t xml:space="preserve">S. Shwartz and B. David, Understanding Machine Learning: From Theory to Algorithms, Cambridge, England: Cambridge University Press, 2014. </w:t>
                    </w:r>
                  </w:p>
                </w:tc>
              </w:tr>
              <w:tr w:rsidR="0047505A" w14:paraId="55DC18F8" w14:textId="77777777">
                <w:trPr>
                  <w:divId w:val="2145586740"/>
                  <w:tblCellSpacing w:w="15" w:type="dxa"/>
                </w:trPr>
                <w:tc>
                  <w:tcPr>
                    <w:tcW w:w="50" w:type="pct"/>
                    <w:hideMark/>
                  </w:tcPr>
                  <w:p w14:paraId="38D12B97" w14:textId="77777777" w:rsidR="0047505A" w:rsidRDefault="0047505A">
                    <w:pPr>
                      <w:pStyle w:val="Bibliography"/>
                      <w:rPr>
                        <w:noProof/>
                      </w:rPr>
                    </w:pPr>
                    <w:r>
                      <w:rPr>
                        <w:noProof/>
                      </w:rPr>
                      <w:t xml:space="preserve">[45] </w:t>
                    </w:r>
                  </w:p>
                </w:tc>
                <w:tc>
                  <w:tcPr>
                    <w:tcW w:w="0" w:type="auto"/>
                    <w:hideMark/>
                  </w:tcPr>
                  <w:p w14:paraId="4B8203E4" w14:textId="77777777" w:rsidR="0047505A" w:rsidRDefault="0047505A">
                    <w:pPr>
                      <w:pStyle w:val="Bibliography"/>
                      <w:rPr>
                        <w:noProof/>
                      </w:rPr>
                    </w:pPr>
                    <w:r>
                      <w:rPr>
                        <w:noProof/>
                      </w:rPr>
                      <w:t xml:space="preserve">D. A. McQuarrie, Statistical Mechanics, Sausalito, CA: University Science Books, 2000. </w:t>
                    </w:r>
                  </w:p>
                </w:tc>
              </w:tr>
              <w:tr w:rsidR="0047505A" w14:paraId="544D16B7" w14:textId="77777777">
                <w:trPr>
                  <w:divId w:val="2145586740"/>
                  <w:tblCellSpacing w:w="15" w:type="dxa"/>
                </w:trPr>
                <w:tc>
                  <w:tcPr>
                    <w:tcW w:w="50" w:type="pct"/>
                    <w:hideMark/>
                  </w:tcPr>
                  <w:p w14:paraId="77B6C572" w14:textId="77777777" w:rsidR="0047505A" w:rsidRDefault="0047505A">
                    <w:pPr>
                      <w:pStyle w:val="Bibliography"/>
                      <w:rPr>
                        <w:noProof/>
                      </w:rPr>
                    </w:pPr>
                    <w:r>
                      <w:rPr>
                        <w:noProof/>
                      </w:rPr>
                      <w:t xml:space="preserve">[46] </w:t>
                    </w:r>
                  </w:p>
                </w:tc>
                <w:tc>
                  <w:tcPr>
                    <w:tcW w:w="0" w:type="auto"/>
                    <w:hideMark/>
                  </w:tcPr>
                  <w:p w14:paraId="39C1A113" w14:textId="77777777" w:rsidR="0047505A" w:rsidRDefault="0047505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7505A" w14:paraId="3D04F696" w14:textId="77777777">
                <w:trPr>
                  <w:divId w:val="2145586740"/>
                  <w:tblCellSpacing w:w="15" w:type="dxa"/>
                </w:trPr>
                <w:tc>
                  <w:tcPr>
                    <w:tcW w:w="50" w:type="pct"/>
                    <w:hideMark/>
                  </w:tcPr>
                  <w:p w14:paraId="2C6D48E4" w14:textId="77777777" w:rsidR="0047505A" w:rsidRDefault="0047505A">
                    <w:pPr>
                      <w:pStyle w:val="Bibliography"/>
                      <w:rPr>
                        <w:noProof/>
                      </w:rPr>
                    </w:pPr>
                    <w:r>
                      <w:rPr>
                        <w:noProof/>
                      </w:rPr>
                      <w:t xml:space="preserve">[47] </w:t>
                    </w:r>
                  </w:p>
                </w:tc>
                <w:tc>
                  <w:tcPr>
                    <w:tcW w:w="0" w:type="auto"/>
                    <w:hideMark/>
                  </w:tcPr>
                  <w:p w14:paraId="77922792" w14:textId="77777777" w:rsidR="0047505A" w:rsidRDefault="0047505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47505A" w14:paraId="1B5731FF" w14:textId="77777777">
                <w:trPr>
                  <w:divId w:val="2145586740"/>
                  <w:tblCellSpacing w:w="15" w:type="dxa"/>
                </w:trPr>
                <w:tc>
                  <w:tcPr>
                    <w:tcW w:w="50" w:type="pct"/>
                    <w:hideMark/>
                  </w:tcPr>
                  <w:p w14:paraId="0274BDB9" w14:textId="77777777" w:rsidR="0047505A" w:rsidRDefault="0047505A">
                    <w:pPr>
                      <w:pStyle w:val="Bibliography"/>
                      <w:rPr>
                        <w:noProof/>
                      </w:rPr>
                    </w:pPr>
                    <w:r>
                      <w:rPr>
                        <w:noProof/>
                      </w:rPr>
                      <w:t xml:space="preserve">[48] </w:t>
                    </w:r>
                  </w:p>
                </w:tc>
                <w:tc>
                  <w:tcPr>
                    <w:tcW w:w="0" w:type="auto"/>
                    <w:hideMark/>
                  </w:tcPr>
                  <w:p w14:paraId="539F24E4" w14:textId="77777777" w:rsidR="0047505A" w:rsidRDefault="0047505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7505A" w14:paraId="5C4A300F" w14:textId="77777777">
                <w:trPr>
                  <w:divId w:val="2145586740"/>
                  <w:tblCellSpacing w:w="15" w:type="dxa"/>
                </w:trPr>
                <w:tc>
                  <w:tcPr>
                    <w:tcW w:w="50" w:type="pct"/>
                    <w:hideMark/>
                  </w:tcPr>
                  <w:p w14:paraId="7B25D515" w14:textId="77777777" w:rsidR="0047505A" w:rsidRDefault="0047505A">
                    <w:pPr>
                      <w:pStyle w:val="Bibliography"/>
                      <w:rPr>
                        <w:noProof/>
                      </w:rPr>
                    </w:pPr>
                    <w:r>
                      <w:rPr>
                        <w:noProof/>
                      </w:rPr>
                      <w:t xml:space="preserve">[49] </w:t>
                    </w:r>
                  </w:p>
                </w:tc>
                <w:tc>
                  <w:tcPr>
                    <w:tcW w:w="0" w:type="auto"/>
                    <w:hideMark/>
                  </w:tcPr>
                  <w:p w14:paraId="756C7179" w14:textId="77777777" w:rsidR="0047505A" w:rsidRDefault="0047505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47505A" w14:paraId="791D5BB9" w14:textId="77777777">
                <w:trPr>
                  <w:divId w:val="2145586740"/>
                  <w:tblCellSpacing w:w="15" w:type="dxa"/>
                </w:trPr>
                <w:tc>
                  <w:tcPr>
                    <w:tcW w:w="50" w:type="pct"/>
                    <w:hideMark/>
                  </w:tcPr>
                  <w:p w14:paraId="25228817" w14:textId="77777777" w:rsidR="0047505A" w:rsidRDefault="0047505A">
                    <w:pPr>
                      <w:pStyle w:val="Bibliography"/>
                      <w:rPr>
                        <w:noProof/>
                      </w:rPr>
                    </w:pPr>
                    <w:r>
                      <w:rPr>
                        <w:noProof/>
                      </w:rPr>
                      <w:t xml:space="preserve">[50] </w:t>
                    </w:r>
                  </w:p>
                </w:tc>
                <w:tc>
                  <w:tcPr>
                    <w:tcW w:w="0" w:type="auto"/>
                    <w:hideMark/>
                  </w:tcPr>
                  <w:p w14:paraId="38CBAFA0" w14:textId="77777777" w:rsidR="0047505A" w:rsidRDefault="0047505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7505A" w14:paraId="2F0F3816" w14:textId="77777777">
                <w:trPr>
                  <w:divId w:val="2145586740"/>
                  <w:tblCellSpacing w:w="15" w:type="dxa"/>
                </w:trPr>
                <w:tc>
                  <w:tcPr>
                    <w:tcW w:w="50" w:type="pct"/>
                    <w:hideMark/>
                  </w:tcPr>
                  <w:p w14:paraId="7654B6CC" w14:textId="77777777" w:rsidR="0047505A" w:rsidRDefault="0047505A">
                    <w:pPr>
                      <w:pStyle w:val="Bibliography"/>
                      <w:rPr>
                        <w:noProof/>
                      </w:rPr>
                    </w:pPr>
                    <w:r>
                      <w:rPr>
                        <w:noProof/>
                      </w:rPr>
                      <w:t xml:space="preserve">[51] </w:t>
                    </w:r>
                  </w:p>
                </w:tc>
                <w:tc>
                  <w:tcPr>
                    <w:tcW w:w="0" w:type="auto"/>
                    <w:hideMark/>
                  </w:tcPr>
                  <w:p w14:paraId="2AF5B436" w14:textId="77777777" w:rsidR="0047505A" w:rsidRDefault="0047505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5E76DDE" w14:textId="77777777" w:rsidR="0047505A" w:rsidRDefault="0047505A">
              <w:pPr>
                <w:divId w:val="2145586740"/>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Scitation, where you can find further help/advice and publishing policies for AIP Conference Proceedings: </w:t>
      </w:r>
    </w:p>
    <w:p w14:paraId="007BB9D4" w14:textId="01377B7B"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6">
        <w:r w:rsidR="001F2EBE" w:rsidRPr="000F53A9">
          <w:rPr>
            <w:color w:val="0000FF"/>
            <w:u w:val="single"/>
          </w:rPr>
          <w:t>https://aip.scitation.org/apc/authors/preppapers</w:t>
        </w:r>
      </w:hyperlink>
    </w:p>
    <w:p w14:paraId="2594B0DE" w14:textId="44DE0E47"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7">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gramStart"/>
      <w:r w:rsidRPr="000F53A9">
        <w:rPr>
          <w:color w:val="000000"/>
        </w:rPr>
        <w:t>at:Top</w:t>
      </w:r>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AEB6481-78DF-442B-9C78-E639CA397CA8}"/>
    <w:embedItalic r:id="rId2" w:fontKey="{187772C8-437C-4830-9587-3889F228F25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92F13B6-56D6-4814-A90F-C78D04B26D30}"/>
  </w:font>
  <w:font w:name="Georgia">
    <w:panose1 w:val="02040502050405020303"/>
    <w:charset w:val="00"/>
    <w:family w:val="roman"/>
    <w:pitch w:val="variable"/>
    <w:sig w:usb0="00000287" w:usb1="00000000" w:usb2="00000000" w:usb3="00000000" w:csb0="0000009F" w:csb1="00000000"/>
    <w:embedRegular r:id="rId4" w:fontKey="{90C0069F-EEF3-4930-BCEB-2819408587B9}"/>
    <w:embedItalic r:id="rId5" w:fontKey="{8BD39403-BED8-4D3D-ACD9-BE5847604D43}"/>
  </w:font>
  <w:font w:name="Cambria Math">
    <w:panose1 w:val="02040503050406030204"/>
    <w:charset w:val="00"/>
    <w:family w:val="roman"/>
    <w:pitch w:val="variable"/>
    <w:sig w:usb0="E00006FF" w:usb1="420024FF" w:usb2="02000000" w:usb3="00000000" w:csb0="0000019F" w:csb1="00000000"/>
    <w:embedRegular r:id="rId6" w:fontKey="{54214178-4B54-443E-8808-2802B7985515}"/>
    <w:embedItalic r:id="rId7" w:fontKey="{57EDFDB4-3B6A-4313-BB44-C1F74A846730}"/>
    <w:embedBoldItalic r:id="rId8" w:fontKey="{8D0615B5-0CA3-47A8-9B1B-B85C3BBCE756}"/>
  </w:font>
  <w:font w:name="Cambria">
    <w:panose1 w:val="02040503050406030204"/>
    <w:charset w:val="00"/>
    <w:family w:val="roman"/>
    <w:pitch w:val="variable"/>
    <w:sig w:usb0="E00006FF" w:usb1="420024FF" w:usb2="02000000" w:usb3="00000000" w:csb0="0000019F" w:csb1="00000000"/>
    <w:embedRegular r:id="rId9" w:fontKey="{EF11AED7-03FF-4747-829B-AEFFE134A0C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45CF"/>
    <w:rsid w:val="0090595A"/>
    <w:rsid w:val="00906F4B"/>
    <w:rsid w:val="00907F25"/>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27</Pages>
  <Words>11250</Words>
  <Characters>64125</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43</cp:revision>
  <dcterms:created xsi:type="dcterms:W3CDTF">2026-07-28T02:11:00Z</dcterms:created>
  <dcterms:modified xsi:type="dcterms:W3CDTF">2026-07-29T13:13:00Z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