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5276"/>
          <w:sz w:val="48"/>
        </w:rPr>
        <w:t>MANUAL DE USUARIO</w:t>
      </w:r>
    </w:p>
    <w:p>
      <w:pPr>
        <w:jc w:val="center"/>
      </w:pPr>
      <w:r>
        <w:rPr>
          <w:b/>
          <w:color w:val="2980B9"/>
          <w:sz w:val="36"/>
        </w:rPr>
        <w:t>Aplicación Móvil de Mapeo Social</w:t>
      </w:r>
    </w:p>
    <w:p>
      <w:pPr>
        <w:jc w:val="center"/>
      </w:pPr>
      <w:r>
        <w:rPr>
          <w:color w:val="7F8C8D"/>
          <w:sz w:val="26"/>
        </w:rPr>
        <w:t>San Bartolomé — Levantamiento de Encuestas Parroquiales</w:t>
      </w:r>
    </w:p>
    <w:p>
      <w:pPr>
        <w:spacing w:before="80" w:after="80"/>
      </w:pPr>
    </w:p>
    <w:tbl>
      <w:tblPr>
        <w:tblW w:type="auto" w:w="0"/>
        <w:jc w:val="center"/>
        <w:tblLook w:firstColumn="1" w:firstRow="1" w:lastColumn="0" w:lastRow="0" w:noHBand="0" w:noVBand="1" w:val="04A0"/>
      </w:tblPr>
      <w:tblGrid>
        <w:gridCol w:w="9360"/>
      </w:tblGrid>
      <w:tr>
        <w:tc>
          <w:tcPr>
            <w:tcW w:type="dxa" w:w="9360"/>
            <w:shd w:val="clear" w:color="auto" w:fill="1A5276"/>
          </w:tcPr>
          <w:p>
            <w:pPr>
              <w:spacing w:before="160" w:after="160"/>
              <w:jc w:val="center"/>
            </w:pPr>
            <w:r>
              <w:rPr>
                <w:b/>
                <w:color w:val="FFFFFF"/>
                <w:sz w:val="22"/>
              </w:rPr>
              <w:t>Versión 1.0  |  Mayo 2026</w:t>
            </w:r>
          </w:p>
        </w:tc>
      </w:tr>
    </w:tbl>
    <w:p>
      <w:r>
        <w:br w:type="page"/>
      </w:r>
    </w:p>
    <w:p>
      <w:pPr>
        <w:spacing w:before="360" w:after="120"/>
        <w:pBdr>
          <w:bottom w:val="single" w:sz="6" w:space="4" w:color="1A5276"/>
        </w:pBdr>
      </w:pPr>
      <w:r>
        <w:rPr>
          <w:b/>
          <w:color w:val="1A5276"/>
          <w:sz w:val="32"/>
        </w:rPr>
        <w:t>1. Introducción</w:t>
      </w:r>
    </w:p>
    <w:p>
      <w:pPr>
        <w:spacing w:before="40" w:after="80"/>
      </w:pPr>
      <w:r>
        <w:rPr>
          <w:color w:val="2C3E50"/>
          <w:sz w:val="22"/>
        </w:rPr>
        <w:t>La aplicación móvil de Mapeo Social es una herramienta diseñada para los encuestadores de la Parroquia San Bartolomé. Permite levantar encuestas de campo directamente desde el teléfono celular, capturar la ubicación GPS del encuestado, y enviar los datos al servidor de forma inmediata o almacenarlos localmente cuando no hay internet.</w:t>
      </w:r>
    </w:p>
    <w:p>
      <w:pPr>
        <w:spacing w:before="80" w:after="80"/>
      </w:pPr>
    </w:p>
    <w:p>
      <w:pPr>
        <w:spacing w:before="40" w:after="80"/>
      </w:pPr>
      <w:r>
        <w:rPr>
          <w:color w:val="2C3E50"/>
          <w:sz w:val="22"/>
        </w:rPr>
        <w:t>La aplicación se conecta al sistema web en:</w:t>
      </w:r>
    </w:p>
    <w:p>
      <w:pPr>
        <w:ind w:left="432"/>
      </w:pPr>
      <w:r>
        <w:rPr>
          <w:b/>
          <w:color w:val="2980B9"/>
          <w:sz w:val="22"/>
        </w:rPr>
        <w:t>https://corporativoqbank.com/san-bartolome/</w:t>
      </w:r>
    </w:p>
    <w:p>
      <w:pPr>
        <w:spacing w:before="80" w:after="80"/>
      </w:pPr>
    </w:p>
    <w:p>
      <w:pPr>
        <w:spacing w:before="240" w:after="80"/>
      </w:pPr>
      <w:r>
        <w:rPr>
          <w:b/>
          <w:color w:val="1F618D"/>
          <w:sz w:val="26"/>
        </w:rPr>
        <w:t>1.1 Características principales</w:t>
      </w:r>
    </w:p>
    <w:p>
      <w:pPr>
        <w:pStyle w:val="ListBullet"/>
        <w:spacing w:before="20" w:after="20"/>
        <w:ind w:left="432"/>
      </w:pPr>
      <w:r>
        <w:rPr>
          <w:color w:val="2C3E50"/>
          <w:sz w:val="22"/>
        </w:rPr>
        <w:t>Formulario completo de encuesta social y minera en una sola pantalla</w:t>
      </w:r>
    </w:p>
    <w:p>
      <w:pPr>
        <w:pStyle w:val="ListBullet"/>
        <w:spacing w:before="20" w:after="20"/>
        <w:ind w:left="432"/>
      </w:pPr>
      <w:r>
        <w:rPr>
          <w:color w:val="2C3E50"/>
          <w:sz w:val="22"/>
        </w:rPr>
        <w:t>Captura automática de coordenadas GPS y detección del sector/barrio</w:t>
      </w:r>
    </w:p>
    <w:p>
      <w:pPr>
        <w:pStyle w:val="ListBullet"/>
        <w:spacing w:before="20" w:after="20"/>
        <w:ind w:left="432"/>
      </w:pPr>
      <w:r>
        <w:rPr>
          <w:color w:val="2C3E50"/>
          <w:sz w:val="22"/>
        </w:rPr>
        <w:t>Modo offline: guarda encuestas localmente si no hay conexión a internet</w:t>
      </w:r>
    </w:p>
    <w:p>
      <w:pPr>
        <w:pStyle w:val="ListBullet"/>
        <w:spacing w:before="20" w:after="20"/>
        <w:ind w:left="432"/>
      </w:pPr>
      <w:r>
        <w:rPr>
          <w:color w:val="2C3E50"/>
          <w:sz w:val="22"/>
        </w:rPr>
        <w:t>Sincronización manual de encuestas pendientes cuando se recupera la red</w:t>
      </w:r>
    </w:p>
    <w:p>
      <w:pPr>
        <w:pStyle w:val="ListBullet"/>
        <w:spacing w:before="20" w:after="20"/>
        <w:ind w:left="432"/>
      </w:pPr>
      <w:r>
        <w:rPr>
          <w:color w:val="2C3E50"/>
          <w:sz w:val="22"/>
        </w:rPr>
        <w:t>Historial de encuestas enviadas (pestaña "Mis Encuestas")</w:t>
      </w:r>
    </w:p>
    <w:p>
      <w:pPr>
        <w:pStyle w:val="ListBullet"/>
        <w:spacing w:before="20" w:after="20"/>
        <w:ind w:left="432"/>
      </w:pPr>
      <w:r>
        <w:rPr>
          <w:color w:val="2C3E50"/>
          <w:sz w:val="22"/>
        </w:rPr>
        <w:t>Registro de nuevos encuestadores con adjunto de documentos</w:t>
      </w:r>
    </w:p>
    <w:p>
      <w:r>
        <w:br w:type="page"/>
      </w:r>
    </w:p>
    <w:p>
      <w:pPr>
        <w:spacing w:before="360" w:after="120"/>
        <w:pBdr>
          <w:bottom w:val="single" w:sz="6" w:space="4" w:color="1A5276"/>
        </w:pBdr>
      </w:pPr>
      <w:r>
        <w:rPr>
          <w:b/>
          <w:color w:val="1A5276"/>
          <w:sz w:val="32"/>
        </w:rPr>
        <w:t>2. Requisitos del Dispositivo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276"/>
          </w:tcPr>
          <w:p>
            <w:r>
              <w:rPr>
                <w:b/>
                <w:color w:val="FFFFFF"/>
                <w:sz w:val="20"/>
              </w:rPr>
              <w:t>Requisito</w:t>
            </w:r>
          </w:p>
        </w:tc>
        <w:tc>
          <w:tcPr>
            <w:tcW w:type="dxa" w:w="4680"/>
            <w:shd w:val="clear" w:color="auto" w:fill="1A5276"/>
          </w:tcPr>
          <w:p>
            <w:r>
              <w:rPr>
                <w:b/>
                <w:color w:val="FFFFFF"/>
                <w:sz w:val="20"/>
              </w:rPr>
              <w:t>Detalle</w:t>
            </w:r>
          </w:p>
        </w:tc>
      </w:tr>
      <w:tr>
        <w:tc>
          <w:tcPr>
            <w:tcW w:type="dxa" w:w="4680"/>
            <w:shd w:val="clear" w:color="auto" w:fill="EBF5FB"/>
          </w:tcPr>
          <w:p>
            <w:r>
              <w:rPr>
                <w:b w:val="0"/>
                <w:sz w:val="20"/>
              </w:rPr>
              <w:t>Sistema operativo</w:t>
            </w:r>
          </w:p>
        </w:tc>
        <w:tc>
          <w:tcPr>
            <w:tcW w:type="dxa" w:w="4680"/>
            <w:shd w:val="clear" w:color="auto" w:fill="FDFEFE"/>
          </w:tcPr>
          <w:p>
            <w:r>
              <w:rPr>
                <w:b w:val="0"/>
                <w:sz w:val="20"/>
              </w:rPr>
              <w:t>Android 6.0 o superior</w:t>
            </w:r>
          </w:p>
        </w:tc>
      </w:tr>
      <w:tr>
        <w:tc>
          <w:tcPr>
            <w:tcW w:type="dxa" w:w="4680"/>
            <w:shd w:val="clear" w:color="auto" w:fill="EBF5FB"/>
          </w:tcPr>
          <w:p>
            <w:r>
              <w:rPr>
                <w:b w:val="0"/>
                <w:sz w:val="20"/>
              </w:rPr>
              <w:t>Conexión a internet</w:t>
            </w:r>
          </w:p>
        </w:tc>
        <w:tc>
          <w:tcPr>
            <w:tcW w:type="dxa" w:w="4680"/>
            <w:shd w:val="clear" w:color="auto" w:fill="FDFEFE"/>
          </w:tcPr>
          <w:p>
            <w:r>
              <w:rPr>
                <w:b w:val="0"/>
                <w:sz w:val="20"/>
              </w:rPr>
              <w:t>Recomendada para envío inmediato (funciona offline)</w:t>
            </w:r>
          </w:p>
        </w:tc>
      </w:tr>
      <w:tr>
        <w:tc>
          <w:tcPr>
            <w:tcW w:type="dxa" w:w="4680"/>
            <w:shd w:val="clear" w:color="auto" w:fill="EBF5FB"/>
          </w:tcPr>
          <w:p>
            <w:r>
              <w:rPr>
                <w:b w:val="0"/>
                <w:sz w:val="20"/>
              </w:rPr>
              <w:t>GPS / Ubicación</w:t>
            </w:r>
          </w:p>
        </w:tc>
        <w:tc>
          <w:tcPr>
            <w:tcW w:type="dxa" w:w="4680"/>
            <w:shd w:val="clear" w:color="auto" w:fill="FDFEFE"/>
          </w:tcPr>
          <w:p>
            <w:r>
              <w:rPr>
                <w:b w:val="0"/>
                <w:sz w:val="20"/>
              </w:rPr>
              <w:t>Requerido para captura automática de coordenadas</w:t>
            </w:r>
          </w:p>
        </w:tc>
      </w:tr>
      <w:tr>
        <w:tc>
          <w:tcPr>
            <w:tcW w:type="dxa" w:w="4680"/>
            <w:shd w:val="clear" w:color="auto" w:fill="EBF5FB"/>
          </w:tcPr>
          <w:p>
            <w:r>
              <w:rPr>
                <w:b w:val="0"/>
                <w:sz w:val="20"/>
              </w:rPr>
              <w:t>Cámara</w:t>
            </w:r>
          </w:p>
        </w:tc>
        <w:tc>
          <w:tcPr>
            <w:tcW w:type="dxa" w:w="4680"/>
            <w:shd w:val="clear" w:color="auto" w:fill="FDFEFE"/>
          </w:tcPr>
          <w:p>
            <w:r>
              <w:rPr>
                <w:b w:val="0"/>
                <w:sz w:val="20"/>
              </w:rPr>
              <w:t>Necesaria para adjuntar foto de perfil y documentos al registrarse</w:t>
            </w:r>
          </w:p>
        </w:tc>
      </w:tr>
    </w:tbl>
    <w:tbl>
      <w:tblPr>
        <w:tblW w:type="auto" w:w="0"/>
        <w:jc w:val="left"/>
        <w:tblLook w:firstColumn="1" w:firstRow="1" w:lastColumn="0" w:lastRow="0" w:noHBand="0" w:noVBand="1" w:val="04A0"/>
      </w:tblPr>
      <w:tblGrid>
        <w:gridCol w:w="9360"/>
      </w:tblGrid>
      <w:tr>
        <w:tc>
          <w:tcPr>
            <w:tcW w:type="dxa" w:w="9360"/>
            <w:shd w:val="clear" w:color="auto" w:fill="FEF9E7"/>
            <w:tcBorders>
              <w:top w:val="single" w:sz="4" w:color="2196F3"/>
              <w:bottom w:val="single" w:sz="4" w:color="2196F3"/>
              <w:left w:val="single" w:sz="4" w:color="2196F3"/>
              <w:right w:val="single" w:sz="4" w:color="2196F3"/>
            </w:tcBorders>
          </w:tcPr>
          <w:p>
            <w:pPr>
              <w:spacing w:before="80" w:after="80"/>
              <w:ind w:left="120"/>
            </w:pPr>
            <w:r>
              <w:rPr>
                <w:b/>
                <w:color w:val="B7950B"/>
                <w:sz w:val="20"/>
              </w:rPr>
              <w:t xml:space="preserve">⚠️ Importante:  </w:t>
            </w:r>
            <w:r>
              <w:rPr>
                <w:color w:val="34495E"/>
                <w:sz w:val="20"/>
              </w:rPr>
              <w:t>El GPS debe estar activado en el teléfono. Si está desactivado, las coordenadas no se capturarán automáticamente.</w:t>
            </w:r>
          </w:p>
        </w:tc>
      </w:tr>
    </w:tbl>
    <w:p/>
    <w:p>
      <w:pPr>
        <w:spacing w:before="360" w:after="120"/>
        <w:pBdr>
          <w:bottom w:val="single" w:sz="6" w:space="4" w:color="1A5276"/>
        </w:pBdr>
      </w:pPr>
      <w:r>
        <w:rPr>
          <w:b/>
          <w:color w:val="1A5276"/>
          <w:sz w:val="32"/>
        </w:rPr>
        <w:t>3. Primer Uso y Configuración</w:t>
      </w:r>
    </w:p>
    <w:p>
      <w:pPr>
        <w:spacing w:before="240" w:after="80"/>
      </w:pPr>
      <w:r>
        <w:rPr>
          <w:b/>
          <w:color w:val="1F618D"/>
          <w:sz w:val="26"/>
        </w:rPr>
        <w:t>3.1 Pantalla de Bienvenida</w:t>
      </w:r>
    </w:p>
    <w:p>
      <w:pPr>
        <w:spacing w:before="40" w:after="80"/>
      </w:pPr>
      <w:r>
        <w:rPr>
          <w:color w:val="2C3E50"/>
          <w:sz w:val="22"/>
        </w:rPr>
        <w:t>Al abrir la aplicación, aparece una pantalla de bienvenida animada con el logo de San Bartolomé. Después de unos segundos se navega automáticamente a la pantalla de inicio de sesión.</w:t>
      </w:r>
    </w:p>
    <w:p>
      <w:pPr>
        <w:spacing w:before="80" w:after="80"/>
      </w:pPr>
    </w:p>
    <w:p>
      <w:pPr>
        <w:spacing w:before="240" w:after="80"/>
      </w:pPr>
      <w:r>
        <w:rPr>
          <w:b/>
          <w:color w:val="1F618D"/>
          <w:sz w:val="26"/>
        </w:rPr>
        <w:t>3.2 Configurar el servidor (solo la primera vez)</w:t>
      </w:r>
    </w:p>
    <w:p>
      <w:pPr>
        <w:spacing w:before="40" w:after="80"/>
      </w:pPr>
      <w:r>
        <w:rPr>
          <w:color w:val="2C3E50"/>
          <w:sz w:val="22"/>
        </w:rPr>
        <w:t>Si la aplicación no puede conectarse, puede ser necesario configurar la URL del servidor. Para hacerlo:</w:t>
      </w:r>
    </w:p>
    <w:p>
      <w:pPr>
        <w:pStyle w:val="ListNumber"/>
        <w:spacing w:before="20" w:after="20"/>
        <w:ind w:left="432"/>
      </w:pPr>
      <w:r>
        <w:rPr>
          <w:color w:val="2C3E50"/>
          <w:sz w:val="22"/>
        </w:rPr>
        <w:t>En la pantalla de inicio de sesión, toca el icono de ajustes (⚙) en la esquina superior derecha.</w:t>
      </w:r>
    </w:p>
    <w:p>
      <w:pPr>
        <w:pStyle w:val="ListNumber"/>
        <w:spacing w:before="20" w:after="20"/>
        <w:ind w:left="432"/>
      </w:pPr>
      <w:r>
        <w:rPr>
          <w:color w:val="2C3E50"/>
          <w:sz w:val="22"/>
        </w:rPr>
        <w:t>En el cuadro de diálogo que aparece, escribe la URL del servidor:</w:t>
      </w:r>
    </w:p>
    <w:p>
      <w:pPr>
        <w:ind w:left="864"/>
      </w:pPr>
      <w:r>
        <w:rPr>
          <w:color w:val="2980B9"/>
          <w:sz w:val="20"/>
        </w:rPr>
        <w:t>https://corporativoqbank.com/san-bartolome/api.php</w:t>
      </w:r>
    </w:p>
    <w:p>
      <w:pPr>
        <w:pStyle w:val="ListNumber"/>
        <w:spacing w:before="20" w:after="20"/>
        <w:ind w:left="432"/>
      </w:pPr>
      <w:r>
        <w:rPr>
          <w:color w:val="2C3E50"/>
          <w:sz w:val="22"/>
        </w:rPr>
        <w:t>Toca "Guardar". La URL quedará almacenada para futuras sesiones.</w:t>
      </w:r>
    </w:p>
    <w:tbl>
      <w:tblPr>
        <w:tblW w:type="auto" w:w="0"/>
        <w:jc w:val="left"/>
        <w:tblLook w:firstColumn="1" w:firstRow="1" w:lastColumn="0" w:lastRow="0" w:noHBand="0" w:noVBand="1" w:val="04A0"/>
      </w:tblPr>
      <w:tblGrid>
        <w:gridCol w:w="9360"/>
      </w:tblGrid>
      <w:tr>
        <w:tc>
          <w:tcPr>
            <w:tcW w:type="dxa" w:w="9360"/>
            <w:shd w:val="clear" w:color="auto" w:fill="EBF5FB"/>
            <w:tcBorders>
              <w:top w:val="single" w:sz="4" w:color="2196F3"/>
              <w:bottom w:val="single" w:sz="4" w:color="2196F3"/>
              <w:left w:val="single" w:sz="4" w:color="2196F3"/>
              <w:right w:val="single" w:sz="4" w:color="2196F3"/>
            </w:tcBorders>
          </w:tcPr>
          <w:p>
            <w:pPr>
              <w:spacing w:before="80" w:after="80"/>
              <w:ind w:left="120"/>
            </w:pPr>
            <w:r>
              <w:rPr>
                <w:b/>
                <w:color w:val="1A5276"/>
                <w:sz w:val="20"/>
              </w:rPr>
              <w:t xml:space="preserve">ℹ️ Nota:  </w:t>
            </w:r>
            <w:r>
              <w:rPr>
                <w:color w:val="34495E"/>
                <w:sz w:val="20"/>
              </w:rPr>
              <w:t>La URL ya viene configurada de fábrica. Solo es necesario cambiarla si el administrador lo indica.</w:t>
            </w:r>
          </w:p>
        </w:tc>
      </w:tr>
    </w:tbl>
    <w:p/>
    <w:p>
      <w:r>
        <w:br w:type="page"/>
      </w:r>
    </w:p>
    <w:p>
      <w:pPr>
        <w:spacing w:before="360" w:after="120"/>
        <w:pBdr>
          <w:bottom w:val="single" w:sz="6" w:space="4" w:color="1A5276"/>
        </w:pBdr>
      </w:pPr>
      <w:r>
        <w:rPr>
          <w:b/>
          <w:color w:val="1A5276"/>
          <w:sz w:val="32"/>
        </w:rPr>
        <w:t>4. Inicio de Sesión</w:t>
      </w:r>
    </w:p>
    <w:p>
      <w:pPr>
        <w:spacing w:before="40" w:after="80"/>
      </w:pPr>
      <w:r>
        <w:rPr>
          <w:color w:val="2C3E50"/>
          <w:sz w:val="22"/>
        </w:rPr>
        <w:t>Para ingresar a la aplicación necesitas las credenciales que el administrador del sistema te haya asignado. Si tu cuenta no ha sido aprobada, el sistema te lo indicará.</w:t>
      </w:r>
    </w:p>
    <w:p>
      <w:pPr>
        <w:spacing w:before="80" w:after="80"/>
      </w:pPr>
    </w:p>
    <w:p>
      <w:pPr>
        <w:spacing w:before="240" w:after="80"/>
      </w:pPr>
      <w:r>
        <w:rPr>
          <w:b/>
          <w:color w:val="1F618D"/>
          <w:sz w:val="26"/>
        </w:rPr>
        <w:t>4.1 Pasos para iniciar sesión</w:t>
      </w:r>
    </w:p>
    <w:p>
      <w:pPr>
        <w:pStyle w:val="ListNumber"/>
        <w:spacing w:before="20" w:after="20"/>
        <w:ind w:left="432"/>
      </w:pPr>
      <w:r>
        <w:rPr>
          <w:color w:val="2C3E50"/>
          <w:sz w:val="22"/>
        </w:rPr>
        <w:t>Escribe tu nombre de usuario en el campo "Usuario".</w:t>
      </w:r>
    </w:p>
    <w:p>
      <w:pPr>
        <w:pStyle w:val="ListNumber"/>
        <w:spacing w:before="20" w:after="20"/>
        <w:ind w:left="432"/>
      </w:pPr>
      <w:r>
        <w:rPr>
          <w:color w:val="2C3E50"/>
          <w:sz w:val="22"/>
        </w:rPr>
        <w:t>Escribe tu contraseña en el campo "Contraseña". Toca el ícono del ojo 👁 para mostrarla si es necesario.</w:t>
      </w:r>
    </w:p>
    <w:p>
      <w:pPr>
        <w:pStyle w:val="ListNumber"/>
        <w:spacing w:before="20" w:after="20"/>
        <w:ind w:left="432"/>
      </w:pPr>
      <w:r>
        <w:rPr>
          <w:color w:val="2C3E50"/>
          <w:sz w:val="22"/>
        </w:rPr>
        <w:t>Toca el botón "Iniciar Sesión".</w:t>
      </w:r>
    </w:p>
    <w:p>
      <w:pPr>
        <w:pStyle w:val="ListNumber"/>
        <w:spacing w:before="20" w:after="20"/>
        <w:ind w:left="432"/>
      </w:pPr>
      <w:r>
        <w:rPr>
          <w:color w:val="2C3E50"/>
          <w:sz w:val="22"/>
        </w:rPr>
        <w:t>Si los datos son correctos y tu cuenta está activa, entrarás directamente al formulario de encuesta.</w:t>
      </w:r>
    </w:p>
    <w:p>
      <w:pPr>
        <w:spacing w:before="80" w:after="80"/>
      </w:pPr>
    </w:p>
    <w:p>
      <w:pPr>
        <w:spacing w:before="40" w:after="80"/>
      </w:pPr>
      <w:r>
        <w:rPr>
          <w:color w:val="2C3E50"/>
          <w:sz w:val="22"/>
        </w:rPr>
        <w:t>Si aparece un mensaje de error, revisa:</w:t>
      </w:r>
    </w:p>
    <w:p>
      <w:pPr>
        <w:pStyle w:val="ListBullet"/>
        <w:spacing w:before="20" w:after="20"/>
        <w:ind w:left="432"/>
      </w:pPr>
      <w:r>
        <w:rPr>
          <w:color w:val="2C3E50"/>
          <w:sz w:val="22"/>
        </w:rPr>
        <w:t>Que el usuario y contraseña estén correctos (sin espacios al inicio o al final).</w:t>
      </w:r>
    </w:p>
    <w:p>
      <w:pPr>
        <w:pStyle w:val="ListBullet"/>
        <w:spacing w:before="20" w:after="20"/>
        <w:ind w:left="432"/>
      </w:pPr>
      <w:r>
        <w:rPr>
          <w:color w:val="2C3E50"/>
          <w:sz w:val="22"/>
        </w:rPr>
        <w:t>Que tu cuenta haya sido aprobada por el administrador.</w:t>
      </w:r>
    </w:p>
    <w:p>
      <w:pPr>
        <w:pStyle w:val="ListBullet"/>
        <w:spacing w:before="20" w:after="20"/>
        <w:ind w:left="432"/>
      </w:pPr>
      <w:r>
        <w:rPr>
          <w:color w:val="2C3E50"/>
          <w:sz w:val="22"/>
        </w:rPr>
        <w:t>Que el teléfono tenga conexión a internet.</w:t>
      </w:r>
    </w:p>
    <w:tbl>
      <w:tblPr>
        <w:tblW w:type="auto" w:w="0"/>
        <w:jc w:val="left"/>
        <w:tblLook w:firstColumn="1" w:firstRow="1" w:lastColumn="0" w:lastRow="0" w:noHBand="0" w:noVBand="1" w:val="04A0"/>
      </w:tblPr>
      <w:tblGrid>
        <w:gridCol w:w="9360"/>
      </w:tblGrid>
      <w:tr>
        <w:tc>
          <w:tcPr>
            <w:tcW w:type="dxa" w:w="9360"/>
            <w:shd w:val="clear" w:color="auto" w:fill="FDEDEC"/>
            <w:tcBorders>
              <w:top w:val="single" w:sz="4" w:color="2196F3"/>
              <w:bottom w:val="single" w:sz="4" w:color="2196F3"/>
              <w:left w:val="single" w:sz="4" w:color="2196F3"/>
              <w:right w:val="single" w:sz="4" w:color="2196F3"/>
            </w:tcBorders>
          </w:tcPr>
          <w:p>
            <w:pPr>
              <w:spacing w:before="80" w:after="80"/>
              <w:ind w:left="120"/>
            </w:pPr>
            <w:r>
              <w:rPr>
                <w:b/>
                <w:color w:val="E74C3C"/>
                <w:sz w:val="20"/>
              </w:rPr>
              <w:t xml:space="preserve">🔑 Cuenta de administrador:  </w:t>
            </w:r>
            <w:r>
              <w:rPr>
                <w:color w:val="34495E"/>
                <w:sz w:val="20"/>
              </w:rPr>
              <w:t>Usuario: admin_general  |  Contraseña: admin123  (Solo para el administrador del sistema)</w:t>
            </w:r>
          </w:p>
        </w:tc>
      </w:tr>
    </w:tbl>
    <w:p/>
    <w:p>
      <w:pPr>
        <w:spacing w:before="360" w:after="120"/>
        <w:pBdr>
          <w:bottom w:val="single" w:sz="6" w:space="4" w:color="1A5276"/>
        </w:pBdr>
      </w:pPr>
      <w:r>
        <w:rPr>
          <w:b/>
          <w:color w:val="1A5276"/>
          <w:sz w:val="32"/>
        </w:rPr>
        <w:t>5. Registro de Nuevo Encuestador</w:t>
      </w:r>
    </w:p>
    <w:p>
      <w:pPr>
        <w:spacing w:before="40" w:after="80"/>
      </w:pPr>
      <w:r>
        <w:rPr>
          <w:color w:val="2C3E50"/>
          <w:sz w:val="22"/>
        </w:rPr>
        <w:t>Si eres un nuevo encuestador y todavía no tienes cuenta, puedes solicitar acceso desde la pantalla de inicio de sesión:</w:t>
      </w:r>
    </w:p>
    <w:p>
      <w:pPr>
        <w:pStyle w:val="ListNumber"/>
        <w:spacing w:before="20" w:after="20"/>
        <w:ind w:left="432"/>
      </w:pPr>
      <w:r>
        <w:rPr>
          <w:color w:val="2C3E50"/>
          <w:sz w:val="22"/>
        </w:rPr>
        <w:t>Toca el enlace "¿No tienes cuenta? Regístrate".</w:t>
      </w:r>
    </w:p>
    <w:p>
      <w:pPr>
        <w:pStyle w:val="ListNumber"/>
        <w:spacing w:before="20" w:after="20"/>
        <w:ind w:left="432"/>
      </w:pPr>
      <w:r>
        <w:rPr>
          <w:color w:val="2C3E50"/>
          <w:sz w:val="22"/>
        </w:rPr>
        <w:t>Completa todos los campos del formulario de registro.</w:t>
      </w:r>
    </w:p>
    <w:p>
      <w:pPr>
        <w:pStyle w:val="ListNumber"/>
        <w:spacing w:before="20" w:after="20"/>
        <w:ind w:left="432"/>
      </w:pPr>
      <w:r>
        <w:rPr>
          <w:color w:val="2C3E50"/>
          <w:sz w:val="22"/>
        </w:rPr>
        <w:t>Adjunta los documentos requeridos.</w:t>
      </w:r>
    </w:p>
    <w:p>
      <w:pPr>
        <w:pStyle w:val="ListNumber"/>
        <w:spacing w:before="20" w:after="20"/>
        <w:ind w:left="432"/>
      </w:pPr>
      <w:r>
        <w:rPr>
          <w:color w:val="2C3E50"/>
          <w:sz w:val="22"/>
        </w:rPr>
        <w:t>Toca "Enviar Postulación".</w:t>
      </w:r>
    </w:p>
    <w:p>
      <w:pPr>
        <w:pStyle w:val="ListNumber"/>
        <w:spacing w:before="20" w:after="20"/>
        <w:ind w:left="432"/>
      </w:pPr>
      <w:r>
        <w:rPr>
          <w:color w:val="2C3E50"/>
          <w:sz w:val="22"/>
        </w:rPr>
        <w:t>El administrador recibirá tu solicitud y la aprobará o rechazará desde la plataforma web.</w:t>
      </w:r>
    </w:p>
    <w:p>
      <w:pPr>
        <w:spacing w:before="80" w:after="80"/>
      </w:pPr>
    </w:p>
    <w:p>
      <w:pPr>
        <w:spacing w:before="240" w:after="80"/>
      </w:pPr>
      <w:r>
        <w:rPr>
          <w:b/>
          <w:color w:val="1F618D"/>
          <w:sz w:val="26"/>
        </w:rPr>
        <w:t>5.1 Campos del formulario de registro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276"/>
          </w:tcPr>
          <w:p>
            <w:r>
              <w:rPr>
                <w:b/>
                <w:color w:val="FFFFFF"/>
                <w:sz w:val="20"/>
              </w:rPr>
              <w:t>Campo</w:t>
            </w:r>
          </w:p>
        </w:tc>
        <w:tc>
          <w:tcPr>
            <w:tcW w:type="dxa" w:w="4680"/>
            <w:shd w:val="clear" w:color="auto" w:fill="1A5276"/>
          </w:tcPr>
          <w:p>
            <w:r>
              <w:rPr>
                <w:b/>
                <w:color w:val="FFFFFF"/>
                <w:sz w:val="20"/>
              </w:rPr>
              <w:t>Descripción</w:t>
            </w:r>
          </w:p>
        </w:tc>
      </w:tr>
      <w:tr>
        <w:tc>
          <w:tcPr>
            <w:tcW w:type="dxa" w:w="4680"/>
            <w:shd w:val="clear" w:color="auto" w:fill="EBF5FB"/>
          </w:tcPr>
          <w:p>
            <w:r>
              <w:rPr>
                <w:b w:val="0"/>
                <w:sz w:val="20"/>
              </w:rPr>
              <w:t>Nombre completo</w:t>
            </w:r>
          </w:p>
        </w:tc>
        <w:tc>
          <w:tcPr>
            <w:tcW w:type="dxa" w:w="4680"/>
            <w:shd w:val="clear" w:color="auto" w:fill="FDFEFE"/>
          </w:tcPr>
          <w:p>
            <w:r>
              <w:rPr>
                <w:b w:val="0"/>
                <w:sz w:val="20"/>
              </w:rPr>
              <w:t>Tu nombre y apellido completos</w:t>
            </w:r>
          </w:p>
        </w:tc>
      </w:tr>
      <w:tr>
        <w:tc>
          <w:tcPr>
            <w:tcW w:type="dxa" w:w="4680"/>
            <w:shd w:val="clear" w:color="auto" w:fill="EBF5FB"/>
          </w:tcPr>
          <w:p>
            <w:r>
              <w:rPr>
                <w:b w:val="0"/>
                <w:sz w:val="20"/>
              </w:rPr>
              <w:t>Número de cédula</w:t>
            </w:r>
          </w:p>
        </w:tc>
        <w:tc>
          <w:tcPr>
            <w:tcW w:type="dxa" w:w="4680"/>
            <w:shd w:val="clear" w:color="auto" w:fill="FDFEFE"/>
          </w:tcPr>
          <w:p>
            <w:r>
              <w:rPr>
                <w:b w:val="0"/>
                <w:sz w:val="20"/>
              </w:rPr>
              <w:t>Documento de identidad (sin guiones)</w:t>
            </w:r>
          </w:p>
        </w:tc>
      </w:tr>
      <w:tr>
        <w:tc>
          <w:tcPr>
            <w:tcW w:type="dxa" w:w="4680"/>
            <w:shd w:val="clear" w:color="auto" w:fill="EBF5FB"/>
          </w:tcPr>
          <w:p>
            <w:r>
              <w:rPr>
                <w:b w:val="0"/>
                <w:sz w:val="20"/>
              </w:rPr>
              <w:t>Teléfono</w:t>
            </w:r>
          </w:p>
        </w:tc>
        <w:tc>
          <w:tcPr>
            <w:tcW w:type="dxa" w:w="4680"/>
            <w:shd w:val="clear" w:color="auto" w:fill="FDFEFE"/>
          </w:tcPr>
          <w:p>
            <w:r>
              <w:rPr>
                <w:b w:val="0"/>
                <w:sz w:val="20"/>
              </w:rPr>
              <w:t>Número de celular</w:t>
            </w:r>
          </w:p>
        </w:tc>
      </w:tr>
      <w:tr>
        <w:tc>
          <w:tcPr>
            <w:tcW w:type="dxa" w:w="4680"/>
            <w:shd w:val="clear" w:color="auto" w:fill="EBF5FB"/>
          </w:tcPr>
          <w:p>
            <w:r>
              <w:rPr>
                <w:b w:val="0"/>
                <w:sz w:val="20"/>
              </w:rPr>
              <w:t>Correo electrónico</w:t>
            </w:r>
          </w:p>
        </w:tc>
        <w:tc>
          <w:tcPr>
            <w:tcW w:type="dxa" w:w="4680"/>
            <w:shd w:val="clear" w:color="auto" w:fill="FDFEFE"/>
          </w:tcPr>
          <w:p>
            <w:r>
              <w:rPr>
                <w:b w:val="0"/>
                <w:sz w:val="20"/>
              </w:rPr>
              <w:t>Correo activo para notificaciones</w:t>
            </w:r>
          </w:p>
        </w:tc>
      </w:tr>
      <w:tr>
        <w:tc>
          <w:tcPr>
            <w:tcW w:type="dxa" w:w="4680"/>
            <w:shd w:val="clear" w:color="auto" w:fill="EBF5FB"/>
          </w:tcPr>
          <w:p>
            <w:r>
              <w:rPr>
                <w:b w:val="0"/>
                <w:sz w:val="20"/>
              </w:rPr>
              <w:t>Dirección</w:t>
            </w:r>
          </w:p>
        </w:tc>
        <w:tc>
          <w:tcPr>
            <w:tcW w:type="dxa" w:w="4680"/>
            <w:shd w:val="clear" w:color="auto" w:fill="FDFEFE"/>
          </w:tcPr>
          <w:p>
            <w:r>
              <w:rPr>
                <w:b w:val="0"/>
                <w:sz w:val="20"/>
              </w:rPr>
              <w:t>Dirección de residencia</w:t>
            </w:r>
          </w:p>
        </w:tc>
      </w:tr>
      <w:tr>
        <w:tc>
          <w:tcPr>
            <w:tcW w:type="dxa" w:w="4680"/>
            <w:shd w:val="clear" w:color="auto" w:fill="EBF5FB"/>
          </w:tcPr>
          <w:p>
            <w:r>
              <w:rPr>
                <w:b w:val="0"/>
                <w:sz w:val="20"/>
              </w:rPr>
              <w:t>Parroquia</w:t>
            </w:r>
          </w:p>
        </w:tc>
        <w:tc>
          <w:tcPr>
            <w:tcW w:type="dxa" w:w="4680"/>
            <w:shd w:val="clear" w:color="auto" w:fill="FDFEFE"/>
          </w:tcPr>
          <w:p>
            <w:r>
              <w:rPr>
                <w:b w:val="0"/>
                <w:sz w:val="20"/>
              </w:rPr>
              <w:t>Parroquia donde vas a trabajar (ej. San Bartolomé)</w:t>
            </w:r>
          </w:p>
        </w:tc>
      </w:tr>
      <w:tr>
        <w:tc>
          <w:tcPr>
            <w:tcW w:type="dxa" w:w="4680"/>
            <w:shd w:val="clear" w:color="auto" w:fill="EBF5FB"/>
          </w:tcPr>
          <w:p>
            <w:r>
              <w:rPr>
                <w:b w:val="0"/>
                <w:sz w:val="20"/>
              </w:rPr>
              <w:t>Cantón</w:t>
            </w:r>
          </w:p>
        </w:tc>
        <w:tc>
          <w:tcPr>
            <w:tcW w:type="dxa" w:w="4680"/>
            <w:shd w:val="clear" w:color="auto" w:fill="FDFEFE"/>
          </w:tcPr>
          <w:p>
            <w:r>
              <w:rPr>
                <w:b w:val="0"/>
                <w:sz w:val="20"/>
              </w:rPr>
              <w:t>Cantón correspondiente (ej. Sigsig)</w:t>
            </w:r>
          </w:p>
        </w:tc>
      </w:tr>
      <w:tr>
        <w:tc>
          <w:tcPr>
            <w:tcW w:type="dxa" w:w="4680"/>
            <w:shd w:val="clear" w:color="auto" w:fill="EBF5FB"/>
          </w:tcPr>
          <w:p>
            <w:r>
              <w:rPr>
                <w:b w:val="0"/>
                <w:sz w:val="20"/>
              </w:rPr>
              <w:t>Zona solicitada</w:t>
            </w:r>
          </w:p>
        </w:tc>
        <w:tc>
          <w:tcPr>
            <w:tcW w:type="dxa" w:w="4680"/>
            <w:shd w:val="clear" w:color="auto" w:fill="FDFEFE"/>
          </w:tcPr>
          <w:p>
            <w:r>
              <w:rPr>
                <w:b w:val="0"/>
                <w:sz w:val="20"/>
              </w:rPr>
              <w:t>Sector o zona que deseas cubrir</w:t>
            </w:r>
          </w:p>
        </w:tc>
      </w:tr>
      <w:tr>
        <w:tc>
          <w:tcPr>
            <w:tcW w:type="dxa" w:w="4680"/>
            <w:shd w:val="clear" w:color="auto" w:fill="EBF5FB"/>
          </w:tcPr>
          <w:p>
            <w:r>
              <w:rPr>
                <w:b w:val="0"/>
                <w:sz w:val="20"/>
              </w:rPr>
              <w:t>Experiencia</w:t>
            </w:r>
          </w:p>
        </w:tc>
        <w:tc>
          <w:tcPr>
            <w:tcW w:type="dxa" w:w="4680"/>
            <w:shd w:val="clear" w:color="auto" w:fill="FDFEFE"/>
          </w:tcPr>
          <w:p>
            <w:r>
              <w:rPr>
                <w:b w:val="0"/>
                <w:sz w:val="20"/>
              </w:rPr>
              <w:t>Descripción breve de tu experiencia como encuestador</w:t>
            </w:r>
          </w:p>
        </w:tc>
      </w:tr>
      <w:tr>
        <w:tc>
          <w:tcPr>
            <w:tcW w:type="dxa" w:w="4680"/>
            <w:shd w:val="clear" w:color="auto" w:fill="EBF5FB"/>
          </w:tcPr>
          <w:p>
            <w:r>
              <w:rPr>
                <w:b w:val="0"/>
                <w:sz w:val="20"/>
              </w:rPr>
              <w:t>Usuario / Contraseña</w:t>
            </w:r>
          </w:p>
        </w:tc>
        <w:tc>
          <w:tcPr>
            <w:tcW w:type="dxa" w:w="4680"/>
            <w:shd w:val="clear" w:color="auto" w:fill="FDFEFE"/>
          </w:tcPr>
          <w:p>
            <w:r>
              <w:rPr>
                <w:b w:val="0"/>
                <w:sz w:val="20"/>
              </w:rPr>
              <w:t>Credenciales que usarás para ingresar a la app</w:t>
            </w:r>
          </w:p>
        </w:tc>
      </w:tr>
      <w:tr>
        <w:tc>
          <w:tcPr>
            <w:tcW w:type="dxa" w:w="4680"/>
          </w:tcPr>
          <w:p/>
        </w:tc>
        <w:tc>
          <w:tcPr>
            <w:tcW w:type="dxa" w:w="4680"/>
          </w:tcPr>
          <w:p/>
        </w:tc>
      </w:tr>
    </w:tbl>
    <w:p>
      <w:pPr>
        <w:spacing w:before="80" w:after="80"/>
      </w:pPr>
    </w:p>
    <w:p>
      <w:pPr>
        <w:spacing w:before="240" w:after="80"/>
      </w:pPr>
      <w:r>
        <w:rPr>
          <w:b/>
          <w:color w:val="1F618D"/>
          <w:sz w:val="26"/>
        </w:rPr>
        <w:t>5.2 Documentos a adjuntar</w:t>
      </w:r>
    </w:p>
    <w:p>
      <w:pPr>
        <w:pStyle w:val="ListBullet"/>
        <w:spacing w:before="20" w:after="20"/>
        <w:ind w:left="432"/>
      </w:pPr>
      <w:r>
        <w:rPr>
          <w:color w:val="2C3E50"/>
          <w:sz w:val="22"/>
        </w:rPr>
        <w:t>Foto de perfil: toma una foto con la cámara o selecciona una de la galería.</w:t>
      </w:r>
    </w:p>
    <w:p>
      <w:pPr>
        <w:pStyle w:val="ListBullet"/>
        <w:spacing w:before="20" w:after="20"/>
        <w:ind w:left="432"/>
      </w:pPr>
      <w:r>
        <w:rPr>
          <w:color w:val="2C3E50"/>
          <w:sz w:val="22"/>
        </w:rPr>
        <w:t>Cédula de identidad: foto o escáner del documento.</w:t>
      </w:r>
    </w:p>
    <w:p>
      <w:pPr>
        <w:pStyle w:val="ListBullet"/>
        <w:spacing w:before="20" w:after="20"/>
        <w:ind w:left="432"/>
      </w:pPr>
      <w:r>
        <w:rPr>
          <w:color w:val="2C3E50"/>
          <w:sz w:val="22"/>
        </w:rPr>
        <w:t>Documento de respaldo: puede ser un aval institucional u otro documento relevante.</w:t>
      </w:r>
    </w:p>
    <w:p>
      <w:r>
        <w:br w:type="page"/>
      </w:r>
    </w:p>
    <w:p>
      <w:pPr>
        <w:spacing w:before="360" w:after="120"/>
        <w:pBdr>
          <w:bottom w:val="single" w:sz="6" w:space="4" w:color="1A5276"/>
        </w:pBdr>
      </w:pPr>
      <w:r>
        <w:rPr>
          <w:b/>
          <w:color w:val="1A5276"/>
          <w:sz w:val="32"/>
        </w:rPr>
        <w:t>6. Pantalla Principal del Encuestador</w:t>
      </w:r>
    </w:p>
    <w:p>
      <w:pPr>
        <w:spacing w:before="40" w:after="80"/>
      </w:pPr>
      <w:r>
        <w:rPr>
          <w:color w:val="2C3E50"/>
          <w:sz w:val="22"/>
        </w:rPr>
        <w:t>Una vez que ingresas, verás la pantalla principal con dos pestañas en la parte superior:</w:t>
      </w:r>
    </w:p>
    <w:p>
      <w:pPr>
        <w:spacing w:before="80" w:after="80"/>
      </w:pP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276"/>
          </w:tcPr>
          <w:p>
            <w:r>
              <w:rPr>
                <w:b/>
                <w:color w:val="FFFFFF"/>
                <w:sz w:val="20"/>
              </w:rPr>
              <w:t>Pestaña</w:t>
            </w:r>
          </w:p>
        </w:tc>
        <w:tc>
          <w:tcPr>
            <w:tcW w:type="dxa" w:w="4680"/>
            <w:shd w:val="clear" w:color="auto" w:fill="1A5276"/>
          </w:tcPr>
          <w:p>
            <w:r>
              <w:rPr>
                <w:b/>
                <w:color w:val="FFFFFF"/>
                <w:sz w:val="20"/>
              </w:rPr>
              <w:t>Función</w:t>
            </w:r>
          </w:p>
        </w:tc>
      </w:tr>
      <w:tr>
        <w:tc>
          <w:tcPr>
            <w:tcW w:type="dxa" w:w="4680"/>
            <w:shd w:val="clear" w:color="auto" w:fill="F2F3F4"/>
          </w:tcPr>
          <w:p>
            <w:r>
              <w:rPr>
                <w:b w:val="0"/>
                <w:sz w:val="20"/>
              </w:rPr>
              <w:t>📋  Formulario</w:t>
            </w:r>
          </w:p>
        </w:tc>
        <w:tc>
          <w:tcPr>
            <w:tcW w:type="dxa" w:w="4680"/>
            <w:shd w:val="clear" w:color="auto" w:fill="FDFEFE"/>
          </w:tcPr>
          <w:p>
            <w:r>
              <w:rPr>
                <w:b w:val="0"/>
                <w:sz w:val="20"/>
              </w:rPr>
              <w:t>Llenar y enviar una nueva encuesta de campo</w:t>
            </w:r>
          </w:p>
        </w:tc>
      </w:tr>
      <w:tr>
        <w:tc>
          <w:tcPr>
            <w:tcW w:type="dxa" w:w="4680"/>
            <w:shd w:val="clear" w:color="auto" w:fill="F2F3F4"/>
          </w:tcPr>
          <w:p>
            <w:r>
              <w:rPr>
                <w:b w:val="0"/>
                <w:sz w:val="20"/>
              </w:rPr>
              <w:t>📁  Mis Encuestas</w:t>
            </w:r>
          </w:p>
        </w:tc>
        <w:tc>
          <w:tcPr>
            <w:tcW w:type="dxa" w:w="4680"/>
            <w:shd w:val="clear" w:color="auto" w:fill="FDFEFE"/>
          </w:tcPr>
          <w:p>
            <w:r>
              <w:rPr>
                <w:b w:val="0"/>
                <w:sz w:val="20"/>
              </w:rPr>
              <w:t>Ver el historial de encuestas ya enviadas</w:t>
            </w:r>
          </w:p>
        </w:tc>
      </w:tr>
    </w:tbl>
    <w:p>
      <w:pPr>
        <w:spacing w:before="80" w:after="80"/>
      </w:pPr>
    </w:p>
    <w:p>
      <w:pPr>
        <w:spacing w:before="40" w:after="80"/>
      </w:pPr>
      <w:r>
        <w:rPr>
          <w:color w:val="2C3E50"/>
          <w:sz w:val="22"/>
        </w:rPr>
        <w:t>En la barra superior también encontrarás:</w:t>
      </w:r>
    </w:p>
    <w:p>
      <w:pPr>
        <w:pStyle w:val="ListBullet"/>
        <w:spacing w:before="20" w:after="20"/>
        <w:ind w:left="432"/>
      </w:pPr>
      <w:r>
        <w:rPr>
          <w:color w:val="2C3E50"/>
          <w:sz w:val="22"/>
        </w:rPr>
        <w:t>Tu nombre de usuario (encuestador conectado).</w:t>
      </w:r>
    </w:p>
    <w:p>
      <w:pPr>
        <w:pStyle w:val="ListBullet"/>
        <w:spacing w:before="20" w:after="20"/>
        <w:ind w:left="432"/>
      </w:pPr>
      <w:r>
        <w:rPr>
          <w:color w:val="2C3E50"/>
          <w:sz w:val="22"/>
        </w:rPr>
        <w:t>Botón de cerrar sesión (ícono de salida) — en la esquina superior derecha.</w:t>
      </w:r>
    </w:p>
    <w:p>
      <w:pPr>
        <w:pStyle w:val="ListBullet"/>
        <w:spacing w:before="20" w:after="20"/>
        <w:ind w:left="432"/>
      </w:pPr>
      <w:r>
        <w:rPr>
          <w:color w:val="2C3E50"/>
          <w:sz w:val="22"/>
        </w:rPr>
        <w:t>Indicador GPS en tiempo real que muestra la precisión de tu ubicación.</w:t>
      </w:r>
    </w:p>
    <w:p>
      <w:r>
        <w:br w:type="page"/>
      </w:r>
    </w:p>
    <w:p>
      <w:pPr>
        <w:spacing w:before="360" w:after="120"/>
        <w:pBdr>
          <w:bottom w:val="single" w:sz="6" w:space="4" w:color="1A5276"/>
        </w:pBdr>
      </w:pPr>
      <w:r>
        <w:rPr>
          <w:b/>
          <w:color w:val="1A5276"/>
          <w:sz w:val="32"/>
        </w:rPr>
        <w:t>7. Formulario de Encuesta</w:t>
      </w:r>
    </w:p>
    <w:p>
      <w:pPr>
        <w:spacing w:before="40" w:after="80"/>
      </w:pPr>
      <w:r>
        <w:rPr>
          <w:color w:val="2C3E50"/>
          <w:sz w:val="22"/>
        </w:rPr>
        <w:t>Esta es la sección principal de la aplicación. El formulario está dividido en secciones temáticas. Debes completarlas de arriba hacia abajo y luego tocar "Guardar Encuesta" al final.</w:t>
      </w:r>
    </w:p>
    <w:tbl>
      <w:tblPr>
        <w:tblW w:type="auto" w:w="0"/>
        <w:jc w:val="left"/>
        <w:tblLook w:firstColumn="1" w:firstRow="1" w:lastColumn="0" w:lastRow="0" w:noHBand="0" w:noVBand="1" w:val="04A0"/>
      </w:tblPr>
      <w:tblGrid>
        <w:gridCol w:w="9360"/>
      </w:tblGrid>
      <w:tr>
        <w:tc>
          <w:tcPr>
            <w:tcW w:type="dxa" w:w="9360"/>
            <w:shd w:val="clear" w:color="auto" w:fill="E8F8F5"/>
            <w:tcBorders>
              <w:top w:val="single" w:sz="4" w:color="2196F3"/>
              <w:bottom w:val="single" w:sz="4" w:color="2196F3"/>
              <w:left w:val="single" w:sz="4" w:color="2196F3"/>
              <w:right w:val="single" w:sz="4" w:color="2196F3"/>
            </w:tcBorders>
          </w:tcPr>
          <w:p>
            <w:pPr>
              <w:spacing w:before="80" w:after="80"/>
              <w:ind w:left="120"/>
            </w:pPr>
            <w:r>
              <w:rPr>
                <w:b/>
                <w:color w:val="1E8449"/>
                <w:sz w:val="20"/>
              </w:rPr>
              <w:t xml:space="preserve">📍 GPS automático:  </w:t>
            </w:r>
            <w:r>
              <w:rPr>
                <w:color w:val="34495E"/>
                <w:sz w:val="20"/>
              </w:rPr>
              <w:t>Al abrir el formulario, la aplicación captura automáticamente las coordenadas GPS y detecta el sector y barrio más cercano. Este proceso puede tardar unos segundos.</w:t>
            </w:r>
          </w:p>
        </w:tc>
      </w:tr>
    </w:tbl>
    <w:p/>
    <w:p>
      <w:pPr>
        <w:spacing w:before="240" w:after="80"/>
      </w:pPr>
      <w:r>
        <w:rPr>
          <w:b/>
          <w:color w:val="1F618D"/>
          <w:sz w:val="26"/>
        </w:rPr>
        <w:t>7.1 Sección: Contexto del Levantamiento</w:t>
      </w:r>
    </w:p>
    <w:p>
      <w:pPr>
        <w:spacing w:before="40" w:after="80"/>
      </w:pPr>
      <w:r>
        <w:rPr>
          <w:color w:val="2C3E50"/>
          <w:sz w:val="22"/>
        </w:rPr>
        <w:t>Esta sección se completa automáticamente con tu información y la ubicación GPS.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276"/>
          </w:tcPr>
          <w:p>
            <w:r>
              <w:rPr>
                <w:b/>
                <w:color w:val="FFFFFF"/>
                <w:sz w:val="20"/>
              </w:rPr>
              <w:t>Campo</w:t>
            </w:r>
          </w:p>
        </w:tc>
        <w:tc>
          <w:tcPr>
            <w:tcW w:type="dxa" w:w="3120"/>
            <w:shd w:val="clear" w:color="auto" w:fill="1A5276"/>
          </w:tcPr>
          <w:p>
            <w:r>
              <w:rPr>
                <w:b/>
                <w:color w:val="FFFFFF"/>
                <w:sz w:val="20"/>
              </w:rPr>
              <w:t>Obligatorio</w:t>
            </w:r>
          </w:p>
        </w:tc>
        <w:tc>
          <w:tcPr>
            <w:tcW w:type="dxa" w:w="3120"/>
            <w:shd w:val="clear" w:color="auto" w:fill="1A5276"/>
          </w:tcPr>
          <w:p>
            <w:r>
              <w:rPr>
                <w:b/>
                <w:color w:val="FFFFFF"/>
                <w:sz w:val="20"/>
              </w:rPr>
              <w:t>Descripción</w:t>
            </w:r>
          </w:p>
        </w:tc>
      </w:tr>
      <w:tr>
        <w:tc>
          <w:tcPr>
            <w:tcW w:type="dxa" w:w="3120"/>
            <w:shd w:val="clear" w:color="auto" w:fill="FDFEFE"/>
          </w:tcPr>
          <w:p>
            <w:r>
              <w:rPr>
                <w:b w:val="0"/>
                <w:sz w:val="20"/>
              </w:rPr>
              <w:t>Fecha y hora</w:t>
            </w:r>
          </w:p>
        </w:tc>
        <w:tc>
          <w:tcPr>
            <w:tcW w:type="dxa" w:w="3120"/>
            <w:shd w:val="clear" w:color="auto" w:fill="E8F8F5"/>
          </w:tcPr>
          <w:p>
            <w:r>
              <w:rPr>
                <w:b w:val="0"/>
                <w:sz w:val="20"/>
              </w:rPr>
              <w:t>Sí (auto)</w:t>
            </w:r>
          </w:p>
        </w:tc>
        <w:tc>
          <w:tcPr>
            <w:tcW w:type="dxa" w:w="3120"/>
            <w:shd w:val="clear" w:color="auto" w:fill="FDFEFE"/>
          </w:tcPr>
          <w:p>
            <w:r>
              <w:rPr>
                <w:b w:val="0"/>
                <w:sz w:val="20"/>
              </w:rPr>
              <w:t>Se llena automáticamente con la fecha y hora actual</w:t>
            </w:r>
          </w:p>
        </w:tc>
      </w:tr>
      <w:tr>
        <w:tc>
          <w:tcPr>
            <w:tcW w:type="dxa" w:w="3120"/>
            <w:shd w:val="clear" w:color="auto" w:fill="FDFEFE"/>
          </w:tcPr>
          <w:p>
            <w:r>
              <w:rPr>
                <w:b w:val="0"/>
                <w:sz w:val="20"/>
              </w:rPr>
              <w:t>Nombre del encuestador</w:t>
            </w:r>
          </w:p>
        </w:tc>
        <w:tc>
          <w:tcPr>
            <w:tcW w:type="dxa" w:w="3120"/>
            <w:shd w:val="clear" w:color="auto" w:fill="E8F8F5"/>
          </w:tcPr>
          <w:p>
            <w:r>
              <w:rPr>
                <w:b w:val="0"/>
                <w:sz w:val="20"/>
              </w:rPr>
              <w:t>Sí (auto)</w:t>
            </w:r>
          </w:p>
        </w:tc>
        <w:tc>
          <w:tcPr>
            <w:tcW w:type="dxa" w:w="3120"/>
            <w:shd w:val="clear" w:color="auto" w:fill="FDFEFE"/>
          </w:tcPr>
          <w:p>
            <w:r>
              <w:rPr>
                <w:b w:val="0"/>
                <w:sz w:val="20"/>
              </w:rPr>
              <w:t>Se llena con tu nombre de usuario registrado</w:t>
            </w:r>
          </w:p>
        </w:tc>
      </w:tr>
      <w:tr>
        <w:tc>
          <w:tcPr>
            <w:tcW w:type="dxa" w:w="3120"/>
            <w:shd w:val="clear" w:color="auto" w:fill="FDFEFE"/>
          </w:tcPr>
          <w:p>
            <w:r>
              <w:rPr>
                <w:b w:val="0"/>
                <w:sz w:val="20"/>
              </w:rPr>
              <w:t>Sector</w:t>
            </w:r>
          </w:p>
        </w:tc>
        <w:tc>
          <w:tcPr>
            <w:tcW w:type="dxa" w:w="3120"/>
            <w:shd w:val="clear" w:color="auto" w:fill="E8F8F5"/>
          </w:tcPr>
          <w:p>
            <w:r>
              <w:rPr>
                <w:b w:val="0"/>
                <w:sz w:val="20"/>
              </w:rPr>
              <w:t>Sí (auto/manual)</w:t>
            </w:r>
          </w:p>
        </w:tc>
        <w:tc>
          <w:tcPr>
            <w:tcW w:type="dxa" w:w="3120"/>
            <w:shd w:val="clear" w:color="auto" w:fill="FDFEFE"/>
          </w:tcPr>
          <w:p>
            <w:r>
              <w:rPr>
                <w:b w:val="0"/>
                <w:sz w:val="20"/>
              </w:rPr>
              <w:t>Centro Parroquial, La Deleg, Sallac o Pishio — detectado por GPS</w:t>
            </w:r>
          </w:p>
        </w:tc>
      </w:tr>
      <w:tr>
        <w:tc>
          <w:tcPr>
            <w:tcW w:type="dxa" w:w="3120"/>
            <w:shd w:val="clear" w:color="auto" w:fill="FDFEFE"/>
          </w:tcPr>
          <w:p>
            <w:r>
              <w:rPr>
                <w:b w:val="0"/>
                <w:sz w:val="20"/>
              </w:rPr>
              <w:t>Barrio / Comunidad</w:t>
            </w:r>
          </w:p>
        </w:tc>
        <w:tc>
          <w:tcPr>
            <w:tcW w:type="dxa" w:w="3120"/>
            <w:shd w:val="clear" w:color="auto" w:fill="E8F8F5"/>
          </w:tcPr>
          <w:p>
            <w:r>
              <w:rPr>
                <w:b w:val="0"/>
                <w:sz w:val="20"/>
              </w:rPr>
              <w:t>Sí (auto/manual)</w:t>
            </w:r>
          </w:p>
        </w:tc>
        <w:tc>
          <w:tcPr>
            <w:tcW w:type="dxa" w:w="3120"/>
            <w:shd w:val="clear" w:color="auto" w:fill="FDFEFE"/>
          </w:tcPr>
          <w:p>
            <w:r>
              <w:rPr>
                <w:b w:val="0"/>
                <w:sz w:val="20"/>
              </w:rPr>
              <w:t>Nombre del barrio detectado por GPS o escrito manualmente</w:t>
            </w:r>
          </w:p>
        </w:tc>
      </w:tr>
    </w:tbl>
    <w:p>
      <w:pPr>
        <w:spacing w:before="80" w:after="80"/>
      </w:pPr>
    </w:p>
    <w:p>
      <w:pPr>
        <w:spacing w:before="240" w:after="80"/>
      </w:pPr>
      <w:r>
        <w:rPr>
          <w:b/>
          <w:color w:val="1F618D"/>
          <w:sz w:val="26"/>
        </w:rPr>
        <w:t>7.2 Sección: Datos del Encuestado</w:t>
      </w:r>
    </w:p>
    <w:p>
      <w:pPr>
        <w:spacing w:before="40" w:after="80"/>
      </w:pPr>
      <w:r>
        <w:rPr>
          <w:color w:val="2C3E50"/>
          <w:sz w:val="22"/>
        </w:rPr>
        <w:t>Información personal de la persona entrevistada. Todos los campos de texto son opcionales. Solo Género y Rango de Edad son requeridos.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276"/>
          </w:tcPr>
          <w:p>
            <w:r>
              <w:rPr>
                <w:b/>
                <w:color w:val="FFFFFF"/>
                <w:sz w:val="20"/>
              </w:rPr>
              <w:t>Campo</w:t>
            </w:r>
          </w:p>
        </w:tc>
        <w:tc>
          <w:tcPr>
            <w:tcW w:type="dxa" w:w="3120"/>
            <w:shd w:val="clear" w:color="auto" w:fill="1A5276"/>
          </w:tcPr>
          <w:p>
            <w:r>
              <w:rPr>
                <w:b/>
                <w:color w:val="FFFFFF"/>
                <w:sz w:val="20"/>
              </w:rPr>
              <w:t>Obligatorio</w:t>
            </w:r>
          </w:p>
        </w:tc>
        <w:tc>
          <w:tcPr>
            <w:tcW w:type="dxa" w:w="3120"/>
            <w:shd w:val="clear" w:color="auto" w:fill="1A5276"/>
          </w:tcPr>
          <w:p>
            <w:r>
              <w:rPr>
                <w:b/>
                <w:color w:val="FFFFFF"/>
                <w:sz w:val="20"/>
              </w:rPr>
              <w:t>Notas</w:t>
            </w:r>
          </w:p>
        </w:tc>
      </w:tr>
      <w:tr>
        <w:tc>
          <w:tcPr>
            <w:tcW w:type="dxa" w:w="3120"/>
            <w:shd w:val="clear" w:color="auto" w:fill="FDFEFE"/>
          </w:tcPr>
          <w:p>
            <w:r>
              <w:rPr>
                <w:b w:val="0"/>
                <w:sz w:val="20"/>
              </w:rPr>
              <w:t>Nombres</w:t>
            </w:r>
          </w:p>
        </w:tc>
        <w:tc>
          <w:tcPr>
            <w:tcW w:type="dxa" w:w="3120"/>
            <w:shd w:val="clear" w:color="auto" w:fill="E8F8F5"/>
          </w:tcPr>
          <w:p>
            <w:r>
              <w:rPr>
                <w:b w:val="0"/>
                <w:sz w:val="20"/>
              </w:rPr>
              <w:t>No</w:t>
            </w:r>
          </w:p>
        </w:tc>
        <w:tc>
          <w:tcPr>
            <w:tcW w:type="dxa" w:w="3120"/>
            <w:shd w:val="clear" w:color="auto" w:fill="FDFEFE"/>
          </w:tcPr>
          <w:p>
            <w:r>
              <w:rPr>
                <w:b w:val="0"/>
                <w:sz w:val="20"/>
              </w:rPr>
              <w:t>Primer nombre(s) del encuestado</w:t>
            </w:r>
          </w:p>
        </w:tc>
      </w:tr>
      <w:tr>
        <w:tc>
          <w:tcPr>
            <w:tcW w:type="dxa" w:w="3120"/>
            <w:shd w:val="clear" w:color="auto" w:fill="FDFEFE"/>
          </w:tcPr>
          <w:p>
            <w:r>
              <w:rPr>
                <w:b w:val="0"/>
                <w:sz w:val="20"/>
              </w:rPr>
              <w:t>Apellidos</w:t>
            </w:r>
          </w:p>
        </w:tc>
        <w:tc>
          <w:tcPr>
            <w:tcW w:type="dxa" w:w="3120"/>
            <w:shd w:val="clear" w:color="auto" w:fill="E8F8F5"/>
          </w:tcPr>
          <w:p>
            <w:r>
              <w:rPr>
                <w:b w:val="0"/>
                <w:sz w:val="20"/>
              </w:rPr>
              <w:t>No</w:t>
            </w:r>
          </w:p>
        </w:tc>
        <w:tc>
          <w:tcPr>
            <w:tcW w:type="dxa" w:w="3120"/>
            <w:shd w:val="clear" w:color="auto" w:fill="FDFEFE"/>
          </w:tcPr>
          <w:p>
            <w:r>
              <w:rPr>
                <w:b w:val="0"/>
                <w:sz w:val="20"/>
              </w:rPr>
              <w:t>Apellidos del encuestado</w:t>
            </w:r>
          </w:p>
        </w:tc>
      </w:tr>
      <w:tr>
        <w:tc>
          <w:tcPr>
            <w:tcW w:type="dxa" w:w="3120"/>
            <w:shd w:val="clear" w:color="auto" w:fill="FDFEFE"/>
          </w:tcPr>
          <w:p>
            <w:r>
              <w:rPr>
                <w:b w:val="0"/>
                <w:sz w:val="20"/>
              </w:rPr>
              <w:t>Cédula / Documento</w:t>
            </w:r>
          </w:p>
        </w:tc>
        <w:tc>
          <w:tcPr>
            <w:tcW w:type="dxa" w:w="3120"/>
            <w:shd w:val="clear" w:color="auto" w:fill="E8F8F5"/>
          </w:tcPr>
          <w:p>
            <w:r>
              <w:rPr>
                <w:b w:val="0"/>
                <w:sz w:val="20"/>
              </w:rPr>
              <w:t>No</w:t>
            </w:r>
          </w:p>
        </w:tc>
        <w:tc>
          <w:tcPr>
            <w:tcW w:type="dxa" w:w="3120"/>
            <w:shd w:val="clear" w:color="auto" w:fill="FDFEFE"/>
          </w:tcPr>
          <w:p>
            <w:r>
              <w:rPr>
                <w:b w:val="0"/>
                <w:sz w:val="20"/>
              </w:rPr>
              <w:t>Solo números</w:t>
            </w:r>
          </w:p>
        </w:tc>
      </w:tr>
      <w:tr>
        <w:tc>
          <w:tcPr>
            <w:tcW w:type="dxa" w:w="3120"/>
            <w:shd w:val="clear" w:color="auto" w:fill="FDFEFE"/>
          </w:tcPr>
          <w:p>
            <w:r>
              <w:rPr>
                <w:b w:val="0"/>
                <w:sz w:val="20"/>
              </w:rPr>
              <w:t>Correo Electrónico</w:t>
            </w:r>
          </w:p>
        </w:tc>
        <w:tc>
          <w:tcPr>
            <w:tcW w:type="dxa" w:w="3120"/>
            <w:shd w:val="clear" w:color="auto" w:fill="E8F8F5"/>
          </w:tcPr>
          <w:p>
            <w:r>
              <w:rPr>
                <w:b w:val="0"/>
                <w:sz w:val="20"/>
              </w:rPr>
              <w:t>No</w:t>
            </w:r>
          </w:p>
        </w:tc>
        <w:tc>
          <w:tcPr>
            <w:tcW w:type="dxa" w:w="3120"/>
            <w:shd w:val="clear" w:color="auto" w:fill="FDFEFE"/>
          </w:tcPr>
          <w:p>
            <w:r>
              <w:rPr>
                <w:b w:val="0"/>
                <w:sz w:val="20"/>
              </w:rPr>
              <w:t>Email de contacto</w:t>
            </w:r>
          </w:p>
        </w:tc>
      </w:tr>
      <w:tr>
        <w:tc>
          <w:tcPr>
            <w:tcW w:type="dxa" w:w="3120"/>
            <w:shd w:val="clear" w:color="auto" w:fill="FDFEFE"/>
          </w:tcPr>
          <w:p>
            <w:r>
              <w:rPr>
                <w:b w:val="0"/>
                <w:sz w:val="20"/>
              </w:rPr>
              <w:t>Número de Celular</w:t>
            </w:r>
          </w:p>
        </w:tc>
        <w:tc>
          <w:tcPr>
            <w:tcW w:type="dxa" w:w="3120"/>
            <w:shd w:val="clear" w:color="auto" w:fill="E8F8F5"/>
          </w:tcPr>
          <w:p>
            <w:r>
              <w:rPr>
                <w:b w:val="0"/>
                <w:sz w:val="20"/>
              </w:rPr>
              <w:t>No</w:t>
            </w:r>
          </w:p>
        </w:tc>
        <w:tc>
          <w:tcPr>
            <w:tcW w:type="dxa" w:w="3120"/>
            <w:shd w:val="clear" w:color="auto" w:fill="FDFEFE"/>
          </w:tcPr>
          <w:p>
            <w:r>
              <w:rPr>
                <w:b w:val="0"/>
                <w:sz w:val="20"/>
              </w:rPr>
              <w:t>Número telefónico</w:t>
            </w:r>
          </w:p>
        </w:tc>
      </w:tr>
      <w:tr>
        <w:tc>
          <w:tcPr>
            <w:tcW w:type="dxa" w:w="3120"/>
            <w:shd w:val="clear" w:color="auto" w:fill="FDFEFE"/>
          </w:tcPr>
          <w:p>
            <w:r>
              <w:rPr>
                <w:b w:val="0"/>
                <w:sz w:val="20"/>
              </w:rPr>
              <w:t>Género</w:t>
            </w:r>
          </w:p>
        </w:tc>
        <w:tc>
          <w:tcPr>
            <w:tcW w:type="dxa" w:w="3120"/>
            <w:shd w:val="clear" w:color="auto" w:fill="FDEDEC"/>
          </w:tcPr>
          <w:p>
            <w:r>
              <w:rPr>
                <w:b w:val="0"/>
                <w:sz w:val="20"/>
              </w:rPr>
              <w:t>Sí</w:t>
            </w:r>
          </w:p>
        </w:tc>
        <w:tc>
          <w:tcPr>
            <w:tcW w:type="dxa" w:w="3120"/>
            <w:shd w:val="clear" w:color="auto" w:fill="FDFEFE"/>
          </w:tcPr>
          <w:p>
            <w:r>
              <w:rPr>
                <w:b w:val="0"/>
                <w:sz w:val="20"/>
              </w:rPr>
              <w:t>Mujer / Hombre / Otro</w:t>
            </w:r>
          </w:p>
        </w:tc>
      </w:tr>
      <w:tr>
        <w:tc>
          <w:tcPr>
            <w:tcW w:type="dxa" w:w="3120"/>
            <w:shd w:val="clear" w:color="auto" w:fill="FDFEFE"/>
          </w:tcPr>
          <w:p>
            <w:r>
              <w:rPr>
                <w:b w:val="0"/>
                <w:sz w:val="20"/>
              </w:rPr>
              <w:t>Rango de Edad</w:t>
            </w:r>
          </w:p>
        </w:tc>
        <w:tc>
          <w:tcPr>
            <w:tcW w:type="dxa" w:w="3120"/>
            <w:shd w:val="clear" w:color="auto" w:fill="FDEDEC"/>
          </w:tcPr>
          <w:p>
            <w:r>
              <w:rPr>
                <w:b w:val="0"/>
                <w:sz w:val="20"/>
              </w:rPr>
              <w:t>Sí</w:t>
            </w:r>
          </w:p>
        </w:tc>
        <w:tc>
          <w:tcPr>
            <w:tcW w:type="dxa" w:w="3120"/>
            <w:shd w:val="clear" w:color="auto" w:fill="FDFEFE"/>
          </w:tcPr>
          <w:p>
            <w:r>
              <w:rPr>
                <w:b w:val="0"/>
                <w:sz w:val="20"/>
              </w:rPr>
              <w:t>18-25, 26-35, 36-45, 46-60, 61 o más</w:t>
            </w:r>
          </w:p>
        </w:tc>
      </w:tr>
      <w:tr>
        <w:tc>
          <w:tcPr>
            <w:tcW w:type="dxa" w:w="3120"/>
            <w:shd w:val="clear" w:color="auto" w:fill="FDFEFE"/>
          </w:tcPr>
          <w:p>
            <w:r>
              <w:rPr>
                <w:b w:val="0"/>
                <w:sz w:val="20"/>
              </w:rPr>
              <w:t>Nivel Educativo</w:t>
            </w:r>
          </w:p>
        </w:tc>
        <w:tc>
          <w:tcPr>
            <w:tcW w:type="dxa" w:w="3120"/>
            <w:shd w:val="clear" w:color="auto" w:fill="E8F8F5"/>
          </w:tcPr>
          <w:p>
            <w:r>
              <w:rPr>
                <w:b w:val="0"/>
                <w:sz w:val="20"/>
              </w:rPr>
              <w:t>No</w:t>
            </w:r>
          </w:p>
        </w:tc>
        <w:tc>
          <w:tcPr>
            <w:tcW w:type="dxa" w:w="3120"/>
            <w:shd w:val="clear" w:color="auto" w:fill="FDFEFE"/>
          </w:tcPr>
          <w:p>
            <w:r>
              <w:rPr>
                <w:b w:val="0"/>
                <w:sz w:val="20"/>
              </w:rPr>
              <w:t>Primaria / Secundaria / Técnico / Universitario / Ninguno</w:t>
            </w:r>
          </w:p>
        </w:tc>
      </w:tr>
    </w:tbl>
    <w:p>
      <w:pPr>
        <w:spacing w:before="80" w:after="80"/>
      </w:pPr>
    </w:p>
    <w:tbl>
      <w:tblPr>
        <w:tblW w:type="auto" w:w="0"/>
        <w:jc w:val="left"/>
        <w:tblLook w:firstColumn="1" w:firstRow="1" w:lastColumn="0" w:lastRow="0" w:noHBand="0" w:noVBand="1" w:val="04A0"/>
      </w:tblPr>
      <w:tblGrid>
        <w:gridCol w:w="9360"/>
      </w:tblGrid>
      <w:tr>
        <w:tc>
          <w:tcPr>
            <w:tcW w:type="dxa" w:w="9360"/>
            <w:shd w:val="clear" w:color="auto" w:fill="EBF5FB"/>
            <w:tcBorders>
              <w:top w:val="single" w:sz="4" w:color="2196F3"/>
              <w:bottom w:val="single" w:sz="4" w:color="2196F3"/>
              <w:left w:val="single" w:sz="4" w:color="2196F3"/>
              <w:right w:val="single" w:sz="4" w:color="2196F3"/>
            </w:tcBorders>
          </w:tcPr>
          <w:p>
            <w:pPr>
              <w:spacing w:before="80" w:after="80"/>
              <w:ind w:left="120"/>
            </w:pPr>
            <w:r>
              <w:rPr>
                <w:b/>
                <w:color w:val="1A5276"/>
                <w:sz w:val="20"/>
              </w:rPr>
              <w:t xml:space="preserve">✏️ Ocupación:  </w:t>
            </w:r>
            <w:r>
              <w:rPr>
                <w:color w:val="34495E"/>
                <w:sz w:val="20"/>
              </w:rPr>
              <w:t>El campo "Ocupación Principal" también es opcional. Ejemplos: Agricultor, Ama de casa, Comerciante, Empleado público.</w:t>
            </w:r>
          </w:p>
        </w:tc>
      </w:tr>
    </w:tbl>
    <w:p/>
    <w:p>
      <w:r>
        <w:br w:type="page"/>
      </w:r>
    </w:p>
    <w:p>
      <w:pPr>
        <w:spacing w:before="240" w:after="80"/>
      </w:pPr>
      <w:r>
        <w:rPr>
          <w:b/>
          <w:color w:val="1F618D"/>
          <w:sz w:val="26"/>
        </w:rPr>
        <w:t>7.3 Sección: Problemáticas y Dinámica Social</w:t>
      </w:r>
    </w:p>
    <w:p>
      <w:pPr>
        <w:spacing w:before="40" w:after="80"/>
      </w:pPr>
      <w:r>
        <w:rPr>
          <w:color w:val="2C3E50"/>
          <w:sz w:val="22"/>
        </w:rPr>
        <w:t>Selecciona una o más problemáticas que el encuestado identifica como principales en su comunidad. Puedes elegir varias a la vez tocando los chips.</w:t>
      </w:r>
    </w:p>
    <w:p>
      <w:pPr>
        <w:spacing w:before="40" w:after="80"/>
      </w:pPr>
      <w:r>
        <w:rPr>
          <w:color w:val="2C3E50"/>
          <w:sz w:val="22"/>
        </w:rPr>
        <w:t>Opciones disponibles:</w:t>
      </w:r>
    </w:p>
    <w:p>
      <w:pPr>
        <w:pStyle w:val="ListBullet"/>
        <w:spacing w:before="20" w:after="20"/>
        <w:ind w:left="432"/>
      </w:pPr>
      <w:r>
        <w:rPr>
          <w:color w:val="2C3E50"/>
          <w:sz w:val="22"/>
        </w:rPr>
        <w:t>Inseguridad</w:t>
      </w:r>
    </w:p>
    <w:p>
      <w:pPr>
        <w:pStyle w:val="ListBullet"/>
        <w:spacing w:before="20" w:after="20"/>
        <w:ind w:left="432"/>
      </w:pPr>
      <w:r>
        <w:rPr>
          <w:color w:val="2C3E50"/>
          <w:sz w:val="22"/>
        </w:rPr>
        <w:t>Falta de empleo</w:t>
      </w:r>
    </w:p>
    <w:p>
      <w:pPr>
        <w:pStyle w:val="ListBullet"/>
        <w:spacing w:before="20" w:after="20"/>
        <w:ind w:left="432"/>
      </w:pPr>
      <w:r>
        <w:rPr>
          <w:color w:val="2C3E50"/>
          <w:sz w:val="22"/>
        </w:rPr>
        <w:t>Agua y saneamiento</w:t>
      </w:r>
    </w:p>
    <w:p>
      <w:pPr>
        <w:pStyle w:val="ListBullet"/>
        <w:spacing w:before="20" w:after="20"/>
        <w:ind w:left="432"/>
      </w:pPr>
      <w:r>
        <w:rPr>
          <w:color w:val="2C3E50"/>
          <w:sz w:val="22"/>
        </w:rPr>
        <w:t>Vías en mal estado</w:t>
      </w:r>
    </w:p>
    <w:p>
      <w:pPr>
        <w:pStyle w:val="ListBullet"/>
        <w:spacing w:before="20" w:after="20"/>
        <w:ind w:left="432"/>
      </w:pPr>
      <w:r>
        <w:rPr>
          <w:color w:val="2C3E50"/>
          <w:sz w:val="22"/>
        </w:rPr>
        <w:t>Salud</w:t>
      </w:r>
    </w:p>
    <w:p>
      <w:pPr>
        <w:pStyle w:val="ListBullet"/>
        <w:spacing w:before="20" w:after="20"/>
        <w:ind w:left="432"/>
      </w:pPr>
      <w:r>
        <w:rPr>
          <w:color w:val="2C3E50"/>
          <w:sz w:val="22"/>
        </w:rPr>
        <w:t>Migración juvenil</w:t>
      </w:r>
    </w:p>
    <w:p>
      <w:pPr>
        <w:spacing w:before="80" w:after="80"/>
      </w:pPr>
    </w:p>
    <w:p>
      <w:pPr>
        <w:spacing w:before="160" w:after="40"/>
      </w:pPr>
      <w:r>
        <w:rPr>
          <w:b/>
          <w:color w:val="1F618D"/>
          <w:sz w:val="22"/>
        </w:rPr>
        <w:t>Destino de los jóvenes</w:t>
      </w:r>
    </w:p>
    <w:p>
      <w:pPr>
        <w:spacing w:before="40" w:after="80"/>
      </w:pPr>
      <w:r>
        <w:rPr>
          <w:color w:val="2C3E50"/>
          <w:sz w:val="22"/>
        </w:rPr>
        <w:t>Selecciona la opción que mejor describe hacia dónde van los jóvenes de la comunidad:</w:t>
      </w:r>
    </w:p>
    <w:p>
      <w:pPr>
        <w:pStyle w:val="ListBullet"/>
        <w:spacing w:before="20" w:after="20"/>
        <w:ind w:left="432"/>
      </w:pPr>
      <w:r>
        <w:rPr>
          <w:color w:val="2C3E50"/>
          <w:sz w:val="22"/>
        </w:rPr>
        <w:t>Migración por falta de oportunidades</w:t>
      </w:r>
    </w:p>
    <w:p>
      <w:pPr>
        <w:pStyle w:val="ListBullet"/>
        <w:spacing w:before="20" w:after="20"/>
        <w:ind w:left="432"/>
      </w:pPr>
      <w:r>
        <w:rPr>
          <w:color w:val="2C3E50"/>
          <w:sz w:val="22"/>
        </w:rPr>
        <w:t>Agricultura o trabajo informal</w:t>
      </w:r>
    </w:p>
    <w:p>
      <w:pPr>
        <w:pStyle w:val="ListBullet"/>
        <w:spacing w:before="20" w:after="20"/>
        <w:ind w:left="432"/>
      </w:pPr>
      <w:r>
        <w:rPr>
          <w:color w:val="2C3E50"/>
          <w:sz w:val="22"/>
        </w:rPr>
        <w:t>Continúan estudios superiores</w:t>
      </w:r>
    </w:p>
    <w:p>
      <w:pPr>
        <w:pStyle w:val="ListBullet"/>
        <w:spacing w:before="20" w:after="20"/>
        <w:ind w:left="432"/>
      </w:pPr>
      <w:r>
        <w:rPr>
          <w:color w:val="2C3E50"/>
          <w:sz w:val="22"/>
        </w:rPr>
        <w:t>Empleo local eventual</w:t>
      </w:r>
    </w:p>
    <w:p>
      <w:pPr>
        <w:pStyle w:val="ListBullet"/>
        <w:spacing w:before="20" w:after="20"/>
        <w:ind w:left="432"/>
      </w:pPr>
      <w:r>
        <w:rPr>
          <w:color w:val="2C3E50"/>
          <w:sz w:val="22"/>
        </w:rPr>
        <w:t>Otro</w:t>
      </w:r>
    </w:p>
    <w:p>
      <w:pPr>
        <w:spacing w:before="40" w:after="80"/>
        <w:ind w:left="432"/>
      </w:pPr>
      <w:r>
        <w:rPr>
          <w:color w:val="2C3E50"/>
          <w:sz w:val="22"/>
        </w:rPr>
        <w:t>Si seleccionas "Otro", aparece un campo de texto para que puedas especificar (opcional).</w:t>
      </w:r>
    </w:p>
    <w:p>
      <w:pPr>
        <w:spacing w:before="80" w:after="80"/>
      </w:pPr>
    </w:p>
    <w:p>
      <w:pPr>
        <w:spacing w:before="160" w:after="40"/>
      </w:pPr>
      <w:r>
        <w:rPr>
          <w:b/>
          <w:color w:val="1F618D"/>
          <w:sz w:val="22"/>
        </w:rPr>
        <w:t>Limitaciones económicas para mujeres</w:t>
      </w:r>
    </w:p>
    <w:p>
      <w:pPr>
        <w:spacing w:before="40" w:after="80"/>
      </w:pPr>
      <w:r>
        <w:rPr>
          <w:color w:val="2C3E50"/>
          <w:sz w:val="22"/>
        </w:rPr>
        <w:t>Selecciona la limitación más frecuente que enfrentan las mujeres que trabajan en el sector:</w:t>
      </w:r>
    </w:p>
    <w:p>
      <w:pPr>
        <w:pStyle w:val="ListBullet"/>
        <w:spacing w:before="20" w:after="20"/>
        <w:ind w:left="432"/>
      </w:pPr>
      <w:r>
        <w:rPr>
          <w:color w:val="2C3E50"/>
          <w:sz w:val="22"/>
        </w:rPr>
        <w:t>Precios bajos por intermediarios</w:t>
      </w:r>
    </w:p>
    <w:p>
      <w:pPr>
        <w:pStyle w:val="ListBullet"/>
        <w:spacing w:before="20" w:after="20"/>
        <w:ind w:left="432"/>
      </w:pPr>
      <w:r>
        <w:rPr>
          <w:color w:val="2C3E50"/>
          <w:sz w:val="22"/>
        </w:rPr>
        <w:t>Sobrecarga de cuidados</w:t>
      </w:r>
    </w:p>
    <w:p>
      <w:pPr>
        <w:pStyle w:val="ListBullet"/>
        <w:spacing w:before="20" w:after="20"/>
        <w:ind w:left="432"/>
      </w:pPr>
      <w:r>
        <w:rPr>
          <w:color w:val="2C3E50"/>
          <w:sz w:val="22"/>
        </w:rPr>
        <w:t>Poco acceso a financiamiento</w:t>
      </w:r>
    </w:p>
    <w:p>
      <w:pPr>
        <w:pStyle w:val="ListBullet"/>
        <w:spacing w:before="20" w:after="20"/>
        <w:ind w:left="432"/>
      </w:pPr>
      <w:r>
        <w:rPr>
          <w:color w:val="2C3E50"/>
          <w:sz w:val="22"/>
        </w:rPr>
        <w:t>Mercados limitados por selección</w:t>
      </w:r>
    </w:p>
    <w:p>
      <w:pPr>
        <w:spacing w:before="240" w:after="80"/>
      </w:pPr>
      <w:r>
        <w:rPr>
          <w:b/>
          <w:color w:val="1F618D"/>
          <w:sz w:val="26"/>
        </w:rPr>
        <w:t>7.4 Sección: Servicios Básicos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276"/>
          </w:tcPr>
          <w:p>
            <w:r>
              <w:rPr>
                <w:b/>
                <w:color w:val="FFFFFF"/>
                <w:sz w:val="20"/>
              </w:rPr>
              <w:t>Servicio</w:t>
            </w:r>
          </w:p>
        </w:tc>
        <w:tc>
          <w:tcPr>
            <w:tcW w:type="dxa" w:w="3120"/>
            <w:shd w:val="clear" w:color="auto" w:fill="1A5276"/>
          </w:tcPr>
          <w:p>
            <w:r>
              <w:rPr>
                <w:b/>
                <w:color w:val="FFFFFF"/>
                <w:sz w:val="20"/>
              </w:rPr>
              <w:t>Opciones</w:t>
            </w:r>
          </w:p>
        </w:tc>
        <w:tc>
          <w:tcPr>
            <w:tcW w:type="dxa" w:w="3120"/>
            <w:shd w:val="clear" w:color="auto" w:fill="1A5276"/>
          </w:tcPr>
          <w:p>
            <w:r>
              <w:rPr>
                <w:b/>
                <w:color w:val="FFFFFF"/>
                <w:sz w:val="20"/>
              </w:rPr>
              <w:t>Obligatorio</w:t>
            </w:r>
          </w:p>
        </w:tc>
      </w:tr>
      <w:tr>
        <w:tc>
          <w:tcPr>
            <w:tcW w:type="dxa" w:w="3120"/>
            <w:shd w:val="clear" w:color="auto" w:fill="FDFEFE"/>
          </w:tcPr>
          <w:p>
            <w:r>
              <w:rPr>
                <w:b w:val="0"/>
                <w:sz w:val="20"/>
              </w:rPr>
              <w:t>Fuente de agua</w:t>
            </w:r>
          </w:p>
        </w:tc>
        <w:tc>
          <w:tcPr>
            <w:tcW w:type="dxa" w:w="3120"/>
            <w:shd w:val="clear" w:color="auto" w:fill="FDFEFE"/>
          </w:tcPr>
          <w:p>
            <w:r>
              <w:rPr>
                <w:b w:val="0"/>
                <w:sz w:val="20"/>
              </w:rPr>
              <w:t>Red pública, Vertiente comunal, Río/acequia, Tanquero</w:t>
            </w:r>
          </w:p>
        </w:tc>
        <w:tc>
          <w:tcPr>
            <w:tcW w:type="dxa" w:w="3120"/>
            <w:shd w:val="clear" w:color="auto" w:fill="FDEDEC"/>
          </w:tcPr>
          <w:p>
            <w:r>
              <w:rPr>
                <w:b w:val="0"/>
                <w:sz w:val="20"/>
              </w:rPr>
              <w:t>Sí</w:t>
            </w:r>
          </w:p>
        </w:tc>
      </w:tr>
      <w:tr>
        <w:tc>
          <w:tcPr>
            <w:tcW w:type="dxa" w:w="3120"/>
            <w:shd w:val="clear" w:color="auto" w:fill="FDFEFE"/>
          </w:tcPr>
          <w:p>
            <w:r>
              <w:rPr>
                <w:b w:val="0"/>
                <w:sz w:val="20"/>
              </w:rPr>
              <w:t>Alcantarillado</w:t>
            </w:r>
          </w:p>
        </w:tc>
        <w:tc>
          <w:tcPr>
            <w:tcW w:type="dxa" w:w="3120"/>
            <w:shd w:val="clear" w:color="auto" w:fill="FDFEFE"/>
          </w:tcPr>
          <w:p>
            <w:r>
              <w:rPr>
                <w:b w:val="0"/>
                <w:sz w:val="20"/>
              </w:rPr>
              <w:t>Sí tiene / No tiene</w:t>
            </w:r>
          </w:p>
        </w:tc>
        <w:tc>
          <w:tcPr>
            <w:tcW w:type="dxa" w:w="3120"/>
            <w:shd w:val="clear" w:color="auto" w:fill="FDEDEC"/>
          </w:tcPr>
          <w:p>
            <w:r>
              <w:rPr>
                <w:b w:val="0"/>
                <w:sz w:val="20"/>
              </w:rPr>
              <w:t>Sí</w:t>
            </w:r>
          </w:p>
        </w:tc>
      </w:tr>
      <w:tr>
        <w:tc>
          <w:tcPr>
            <w:tcW w:type="dxa" w:w="3120"/>
            <w:shd w:val="clear" w:color="auto" w:fill="FDFEFE"/>
          </w:tcPr>
          <w:p>
            <w:r>
              <w:rPr>
                <w:b w:val="0"/>
                <w:sz w:val="20"/>
              </w:rPr>
              <w:t>Pozo séptico</w:t>
            </w:r>
          </w:p>
        </w:tc>
        <w:tc>
          <w:tcPr>
            <w:tcW w:type="dxa" w:w="3120"/>
            <w:shd w:val="clear" w:color="auto" w:fill="FDFEFE"/>
          </w:tcPr>
          <w:p>
            <w:r>
              <w:rPr>
                <w:b w:val="0"/>
                <w:sz w:val="20"/>
              </w:rPr>
              <w:t>Sí tiene / No tiene</w:t>
            </w:r>
          </w:p>
        </w:tc>
        <w:tc>
          <w:tcPr>
            <w:tcW w:type="dxa" w:w="3120"/>
            <w:shd w:val="clear" w:color="auto" w:fill="E8F8F5"/>
          </w:tcPr>
          <w:p>
            <w:r>
              <w:rPr>
                <w:b w:val="0"/>
                <w:sz w:val="20"/>
              </w:rPr>
              <w:t>No</w:t>
            </w:r>
          </w:p>
        </w:tc>
      </w:tr>
      <w:tr>
        <w:tc>
          <w:tcPr>
            <w:tcW w:type="dxa" w:w="3120"/>
            <w:shd w:val="clear" w:color="auto" w:fill="FDFEFE"/>
          </w:tcPr>
          <w:p>
            <w:r>
              <w:rPr>
                <w:b w:val="0"/>
                <w:sz w:val="20"/>
              </w:rPr>
              <w:t>Internet</w:t>
            </w:r>
          </w:p>
        </w:tc>
        <w:tc>
          <w:tcPr>
            <w:tcW w:type="dxa" w:w="3120"/>
            <w:shd w:val="clear" w:color="auto" w:fill="FDFEFE"/>
          </w:tcPr>
          <w:p>
            <w:r>
              <w:rPr>
                <w:b w:val="0"/>
                <w:sz w:val="20"/>
              </w:rPr>
              <w:t>Sí estable / Intermitente / No tiene</w:t>
            </w:r>
          </w:p>
        </w:tc>
        <w:tc>
          <w:tcPr>
            <w:tcW w:type="dxa" w:w="3120"/>
            <w:shd w:val="clear" w:color="auto" w:fill="E8F8F5"/>
          </w:tcPr>
          <w:p>
            <w:r>
              <w:rPr>
                <w:b w:val="0"/>
                <w:sz w:val="20"/>
              </w:rPr>
              <w:t>No</w:t>
            </w:r>
          </w:p>
        </w:tc>
      </w:tr>
      <w:tr>
        <w:tc>
          <w:tcPr>
            <w:tcW w:type="dxa" w:w="3120"/>
            <w:shd w:val="clear" w:color="auto" w:fill="FDFEFE"/>
          </w:tcPr>
          <w:p>
            <w:r>
              <w:rPr>
                <w:b w:val="0"/>
                <w:sz w:val="20"/>
              </w:rPr>
              <w:t>Estado de vías</w:t>
            </w:r>
          </w:p>
        </w:tc>
        <w:tc>
          <w:tcPr>
            <w:tcW w:type="dxa" w:w="3120"/>
            <w:shd w:val="clear" w:color="auto" w:fill="FDFEFE"/>
          </w:tcPr>
          <w:p>
            <w:r>
              <w:rPr>
                <w:b w:val="0"/>
                <w:sz w:val="20"/>
              </w:rPr>
              <w:t>Bueno / Regular / Malo</w:t>
            </w:r>
          </w:p>
        </w:tc>
        <w:tc>
          <w:tcPr>
            <w:tcW w:type="dxa" w:w="3120"/>
            <w:shd w:val="clear" w:color="auto" w:fill="E8F8F5"/>
          </w:tcPr>
          <w:p>
            <w:r>
              <w:rPr>
                <w:b w:val="0"/>
                <w:sz w:val="20"/>
              </w:rPr>
              <w:t>No</w:t>
            </w:r>
          </w:p>
        </w:tc>
      </w:tr>
    </w:tbl>
    <w:p>
      <w:pPr>
        <w:spacing w:before="80" w:after="80"/>
      </w:pPr>
    </w:p>
    <w:p>
      <w:pPr>
        <w:spacing w:before="40" w:after="80"/>
      </w:pPr>
      <w:r>
        <w:rPr>
          <w:color w:val="2C3E50"/>
          <w:sz w:val="22"/>
        </w:rPr>
        <w:t>También se registra quién es el responsable de mantener las vías: GAD Parroquial, GAD Cantonal o GAD Provincial.</w:t>
      </w:r>
    </w:p>
    <w:p>
      <w:pPr>
        <w:spacing w:before="240" w:after="80"/>
      </w:pPr>
      <w:r>
        <w:rPr>
          <w:b/>
          <w:color w:val="1F618D"/>
          <w:sz w:val="26"/>
        </w:rPr>
        <w:t>7.5 Sección: Economía y Clima Político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276"/>
          </w:tcPr>
          <w:p>
            <w:r>
              <w:rPr>
                <w:b/>
                <w:color w:val="FFFFFF"/>
                <w:sz w:val="20"/>
              </w:rPr>
              <w:t>Campo</w:t>
            </w:r>
          </w:p>
        </w:tc>
        <w:tc>
          <w:tcPr>
            <w:tcW w:type="dxa" w:w="3120"/>
            <w:shd w:val="clear" w:color="auto" w:fill="1A5276"/>
          </w:tcPr>
          <w:p>
            <w:r>
              <w:rPr>
                <w:b/>
                <w:color w:val="FFFFFF"/>
                <w:sz w:val="20"/>
              </w:rPr>
              <w:t>Opciones</w:t>
            </w:r>
          </w:p>
        </w:tc>
        <w:tc>
          <w:tcPr>
            <w:tcW w:type="dxa" w:w="3120"/>
            <w:shd w:val="clear" w:color="auto" w:fill="1A5276"/>
          </w:tcPr>
          <w:p>
            <w:r>
              <w:rPr>
                <w:b/>
                <w:color w:val="FFFFFF"/>
                <w:sz w:val="20"/>
              </w:rPr>
              <w:t>Obligatorio</w:t>
            </w:r>
          </w:p>
        </w:tc>
      </w:tr>
      <w:tr>
        <w:tc>
          <w:tcPr>
            <w:tcW w:type="dxa" w:w="3120"/>
            <w:shd w:val="clear" w:color="auto" w:fill="FDFEFE"/>
          </w:tcPr>
          <w:p>
            <w:r>
              <w:rPr>
                <w:b w:val="0"/>
                <w:sz w:val="20"/>
              </w:rPr>
              <w:t>Ingresos del hogar</w:t>
            </w:r>
          </w:p>
        </w:tc>
        <w:tc>
          <w:tcPr>
            <w:tcW w:type="dxa" w:w="3120"/>
            <w:shd w:val="clear" w:color="auto" w:fill="FDFEFE"/>
          </w:tcPr>
          <w:p>
            <w:r>
              <w:rPr>
                <w:b w:val="0"/>
                <w:sz w:val="20"/>
              </w:rPr>
              <w:t>No cubre la canasta / Cubre apenas / Cubre con algo de holgura</w:t>
            </w:r>
          </w:p>
        </w:tc>
        <w:tc>
          <w:tcPr>
            <w:tcW w:type="dxa" w:w="3120"/>
            <w:shd w:val="clear" w:color="auto" w:fill="E8F8F5"/>
          </w:tcPr>
          <w:p>
            <w:r>
              <w:rPr>
                <w:b w:val="0"/>
                <w:sz w:val="20"/>
              </w:rPr>
              <w:t>No</w:t>
            </w:r>
          </w:p>
        </w:tc>
      </w:tr>
      <w:tr>
        <w:tc>
          <w:tcPr>
            <w:tcW w:type="dxa" w:w="3120"/>
            <w:shd w:val="clear" w:color="auto" w:fill="FDFEFE"/>
          </w:tcPr>
          <w:p>
            <w:r>
              <w:rPr>
                <w:b w:val="0"/>
                <w:sz w:val="20"/>
              </w:rPr>
              <w:t>Confianza en autoridades</w:t>
            </w:r>
          </w:p>
        </w:tc>
        <w:tc>
          <w:tcPr>
            <w:tcW w:type="dxa" w:w="3120"/>
            <w:shd w:val="clear" w:color="auto" w:fill="FDFEFE"/>
          </w:tcPr>
          <w:p>
            <w:r>
              <w:rPr>
                <w:b w:val="0"/>
                <w:sz w:val="20"/>
              </w:rPr>
              <w:t>Alta / Media / Baja</w:t>
            </w:r>
          </w:p>
        </w:tc>
        <w:tc>
          <w:tcPr>
            <w:tcW w:type="dxa" w:w="3120"/>
            <w:shd w:val="clear" w:color="auto" w:fill="E8F8F5"/>
          </w:tcPr>
          <w:p>
            <w:r>
              <w:rPr>
                <w:b w:val="0"/>
                <w:sz w:val="20"/>
              </w:rPr>
              <w:t>No</w:t>
            </w:r>
          </w:p>
        </w:tc>
      </w:tr>
      <w:tr>
        <w:tc>
          <w:tcPr>
            <w:tcW w:type="dxa" w:w="3120"/>
            <w:shd w:val="clear" w:color="auto" w:fill="FDFEFE"/>
          </w:tcPr>
          <w:p>
            <w:r>
              <w:rPr>
                <w:b w:val="0"/>
                <w:sz w:val="20"/>
              </w:rPr>
              <w:t>Clima político</w:t>
            </w:r>
          </w:p>
        </w:tc>
        <w:tc>
          <w:tcPr>
            <w:tcW w:type="dxa" w:w="3120"/>
            <w:shd w:val="clear" w:color="auto" w:fill="FDFEFE"/>
          </w:tcPr>
          <w:p>
            <w:r>
              <w:rPr>
                <w:b w:val="0"/>
                <w:sz w:val="20"/>
              </w:rPr>
              <w:t>Desconfianza institucional / División comunitaria / Estabilidad relativa / Conflicto abierto</w:t>
            </w:r>
          </w:p>
        </w:tc>
        <w:tc>
          <w:tcPr>
            <w:tcW w:type="dxa" w:w="3120"/>
            <w:shd w:val="clear" w:color="auto" w:fill="FDEDEC"/>
          </w:tcPr>
          <w:p>
            <w:r>
              <w:rPr>
                <w:b w:val="0"/>
                <w:sz w:val="20"/>
              </w:rPr>
              <w:t>Sí</w:t>
            </w:r>
          </w:p>
        </w:tc>
      </w:tr>
      <w:tr>
        <w:tc>
          <w:tcPr>
            <w:tcW w:type="dxa" w:w="3120"/>
            <w:shd w:val="clear" w:color="auto" w:fill="FDFEFE"/>
          </w:tcPr>
          <w:p>
            <w:r>
              <w:rPr>
                <w:b w:val="0"/>
                <w:sz w:val="20"/>
              </w:rPr>
              <w:t>Prioridades territoriales</w:t>
            </w:r>
          </w:p>
        </w:tc>
        <w:tc>
          <w:tcPr>
            <w:tcW w:type="dxa" w:w="3120"/>
            <w:shd w:val="clear" w:color="auto" w:fill="FDFEFE"/>
          </w:tcPr>
          <w:p>
            <w:r>
              <w:rPr>
                <w:b w:val="0"/>
                <w:sz w:val="20"/>
              </w:rPr>
              <w:t>Selección múltiple (ver abajo)</w:t>
            </w:r>
          </w:p>
        </w:tc>
        <w:tc>
          <w:tcPr>
            <w:tcW w:type="dxa" w:w="3120"/>
            <w:shd w:val="clear" w:color="auto" w:fill="FDEDEC"/>
          </w:tcPr>
          <w:p>
            <w:r>
              <w:rPr>
                <w:b w:val="0"/>
                <w:sz w:val="20"/>
              </w:rPr>
              <w:t>Sí</w:t>
            </w:r>
          </w:p>
        </w:tc>
      </w:tr>
    </w:tbl>
    <w:p>
      <w:pPr>
        <w:spacing w:before="80" w:after="80"/>
      </w:pPr>
    </w:p>
    <w:p>
      <w:pPr>
        <w:spacing w:before="40" w:after="80"/>
      </w:pPr>
      <w:r>
        <w:rPr>
          <w:color w:val="2C3E50"/>
          <w:sz w:val="22"/>
        </w:rPr>
        <w:t>Las opciones de Prioridades Territoriales son (selección múltiple):</w:t>
      </w:r>
    </w:p>
    <w:p>
      <w:pPr>
        <w:pStyle w:val="ListBullet"/>
        <w:spacing w:before="20" w:after="20"/>
        <w:ind w:left="432"/>
      </w:pPr>
      <w:r>
        <w:rPr>
          <w:color w:val="2C3E50"/>
          <w:sz w:val="22"/>
        </w:rPr>
        <w:t>Proteger agua y páramos</w:t>
      </w:r>
    </w:p>
    <w:p>
      <w:pPr>
        <w:pStyle w:val="ListBullet"/>
        <w:spacing w:before="20" w:after="20"/>
        <w:ind w:left="432"/>
      </w:pPr>
      <w:r>
        <w:rPr>
          <w:color w:val="2C3E50"/>
          <w:sz w:val="22"/>
        </w:rPr>
        <w:t>Generar empleo rápido</w:t>
      </w:r>
    </w:p>
    <w:p>
      <w:pPr>
        <w:pStyle w:val="ListBullet"/>
        <w:spacing w:before="20" w:after="20"/>
        <w:ind w:left="432"/>
      </w:pPr>
      <w:r>
        <w:rPr>
          <w:color w:val="2C3E50"/>
          <w:sz w:val="22"/>
        </w:rPr>
        <w:t>Mejorar vías y servicios</w:t>
      </w:r>
    </w:p>
    <w:p>
      <w:pPr>
        <w:pStyle w:val="ListBullet"/>
        <w:spacing w:before="20" w:after="20"/>
        <w:ind w:left="432"/>
      </w:pPr>
      <w:r>
        <w:rPr>
          <w:color w:val="2C3E50"/>
          <w:sz w:val="22"/>
        </w:rPr>
        <w:t>Fortalecer producción local</w:t>
      </w:r>
    </w:p>
    <w:p>
      <w:pPr>
        <w:pStyle w:val="ListBullet"/>
        <w:spacing w:before="20" w:after="20"/>
        <w:ind w:left="432"/>
      </w:pPr>
      <w:r>
        <w:rPr>
          <w:color w:val="2C3E50"/>
          <w:sz w:val="22"/>
        </w:rPr>
        <w:t>Turismo</w:t>
      </w:r>
    </w:p>
    <w:p>
      <w:pPr>
        <w:pStyle w:val="ListBullet"/>
        <w:spacing w:before="20" w:after="20"/>
        <w:ind w:left="432"/>
      </w:pPr>
      <w:r>
        <w:rPr>
          <w:color w:val="2C3E50"/>
          <w:sz w:val="22"/>
        </w:rPr>
        <w:t>Viviendas</w:t>
      </w:r>
    </w:p>
    <w:p>
      <w:pPr>
        <w:pStyle w:val="ListBullet"/>
        <w:spacing w:before="20" w:after="20"/>
        <w:ind w:left="432"/>
      </w:pPr>
      <w:r>
        <w:rPr>
          <w:color w:val="2C3E50"/>
          <w:sz w:val="22"/>
        </w:rPr>
        <w:t>Minería?</w:t>
      </w:r>
    </w:p>
    <w:p>
      <w:r>
        <w:br w:type="page"/>
      </w:r>
    </w:p>
    <w:p>
      <w:pPr>
        <w:spacing w:before="240" w:after="80"/>
      </w:pPr>
      <w:r>
        <w:rPr>
          <w:b/>
          <w:color w:val="1F618D"/>
          <w:sz w:val="26"/>
        </w:rPr>
        <w:t>7.6 Sección: Percepción Minera</w:t>
      </w:r>
    </w:p>
    <w:p>
      <w:pPr>
        <w:spacing w:before="40" w:after="80"/>
      </w:pPr>
      <w:r>
        <w:rPr>
          <w:color w:val="2C3E50"/>
          <w:sz w:val="22"/>
        </w:rPr>
        <w:t>Esta sección registra la percepción de la comunidad respecto a la actividad minera en la zona.</w:t>
      </w:r>
    </w:p>
    <w:p>
      <w:pPr>
        <w:spacing w:before="160" w:after="40"/>
      </w:pPr>
      <w:r>
        <w:rPr>
          <w:b/>
          <w:color w:val="1F618D"/>
          <w:sz w:val="22"/>
        </w:rPr>
        <w:t>Aceptación de inversión externa</w:t>
      </w:r>
    </w:p>
    <w:p>
      <w:pPr>
        <w:spacing w:before="40" w:after="80"/>
      </w:pPr>
      <w:r>
        <w:rPr>
          <w:color w:val="2C3E50"/>
          <w:sz w:val="22"/>
        </w:rPr>
        <w:t>Cómo percibe el encuestado la inversión externa en la parroquia:</w:t>
      </w:r>
    </w:p>
    <w:p>
      <w:pPr>
        <w:pStyle w:val="ListBullet"/>
        <w:spacing w:before="20" w:after="20"/>
        <w:ind w:left="432"/>
      </w:pPr>
      <w:r>
        <w:rPr>
          <w:color w:val="2C3E50"/>
          <w:sz w:val="22"/>
        </w:rPr>
        <w:t>Rechazo preventivo</w:t>
      </w:r>
    </w:p>
    <w:p>
      <w:pPr>
        <w:pStyle w:val="ListBullet"/>
        <w:spacing w:before="20" w:after="20"/>
        <w:ind w:left="432"/>
      </w:pPr>
      <w:r>
        <w:rPr>
          <w:color w:val="2C3E50"/>
          <w:sz w:val="22"/>
        </w:rPr>
        <w:t>Aceptación condicionada</w:t>
      </w:r>
    </w:p>
    <w:p>
      <w:pPr>
        <w:pStyle w:val="ListBullet"/>
        <w:spacing w:before="20" w:after="20"/>
        <w:ind w:left="432"/>
      </w:pPr>
      <w:r>
        <w:rPr>
          <w:color w:val="2C3E50"/>
          <w:sz w:val="22"/>
        </w:rPr>
        <w:t>Aceptación amplia</w:t>
      </w:r>
    </w:p>
    <w:p>
      <w:pPr>
        <w:spacing w:before="80" w:after="80"/>
      </w:pPr>
    </w:p>
    <w:p>
      <w:pPr>
        <w:spacing w:before="160" w:after="40"/>
      </w:pPr>
      <w:r>
        <w:rPr>
          <w:b/>
          <w:color w:val="1F618D"/>
          <w:sz w:val="22"/>
        </w:rPr>
        <w:t>Percepción sobre reapertura de minas</w:t>
      </w:r>
    </w:p>
    <w:p>
      <w:pPr>
        <w:pStyle w:val="ListBullet"/>
        <w:spacing w:before="20" w:after="20"/>
        <w:ind w:left="432"/>
      </w:pPr>
      <w:r>
        <w:rPr>
          <w:color w:val="2C3E50"/>
          <w:sz w:val="22"/>
        </w:rPr>
        <w:t>Beneficiaría mucho</w:t>
      </w:r>
    </w:p>
    <w:p>
      <w:pPr>
        <w:pStyle w:val="ListBullet"/>
        <w:spacing w:before="20" w:after="20"/>
        <w:ind w:left="432"/>
      </w:pPr>
      <w:r>
        <w:rPr>
          <w:color w:val="2C3E50"/>
          <w:sz w:val="22"/>
        </w:rPr>
        <w:t>Beneficiaría algo</w:t>
      </w:r>
    </w:p>
    <w:p>
      <w:pPr>
        <w:pStyle w:val="ListBullet"/>
        <w:spacing w:before="20" w:after="20"/>
        <w:ind w:left="432"/>
      </w:pPr>
      <w:r>
        <w:rPr>
          <w:color w:val="2C3E50"/>
          <w:sz w:val="22"/>
        </w:rPr>
        <w:t>Beneficio dudoso</w:t>
      </w:r>
    </w:p>
    <w:p>
      <w:pPr>
        <w:pStyle w:val="ListBullet"/>
        <w:spacing w:before="20" w:after="20"/>
        <w:ind w:left="432"/>
      </w:pPr>
      <w:r>
        <w:rPr>
          <w:color w:val="2C3E50"/>
          <w:sz w:val="22"/>
        </w:rPr>
        <w:t>No beneficiaría</w:t>
      </w:r>
    </w:p>
    <w:p>
      <w:pPr>
        <w:spacing w:before="80" w:after="80"/>
      </w:pPr>
    </w:p>
    <w:p>
      <w:pPr>
        <w:spacing w:before="160" w:after="40"/>
      </w:pPr>
      <w:r>
        <w:rPr>
          <w:b/>
          <w:color w:val="1F618D"/>
          <w:sz w:val="22"/>
        </w:rPr>
        <w:t>Beneficios esperados de la minería (selección múltiple)</w:t>
      </w:r>
    </w:p>
    <w:p>
      <w:pPr>
        <w:pStyle w:val="ListBullet"/>
        <w:spacing w:before="20" w:after="20"/>
        <w:ind w:left="432"/>
      </w:pPr>
      <w:r>
        <w:rPr>
          <w:color w:val="2C3E50"/>
          <w:sz w:val="22"/>
        </w:rPr>
        <w:t>Empleo juvenil</w:t>
      </w:r>
    </w:p>
    <w:p>
      <w:pPr>
        <w:pStyle w:val="ListBullet"/>
        <w:spacing w:before="20" w:after="20"/>
        <w:ind w:left="432"/>
      </w:pPr>
      <w:r>
        <w:rPr>
          <w:color w:val="2C3E50"/>
          <w:sz w:val="22"/>
        </w:rPr>
        <w:t>Movimiento comercial</w:t>
      </w:r>
    </w:p>
    <w:p>
      <w:pPr>
        <w:pStyle w:val="ListBullet"/>
        <w:spacing w:before="20" w:after="20"/>
        <w:ind w:left="432"/>
      </w:pPr>
      <w:r>
        <w:rPr>
          <w:color w:val="2C3E50"/>
          <w:sz w:val="22"/>
        </w:rPr>
        <w:t>Obras comunitarias</w:t>
      </w:r>
    </w:p>
    <w:p>
      <w:pPr>
        <w:pStyle w:val="ListBullet"/>
        <w:spacing w:before="20" w:after="20"/>
        <w:ind w:left="432"/>
      </w:pPr>
      <w:r>
        <w:rPr>
          <w:color w:val="2C3E50"/>
          <w:sz w:val="22"/>
        </w:rPr>
        <w:t>Pago de impuestos</w:t>
      </w:r>
    </w:p>
    <w:p>
      <w:pPr>
        <w:pStyle w:val="ListBullet"/>
        <w:spacing w:before="20" w:after="20"/>
        <w:ind w:left="432"/>
      </w:pPr>
      <w:r>
        <w:rPr>
          <w:color w:val="2C3E50"/>
          <w:sz w:val="22"/>
        </w:rPr>
        <w:t>Ninguno claro</w:t>
      </w:r>
    </w:p>
    <w:p>
      <w:pPr>
        <w:spacing w:before="80" w:after="80"/>
      </w:pPr>
    </w:p>
    <w:p>
      <w:pPr>
        <w:spacing w:before="160" w:after="40"/>
      </w:pPr>
      <w:r>
        <w:rPr>
          <w:b/>
          <w:color w:val="1F618D"/>
          <w:sz w:val="22"/>
        </w:rPr>
        <w:t>Riesgos percibidos de la minería (selección múltiple)</w:t>
      </w:r>
    </w:p>
    <w:p>
      <w:pPr>
        <w:pStyle w:val="ListBullet"/>
        <w:spacing w:before="20" w:after="20"/>
        <w:ind w:left="432"/>
      </w:pPr>
      <w:r>
        <w:rPr>
          <w:color w:val="2C3E50"/>
          <w:sz w:val="22"/>
        </w:rPr>
        <w:t>Contaminación del agua</w:t>
      </w:r>
    </w:p>
    <w:p>
      <w:pPr>
        <w:pStyle w:val="ListBullet"/>
        <w:spacing w:before="20" w:after="20"/>
        <w:ind w:left="432"/>
      </w:pPr>
      <w:r>
        <w:rPr>
          <w:color w:val="2C3E50"/>
          <w:sz w:val="22"/>
        </w:rPr>
        <w:t>Daños al suelo</w:t>
      </w:r>
    </w:p>
    <w:p>
      <w:pPr>
        <w:pStyle w:val="ListBullet"/>
        <w:spacing w:before="20" w:after="20"/>
        <w:ind w:left="432"/>
      </w:pPr>
      <w:r>
        <w:rPr>
          <w:color w:val="2C3E50"/>
          <w:sz w:val="22"/>
        </w:rPr>
        <w:t>Conflicto social</w:t>
      </w:r>
    </w:p>
    <w:p>
      <w:pPr>
        <w:pStyle w:val="ListBullet"/>
        <w:spacing w:before="20" w:after="20"/>
        <w:ind w:left="432"/>
      </w:pPr>
      <w:r>
        <w:rPr>
          <w:color w:val="2C3E50"/>
          <w:sz w:val="22"/>
        </w:rPr>
        <w:t>Poca transparencia</w:t>
      </w:r>
    </w:p>
    <w:p>
      <w:pPr>
        <w:spacing w:before="80" w:after="80"/>
      </w:pPr>
    </w:p>
    <w:p>
      <w:pPr>
        <w:spacing w:before="160" w:after="40"/>
      </w:pPr>
      <w:r>
        <w:rPr>
          <w:b/>
          <w:color w:val="1F618D"/>
          <w:sz w:val="22"/>
        </w:rPr>
        <w:t>Preguntas de conocimiento minero</w:t>
      </w:r>
    </w:p>
    <w:p>
      <w:pPr>
        <w:spacing w:before="40" w:after="80"/>
      </w:pPr>
      <w:r>
        <w:rPr>
          <w:color w:val="2C3E50"/>
          <w:sz w:val="22"/>
        </w:rPr>
        <w:t>Se incluyen 5 preguntas sobre conocimiento general, con las opciones: Sí / No / Primera vez que escucho:</w:t>
      </w:r>
    </w:p>
    <w:p>
      <w:pPr>
        <w:pStyle w:val="ListBullet"/>
        <w:spacing w:before="20" w:after="20"/>
        <w:ind w:left="432"/>
      </w:pPr>
      <w:r>
        <w:rPr>
          <w:color w:val="2C3E50"/>
          <w:sz w:val="22"/>
        </w:rPr>
        <w:t>1. ¿Conoce los tipos de minería: subterránea, a cielo abierto o combinada?</w:t>
      </w:r>
    </w:p>
    <w:p>
      <w:pPr>
        <w:pStyle w:val="ListBullet"/>
        <w:spacing w:before="20" w:after="20"/>
        <w:ind w:left="432"/>
      </w:pPr>
      <w:r>
        <w:rPr>
          <w:color w:val="2C3E50"/>
          <w:sz w:val="22"/>
        </w:rPr>
        <w:t>2. ¿Conoce los beneficios económicos que puede generar la minería responsable?</w:t>
      </w:r>
    </w:p>
    <w:p>
      <w:pPr>
        <w:pStyle w:val="ListBullet"/>
        <w:spacing w:before="20" w:after="20"/>
        <w:ind w:left="432"/>
      </w:pPr>
      <w:r>
        <w:rPr>
          <w:color w:val="2C3E50"/>
          <w:sz w:val="22"/>
        </w:rPr>
        <w:t>3. ¿Ha escuchado sobre minería moderna de bajo impacto ambiental?</w:t>
      </w:r>
    </w:p>
    <w:p>
      <w:pPr>
        <w:pStyle w:val="ListBullet"/>
        <w:spacing w:before="20" w:after="20"/>
        <w:ind w:left="432"/>
      </w:pPr>
      <w:r>
        <w:rPr>
          <w:color w:val="2C3E50"/>
          <w:sz w:val="22"/>
        </w:rPr>
        <w:t>4. ¿Sabe si su localidad tiene minas que se pueden aprovechar?</w:t>
      </w:r>
    </w:p>
    <w:p>
      <w:pPr>
        <w:pStyle w:val="ListBullet"/>
        <w:spacing w:before="20" w:after="20"/>
        <w:ind w:left="432"/>
      </w:pPr>
      <w:r>
        <w:rPr>
          <w:color w:val="2C3E50"/>
          <w:sz w:val="22"/>
        </w:rPr>
        <w:t>5. ¿Sabía de las garantías exigidas por el Ministerio del Ambiente a las mineras?</w:t>
      </w:r>
    </w:p>
    <w:p>
      <w:pPr>
        <w:spacing w:before="240" w:after="80"/>
      </w:pPr>
      <w:r>
        <w:rPr>
          <w:b/>
          <w:color w:val="1F618D"/>
          <w:sz w:val="26"/>
        </w:rPr>
        <w:t>7.7 Sección: Observaciones y Coordenadas GPS</w:t>
      </w:r>
    </w:p>
    <w:p>
      <w:pPr>
        <w:spacing w:before="40" w:after="80"/>
      </w:pPr>
      <w:r>
        <w:rPr>
          <w:color w:val="2C3E50"/>
          <w:sz w:val="22"/>
        </w:rPr>
        <w:t>Al final del formulario se encuentran:</w:t>
      </w:r>
    </w:p>
    <w:p>
      <w:pPr>
        <w:pStyle w:val="ListBullet"/>
        <w:spacing w:before="20" w:after="20"/>
        <w:ind w:left="432"/>
      </w:pPr>
      <w:r>
        <w:rPr>
          <w:color w:val="2C3E50"/>
          <w:sz w:val="22"/>
        </w:rPr>
        <w:t>Observaciones Adicionales: campo de texto libre para anotaciones del encuestador (opcional).</w:t>
      </w:r>
    </w:p>
    <w:p>
      <w:pPr>
        <w:pStyle w:val="ListBullet"/>
        <w:spacing w:before="20" w:after="20"/>
        <w:ind w:left="432"/>
      </w:pPr>
      <w:r>
        <w:rPr>
          <w:color w:val="2C3E50"/>
          <w:sz w:val="22"/>
        </w:rPr>
        <w:t>Latitud y Longitud: capturadas automáticamente por GPS. Si el GPS no está disponible, puedes ingresarlas manualmente.</w:t>
      </w:r>
    </w:p>
    <w:p>
      <w:pPr>
        <w:pStyle w:val="ListBullet"/>
        <w:spacing w:before="20" w:after="20"/>
        <w:ind w:left="432"/>
      </w:pPr>
      <w:r>
        <w:rPr>
          <w:color w:val="2C3E50"/>
          <w:sz w:val="22"/>
        </w:rPr>
        <w:t>Botón "Capturar GPS ahora": fuerza una nueva lectura del GPS y actualiza sector, barrio y coordenadas.</w:t>
      </w:r>
    </w:p>
    <w:tbl>
      <w:tblPr>
        <w:tblW w:type="auto" w:w="0"/>
        <w:jc w:val="left"/>
        <w:tblLook w:firstColumn="1" w:firstRow="1" w:lastColumn="0" w:lastRow="0" w:noHBand="0" w:noVBand="1" w:val="04A0"/>
      </w:tblPr>
      <w:tblGrid>
        <w:gridCol w:w="9360"/>
      </w:tblGrid>
      <w:tr>
        <w:tc>
          <w:tcPr>
            <w:tcW w:type="dxa" w:w="9360"/>
            <w:shd w:val="clear" w:color="auto" w:fill="E8F8F5"/>
            <w:tcBorders>
              <w:top w:val="single" w:sz="4" w:color="2196F3"/>
              <w:bottom w:val="single" w:sz="4" w:color="2196F3"/>
              <w:left w:val="single" w:sz="4" w:color="2196F3"/>
              <w:right w:val="single" w:sz="4" w:color="2196F3"/>
            </w:tcBorders>
          </w:tcPr>
          <w:p>
            <w:pPr>
              <w:spacing w:before="80" w:after="80"/>
              <w:ind w:left="120"/>
            </w:pPr>
            <w:r>
              <w:rPr>
                <w:b/>
                <w:color w:val="1E8449"/>
                <w:sz w:val="20"/>
              </w:rPr>
              <w:t xml:space="preserve">📡 Precisión GPS:  </w:t>
            </w:r>
            <w:r>
              <w:rPr>
                <w:color w:val="34495E"/>
                <w:sz w:val="20"/>
              </w:rPr>
              <w:t>La aplicación muestra la precisión en metros (ej. ±5 m). Cuanto menor sea el número, más exacta es la ubicación. Una precisión menor a ±20 m es aceptable para el levantamiento.</w:t>
            </w:r>
          </w:p>
        </w:tc>
      </w:tr>
    </w:tbl>
    <w:p/>
    <w:p>
      <w:r>
        <w:br w:type="page"/>
      </w:r>
    </w:p>
    <w:p>
      <w:pPr>
        <w:spacing w:before="360" w:after="120"/>
        <w:pBdr>
          <w:bottom w:val="single" w:sz="6" w:space="4" w:color="1A5276"/>
        </w:pBdr>
      </w:pPr>
      <w:r>
        <w:rPr>
          <w:b/>
          <w:color w:val="1A5276"/>
          <w:sz w:val="32"/>
        </w:rPr>
        <w:t>8. Guardar y Enviar la Encuesta</w:t>
      </w:r>
    </w:p>
    <w:p>
      <w:pPr>
        <w:spacing w:before="40" w:after="80"/>
      </w:pPr>
      <w:r>
        <w:rPr>
          <w:color w:val="2C3E50"/>
          <w:sz w:val="22"/>
        </w:rPr>
        <w:t>Una vez completado el formulario, toca el botón "Guardar Encuesta" al final de la pantalla.</w:t>
      </w:r>
    </w:p>
    <w:p>
      <w:pPr>
        <w:spacing w:before="80" w:after="80"/>
      </w:pPr>
    </w:p>
    <w:p>
      <w:pPr>
        <w:spacing w:before="240" w:after="80"/>
      </w:pPr>
      <w:r>
        <w:rPr>
          <w:b/>
          <w:color w:val="1F618D"/>
          <w:sz w:val="26"/>
        </w:rPr>
        <w:t>8.1 Con conexión a internet</w:t>
      </w:r>
    </w:p>
    <w:p>
      <w:pPr>
        <w:spacing w:before="40" w:after="80"/>
      </w:pPr>
      <w:r>
        <w:rPr>
          <w:color w:val="2C3E50"/>
          <w:sz w:val="22"/>
        </w:rPr>
        <w:t>La encuesta se envía directamente al servidor y queda registrada en la base de datos. Aparece un mensaje de confirmación en verde: "¡Encuesta enviada y guardada con éxito!" y el formulario se limpia automáticamente para la siguiente encuesta.</w:t>
      </w:r>
    </w:p>
    <w:p>
      <w:pPr>
        <w:spacing w:before="80" w:after="80"/>
      </w:pPr>
    </w:p>
    <w:p>
      <w:pPr>
        <w:spacing w:before="240" w:after="80"/>
      </w:pPr>
      <w:r>
        <w:rPr>
          <w:b/>
          <w:color w:val="1F618D"/>
          <w:sz w:val="26"/>
        </w:rPr>
        <w:t>8.2 Sin conexión a internet (modo offline)</w:t>
      </w:r>
    </w:p>
    <w:p>
      <w:pPr>
        <w:spacing w:before="40" w:after="80"/>
      </w:pPr>
      <w:r>
        <w:rPr>
          <w:color w:val="2C3E50"/>
          <w:sz w:val="22"/>
        </w:rPr>
        <w:t>Si no hay internet disponible, la encuesta se guarda automáticamente en la memoria del teléfono. Aparece un mensaje en amarillo: "Guardado en la cola local. Se subirá automáticamente al recuperar internet."</w:t>
      </w:r>
    </w:p>
    <w:tbl>
      <w:tblPr>
        <w:tblW w:type="auto" w:w="0"/>
        <w:jc w:val="left"/>
        <w:tblLook w:firstColumn="1" w:firstRow="1" w:lastColumn="0" w:lastRow="0" w:noHBand="0" w:noVBand="1" w:val="04A0"/>
      </w:tblPr>
      <w:tblGrid>
        <w:gridCol w:w="9360"/>
      </w:tblGrid>
      <w:tr>
        <w:tc>
          <w:tcPr>
            <w:tcW w:type="dxa" w:w="9360"/>
            <w:shd w:val="clear" w:color="auto" w:fill="FEF9E7"/>
            <w:tcBorders>
              <w:top w:val="single" w:sz="4" w:color="2196F3"/>
              <w:bottom w:val="single" w:sz="4" w:color="2196F3"/>
              <w:left w:val="single" w:sz="4" w:color="2196F3"/>
              <w:right w:val="single" w:sz="4" w:color="2196F3"/>
            </w:tcBorders>
          </w:tcPr>
          <w:p>
            <w:pPr>
              <w:spacing w:before="80" w:after="80"/>
              <w:ind w:left="120"/>
            </w:pPr>
            <w:r>
              <w:rPr>
                <w:b/>
                <w:color w:val="B7950B"/>
                <w:sz w:val="20"/>
              </w:rPr>
              <w:t xml:space="preserve">📶 Cola offline:  </w:t>
            </w:r>
            <w:r>
              <w:rPr>
                <w:color w:val="34495E"/>
                <w:sz w:val="20"/>
              </w:rPr>
              <w:t>Las encuestas guardadas localmente NO se pierden. Quedan almacenadas de forma segura en el teléfono hasta que puedas sincronizarlas.</w:t>
            </w:r>
          </w:p>
        </w:tc>
      </w:tr>
    </w:tbl>
    <w:p/>
    <w:p>
      <w:pPr>
        <w:spacing w:before="80" w:after="80"/>
      </w:pPr>
    </w:p>
    <w:p>
      <w:pPr>
        <w:spacing w:before="240" w:after="80"/>
      </w:pPr>
      <w:r>
        <w:rPr>
          <w:b/>
          <w:color w:val="1F618D"/>
          <w:sz w:val="26"/>
        </w:rPr>
        <w:t>8.3 Sincronizar encuestas pendientes</w:t>
      </w:r>
    </w:p>
    <w:p>
      <w:pPr>
        <w:spacing w:before="40" w:after="80"/>
      </w:pPr>
      <w:r>
        <w:rPr>
          <w:color w:val="2C3E50"/>
          <w:sz w:val="22"/>
        </w:rPr>
        <w:t>Cuando recuperes la conexión a internet, sigue estos pasos para subir las encuestas guardadas localmente:</w:t>
      </w:r>
    </w:p>
    <w:p>
      <w:pPr>
        <w:pStyle w:val="ListNumber"/>
        <w:spacing w:before="20" w:after="20"/>
        <w:ind w:left="432"/>
      </w:pPr>
      <w:r>
        <w:rPr>
          <w:color w:val="2C3E50"/>
          <w:sz w:val="22"/>
        </w:rPr>
        <w:t>Ve a la pestaña "Mis Encuestas".</w:t>
      </w:r>
    </w:p>
    <w:p>
      <w:pPr>
        <w:pStyle w:val="ListNumber"/>
        <w:spacing w:before="20" w:after="20"/>
        <w:ind w:left="432"/>
      </w:pPr>
      <w:r>
        <w:rPr>
          <w:color w:val="2C3E50"/>
          <w:sz w:val="22"/>
        </w:rPr>
        <w:t>Si hay encuestas pendientes, verás un resumen con el número de encuestas en cola.</w:t>
      </w:r>
    </w:p>
    <w:p>
      <w:pPr>
        <w:pStyle w:val="ListNumber"/>
        <w:spacing w:before="20" w:after="20"/>
        <w:ind w:left="432"/>
      </w:pPr>
      <w:r>
        <w:rPr>
          <w:color w:val="2C3E50"/>
          <w:sz w:val="22"/>
        </w:rPr>
        <w:t>Toca el botón "Sincronizar Pendientes".</w:t>
      </w:r>
    </w:p>
    <w:p>
      <w:pPr>
        <w:pStyle w:val="ListNumber"/>
        <w:spacing w:before="20" w:after="20"/>
        <w:ind w:left="432"/>
      </w:pPr>
      <w:r>
        <w:rPr>
          <w:color w:val="2C3E50"/>
          <w:sz w:val="22"/>
        </w:rPr>
        <w:t>La aplicación intentará subir cada encuesta una por una al servidor.</w:t>
      </w:r>
    </w:p>
    <w:p>
      <w:pPr>
        <w:pStyle w:val="ListNumber"/>
        <w:spacing w:before="20" w:after="20"/>
        <w:ind w:left="432"/>
      </w:pPr>
      <w:r>
        <w:rPr>
          <w:color w:val="2C3E50"/>
          <w:sz w:val="22"/>
        </w:rPr>
        <w:t>Al finalizar, verás un resumen: "X encuestas sincronizadas correctamente."</w:t>
      </w:r>
    </w:p>
    <w:p>
      <w:pPr>
        <w:spacing w:before="360" w:after="120"/>
        <w:pBdr>
          <w:bottom w:val="single" w:sz="6" w:space="4" w:color="1A5276"/>
        </w:pBdr>
      </w:pPr>
      <w:r>
        <w:rPr>
          <w:b/>
          <w:color w:val="1A5276"/>
          <w:sz w:val="32"/>
        </w:rPr>
        <w:t>9. Pestaña "Mis Encuestas"</w:t>
      </w:r>
    </w:p>
    <w:p>
      <w:pPr>
        <w:spacing w:before="40" w:after="80"/>
      </w:pPr>
      <w:r>
        <w:rPr>
          <w:color w:val="2C3E50"/>
          <w:sz w:val="22"/>
        </w:rPr>
        <w:t>Esta pestaña muestra el historial de encuestas que has enviado. Desde aquí puedes:</w:t>
      </w:r>
    </w:p>
    <w:p>
      <w:pPr>
        <w:pStyle w:val="ListBullet"/>
        <w:spacing w:before="20" w:after="20"/>
        <w:ind w:left="432"/>
      </w:pPr>
      <w:r>
        <w:rPr>
          <w:color w:val="2C3E50"/>
          <w:sz w:val="22"/>
        </w:rPr>
        <w:t>Ver la lista de todas tus encuestas registradas en el servidor.</w:t>
      </w:r>
    </w:p>
    <w:p>
      <w:pPr>
        <w:pStyle w:val="ListBullet"/>
        <w:spacing w:before="20" w:after="20"/>
        <w:ind w:left="432"/>
      </w:pPr>
      <w:r>
        <w:rPr>
          <w:color w:val="2C3E50"/>
          <w:sz w:val="22"/>
        </w:rPr>
        <w:t>Consultar el estado de cada encuesta (sincronizada o pendiente).</w:t>
      </w:r>
    </w:p>
    <w:p>
      <w:pPr>
        <w:pStyle w:val="ListBullet"/>
        <w:spacing w:before="20" w:after="20"/>
        <w:ind w:left="432"/>
      </w:pPr>
      <w:r>
        <w:rPr>
          <w:color w:val="2C3E50"/>
          <w:sz w:val="22"/>
        </w:rPr>
        <w:t>Ver la fecha, sector y nombre del encuestado (si se ingresó).</w:t>
      </w:r>
    </w:p>
    <w:p>
      <w:pPr>
        <w:pStyle w:val="ListBullet"/>
        <w:spacing w:before="20" w:after="20"/>
        <w:ind w:left="432"/>
      </w:pPr>
      <w:r>
        <w:rPr>
          <w:color w:val="2C3E50"/>
          <w:sz w:val="22"/>
        </w:rPr>
        <w:t>Sincronizar manualmente las encuestas que quedaron en la cola offline.</w:t>
      </w:r>
    </w:p>
    <w:p>
      <w:pPr>
        <w:spacing w:before="80" w:after="80"/>
      </w:pPr>
    </w:p>
    <w:p>
      <w:pPr>
        <w:spacing w:before="40" w:after="80"/>
      </w:pPr>
      <w:r>
        <w:rPr>
          <w:color w:val="2C3E50"/>
          <w:sz w:val="22"/>
        </w:rPr>
        <w:t>La lista se actualiza automáticamente al ingresar a la pestaña. Si no aparecen encuestas nuevas, desliza hacia abajo para refrescar.</w:t>
      </w:r>
    </w:p>
    <w:p>
      <w:r>
        <w:br w:type="page"/>
      </w:r>
    </w:p>
    <w:p>
      <w:pPr>
        <w:spacing w:before="360" w:after="120"/>
        <w:pBdr>
          <w:bottom w:val="single" w:sz="6" w:space="4" w:color="1A5276"/>
        </w:pBdr>
      </w:pPr>
      <w:r>
        <w:rPr>
          <w:b/>
          <w:color w:val="1A5276"/>
          <w:sz w:val="32"/>
        </w:rPr>
        <w:t>10. Uso del GPS</w:t>
      </w:r>
    </w:p>
    <w:p>
      <w:pPr>
        <w:spacing w:before="40" w:after="80"/>
      </w:pPr>
      <w:r>
        <w:rPr>
          <w:color w:val="2C3E50"/>
          <w:sz w:val="22"/>
        </w:rPr>
        <w:t>La aplicación utiliza el GPS del teléfono para:</w:t>
      </w:r>
    </w:p>
    <w:p>
      <w:pPr>
        <w:pStyle w:val="ListBullet"/>
        <w:spacing w:before="20" w:after="20"/>
        <w:ind w:left="432"/>
      </w:pPr>
      <w:r>
        <w:rPr>
          <w:color w:val="2C3E50"/>
          <w:sz w:val="22"/>
        </w:rPr>
        <w:t>Detectar automáticamente el sector parroquial (Centro Parroquial, La Deleg, Sallac, Pishio).</w:t>
      </w:r>
    </w:p>
    <w:p>
      <w:pPr>
        <w:pStyle w:val="ListBullet"/>
        <w:spacing w:before="20" w:after="20"/>
        <w:ind w:left="432"/>
      </w:pPr>
      <w:r>
        <w:rPr>
          <w:color w:val="2C3E50"/>
          <w:sz w:val="22"/>
        </w:rPr>
        <w:t>Identificar el barrio o comunidad más cercana mediante geocodificación inversa.</w:t>
      </w:r>
    </w:p>
    <w:p>
      <w:pPr>
        <w:pStyle w:val="ListBullet"/>
        <w:spacing w:before="20" w:after="20"/>
        <w:ind w:left="432"/>
      </w:pPr>
      <w:r>
        <w:rPr>
          <w:color w:val="2C3E50"/>
          <w:sz w:val="22"/>
        </w:rPr>
        <w:t>Registrar las coordenadas exactas de cada encuesta.</w:t>
      </w:r>
    </w:p>
    <w:p>
      <w:pPr>
        <w:spacing w:before="80" w:after="80"/>
      </w:pPr>
    </w:p>
    <w:p>
      <w:pPr>
        <w:spacing w:before="240" w:after="80"/>
      </w:pPr>
      <w:r>
        <w:rPr>
          <w:b/>
          <w:color w:val="1F618D"/>
          <w:sz w:val="26"/>
        </w:rPr>
        <w:t>10.1 El GPS se activa en segundo plano</w:t>
      </w:r>
    </w:p>
    <w:p>
      <w:pPr>
        <w:spacing w:before="40" w:after="80"/>
      </w:pPr>
      <w:r>
        <w:rPr>
          <w:color w:val="2C3E50"/>
          <w:sz w:val="22"/>
        </w:rPr>
        <w:t>Desde el momento en que abres la aplicación, el GPS comienza a escuchar en segundo plano. Cuando abres el formulario, las coordenadas, el sector y el barrio ya están listos para ser copiados al formulario.</w:t>
      </w:r>
    </w:p>
    <w:p>
      <w:pPr>
        <w:spacing w:before="80" w:after="80"/>
      </w:pPr>
    </w:p>
    <w:p>
      <w:pPr>
        <w:spacing w:before="240" w:after="80"/>
      </w:pPr>
      <w:r>
        <w:rPr>
          <w:b/>
          <w:color w:val="1F618D"/>
          <w:sz w:val="26"/>
        </w:rPr>
        <w:t>10.2 Si el GPS no está activo</w:t>
      </w:r>
    </w:p>
    <w:p>
      <w:pPr>
        <w:spacing w:before="40" w:after="80"/>
      </w:pPr>
      <w:r>
        <w:rPr>
          <w:color w:val="2C3E50"/>
          <w:sz w:val="22"/>
        </w:rPr>
        <w:t>Si el servicio de ubicación del teléfono está apagado, verás un mensaje de advertencia. Para activarlo:</w:t>
      </w:r>
    </w:p>
    <w:p>
      <w:pPr>
        <w:pStyle w:val="ListNumber"/>
        <w:spacing w:before="20" w:after="20"/>
        <w:ind w:left="432"/>
      </w:pPr>
      <w:r>
        <w:rPr>
          <w:color w:val="2C3E50"/>
          <w:sz w:val="22"/>
        </w:rPr>
        <w:t>Desliza el panel de notificaciones hacia abajo.</w:t>
      </w:r>
    </w:p>
    <w:p>
      <w:pPr>
        <w:pStyle w:val="ListNumber"/>
        <w:spacing w:before="20" w:after="20"/>
        <w:ind w:left="432"/>
      </w:pPr>
      <w:r>
        <w:rPr>
          <w:color w:val="2C3E50"/>
          <w:sz w:val="22"/>
        </w:rPr>
        <w:t>Activa el ícono de "Ubicación" o "GPS".</w:t>
      </w:r>
    </w:p>
    <w:p>
      <w:pPr>
        <w:pStyle w:val="ListNumber"/>
        <w:spacing w:before="20" w:after="20"/>
        <w:ind w:left="432"/>
      </w:pPr>
      <w:r>
        <w:rPr>
          <w:color w:val="2C3E50"/>
          <w:sz w:val="22"/>
        </w:rPr>
        <w:t>Regresa a la aplicación y toca "Capturar GPS ahora".</w:t>
      </w:r>
    </w:p>
    <w:p>
      <w:pPr>
        <w:spacing w:before="80" w:after="80"/>
      </w:pPr>
    </w:p>
    <w:p>
      <w:pPr>
        <w:spacing w:before="240" w:after="80"/>
      </w:pPr>
      <w:r>
        <w:rPr>
          <w:b/>
          <w:color w:val="1F618D"/>
          <w:sz w:val="26"/>
        </w:rPr>
        <w:t>10.3 Los 4 sectores de San Bartolomé</w:t>
      </w:r>
    </w:p>
    <w:tbl>
      <w:tblPr>
        <w:tblStyle w:val="TableGrid"/>
        <w:tblW w:type="auto" w:w="0"/>
        <w:tblLook w:firstColumn="1" w:firstRow="1" w:lastColumn="0" w:lastRow="0" w:noHBand="0" w:noVBand="1" w:val="04A0"/>
      </w:tblPr>
      <w:tblGrid>
        <w:gridCol w:w="4680"/>
        <w:gridCol w:w="4680"/>
      </w:tblGrid>
      <w:tr>
        <w:tc>
          <w:tcPr>
            <w:tcW w:type="dxa" w:w="4680"/>
            <w:shd w:val="clear" w:color="auto" w:fill="1A5276"/>
          </w:tcPr>
          <w:p>
            <w:r>
              <w:rPr>
                <w:b/>
                <w:color w:val="FFFFFF"/>
                <w:sz w:val="20"/>
              </w:rPr>
              <w:t>Sector</w:t>
            </w:r>
          </w:p>
        </w:tc>
        <w:tc>
          <w:tcPr>
            <w:tcW w:type="dxa" w:w="4680"/>
            <w:shd w:val="clear" w:color="auto" w:fill="1A5276"/>
          </w:tcPr>
          <w:p>
            <w:r>
              <w:rPr>
                <w:b/>
                <w:color w:val="FFFFFF"/>
                <w:sz w:val="20"/>
              </w:rPr>
              <w:t>Zona geográfica de referencia</w:t>
            </w:r>
          </w:p>
        </w:tc>
      </w:tr>
      <w:tr>
        <w:tc>
          <w:tcPr>
            <w:tcW w:type="dxa" w:w="4680"/>
            <w:shd w:val="clear" w:color="auto" w:fill="EBF5FB"/>
          </w:tcPr>
          <w:p>
            <w:r>
              <w:rPr>
                <w:b w:val="0"/>
                <w:sz w:val="20"/>
              </w:rPr>
              <w:t>Centro Parroquial</w:t>
            </w:r>
          </w:p>
        </w:tc>
        <w:tc>
          <w:tcPr>
            <w:tcW w:type="dxa" w:w="4680"/>
            <w:shd w:val="clear" w:color="auto" w:fill="FDFEFE"/>
          </w:tcPr>
          <w:p>
            <w:r>
              <w:rPr>
                <w:b w:val="0"/>
                <w:sz w:val="20"/>
              </w:rPr>
              <w:t>Núcleo central de la parroquia</w:t>
            </w:r>
          </w:p>
        </w:tc>
      </w:tr>
      <w:tr>
        <w:tc>
          <w:tcPr>
            <w:tcW w:type="dxa" w:w="4680"/>
            <w:shd w:val="clear" w:color="auto" w:fill="EBF5FB"/>
          </w:tcPr>
          <w:p>
            <w:r>
              <w:rPr>
                <w:b w:val="0"/>
                <w:sz w:val="20"/>
              </w:rPr>
              <w:t>La Deleg</w:t>
            </w:r>
          </w:p>
        </w:tc>
        <w:tc>
          <w:tcPr>
            <w:tcW w:type="dxa" w:w="4680"/>
            <w:shd w:val="clear" w:color="auto" w:fill="FDFEFE"/>
          </w:tcPr>
          <w:p>
            <w:r>
              <w:rPr>
                <w:b w:val="0"/>
                <w:sz w:val="20"/>
              </w:rPr>
              <w:t>Sector noreste</w:t>
            </w:r>
          </w:p>
        </w:tc>
      </w:tr>
      <w:tr>
        <w:tc>
          <w:tcPr>
            <w:tcW w:type="dxa" w:w="4680"/>
            <w:shd w:val="clear" w:color="auto" w:fill="EBF5FB"/>
          </w:tcPr>
          <w:p>
            <w:r>
              <w:rPr>
                <w:b w:val="0"/>
                <w:sz w:val="20"/>
              </w:rPr>
              <w:t>Sallac</w:t>
            </w:r>
          </w:p>
        </w:tc>
        <w:tc>
          <w:tcPr>
            <w:tcW w:type="dxa" w:w="4680"/>
            <w:shd w:val="clear" w:color="auto" w:fill="FDFEFE"/>
          </w:tcPr>
          <w:p>
            <w:r>
              <w:rPr>
                <w:b w:val="0"/>
                <w:sz w:val="20"/>
              </w:rPr>
              <w:t>Sector sur</w:t>
            </w:r>
          </w:p>
        </w:tc>
      </w:tr>
      <w:tr>
        <w:tc>
          <w:tcPr>
            <w:tcW w:type="dxa" w:w="4680"/>
            <w:shd w:val="clear" w:color="auto" w:fill="EBF5FB"/>
          </w:tcPr>
          <w:p>
            <w:r>
              <w:rPr>
                <w:b w:val="0"/>
                <w:sz w:val="20"/>
              </w:rPr>
              <w:t>Pishio</w:t>
            </w:r>
          </w:p>
        </w:tc>
        <w:tc>
          <w:tcPr>
            <w:tcW w:type="dxa" w:w="4680"/>
            <w:shd w:val="clear" w:color="auto" w:fill="FDFEFE"/>
          </w:tcPr>
          <w:p>
            <w:r>
              <w:rPr>
                <w:b w:val="0"/>
                <w:sz w:val="20"/>
              </w:rPr>
              <w:t>Sector norte-occidental</w:t>
            </w:r>
          </w:p>
        </w:tc>
      </w:tr>
    </w:tbl>
    <w:p>
      <w:pPr>
        <w:spacing w:before="360" w:after="120"/>
        <w:pBdr>
          <w:bottom w:val="single" w:sz="6" w:space="4" w:color="1A5276"/>
        </w:pBdr>
      </w:pPr>
      <w:r>
        <w:rPr>
          <w:b/>
          <w:color w:val="1A5276"/>
          <w:sz w:val="32"/>
        </w:rPr>
        <w:t>11. Cerrar Sesión</w:t>
      </w:r>
    </w:p>
    <w:p>
      <w:pPr>
        <w:spacing w:before="40" w:after="80"/>
      </w:pPr>
      <w:r>
        <w:rPr>
          <w:color w:val="2C3E50"/>
          <w:sz w:val="22"/>
        </w:rPr>
        <w:t>Para cerrar tu sesión de forma segura:</w:t>
      </w:r>
    </w:p>
    <w:p>
      <w:pPr>
        <w:pStyle w:val="ListNumber"/>
        <w:spacing w:before="20" w:after="20"/>
        <w:ind w:left="432"/>
      </w:pPr>
      <w:r>
        <w:rPr>
          <w:color w:val="2C3E50"/>
          <w:sz w:val="22"/>
        </w:rPr>
        <w:t>Toca el ícono de salida (→) en la esquina superior derecha de la pantalla.</w:t>
      </w:r>
    </w:p>
    <w:p>
      <w:pPr>
        <w:pStyle w:val="ListNumber"/>
        <w:spacing w:before="20" w:after="20"/>
        <w:ind w:left="432"/>
      </w:pPr>
      <w:r>
        <w:rPr>
          <w:color w:val="2C3E50"/>
          <w:sz w:val="22"/>
        </w:rPr>
        <w:t>Confirma la acción en el cuadro de diálogo.</w:t>
      </w:r>
    </w:p>
    <w:p>
      <w:pPr>
        <w:pStyle w:val="ListNumber"/>
        <w:spacing w:before="20" w:after="20"/>
        <w:ind w:left="432"/>
      </w:pPr>
      <w:r>
        <w:rPr>
          <w:color w:val="2C3E50"/>
          <w:sz w:val="22"/>
        </w:rPr>
        <w:t>Serás llevado de vuelta a la pantalla de inicio de sesión.</w:t>
      </w:r>
    </w:p>
    <w:p>
      <w:pPr>
        <w:spacing w:before="40" w:after="80"/>
      </w:pPr>
      <w:r>
        <w:rPr>
          <w:color w:val="2C3E50"/>
          <w:sz w:val="22"/>
        </w:rPr>
        <w:t>La aplicación recuerda tu usuario la próxima vez, pero deberás ingresar tu contraseña nuevamente.</w:t>
      </w:r>
    </w:p>
    <w:p>
      <w:r>
        <w:br w:type="page"/>
      </w:r>
    </w:p>
    <w:p>
      <w:pPr>
        <w:spacing w:before="360" w:after="120"/>
        <w:pBdr>
          <w:bottom w:val="single" w:sz="6" w:space="4" w:color="1A5276"/>
        </w:pBdr>
      </w:pPr>
      <w:r>
        <w:rPr>
          <w:b/>
          <w:color w:val="1A5276"/>
          <w:sz w:val="32"/>
        </w:rPr>
        <w:t>12. Solución de Problemas Frecuentes</w:t>
      </w:r>
    </w:p>
    <w:p>
      <w:pPr>
        <w:spacing w:before="160" w:after="40"/>
      </w:pPr>
      <w:r>
        <w:rPr>
          <w:b/>
          <w:color w:val="7D6608"/>
          <w:sz w:val="22"/>
        </w:rPr>
        <w:t>❓ No puedo iniciar sesión</w:t>
      </w:r>
    </w:p>
    <w:p>
      <w:pPr>
        <w:spacing w:before="40" w:after="80"/>
        <w:ind w:left="432"/>
      </w:pPr>
      <w:r>
        <w:rPr>
          <w:color w:val="2C3E50"/>
          <w:sz w:val="22"/>
        </w:rPr>
        <w:t>Verifica tu usuario y contraseña. Si tu cuenta es nueva, espera a que el administrador la apruebe. Si olvidaste la clave, pide al administrador que la restablezca.</w:t>
      </w:r>
    </w:p>
    <w:p>
      <w:pPr>
        <w:spacing w:before="80" w:after="80"/>
      </w:pPr>
    </w:p>
    <w:p>
      <w:pPr>
        <w:spacing w:before="160" w:after="40"/>
      </w:pPr>
      <w:r>
        <w:rPr>
          <w:b/>
          <w:color w:val="7D6608"/>
          <w:sz w:val="22"/>
        </w:rPr>
        <w:t>❓ El formulario muestra error al guardar</w:t>
      </w:r>
    </w:p>
    <w:p>
      <w:pPr>
        <w:spacing w:before="40" w:after="80"/>
        <w:ind w:left="432"/>
      </w:pPr>
      <w:r>
        <w:rPr>
          <w:color w:val="2C3E50"/>
          <w:sz w:val="22"/>
        </w:rPr>
        <w:t>Revisa que los campos obligatorios estén completos: Género, Rango de Edad, Sector, y las secciones de Problemáticas, Servicios, Percepción Minera y Prioridades.</w:t>
      </w:r>
    </w:p>
    <w:p>
      <w:pPr>
        <w:spacing w:before="80" w:after="80"/>
      </w:pPr>
    </w:p>
    <w:p>
      <w:pPr>
        <w:spacing w:before="160" w:after="40"/>
      </w:pPr>
      <w:r>
        <w:rPr>
          <w:b/>
          <w:color w:val="7D6608"/>
          <w:sz w:val="22"/>
        </w:rPr>
        <w:t>❓ El GPS no detecta mi ubicación</w:t>
      </w:r>
    </w:p>
    <w:p>
      <w:pPr>
        <w:spacing w:before="40" w:after="80"/>
        <w:ind w:left="432"/>
      </w:pPr>
      <w:r>
        <w:rPr>
          <w:color w:val="2C3E50"/>
          <w:sz w:val="22"/>
        </w:rPr>
        <w:t>Activa el GPS del teléfono desde el panel de notificaciones. Si estás bajo techo, sal al exterior o espera unos minutos a que el satélite se conecte. Luego toca "Capturar GPS ahora".</w:t>
      </w:r>
    </w:p>
    <w:p>
      <w:pPr>
        <w:spacing w:before="80" w:after="80"/>
      </w:pPr>
    </w:p>
    <w:p>
      <w:pPr>
        <w:spacing w:before="160" w:after="40"/>
      </w:pPr>
      <w:r>
        <w:rPr>
          <w:b/>
          <w:color w:val="7D6608"/>
          <w:sz w:val="22"/>
        </w:rPr>
        <w:t>❓ Las encuestas no se sincronizan</w:t>
      </w:r>
    </w:p>
    <w:p>
      <w:pPr>
        <w:spacing w:before="40" w:after="80"/>
        <w:ind w:left="432"/>
      </w:pPr>
      <w:r>
        <w:rPr>
          <w:color w:val="2C3E50"/>
          <w:sz w:val="22"/>
        </w:rPr>
        <w:t>Asegúrate de tener conexión a internet (WiFi o datos móviles). Ve a la pestaña "Mis Encuestas" y toca "Sincronizar Pendientes". Si persiste el error, comunícate con el administrador.</w:t>
      </w:r>
    </w:p>
    <w:p>
      <w:pPr>
        <w:spacing w:before="80" w:after="80"/>
      </w:pPr>
    </w:p>
    <w:p>
      <w:pPr>
        <w:spacing w:before="160" w:after="40"/>
      </w:pPr>
      <w:r>
        <w:rPr>
          <w:b/>
          <w:color w:val="7D6608"/>
          <w:sz w:val="22"/>
        </w:rPr>
        <w:t>❓ La aplicación se cierra sola</w:t>
      </w:r>
    </w:p>
    <w:p>
      <w:pPr>
        <w:spacing w:before="40" w:after="80"/>
        <w:ind w:left="432"/>
      </w:pPr>
      <w:r>
        <w:rPr>
          <w:color w:val="2C3E50"/>
          <w:sz w:val="22"/>
        </w:rPr>
        <w:t>Reinicia la aplicación. Si el problema continúa, verifica que tienes la versión más reciente instalada o contacta al administrador técnico.</w:t>
      </w:r>
    </w:p>
    <w:p>
      <w:pPr>
        <w:spacing w:before="80" w:after="80"/>
      </w:pPr>
    </w:p>
    <w:p>
      <w:pPr>
        <w:spacing w:before="160" w:after="40"/>
      </w:pPr>
      <w:r>
        <w:rPr>
          <w:b/>
          <w:color w:val="7D6608"/>
          <w:sz w:val="22"/>
        </w:rPr>
        <w:t>❓ No veo mis encuestas en el historial</w:t>
      </w:r>
    </w:p>
    <w:p>
      <w:pPr>
        <w:spacing w:before="40" w:after="80"/>
        <w:ind w:left="432"/>
      </w:pPr>
      <w:r>
        <w:rPr>
          <w:color w:val="2C3E50"/>
          <w:sz w:val="22"/>
        </w:rPr>
        <w:t>Asegúrate de tener internet y desliza hacia abajo para refrescar la lista. Las encuestas offline solo aparecerán en el servidor luego de sincronizarlas.</w:t>
      </w:r>
    </w:p>
    <w:p>
      <w:pPr>
        <w:spacing w:before="80" w:after="80"/>
      </w:pPr>
    </w:p>
    <w:p>
      <w:pPr>
        <w:spacing w:before="360" w:after="120"/>
        <w:pBdr>
          <w:bottom w:val="single" w:sz="6" w:space="4" w:color="1A5276"/>
        </w:pBdr>
      </w:pPr>
      <w:r>
        <w:rPr>
          <w:b/>
          <w:color w:val="1A5276"/>
          <w:sz w:val="32"/>
        </w:rPr>
        <w:t>13. Glosario</w:t>
      </w:r>
    </w:p>
    <w:tbl>
      <w:tblPr>
        <w:tblStyle w:val="TableGrid"/>
        <w:tblW w:type="auto" w:w="0"/>
        <w:tblLook w:firstColumn="1" w:firstRow="1" w:lastColumn="0" w:lastRow="0" w:noHBand="0" w:noVBand="1" w:val="04A0"/>
      </w:tblPr>
      <w:tblGrid>
        <w:gridCol w:w="4680"/>
        <w:gridCol w:w="4680"/>
      </w:tblGrid>
      <w:tr>
        <w:tc>
          <w:tcPr>
            <w:tcW w:type="dxa" w:w="4680"/>
            <w:shd w:val="clear" w:color="auto" w:fill="1A5276"/>
          </w:tcPr>
          <w:p>
            <w:r>
              <w:rPr>
                <w:b/>
                <w:color w:val="FFFFFF"/>
                <w:sz w:val="20"/>
              </w:rPr>
              <w:t>Término</w:t>
            </w:r>
          </w:p>
        </w:tc>
        <w:tc>
          <w:tcPr>
            <w:tcW w:type="dxa" w:w="4680"/>
            <w:shd w:val="clear" w:color="auto" w:fill="1A5276"/>
          </w:tcPr>
          <w:p>
            <w:r>
              <w:rPr>
                <w:b/>
                <w:color w:val="FFFFFF"/>
                <w:sz w:val="20"/>
              </w:rPr>
              <w:t>Definición</w:t>
            </w:r>
          </w:p>
        </w:tc>
      </w:tr>
      <w:tr>
        <w:tc>
          <w:tcPr>
            <w:tcW w:type="dxa" w:w="4680"/>
            <w:shd w:val="clear" w:color="auto" w:fill="EBF5FB"/>
          </w:tcPr>
          <w:p>
            <w:r>
              <w:rPr>
                <w:b/>
                <w:sz w:val="20"/>
              </w:rPr>
              <w:t>Cola offline</w:t>
            </w:r>
          </w:p>
        </w:tc>
        <w:tc>
          <w:tcPr>
            <w:tcW w:type="dxa" w:w="4680"/>
            <w:shd w:val="clear" w:color="auto" w:fill="FDFEFE"/>
          </w:tcPr>
          <w:p>
            <w:r>
              <w:rPr>
                <w:sz w:val="20"/>
              </w:rPr>
              <w:t>Lista de encuestas guardadas en el teléfono cuando no hay internet.</w:t>
            </w:r>
          </w:p>
        </w:tc>
      </w:tr>
      <w:tr>
        <w:tc>
          <w:tcPr>
            <w:tcW w:type="dxa" w:w="4680"/>
            <w:shd w:val="clear" w:color="auto" w:fill="EBF5FB"/>
          </w:tcPr>
          <w:p>
            <w:r>
              <w:rPr>
                <w:b/>
                <w:sz w:val="20"/>
              </w:rPr>
              <w:t>Sincronización</w:t>
            </w:r>
          </w:p>
        </w:tc>
        <w:tc>
          <w:tcPr>
            <w:tcW w:type="dxa" w:w="4680"/>
            <w:shd w:val="clear" w:color="auto" w:fill="FDFEFE"/>
          </w:tcPr>
          <w:p>
            <w:r>
              <w:rPr>
                <w:sz w:val="20"/>
              </w:rPr>
              <w:t>Proceso de enviar al servidor las encuestas que están en la cola offline.</w:t>
            </w:r>
          </w:p>
        </w:tc>
      </w:tr>
      <w:tr>
        <w:tc>
          <w:tcPr>
            <w:tcW w:type="dxa" w:w="4680"/>
            <w:shd w:val="clear" w:color="auto" w:fill="EBF5FB"/>
          </w:tcPr>
          <w:p>
            <w:r>
              <w:rPr>
                <w:b/>
                <w:sz w:val="20"/>
              </w:rPr>
              <w:t>GPS</w:t>
            </w:r>
          </w:p>
        </w:tc>
        <w:tc>
          <w:tcPr>
            <w:tcW w:type="dxa" w:w="4680"/>
            <w:shd w:val="clear" w:color="auto" w:fill="FDFEFE"/>
          </w:tcPr>
          <w:p>
            <w:r>
              <w:rPr>
                <w:sz w:val="20"/>
              </w:rPr>
              <w:t>Sistema de posicionamiento global. Permite conocer la ubicación exacta del dispositivo.</w:t>
            </w:r>
          </w:p>
        </w:tc>
      </w:tr>
      <w:tr>
        <w:tc>
          <w:tcPr>
            <w:tcW w:type="dxa" w:w="4680"/>
            <w:shd w:val="clear" w:color="auto" w:fill="EBF5FB"/>
          </w:tcPr>
          <w:p>
            <w:r>
              <w:rPr>
                <w:b/>
                <w:sz w:val="20"/>
              </w:rPr>
              <w:t>Coordenadas</w:t>
            </w:r>
          </w:p>
        </w:tc>
        <w:tc>
          <w:tcPr>
            <w:tcW w:type="dxa" w:w="4680"/>
            <w:shd w:val="clear" w:color="auto" w:fill="FDFEFE"/>
          </w:tcPr>
          <w:p>
            <w:r>
              <w:rPr>
                <w:sz w:val="20"/>
              </w:rPr>
              <w:t>Par de valores (latitud y longitud) que indican la posición geográfica exacta.</w:t>
            </w:r>
          </w:p>
        </w:tc>
      </w:tr>
      <w:tr>
        <w:tc>
          <w:tcPr>
            <w:tcW w:type="dxa" w:w="4680"/>
            <w:shd w:val="clear" w:color="auto" w:fill="EBF5FB"/>
          </w:tcPr>
          <w:p>
            <w:r>
              <w:rPr>
                <w:b/>
                <w:sz w:val="20"/>
              </w:rPr>
              <w:t>Sector</w:t>
            </w:r>
          </w:p>
        </w:tc>
        <w:tc>
          <w:tcPr>
            <w:tcW w:type="dxa" w:w="4680"/>
            <w:shd w:val="clear" w:color="auto" w:fill="FDFEFE"/>
          </w:tcPr>
          <w:p>
            <w:r>
              <w:rPr>
                <w:sz w:val="20"/>
              </w:rPr>
              <w:t>División geográfica de la parroquia: Centro Parroquial, La Deleg, Sallac o Pishio.</w:t>
            </w:r>
          </w:p>
        </w:tc>
      </w:tr>
      <w:tr>
        <w:tc>
          <w:tcPr>
            <w:tcW w:type="dxa" w:w="4680"/>
            <w:shd w:val="clear" w:color="auto" w:fill="EBF5FB"/>
          </w:tcPr>
          <w:p>
            <w:r>
              <w:rPr>
                <w:b/>
                <w:sz w:val="20"/>
              </w:rPr>
              <w:t>Barrio / Comunidad</w:t>
            </w:r>
          </w:p>
        </w:tc>
        <w:tc>
          <w:tcPr>
            <w:tcW w:type="dxa" w:w="4680"/>
            <w:shd w:val="clear" w:color="auto" w:fill="FDFEFE"/>
          </w:tcPr>
          <w:p>
            <w:r>
              <w:rPr>
                <w:sz w:val="20"/>
              </w:rPr>
              <w:t>Nombre específico del lugar dentro del sector, detectado por GPS.</w:t>
            </w:r>
          </w:p>
        </w:tc>
      </w:tr>
      <w:tr>
        <w:tc>
          <w:tcPr>
            <w:tcW w:type="dxa" w:w="4680"/>
            <w:shd w:val="clear" w:color="auto" w:fill="EBF5FB"/>
          </w:tcPr>
          <w:p>
            <w:r>
              <w:rPr>
                <w:b/>
                <w:sz w:val="20"/>
              </w:rPr>
              <w:t>Encuestado</w:t>
            </w:r>
          </w:p>
        </w:tc>
        <w:tc>
          <w:tcPr>
            <w:tcW w:type="dxa" w:w="4680"/>
            <w:shd w:val="clear" w:color="auto" w:fill="FDFEFE"/>
          </w:tcPr>
          <w:p>
            <w:r>
              <w:rPr>
                <w:sz w:val="20"/>
              </w:rPr>
              <w:t>La persona a quien se le realiza la encuesta de campo.</w:t>
            </w:r>
          </w:p>
        </w:tc>
      </w:tr>
      <w:tr>
        <w:tc>
          <w:tcPr>
            <w:tcW w:type="dxa" w:w="4680"/>
            <w:shd w:val="clear" w:color="auto" w:fill="EBF5FB"/>
          </w:tcPr>
          <w:p>
            <w:r>
              <w:rPr>
                <w:b/>
                <w:sz w:val="20"/>
              </w:rPr>
              <w:t>Encuestador</w:t>
            </w:r>
          </w:p>
        </w:tc>
        <w:tc>
          <w:tcPr>
            <w:tcW w:type="dxa" w:w="4680"/>
            <w:shd w:val="clear" w:color="auto" w:fill="FDFEFE"/>
          </w:tcPr>
          <w:p>
            <w:r>
              <w:rPr>
                <w:sz w:val="20"/>
              </w:rPr>
              <w:t>La persona que usa la aplicación para levantar la encuesta.</w:t>
            </w:r>
          </w:p>
        </w:tc>
      </w:tr>
      <w:tr>
        <w:tc>
          <w:tcPr>
            <w:tcW w:type="dxa" w:w="4680"/>
            <w:shd w:val="clear" w:color="auto" w:fill="EBF5FB"/>
          </w:tcPr>
          <w:p>
            <w:r>
              <w:rPr>
                <w:b/>
                <w:sz w:val="20"/>
              </w:rPr>
              <w:t>Postulación</w:t>
            </w:r>
          </w:p>
        </w:tc>
        <w:tc>
          <w:tcPr>
            <w:tcW w:type="dxa" w:w="4680"/>
            <w:shd w:val="clear" w:color="auto" w:fill="FDFEFE"/>
          </w:tcPr>
          <w:p>
            <w:r>
              <w:rPr>
                <w:sz w:val="20"/>
              </w:rPr>
              <w:t>Solicitud de un nuevo encuestador para obtener acceso al sistema.</w:t>
            </w:r>
          </w:p>
        </w:tc>
      </w:tr>
    </w:tbl>
    <w:sectPr w:rsidR="00FC693F" w:rsidRPr="0006063C" w:rsidSect="00034616">
      <w:footerReference w:type="default" r:id="rId9"/>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7F8C8D"/>
        <w:sz w:val="18"/>
      </w:rPr>
      <w:t>Manual de Usuario — App Móvil San Bartolomé  |  v1.0 — Mayo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