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0"/>
            <w:gridSpan w:val="5"/>
          </w:tcPr>
          <w:p>
            <w:r>
              <w:t>QUARTERLY REPORT</w:t>
            </w:r>
          </w:p>
        </w:tc>
      </w:tr>
      <w:tr>
        <w:tc>
          <w:tcPr>
            <w:tcW w:type="dxa" w:w="1728"/>
            <w:vMerge w:val="restart"/>
          </w:tcPr>
          <w:p>
            <w:r>
              <w:t>Region</w:t>
            </w:r>
          </w:p>
        </w:tc>
        <w:tc>
          <w:tcPr>
            <w:tcW w:type="dxa" w:w="3456"/>
            <w:gridSpan w:val="2"/>
          </w:tcPr>
          <w:p>
            <w:r>
              <w:t>Revenue</w:t>
            </w:r>
          </w:p>
        </w:tc>
        <w:tc>
          <w:tcPr>
            <w:tcW w:type="dxa" w:w="3456"/>
            <w:gridSpan w:val="2"/>
          </w:tcPr>
          <w:p>
            <w:r>
              <w:t>Cost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Q1</w:t>
            </w:r>
          </w:p>
        </w:tc>
        <w:tc>
          <w:tcPr>
            <w:tcW w:type="dxa" w:w="1728"/>
          </w:tcPr>
          <w:p>
            <w:r>
              <w:t>Q2</w:t>
            </w:r>
          </w:p>
        </w:tc>
        <w:tc>
          <w:tcPr>
            <w:tcW w:type="dxa" w:w="1728"/>
          </w:tcPr>
          <w:p>
            <w:r>
              <w:t>Q1</w:t>
            </w:r>
          </w:p>
        </w:tc>
        <w:tc>
          <w:tcPr>
            <w:tcW w:type="dxa" w:w="1728"/>
          </w:tcPr>
          <w:p>
            <w:r>
              <w:t>Q2</w:t>
            </w:r>
          </w:p>
        </w:tc>
      </w:tr>
      <w:tr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1100</w:t>
            </w:r>
          </w:p>
        </w:tc>
        <w:tc>
          <w:tcPr>
            <w:tcW w:type="dxa" w:w="1728"/>
          </w:tcPr>
          <w:p>
            <w:r>
              <w:t>800</w:t>
            </w:r>
          </w:p>
        </w:tc>
        <w:tc>
          <w:tcPr>
            <w:tcW w:type="dxa" w:w="1728"/>
          </w:tcPr>
          <w:p>
            <w:r>
              <w:t>850</w:t>
            </w:r>
          </w:p>
        </w:tc>
      </w:tr>
      <w:tr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900</w:t>
            </w:r>
          </w:p>
        </w:tc>
        <w:tc>
          <w:tcPr>
            <w:tcW w:type="dxa" w:w="1728"/>
          </w:tcPr>
          <w:p>
            <w:r>
              <w:t>950</w:t>
            </w:r>
          </w:p>
        </w:tc>
        <w:tc>
          <w:tcPr>
            <w:tcW w:type="dxa" w:w="1728"/>
          </w:tcPr>
          <w:p>
            <w:r>
              <w:t>700</w:t>
            </w:r>
          </w:p>
        </w:tc>
        <w:tc>
          <w:tcPr>
            <w:tcW w:type="dxa" w:w="1728"/>
          </w:tcPr>
          <w:p>
            <w:r>
              <w:t>720</w:t>
            </w:r>
          </w:p>
        </w:tc>
      </w:tr>
      <w:tr>
        <w:tc>
          <w:tcPr>
            <w:tcW w:type="dxa" w:w="1728"/>
          </w:tcPr>
          <w:p>
            <w:r>
              <w:t>East</w:t>
            </w:r>
          </w:p>
        </w:tc>
        <w:tc>
          <w:tcPr>
            <w:tcW w:type="dxa" w:w="1728"/>
          </w:tcPr>
          <w:p>
            <w:r>
              <w:t>1200</w:t>
            </w:r>
          </w:p>
        </w:tc>
        <w:tc>
          <w:tcPr>
            <w:tcW w:type="dxa" w:w="1728"/>
          </w:tcPr>
          <w:p>
            <w:r>
              <w:t>1300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1050</w:t>
            </w:r>
          </w:p>
        </w:tc>
      </w:tr>
      <w:tr>
        <w:tc>
          <w:tcPr>
            <w:tcW w:type="dxa" w:w="1728"/>
          </w:tcPr>
          <w:p>
            <w:r>
              <w:t>West</w:t>
            </w:r>
          </w:p>
        </w:tc>
        <w:tc>
          <w:tcPr>
            <w:tcW w:type="dxa" w:w="1728"/>
          </w:tcPr>
          <w:p>
            <w:r>
              <w:t>800</w:t>
            </w:r>
          </w:p>
        </w:tc>
        <w:tc>
          <w:tcPr>
            <w:tcW w:type="dxa" w:w="1728"/>
          </w:tcPr>
          <w:p>
            <w:r>
              <w:t>780</w:t>
            </w:r>
          </w:p>
        </w:tc>
        <w:tc>
          <w:tcPr>
            <w:tcW w:type="dxa" w:w="1728"/>
          </w:tcPr>
          <w:p>
            <w:r>
              <w:t>650</w:t>
            </w:r>
          </w:p>
        </w:tc>
        <w:tc>
          <w:tcPr>
            <w:tcW w:type="dxa" w:w="1728"/>
          </w:tcPr>
          <w:p>
            <w:r>
              <w:t>640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