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Port</w:t>
            </w:r>
          </w:p>
        </w:tc>
        <w:tc>
          <w:tcPr>
            <w:tcW w:type="dxa" w:w="2880"/>
          </w:tcPr>
          <w:p>
            <w:r>
              <w:t>Cargo volume</w:t>
            </w:r>
          </w:p>
        </w:tc>
        <w:tc>
          <w:tcPr>
            <w:tcW w:type="dxa" w:w="2880"/>
          </w:tcPr>
          <w:p>
            <w:r>
              <w:t>Vessel count</w:t>
            </w:r>
          </w:p>
        </w:tc>
      </w:tr>
      <w:tr>
        <w:tc>
          <w:tcPr>
            <w:tcW w:type="dxa" w:w="2880"/>
          </w:tcPr>
          <w:p>
            <w:r>
              <w:t>Rotterdam</w:t>
            </w:r>
          </w:p>
        </w:tc>
        <w:tc>
          <w:tcPr>
            <w:tcW w:type="dxa" w:w="2880"/>
          </w:tcPr>
          <w:p>
            <w:r>
              <w:t>50000</w:t>
            </w:r>
          </w:p>
        </w:tc>
        <w:tc>
          <w:tcPr>
            <w:tcW w:type="dxa" w:w="2880"/>
          </w:tcPr>
          <w:p>
            <w:r>
              <w:t>120</w:t>
            </w:r>
          </w:p>
        </w:tc>
      </w:tr>
      <w:tr>
        <w:tc>
          <w:tcPr>
            <w:tcW w:type="dxa" w:w="2880"/>
          </w:tcPr>
          <w:p>
            <w:r>
              <w:t>Shanghai</w:t>
            </w:r>
          </w:p>
        </w:tc>
        <w:tc>
          <w:tcPr>
            <w:tcW w:type="dxa" w:w="2880"/>
          </w:tcPr>
          <w:p>
            <w:r>
              <w:t>80000</w:t>
            </w:r>
          </w:p>
        </w:tc>
        <w:tc>
          <w:tcPr>
            <w:tcW w:type="dxa" w:w="2880"/>
          </w:tcPr>
          <w:p>
            <w:r>
              <w:t>200</w:t>
            </w:r>
          </w:p>
        </w:tc>
      </w:tr>
      <w:tr>
        <w:tc>
          <w:tcPr>
            <w:tcW w:type="dxa" w:w="2880"/>
          </w:tcPr>
          <w:p>
            <w:r>
              <w:t>Singapore</w:t>
            </w:r>
          </w:p>
        </w:tc>
        <w:tc>
          <w:tcPr>
            <w:tcW w:type="dxa" w:w="2880"/>
          </w:tcPr>
          <w:p>
            <w:r>
              <w:t>65000</w:t>
            </w:r>
          </w:p>
        </w:tc>
        <w:tc>
          <w:tcPr>
            <w:tcW w:type="dxa" w:w="2880"/>
          </w:tcPr>
          <w:p>
            <w:r>
              <w:t>180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Employee</w:t>
            </w:r>
          </w:p>
        </w:tc>
        <w:tc>
          <w:tcPr>
            <w:tcW w:type="dxa" w:w="2160"/>
          </w:tcPr>
          <w:p>
            <w:r>
              <w:t>Department</w:t>
            </w:r>
          </w:p>
        </w:tc>
        <w:tc>
          <w:tcPr>
            <w:tcW w:type="dxa" w:w="2160"/>
          </w:tcPr>
          <w:p>
            <w:r>
              <w:t>Salary</w:t>
            </w:r>
          </w:p>
        </w:tc>
        <w:tc>
          <w:tcPr>
            <w:tcW w:type="dxa" w:w="2160"/>
          </w:tcPr>
          <w:p>
            <w:r>
              <w:t>Start date</w:t>
            </w:r>
          </w:p>
        </w:tc>
      </w:tr>
      <w:tr>
        <w:tc>
          <w:tcPr>
            <w:tcW w:type="dxa" w:w="2160"/>
          </w:tcPr>
          <w:p>
            <w:r>
              <w:t>Alice</w:t>
            </w:r>
          </w:p>
        </w:tc>
        <w:tc>
          <w:tcPr>
            <w:tcW w:type="dxa" w:w="2160"/>
          </w:tcPr>
          <w:p>
            <w:r>
              <w:t>Engineering</w:t>
            </w:r>
          </w:p>
        </w:tc>
        <w:tc>
          <w:tcPr>
            <w:tcW w:type="dxa" w:w="2160"/>
          </w:tcPr>
          <w:p>
            <w:r>
              <w:t>120k</w:t>
            </w:r>
          </w:p>
        </w:tc>
        <w:tc>
          <w:tcPr>
            <w:tcW w:type="dxa" w:w="2160"/>
          </w:tcPr>
          <w:p>
            <w:r>
              <w:t>2022-01-15</w:t>
            </w:r>
          </w:p>
        </w:tc>
      </w:tr>
      <w:tr>
        <w:tc>
          <w:tcPr>
            <w:tcW w:type="dxa" w:w="2160"/>
          </w:tcPr>
          <w:p>
            <w:r>
              <w:t>Bob</w:t>
            </w:r>
          </w:p>
        </w:tc>
        <w:tc>
          <w:tcPr>
            <w:tcW w:type="dxa" w:w="2160"/>
          </w:tcPr>
          <w:p>
            <w:r>
              <w:t>Marketing</w:t>
            </w:r>
          </w:p>
        </w:tc>
        <w:tc>
          <w:tcPr>
            <w:tcW w:type="dxa" w:w="2160"/>
          </w:tcPr>
          <w:p>
            <w:r>
              <w:t>95k</w:t>
            </w:r>
          </w:p>
        </w:tc>
        <w:tc>
          <w:tcPr>
            <w:tcW w:type="dxa" w:w="2160"/>
          </w:tcPr>
          <w:p>
            <w:r>
              <w:t>2021-06-01</w:t>
            </w:r>
          </w:p>
        </w:tc>
      </w:tr>
      <w:tr>
        <w:tc>
          <w:tcPr>
            <w:tcW w:type="dxa" w:w="2160"/>
          </w:tcPr>
          <w:p>
            <w:r>
              <w:t>Carol</w:t>
            </w:r>
          </w:p>
        </w:tc>
        <w:tc>
          <w:tcPr>
            <w:tcW w:type="dxa" w:w="2160"/>
          </w:tcPr>
          <w:p>
            <w:r>
              <w:t>Finance</w:t>
            </w:r>
          </w:p>
        </w:tc>
        <w:tc>
          <w:tcPr>
            <w:tcW w:type="dxa" w:w="2160"/>
          </w:tcPr>
          <w:p>
            <w:r>
              <w:t>110k</w:t>
            </w:r>
          </w:p>
        </w:tc>
        <w:tc>
          <w:tcPr>
            <w:tcW w:type="dxa" w:w="2160"/>
          </w:tcPr>
          <w:p>
            <w:r>
              <w:t>2020-03-20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640"/>
            <w:gridSpan w:val="5"/>
          </w:tcPr>
          <w:p>
            <w:r>
              <w:t>FINANCIAL SUMMARY</w:t>
            </w:r>
          </w:p>
        </w:tc>
      </w:tr>
      <w:tr>
        <w:tc>
          <w:tcPr>
            <w:tcW w:type="dxa" w:w="1728"/>
            <w:vMerge w:val="restart"/>
          </w:tcPr>
          <w:p>
            <w:r>
              <w:t>Metric</w:t>
            </w:r>
          </w:p>
        </w:tc>
        <w:tc>
          <w:tcPr>
            <w:tcW w:type="dxa" w:w="3456"/>
            <w:gridSpan w:val="2"/>
          </w:tcPr>
          <w:p>
            <w:r>
              <w:t>Revenue</w:t>
            </w:r>
          </w:p>
        </w:tc>
        <w:tc>
          <w:tcPr>
            <w:tcW w:type="dxa" w:w="3456"/>
            <w:gridSpan w:val="2"/>
          </w:tcPr>
          <w:p>
            <w:r>
              <w:t>Expenses</w:t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r>
              <w:t>2024</w:t>
            </w:r>
          </w:p>
        </w:tc>
        <w:tc>
          <w:tcPr>
            <w:tcW w:type="dxa" w:w="1728"/>
          </w:tcPr>
          <w:p>
            <w:r>
              <w:t>2025</w:t>
            </w:r>
          </w:p>
        </w:tc>
        <w:tc>
          <w:tcPr>
            <w:tcW w:type="dxa" w:w="1728"/>
          </w:tcPr>
          <w:p>
            <w:r>
              <w:t>2024</w:t>
            </w:r>
          </w:p>
        </w:tc>
        <w:tc>
          <w:tcPr>
            <w:tcW w:type="dxa" w:w="1728"/>
          </w:tcPr>
          <w:p>
            <w:r>
              <w:t>2025</w:t>
            </w:r>
          </w:p>
        </w:tc>
      </w:tr>
      <w:tr>
        <w:tc>
          <w:tcPr>
            <w:tcW w:type="dxa" w:w="1728"/>
          </w:tcPr>
          <w:p>
            <w:r>
              <w:t>Q1</w:t>
            </w:r>
          </w:p>
        </w:tc>
        <w:tc>
          <w:tcPr>
            <w:tcW w:type="dxa" w:w="1728"/>
          </w:tcPr>
          <w:p>
            <w:r>
              <w:t>1500</w:t>
            </w:r>
          </w:p>
        </w:tc>
        <w:tc>
          <w:tcPr>
            <w:tcW w:type="dxa" w:w="1728"/>
          </w:tcPr>
          <w:p>
            <w:r>
              <w:t>1700</w:t>
            </w:r>
          </w:p>
        </w:tc>
        <w:tc>
          <w:tcPr>
            <w:tcW w:type="dxa" w:w="1728"/>
          </w:tcPr>
          <w:p>
            <w:r>
              <w:t>1200</w:t>
            </w:r>
          </w:p>
        </w:tc>
        <w:tc>
          <w:tcPr>
            <w:tcW w:type="dxa" w:w="1728"/>
          </w:tcPr>
          <w:p>
            <w:r>
              <w:t>1350</w:t>
            </w:r>
          </w:p>
        </w:tc>
      </w:tr>
      <w:tr>
        <w:tc>
          <w:tcPr>
            <w:tcW w:type="dxa" w:w="1728"/>
          </w:tcPr>
          <w:p>
            <w:r>
              <w:t>Q2</w:t>
            </w:r>
          </w:p>
        </w:tc>
        <w:tc>
          <w:tcPr>
            <w:tcW w:type="dxa" w:w="1728"/>
          </w:tcPr>
          <w:p>
            <w:r>
              <w:t>1600</w:t>
            </w:r>
          </w:p>
        </w:tc>
        <w:tc>
          <w:tcPr>
            <w:tcW w:type="dxa" w:w="1728"/>
          </w:tcPr>
          <w:p>
            <w:r>
              <w:t>1800</w:t>
            </w:r>
          </w:p>
        </w:tc>
        <w:tc>
          <w:tcPr>
            <w:tcW w:type="dxa" w:w="1728"/>
          </w:tcPr>
          <w:p>
            <w:r>
              <w:t>1250</w:t>
            </w:r>
          </w:p>
        </w:tc>
        <w:tc>
          <w:tcPr>
            <w:tcW w:type="dxa" w:w="1728"/>
          </w:tcPr>
          <w:p>
            <w:r>
              <w:t>1400</w:t>
            </w:r>
          </w:p>
        </w:tc>
      </w:tr>
      <w:tr>
        <w:tc>
          <w:tcPr>
            <w:tcW w:type="dxa" w:w="1728"/>
          </w:tcPr>
          <w:p>
            <w:r>
              <w:t>Q3</w:t>
            </w:r>
          </w:p>
        </w:tc>
        <w:tc>
          <w:tcPr>
            <w:tcW w:type="dxa" w:w="1728"/>
          </w:tcPr>
          <w:p>
            <w:r>
              <w:t>1700</w:t>
            </w:r>
          </w:p>
        </w:tc>
        <w:tc>
          <w:tcPr>
            <w:tcW w:type="dxa" w:w="1728"/>
          </w:tcPr>
          <w:p>
            <w:r>
              <w:t>1900</w:t>
            </w:r>
          </w:p>
        </w:tc>
        <w:tc>
          <w:tcPr>
            <w:tcW w:type="dxa" w:w="1728"/>
          </w:tcPr>
          <w:p>
            <w:r>
              <w:t>1300</w:t>
            </w:r>
          </w:p>
        </w:tc>
        <w:tc>
          <w:tcPr>
            <w:tcW w:type="dxa" w:w="1728"/>
          </w:tcPr>
          <w:p>
            <w:r>
              <w:t>1450</w:t>
            </w:r>
          </w:p>
        </w:tc>
      </w:tr>
      <w:tr>
        <w:tc>
          <w:tcPr>
            <w:tcW w:type="dxa" w:w="1728"/>
          </w:tcPr>
          <w:p>
            <w:r>
              <w:t>Q4</w:t>
            </w:r>
          </w:p>
        </w:tc>
        <w:tc>
          <w:tcPr>
            <w:tcW w:type="dxa" w:w="1728"/>
          </w:tcPr>
          <w:p>
            <w:r>
              <w:t>1800</w:t>
            </w:r>
          </w:p>
        </w:tc>
        <w:tc>
          <w:tcPr>
            <w:tcW w:type="dxa" w:w="1728"/>
          </w:tcPr>
          <w:p>
            <w:r>
              <w:t>2100</w:t>
            </w:r>
          </w:p>
        </w:tc>
        <w:tc>
          <w:tcPr>
            <w:tcW w:type="dxa" w:w="1728"/>
          </w:tcPr>
          <w:p>
            <w:r>
              <w:t>1350</w:t>
            </w:r>
          </w:p>
        </w:tc>
        <w:tc>
          <w:tcPr>
            <w:tcW w:type="dxa" w:w="1728"/>
          </w:tcPr>
          <w:p>
            <w:r>
              <w:t>1500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Stock level</w:t>
            </w:r>
          </w:p>
        </w:tc>
        <w:tc>
          <w:tcPr>
            <w:tcW w:type="dxa" w:w="2160"/>
          </w:tcPr>
          <w:p>
            <w:r>
              <w:t>Warehouse</w:t>
            </w:r>
          </w:p>
        </w:tc>
        <w:tc>
          <w:tcPr>
            <w:tcW w:type="dxa" w:w="2160"/>
          </w:tcPr>
          <w:p>
            <w:r>
              <w:t>Reorder point</w:t>
            </w:r>
          </w:p>
        </w:tc>
      </w:tr>
      <w:tr>
        <w:tc>
          <w:tcPr>
            <w:tcW w:type="dxa" w:w="2160"/>
          </w:tcPr>
          <w:p>
            <w:r>
              <w:t>Widget A</w:t>
            </w:r>
          </w:p>
        </w:tc>
        <w:tc>
          <w:tcPr>
            <w:tcW w:type="dxa" w:w="2160"/>
          </w:tcPr>
          <w:p>
            <w:r>
              <w:t>5000</w:t>
            </w:r>
          </w:p>
        </w:tc>
        <w:tc>
          <w:tcPr>
            <w:tcW w:type="dxa" w:w="2160"/>
          </w:tcPr>
          <w:p>
            <w:r>
              <w:t>NYC</w:t>
            </w:r>
          </w:p>
        </w:tc>
        <w:tc>
          <w:tcPr>
            <w:tcW w:type="dxa" w:w="2160"/>
          </w:tcPr>
          <w:p>
            <w:r>
              <w:t>1000</w:t>
            </w:r>
          </w:p>
        </w:tc>
      </w:tr>
      <w:tr>
        <w:tc>
          <w:tcPr>
            <w:tcW w:type="dxa" w:w="2160"/>
          </w:tcPr>
          <w:p>
            <w:r>
              <w:t>Widget B</w:t>
            </w:r>
          </w:p>
        </w:tc>
        <w:tc>
          <w:tcPr>
            <w:tcW w:type="dxa" w:w="2160"/>
          </w:tcPr>
          <w:p>
            <w:r>
              <w:t>3000</w:t>
            </w:r>
          </w:p>
        </w:tc>
        <w:tc>
          <w:tcPr>
            <w:tcW w:type="dxa" w:w="2160"/>
          </w:tcPr>
          <w:p>
            <w:r>
              <w:t>LA</w:t>
            </w:r>
          </w:p>
        </w:tc>
        <w:tc>
          <w:tcPr>
            <w:tcW w:type="dxa" w:w="2160"/>
          </w:tcPr>
          <w:p>
            <w:r>
              <w:t>800</w:t>
            </w:r>
          </w:p>
        </w:tc>
      </w:tr>
      <w:tr>
        <w:tc>
          <w:tcPr>
            <w:tcW w:type="dxa" w:w="2160"/>
          </w:tcPr>
          <w:p>
            <w:r>
              <w:t>Widget C</w:t>
            </w:r>
          </w:p>
        </w:tc>
        <w:tc>
          <w:tcPr>
            <w:tcW w:type="dxa" w:w="2160"/>
          </w:tcPr>
          <w:p>
            <w:r>
              <w:t>7500</w:t>
            </w:r>
          </w:p>
        </w:tc>
        <w:tc>
          <w:tcPr>
            <w:tcW w:type="dxa" w:w="2160"/>
          </w:tcPr>
          <w:p>
            <w:r>
              <w:t>Chicago</w:t>
            </w:r>
          </w:p>
        </w:tc>
        <w:tc>
          <w:tcPr>
            <w:tcW w:type="dxa" w:w="2160"/>
          </w:tcPr>
          <w:p>
            <w:r>
              <w:t>1500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