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pt-BR"/>
        </w:rPr>
        <w:t xml:space="preserve">Alunos: Mateus Barbosa e Matheus de Oliveira Rocha</w:t>
      </w:r>
      <w:r>
        <w:rPr>
          <w:rFonts w:ascii="Arial" w:hAnsi="Arial" w:cs="Arial"/>
          <w:sz w:val="22"/>
          <w:szCs w:val="22"/>
          <w:highlight w:val="none"/>
          <w:lang w:val="pt-BR"/>
        </w:rPr>
      </w:r>
      <w:r>
        <w:rPr>
          <w:rFonts w:ascii="Arial" w:hAnsi="Arial" w:cs="Arial"/>
        </w:rPr>
      </w:r>
    </w:p>
    <w:p>
      <w:pPr>
        <w:jc w:val="left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  <w:lang w:val="pt-BR"/>
        </w:rPr>
        <w:t xml:space="preserve">Turma 2</w:t>
      </w:r>
      <w:r>
        <w:rPr>
          <w:rFonts w:ascii="Arial" w:hAnsi="Arial" w:cs="Arial"/>
          <w:sz w:val="22"/>
          <w:szCs w:val="22"/>
          <w:highlight w:val="none"/>
          <w:lang w:val="pt-BR"/>
        </w:rPr>
      </w:r>
      <w:r>
        <w:rPr>
          <w:rFonts w:ascii="Arial" w:hAnsi="Arial" w:cs="Arial"/>
        </w:rPr>
      </w:r>
    </w:p>
    <w:p>
      <w:pPr>
        <w:jc w:val="center"/>
        <w:rPr>
          <w:rFonts w:ascii="Arial" w:hAnsi="Arial" w:cs="Arial"/>
          <w:sz w:val="28"/>
          <w:szCs w:val="28"/>
          <w:highlight w:val="none"/>
        </w:rPr>
      </w:pPr>
      <w:r>
        <w:rPr>
          <w:rFonts w:ascii="Arial" w:hAnsi="Arial" w:cs="Arial"/>
          <w:sz w:val="28"/>
          <w:szCs w:val="28"/>
          <w:lang w:val="pt-BR"/>
        </w:rPr>
        <w:t xml:space="preserve">Atividade Te</w:t>
      </w:r>
      <w:r>
        <w:rPr>
          <w:rFonts w:ascii="Arial" w:hAnsi="Arial" w:cs="Arial"/>
          <w:sz w:val="28"/>
          <w:szCs w:val="28"/>
          <w:lang w:val="pt-BR"/>
        </w:rPr>
        <w:t xml:space="preserve">órica 1</w:t>
      </w:r>
      <w:r>
        <w:rPr>
          <w:rFonts w:ascii="Arial" w:hAnsi="Arial" w:cs="Arial"/>
          <w:sz w:val="28"/>
          <w:szCs w:val="28"/>
          <w:lang w:val="pt-BR"/>
        </w:rPr>
      </w:r>
      <w:r>
        <w:rPr>
          <w:rFonts w:ascii="Arial" w:hAnsi="Arial" w:cs="Arial"/>
        </w:rPr>
      </w:r>
    </w:p>
    <w:p>
      <w:pPr>
        <w:ind w:left="0" w:right="0" w:firstLine="0"/>
        <w:spacing w:before="0" w:after="0"/>
        <w:rPr>
          <w:rFonts w:ascii="Arial" w:hAnsi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lang w:val="pt-BR"/>
        </w:rPr>
        <w:br/>
        <w:t xml:space="preserve">Observações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cs="Arial"/>
        </w:rPr>
      </w:r>
    </w:p>
    <w:p>
      <w:pPr>
        <w:pStyle w:val="826"/>
        <w:numPr>
          <w:ilvl w:val="0"/>
          <w:numId w:val="2"/>
        </w:numPr>
        <w:ind w:right="0"/>
        <w:spacing w:before="0" w:after="0"/>
        <w:rPr>
          <w:rFonts w:ascii="Arial" w:hAnsi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lang w:val="pt-BR"/>
        </w:rPr>
        <w:t xml:space="preserve">Atividade em grupo, mínimo 2 máximo 4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cs="Arial"/>
        </w:rPr>
      </w:r>
    </w:p>
    <w:p>
      <w:pPr>
        <w:pStyle w:val="826"/>
        <w:numPr>
          <w:ilvl w:val="0"/>
          <w:numId w:val="2"/>
        </w:numPr>
        <w:ind w:right="0"/>
        <w:spacing w:before="0" w:after="0"/>
        <w:rPr>
          <w:rFonts w:ascii="Arial" w:hAnsi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lang w:val="pt-BR"/>
        </w:rPr>
        <w:t xml:space="preserve">Entrega via ambiente virtual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cs="Arial"/>
        </w:rPr>
      </w:r>
    </w:p>
    <w:p>
      <w:pPr>
        <w:ind w:left="709" w:right="0" w:firstLine="0"/>
        <w:spacing w:before="0" w:after="0"/>
        <w:rPr>
          <w:rFonts w:ascii="Arial" w:hAnsi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  <w:lang w:val="pt-BR"/>
        </w:rPr>
      </w:r>
      <w:r>
        <w:rPr>
          <w:rFonts w:ascii="Arial" w:hAnsi="Arial" w:eastAsia="Arial" w:cs="Arial"/>
          <w:color w:val="000000"/>
          <w:highlight w:val="none"/>
          <w:lang w:val="pt-BR"/>
        </w:rPr>
      </w:r>
      <w:r>
        <w:rPr>
          <w:rFonts w:ascii="Arial" w:hAnsi="Arial" w:cs="Arial"/>
        </w:rPr>
      </w:r>
    </w:p>
    <w:p>
      <w:pPr>
        <w:pStyle w:val="826"/>
        <w:numPr>
          <w:ilvl w:val="0"/>
          <w:numId w:val="3"/>
        </w:numPr>
        <w:ind w:right="0"/>
        <w:jc w:val="both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lang w:val="pt-BR"/>
        </w:rPr>
        <w:t xml:space="preserve">O ser humano tende a naturalmente classificar/agrupar tudo o que</w:t>
        <w:br/>
        <w:t xml:space="preserve">encontra ao seu redor. Analisando as figuras da imagem a seguir, como você</w:t>
        <w:br/>
        <w:t xml:space="preserve">os agruparia</w:t>
      </w:r>
      <w:r>
        <w:rPr>
          <w:rFonts w:ascii="Arial" w:hAnsi="Arial" w:eastAsia="Arial" w:cs="Arial"/>
          <w:color w:val="000000"/>
          <w:lang w:val="pt-BR"/>
        </w:rPr>
        <w:t xml:space="preserve">? Descreva quais foram os critérios utilizados para agrupá-los,</w:t>
        <w:br/>
        <w:t xml:space="preserve">Dê nome aos grupos, pense no agrupamento como uma forma de auxiliar</w:t>
        <w:br/>
        <w:t xml:space="preserve">no processo de classificação através da identificação de características</w:t>
        <w:br/>
        <w:t xml:space="preserve">comuns entre as figuras.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cs="Arial"/>
        </w:rPr>
      </w:r>
    </w:p>
    <w:p>
      <w:pPr>
        <w:ind w:left="360" w:right="0" w:firstLine="0"/>
        <w:jc w:val="center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highlight w:val="none"/>
          <w:lang w:val="pt-BR"/>
        </w:rPr>
      </w:r>
      <w:r>
        <w:rPr>
          <w:rFonts w:ascii="Arial" w:hAnsi="Arial" w:cs="Arial"/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79977" cy="298834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32763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179977" cy="29883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7pt;height:235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eastAsia="Arial" w:cs="Arial"/>
          <w:lang w:val="pt-BR"/>
        </w:rPr>
      </w:r>
      <w:r>
        <w:rPr>
          <w:rFonts w:ascii="Arial" w:hAnsi="Arial" w:cs="Arial"/>
        </w:rPr>
      </w:r>
    </w:p>
    <w:p>
      <w:pPr>
        <w:ind w:left="360" w:right="0" w:firstLine="0"/>
        <w:spacing w:before="0" w:after="0"/>
        <w:rPr>
          <w:rFonts w:ascii="Arial" w:hAnsi="Arial" w:cs="Arial"/>
          <w:b/>
          <w:bCs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b/>
          <w:bCs/>
          <w:highlight w:val="none"/>
          <w:lang w:val="pt-BR"/>
        </w:rPr>
        <w:t xml:space="preserve">R=</w:t>
      </w:r>
      <w:r>
        <w:rPr>
          <w:rFonts w:ascii="Arial" w:hAnsi="Arial" w:cs="Arial"/>
          <w:b/>
          <w:bCs/>
          <w:highlight w:val="none"/>
          <w:lang w:val="pt-BR"/>
        </w:rPr>
      </w:r>
      <w:r>
        <w:rPr>
          <w:rFonts w:ascii="Arial" w:hAnsi="Arial" w:cs="Arial"/>
        </w:rPr>
      </w:r>
    </w:p>
    <w:tbl>
      <w:tblPr>
        <w:tblStyle w:val="678"/>
        <w:tblW w:w="0" w:type="auto"/>
        <w:tblInd w:w="283" w:type="dxa"/>
        <w:tblLayout w:type="fixed"/>
        <w:tblLook w:val="04A0" w:firstRow="1" w:lastRow="0" w:firstColumn="1" w:lastColumn="0" w:noHBand="0" w:noVBand="1"/>
      </w:tblPr>
      <w:tblGrid>
        <w:gridCol w:w="1843"/>
        <w:gridCol w:w="2976"/>
        <w:gridCol w:w="4253"/>
      </w:tblGrid>
      <w:tr>
        <w:trPr/>
        <w:tc>
          <w:tcPr>
            <w:tcW w:w="1843" w:type="dxa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b/>
                <w:bCs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b/>
                <w:bCs/>
                <w:highlight w:val="none"/>
                <w:lang w:val="pt-BR"/>
              </w:rPr>
              <w:t xml:space="preserve">Nome do Grupo</w:t>
            </w:r>
            <w:r>
              <w:rPr>
                <w:rFonts w:ascii="Arial" w:hAnsi="Arial" w:cs="Arial"/>
                <w:b/>
                <w:bCs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b/>
                <w:bCs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b/>
                <w:bCs/>
                <w:highlight w:val="none"/>
                <w:lang w:val="pt-BR"/>
              </w:rPr>
              <w:t xml:space="preserve">Itens do Grupo</w:t>
            </w:r>
            <w:r>
              <w:rPr>
                <w:rFonts w:ascii="Arial" w:hAnsi="Arial" w:cs="Arial"/>
                <w:b/>
                <w:bCs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253" w:type="dxa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b/>
                <w:bCs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b/>
                <w:bCs/>
                <w:highlight w:val="none"/>
                <w:lang w:val="pt-BR"/>
              </w:rPr>
              <w:t xml:space="preserve">Caracter</w:t>
            </w:r>
            <w:r>
              <w:rPr>
                <w:rFonts w:ascii="Arial" w:hAnsi="Arial" w:cs="Arial"/>
                <w:b/>
                <w:bCs/>
                <w:highlight w:val="none"/>
                <w:lang w:val="pt-BR"/>
              </w:rPr>
              <w:t xml:space="preserve">ísticas</w:t>
            </w:r>
            <w:r>
              <w:rPr>
                <w:rFonts w:ascii="Arial" w:hAnsi="Arial" w:cs="Arial"/>
                <w:b/>
                <w:bCs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35"/>
        </w:trPr>
        <w:tc>
          <w:tcPr>
            <w:tcW w:w="1843" w:type="dxa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Insetos Voadores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Mosca, mosquito e grilo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253" w:type="dxa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Invertebrados com asas.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 </w:t>
            </w:r>
            <w:r>
              <w:rPr>
                <w:rFonts w:ascii="Arial" w:hAnsi="Arial" w:eastAsia="Calibri" w:cs="Arial"/>
                <w:sz w:val="22"/>
                <w:lang w:val="pt"/>
              </w:rPr>
              <w:t xml:space="preserve">Eles têm corpos segmentados e são encontrados em uma variedade de ambientes.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  <w:highlight w:val="none"/>
                <w:lang w:val="pt-BR"/>
                <w14:ligatures w14:val="none"/>
              </w:rPr>
            </w:r>
          </w:p>
        </w:tc>
      </w:tr>
      <w:tr>
        <w:trPr>
          <w:trHeight w:val="194"/>
        </w:trPr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Aqu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áticos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Tubar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ão, tartaruga, foca, pato, jacar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é, caranguejo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25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Animais que vivem em na 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água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94"/>
        </w:trPr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Aéreos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Mosca, mosquito, pato, grilo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25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Animais que possuem habilidade de voou ou de planar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94"/>
        </w:trPr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Carnívoros 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Le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ão, jacar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é, urso, tubar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ão, onça, foca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25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Animais que consume outros animais para sobreviver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94"/>
        </w:trPr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Herbívoros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Zebra, porco, mula, girafa, cervo, elefante, caracol, vaca, cavalo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25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Animais que consumem plantas para sobreviver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94"/>
        </w:trPr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  <w:lang w:val="pt-BR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Melhor animal</w:t>
            </w:r>
            <w:r>
              <w:rPr>
                <w:rFonts w:ascii="Arial" w:hAnsi="Arial" w:cs="Arial"/>
                <w:highlight w:val="none"/>
                <w:lang w:val="pt-BR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  <w:lang w:val="pt-BR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Pato</w:t>
            </w:r>
            <w:r>
              <w:rPr>
                <w:rFonts w:ascii="Arial" w:hAnsi="Arial" w:cs="Arial"/>
                <w:highlight w:val="none"/>
                <w:lang w:val="pt-BR"/>
              </w:rPr>
            </w:r>
          </w:p>
        </w:tc>
        <w:tc>
          <w:tcPr>
            <w:tcW w:w="425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  <w:lang w:val="pt-BR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</w:r>
            <w:r>
              <w:t xml:space="preserve">Há muitas razões pelas quais o pato pode ser considerado o melhor anima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l, como adaptabilidade, 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ótimo ingrediente de culin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ária, intelig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ência, etc.</w:t>
            </w:r>
            <w:r>
              <w:rPr>
                <w:rFonts w:ascii="Arial" w:hAnsi="Arial" w:cs="Arial"/>
                <w:highlight w:val="none"/>
                <w:lang w:val="pt-BR"/>
              </w:rPr>
            </w:r>
          </w:p>
        </w:tc>
      </w:tr>
      <w:tr>
        <w:trPr>
          <w:trHeight w:val="194"/>
        </w:trPr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Animais com patas </w:t>
            </w:r>
            <w:r>
              <w:rPr>
                <w:rFonts w:ascii="Arial" w:hAnsi="Arial" w:cs="Arial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eastAsia="Calibri" w:cs="Arial"/>
                <w:sz w:val="22"/>
                <w:lang w:val="pt"/>
              </w:rPr>
              <w:t xml:space="preserve">zebra, porco, caranguejo, burro, esquilo, tartaruga, girafa, boi, rato, urso, jacaré.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25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eastAsia="Calibri" w:cs="Arial"/>
                <w:sz w:val="22"/>
                <w:lang w:val="pt"/>
              </w:rPr>
              <w:t xml:space="preserve"> Esses animais têm patas que os ajudam a se mover no chão ou na água. Eles podem ter diferentes números de patas (duas ou quatro), mas todos usam suas patas para se locomover.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94"/>
        </w:trPr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Dom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ésticos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Cavalo, mula, pato, vaca, tartaruga, porco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25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S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ão os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 pets e animais que servem para o algum trabalho, como fornecer alimento.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94"/>
        </w:trPr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Peludos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Urso, cavalo, mula, cervo, vaca, girafa, onça, le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ão, zebra esquilo,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25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Possuem algum tipo de pelagem (pelo) no seu corpo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94"/>
        </w:trPr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Gigantes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Girafa, tubar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ão, urso, elefante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25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Animais com tamanhos (altura e comprimento) maior que a maioria dos outros animais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94"/>
        </w:trPr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Escamosos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Jacar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é, tubar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ão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25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Animais que possuem escamas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94"/>
        </w:trPr>
        <w:tc>
          <w:tcPr>
            <w:tcW w:w="184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  <w:lang w:val="pt-BR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Macarujo</w:t>
            </w:r>
            <w:r>
              <w:rPr>
                <w:rFonts w:ascii="Arial" w:hAnsi="Arial" w:cs="Arial"/>
                <w:highlight w:val="none"/>
                <w:lang w:val="pt-BR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  <w:lang w:val="pt-BR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Caramujo</w:t>
            </w:r>
            <w:r>
              <w:rPr>
                <w:rFonts w:ascii="Arial" w:hAnsi="Arial" w:cs="Arial"/>
                <w:highlight w:val="none"/>
                <w:lang w:val="pt-BR"/>
              </w:rPr>
            </w:r>
          </w:p>
        </w:tc>
        <w:tc>
          <w:tcPr>
            <w:tcW w:w="425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  <w:lang w:val="pt-BR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Macarr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ão, Camar</w:t>
            </w:r>
            <w:r>
              <w:rPr>
                <w:rFonts w:ascii="Arial" w:hAnsi="Arial" w:cs="Arial"/>
                <w:highlight w:val="none"/>
                <w:lang w:val="pt-BR"/>
              </w:rPr>
              <w:t xml:space="preserve">ão, Caramujo (3x)</w:t>
            </w:r>
            <w:r>
              <w:rPr>
                <w:rFonts w:ascii="Arial" w:hAnsi="Arial" w:cs="Arial"/>
                <w:highlight w:val="none"/>
                <w:lang w:val="pt-BR"/>
              </w:rPr>
            </w:r>
          </w:p>
        </w:tc>
      </w:tr>
      <w:tr>
        <w:trPr>
          <w:trHeight w:val="194"/>
        </w:trPr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before="0" w:after="200"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eastAsia="Calibri" w:cs="Arial"/>
                <w:sz w:val="22"/>
                <w:lang w:val="pt"/>
              </w:rPr>
              <w:t xml:space="preserve">Animais sem patas</w:t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eastAsia="Calibri" w:cs="Arial"/>
                <w:sz w:val="22"/>
                <w:szCs w:val="22"/>
                <w:lang w:val="pt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eastAsia="Calibri" w:cs="Arial"/>
                <w:sz w:val="22"/>
                <w:lang w:val="pt"/>
              </w:rPr>
              <w:t xml:space="preserve">mosca, mosquito, lesma.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  <w:highlight w:val="none"/>
                <w:lang w:val="pt-BR"/>
              </w:rPr>
            </w:r>
          </w:p>
        </w:tc>
        <w:tc>
          <w:tcPr>
            <w:tcW w:w="425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eastAsia="Calibri" w:cs="Arial"/>
                <w:sz w:val="22"/>
                <w:lang w:val="pt"/>
              </w:rPr>
              <w:t xml:space="preserve">Esses animais não têm patas, mas podem se mover de outras maneiras. As moscas e mosquitos têm asas que lhes permitem voar, enquanto a lesma se move rastejando no chão.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  <w:highlight w:val="none"/>
                <w:lang w:val="pt-BR"/>
              </w:rPr>
            </w:r>
          </w:p>
        </w:tc>
      </w:tr>
      <w:tr>
        <w:trPr>
          <w:trHeight w:val="194"/>
        </w:trPr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before="0" w:after="200"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eastAsia="Calibri" w:cs="Arial"/>
                <w:sz w:val="22"/>
                <w:lang w:val="pt"/>
              </w:rPr>
            </w:r>
            <w:r>
              <w:rPr>
                <w:rFonts w:ascii="Arial" w:hAnsi="Arial" w:eastAsia="Calibri" w:cs="Arial"/>
                <w:sz w:val="22"/>
                <w:lang w:val="pt"/>
              </w:rPr>
              <w:t xml:space="preserve">Animais com pescoço longo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eastAsia="Calibri" w:cs="Arial"/>
                <w:sz w:val="22"/>
                <w:lang w:val="pt"/>
              </w:rPr>
            </w:r>
            <w:r>
              <w:rPr>
                <w:rFonts w:ascii="Arial" w:hAnsi="Arial" w:eastAsia="Calibri" w:cs="Arial"/>
                <w:sz w:val="22"/>
                <w:lang w:val="pt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Girafa</w:t>
            </w:r>
            <w:r>
              <w:rPr>
                <w:rFonts w:ascii="Arial" w:hAnsi="Arial" w:cs="Arial"/>
                <w:highlight w:val="none"/>
                <w:lang w:val="pt-BR"/>
              </w:rPr>
            </w:r>
          </w:p>
        </w:tc>
        <w:tc>
          <w:tcPr>
            <w:tcW w:w="425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eastAsia="Calibri" w:cs="Arial"/>
                <w:sz w:val="22"/>
                <w:lang w:val="pt"/>
              </w:rPr>
              <w:t xml:space="preserve">A girafa é o único animal com um pescoço excepcionalmente longo, o que a torna única e facilmente distinguível dos demais.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  <w:highlight w:val="none"/>
                <w:lang w:val="pt-BR"/>
              </w:rPr>
            </w:r>
            <w:r>
              <w:rPr>
                <w:rFonts w:ascii="Arial" w:hAnsi="Arial" w:cs="Arial"/>
                <w:highlight w:val="none"/>
                <w:lang w:val="pt-BR"/>
              </w:rPr>
            </w:r>
          </w:p>
        </w:tc>
      </w:tr>
      <w:tr>
        <w:trPr>
          <w:trHeight w:val="194"/>
        </w:trPr>
        <w:tc>
          <w:tcPr>
            <w:tcW w:w="1843" w:type="dxa"/>
            <w:vMerge w:val="restart"/>
            <w:textDirection w:val="lrTb"/>
            <w:noWrap w:val="false"/>
          </w:tcPr>
          <w:p>
            <w:pPr>
              <w:jc w:val="left"/>
              <w:spacing w:before="0" w:after="200"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eastAsia="Calibri" w:cs="Arial"/>
                <w:sz w:val="22"/>
                <w:lang w:val="pt"/>
              </w:rPr>
              <w:t xml:space="preserve">Quack</w:t>
            </w:r>
            <w:r>
              <w:rPr>
                <w:rFonts w:ascii="Arial" w:hAnsi="Arial" w:eastAsia="Calibri" w:cs="Arial"/>
                <w:sz w:val="22"/>
                <w:lang w:val="pt"/>
              </w:rPr>
            </w:r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Pato</w:t>
            </w:r>
            <w:r>
              <w:rPr>
                <w:rFonts w:ascii="Arial" w:hAnsi="Arial" w:cs="Arial"/>
                <w:highlight w:val="none"/>
                <w:lang w:val="pt-BR"/>
              </w:rPr>
            </w:r>
          </w:p>
        </w:tc>
        <w:tc>
          <w:tcPr>
            <w:tcW w:w="4253" w:type="dxa"/>
            <w:vMerge w:val="restart"/>
            <w:textDirection w:val="lrTb"/>
            <w:noWrap w:val="false"/>
          </w:tcPr>
          <w:p>
            <w:pPr>
              <w:spacing w:before="0" w:after="0"/>
              <w:rPr>
                <w:rFonts w:ascii="Arial" w:hAnsi="Arial" w:cs="Arial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/>
                <w:highlight w:val="none"/>
                <w:lang w:val="pt-BR"/>
              </w:rPr>
              <w:t xml:space="preserve">Quack!</w:t>
            </w:r>
            <w:r>
              <w:rPr>
                <w:rFonts w:ascii="Arial" w:hAnsi="Arial" w:cs="Arial"/>
                <w:highlight w:val="none"/>
                <w:lang w:val="pt-BR"/>
              </w:rPr>
            </w:r>
          </w:p>
        </w:tc>
      </w:tr>
    </w:tbl>
    <w:p>
      <w:pPr>
        <w:ind w:left="0" w:right="0" w:firstLine="0"/>
        <w:spacing w:before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highlight w:val="none"/>
          <w:lang w:val="pt-BR"/>
        </w:rPr>
      </w:r>
      <w:r>
        <w:rPr>
          <w:rFonts w:ascii="Arial" w:hAnsi="Arial" w:cs="Arial"/>
          <w:highlight w:val="none"/>
          <w:lang w:val="pt-BR"/>
        </w:rPr>
      </w:r>
      <w:r>
        <w:rPr>
          <w:rFonts w:ascii="Arial" w:hAnsi="Arial" w:cs="Arial"/>
        </w:rPr>
      </w:r>
    </w:p>
    <w:p>
      <w:pPr>
        <w:pStyle w:val="826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eastAsia="Arial" w:cs="Arial"/>
          <w:color w:val="000000"/>
          <w:lang w:val="pt-BR"/>
        </w:rPr>
        <w:t xml:space="preserve">Vocês precisam criar um sistema para cálculo e classificação do IMC</w:t>
        <w:br/>
        <w:t xml:space="preserve">(Índice de Massa Corporal) utilizando linguagem de programação</w:t>
        <w:br/>
        <w:t xml:space="preserve">procedural. Descrevam como foi o processo de criação desse sistema, como</w:t>
        <w:br/>
        <w:t xml:space="preserve">vocês organizaram o código e como é o fluxo de da</w:t>
      </w:r>
      <w:r>
        <w:rPr>
          <w:rFonts w:ascii="Arial" w:hAnsi="Arial" w:eastAsia="Arial" w:cs="Arial"/>
          <w:color w:val="000000"/>
          <w:lang w:val="pt-BR"/>
        </w:rPr>
        <w:t xml:space="preserve">do desse código para</w:t>
        <w:br/>
        <w:t xml:space="preserve">que o sistema possa cumprir com o seu objetivo.</w:t>
      </w:r>
      <w:r>
        <w:rPr>
          <w:rFonts w:ascii="Arial" w:hAnsi="Arial" w:eastAsia="Arial" w:cs="Arial"/>
          <w:color w:val="000000"/>
          <w:lang w:val="pt-BR"/>
        </w:rPr>
      </w:r>
      <w:r>
        <w:rPr>
          <w:rFonts w:ascii="Arial" w:hAnsi="Arial" w:cs="Arial"/>
        </w:rPr>
      </w:r>
    </w:p>
    <w:p>
      <w:pPr>
        <w:ind w:left="360" w:firstLine="0"/>
        <w:jc w:val="both"/>
        <w:rPr>
          <w:rFonts w:ascii="Arial" w:hAnsi="Arial" w:cs="Arial"/>
          <w:color w:val="000000"/>
          <w:highlight w:val="none"/>
        </w:rPr>
      </w:pPr>
      <w:r>
        <w:rPr>
          <w:rFonts w:ascii="Arial" w:hAnsi="Arial" w:eastAsia="Arial" w:cs="Arial"/>
          <w:b/>
          <w:bCs/>
          <w:color w:val="000000"/>
          <w:highlight w:val="none"/>
          <w:lang w:val="pt-BR"/>
        </w:rPr>
        <w:t xml:space="preserve">R=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 Podemos dividir o sistema em 4 funç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ões, a funç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 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principal (main) que roda todo o programa, uma que solicita um input para o usu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ário,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 outra para o calculo do IMC, e a ultima para classificar o IMC. A funç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 principal n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 ter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 muita coisa, armazenar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 as variáveis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 do Peso em Kg e Altura em metros, cada valor de vari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ável sendo o retorno de uma funç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 que ir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 solicitar ao usu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ário as informaç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ões de Altura e Peso do usu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ário, ap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ós isso chamar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 a funç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 de calculo do IMC.</w:t>
      </w:r>
      <w:r>
        <w:rPr>
          <w:rFonts w:ascii="Arial" w:hAnsi="Arial" w:eastAsia="Arial" w:cs="Arial"/>
          <w:color w:val="000000"/>
          <w:highlight w:val="none"/>
          <w:lang w:val="pt-BR"/>
        </w:rPr>
      </w:r>
      <w:r>
        <w:rPr>
          <w:rFonts w:ascii="Arial" w:hAnsi="Arial" w:cs="Arial"/>
        </w:rPr>
      </w:r>
    </w:p>
    <w:p>
      <w:pPr>
        <w:ind w:left="360" w:firstLine="0"/>
        <w:jc w:val="both"/>
        <w:rPr>
          <w:rFonts w:ascii="Arial" w:hAnsi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  <w:lang w:val="pt-BR"/>
        </w:rPr>
        <w:t xml:space="preserve">Primeiramente vamos definir a funç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 que solicita as informaç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ões para o usu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ário, chamando-a de solicitarDados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. E retornar um float do valor inserido pelo usu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ário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. 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C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omo estamos falando de peso e altura, nenhum desses valores pode ser negativo, assim precisamos adicionar um loop que ficara executando enquanto esse valor for menor ou igual a 0, assim que ele informa um valor positivo, o loop termina e o valor informado 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é retornado da funç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. </w:t>
      </w:r>
      <w:r>
        <w:rPr>
          <w:rFonts w:ascii="Arial" w:hAnsi="Arial" w:eastAsia="Arial" w:cs="Arial"/>
          <w:color w:val="000000"/>
          <w:highlight w:val="none"/>
          <w:lang w:val="pt-BR"/>
        </w:rPr>
      </w:r>
      <w:r>
        <w:rPr>
          <w:rFonts w:ascii="Arial" w:hAnsi="Arial" w:cs="Arial"/>
        </w:rPr>
      </w:r>
    </w:p>
    <w:p>
      <w:pPr>
        <w:ind w:left="360" w:firstLine="0"/>
        <w:jc w:val="both"/>
        <w:rPr>
          <w:rFonts w:ascii="Arial" w:hAnsi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  <w:lang w:val="pt-BR"/>
        </w:rPr>
        <w:t xml:space="preserve">Depois disso se tornou mais direto, agora que temos os dados vamos declarar a funç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 de calculoIMC tendo 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como par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âmetros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 2 Floats para a altura e peso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. 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Com isso usamos a seguinte formula matem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ática: IMC = peso / altura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²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, para calcular o 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í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ndice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 do usu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ário, e simplesmente retornamos o valor como um float, que ou pode ser armazenado em outra vari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ável na funç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 main ou retornado direto como par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âmetro na funç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 de classificaç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 do IMC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.</w:t>
      </w:r>
      <w:r>
        <w:rPr>
          <w:rFonts w:ascii="Arial" w:hAnsi="Arial" w:eastAsia="Arial" w:cs="Arial"/>
          <w:color w:val="000000"/>
          <w:highlight w:val="none"/>
          <w:lang w:val="pt-BR"/>
        </w:rPr>
      </w:r>
      <w:r>
        <w:rPr>
          <w:rFonts w:ascii="Arial" w:hAnsi="Arial" w:cs="Arial"/>
        </w:rPr>
      </w:r>
    </w:p>
    <w:p>
      <w:pPr>
        <w:ind w:left="360" w:firstLine="0"/>
        <w:jc w:val="both"/>
        <w:rPr>
          <w:rFonts w:ascii="Arial" w:hAnsi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  <w:lang w:val="pt-BR"/>
        </w:rPr>
        <w:t xml:space="preserve">Agora na 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última funç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ão, chamada classificacaoIMC, apenas iremos validar o IMC e determinar se a pessoa tem o peso ideal, assim teremos o pr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óprio resultado a funç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 explicada anteriormente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. Para fazer isso, vamos usar uma sequ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ência de If’s que ter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 a seguintes condiç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ões para cada resultado:</w:t>
      </w:r>
      <w:r>
        <w:rPr>
          <w:rFonts w:ascii="Arial" w:hAnsi="Arial" w:eastAsia="Arial" w:cs="Arial"/>
          <w:color w:val="000000"/>
          <w:highlight w:val="none"/>
          <w:lang w:val="pt-BR"/>
        </w:rPr>
      </w:r>
      <w:r>
        <w:rPr>
          <w:rFonts w:ascii="Arial" w:hAnsi="Arial" w:cs="Arial"/>
        </w:rPr>
      </w:r>
    </w:p>
    <w:tbl>
      <w:tblPr>
        <w:tblStyle w:val="678"/>
        <w:tblW w:w="0" w:type="auto"/>
        <w:tblInd w:w="425" w:type="dxa"/>
        <w:tblLayout w:type="fixed"/>
        <w:tblLook w:val="04A0" w:firstRow="1" w:lastRow="0" w:firstColumn="1" w:lastColumn="0" w:noHBand="0" w:noVBand="1"/>
      </w:tblPr>
      <w:tblGrid>
        <w:gridCol w:w="4253"/>
        <w:gridCol w:w="4677"/>
      </w:tblGrid>
      <w:tr>
        <w:trPr>
          <w:trHeight w:val="246"/>
        </w:trPr>
        <w:tc>
          <w:tcPr>
            <w:tcW w:w="4253" w:type="dxa"/>
            <w:textDirection w:val="lrTb"/>
            <w:noWrap w:val="false"/>
          </w:tcPr>
          <w:p>
            <w:pPr>
              <w:jc w:val="center"/>
              <w:tabs>
                <w:tab w:val="center" w:pos="2231" w:leader="none"/>
              </w:tabs>
              <w:rPr>
                <w:rFonts w:ascii="Arial" w:hAnsi="Arial" w:cs="Arial"/>
                <w:b/>
                <w:bCs/>
                <w:color w:val="000000"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highlight w:val="none"/>
                <w:lang w:val="pt-BR"/>
              </w:rPr>
              <w:t xml:space="preserve">IMC</w:t>
            </w:r>
            <w:r>
              <w:rPr>
                <w:rFonts w:ascii="Arial" w:hAnsi="Arial" w:eastAsia="Arial" w:cs="Arial"/>
                <w:b/>
                <w:bCs/>
                <w:color w:val="000000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00"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highlight w:val="none"/>
                <w:lang w:val="pt-BR"/>
              </w:rPr>
              <w:t xml:space="preserve">Classificaç</w:t>
            </w:r>
            <w:r>
              <w:rPr>
                <w:rFonts w:ascii="Arial" w:hAnsi="Arial" w:eastAsia="Arial" w:cs="Arial"/>
                <w:b/>
                <w:bCs/>
                <w:color w:val="000000"/>
                <w:highlight w:val="none"/>
                <w:lang w:val="pt-BR"/>
              </w:rPr>
              <w:t xml:space="preserve">ão</w:t>
            </w: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425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0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  <w:t xml:space="preserve">Menor que 18,5</w:t>
            </w: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0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  <w:t xml:space="preserve">Magreza</w:t>
            </w: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425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0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  <w:t xml:space="preserve">Entre 18,5 at</w:t>
            </w: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  <w:t xml:space="preserve">é 24,9</w:t>
            </w: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0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  <w:t xml:space="preserve">Normal</w:t>
            </w: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425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0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  <w:t xml:space="preserve">Entre </w:t>
            </w:r>
            <w:r>
              <w:rPr>
                <w:rFonts w:ascii="Arial" w:hAnsi="Arial" w:cs="Arial"/>
              </w:rPr>
              <w:t xml:space="preserve">25 a 29,9</w:t>
            </w: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0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  <w:t xml:space="preserve">Sobrepeso</w:t>
            </w: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425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0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  <w:t xml:space="preserve">Entre </w:t>
            </w:r>
            <w:r>
              <w:rPr>
                <w:rFonts w:ascii="Arial" w:hAnsi="Arial" w:cs="Arial"/>
              </w:rPr>
              <w:t xml:space="preserve">30 a 34,9</w:t>
            </w: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0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  <w:t xml:space="preserve">Obesidade I grau</w:t>
            </w: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4253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0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  <w:t xml:space="preserve">Entre </w:t>
            </w:r>
            <w:r>
              <w:rPr>
                <w:rFonts w:ascii="Arial" w:hAnsi="Arial" w:cs="Arial"/>
              </w:rPr>
              <w:t xml:space="preserve">35 a 39,9</w:t>
            </w: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0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  <w:t xml:space="preserve">Obesidade II grau</w:t>
            </w: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W w:w="4253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0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</w:r>
            <w:r>
              <w:rPr>
                <w:rFonts w:ascii="Arial" w:hAnsi="Arial" w:cs="Arial"/>
              </w:rPr>
              <w:t xml:space="preserve">Maior que 40</w:t>
            </w: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0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  <w:t xml:space="preserve">Obesidade III grau</w:t>
            </w:r>
            <w:r>
              <w:rPr>
                <w:rFonts w:ascii="Arial" w:hAnsi="Arial" w:eastAsia="Arial" w:cs="Arial"/>
                <w:color w:val="000000"/>
                <w:highlight w:val="none"/>
                <w:lang w:val="pt-BR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ind w:left="360" w:firstLine="0"/>
        <w:jc w:val="both"/>
        <w:rPr>
          <w:rFonts w:ascii="Arial" w:hAnsi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  <w:lang w:val="pt-BR"/>
        </w:rPr>
        <w:t xml:space="preserve">Finalmente teremos nosso resultado desejado, e podemos mostrar isso para o usu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ário, junto com o pr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óprio valor do IMC para analise. E assim nosso programa se finaliza, como podemos ver todos os valores/vari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áveis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 est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 “jogados(as)” pelo programa seguindo uma sequ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ência de uma via 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única, sempre descendo a cadeia de funç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ões.</w:t>
      </w:r>
      <w:r>
        <w:rPr>
          <w:rFonts w:ascii="Arial" w:hAnsi="Arial" w:eastAsia="Arial" w:cs="Arial"/>
          <w:color w:val="000000"/>
          <w:highlight w:val="none"/>
          <w:lang w:val="pt-BR"/>
        </w:rPr>
      </w:r>
      <w:r>
        <w:rPr>
          <w:rFonts w:ascii="Arial" w:hAnsi="Arial" w:cs="Arial"/>
        </w:rPr>
      </w:r>
    </w:p>
    <w:p>
      <w:pPr>
        <w:pStyle w:val="826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eastAsia="Arial" w:cs="Arial"/>
          <w:color w:val="000000"/>
          <w:lang w:val="pt-BR"/>
        </w:rPr>
      </w:r>
      <w:r>
        <w:rPr>
          <w:rFonts w:ascii="Arial" w:hAnsi="Arial" w:eastAsia="Arial" w:cs="Arial"/>
          <w:color w:val="000000"/>
          <w:lang w:val="pt-BR"/>
        </w:rPr>
        <w:t xml:space="preserve">Com o que você já viu sobre as diferenças entre os paradigmas procedural</w:t>
        <w:br/>
        <w:t xml:space="preserve">e orientado a objetos, Quais objetos você consegue identificar para resolver</w:t>
        <w:br/>
        <w:t xml:space="preserve">o problema do cálculo e classifica</w:t>
      </w:r>
      <w:r>
        <w:rPr>
          <w:rFonts w:ascii="Arial" w:hAnsi="Arial" w:eastAsia="Arial" w:cs="Arial"/>
          <w:color w:val="000000"/>
          <w:lang w:val="pt-BR"/>
        </w:rPr>
        <w:t xml:space="preserve">ção do IMC?</w:t>
      </w:r>
      <w:r>
        <w:rPr>
          <w:rFonts w:ascii="Arial" w:hAnsi="Arial" w:cs="Arial"/>
          <w:lang w:val="pt-BR"/>
        </w:rPr>
      </w:r>
      <w:r>
        <w:rPr>
          <w:rFonts w:ascii="Arial" w:hAnsi="Arial" w:cs="Arial"/>
        </w:rPr>
      </w:r>
    </w:p>
    <w:p>
      <w:pPr>
        <w:ind w:left="360" w:firstLine="0"/>
        <w:jc w:val="both"/>
        <w:rPr>
          <w:rFonts w:ascii="Arial" w:hAnsi="Arial" w:cs="Arial"/>
          <w:color w:val="000000"/>
          <w:highlight w:val="none"/>
        </w:rPr>
      </w:pPr>
      <w:r>
        <w:rPr>
          <w:rFonts w:ascii="Arial" w:hAnsi="Arial" w:eastAsia="Arial" w:cs="Arial"/>
          <w:b/>
          <w:bCs/>
          <w:color w:val="000000"/>
          <w:highlight w:val="none"/>
          <w:lang w:val="pt-BR"/>
        </w:rPr>
        <w:t xml:space="preserve">R=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 O “mundo” que temos 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é o programa inteiro, e dentro dele podemos ter a classe Pessoa contemplando os atributos de Peso e Altura, agora como temos os dados sempre atribuídos a algo ou algu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ém, existe muito mais facilidade de adicionar mais dados, como por exemplo o Nome, Idade da pessoa e at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é o pr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óprio resultado do IMC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. E dentro da classe pessoa, tem os m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étodos necess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ários para armazenar os valores nos atributos e acessar esses mesmos valores.</w:t>
      </w:r>
      <w:r>
        <w:rPr>
          <w:rFonts w:ascii="Arial" w:hAnsi="Arial" w:eastAsia="Arial" w:cs="Arial"/>
          <w:color w:val="000000"/>
          <w:highlight w:val="none"/>
          <w:lang w:val="pt-BR"/>
        </w:rPr>
      </w:r>
      <w:r>
        <w:rPr>
          <w:rFonts w:ascii="Arial" w:hAnsi="Arial" w:cs="Arial"/>
        </w:rPr>
      </w:r>
    </w:p>
    <w:p>
      <w:pPr>
        <w:ind w:left="360" w:firstLine="0"/>
        <w:jc w:val="both"/>
        <w:rPr>
          <w:rFonts w:ascii="Arial" w:hAnsi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  <w:lang w:val="pt-BR"/>
        </w:rPr>
        <w:t xml:space="preserve">A l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ógica dos m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étodos 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ser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 as mesmas do Paradigma Procedural, por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ém existe muito mais facilidade em adicionar mais informaç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ões sem quebrar o c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ódigo ou afetar algo que n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 queira, pois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 cada objeto 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é separado um do outro, mesmo assim todos fazem parte da mesma classe/molde.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 E claro, o c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ódigo fica mais f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ácil de ler, tentando imitar o mundo real.</w:t>
      </w:r>
      <w:r>
        <w:rPr>
          <w:rFonts w:ascii="Arial" w:hAnsi="Arial" w:eastAsia="Arial" w:cs="Arial"/>
          <w:color w:val="000000"/>
          <w:highlight w:val="none"/>
          <w:lang w:val="pt-BR"/>
        </w:rPr>
      </w:r>
      <w:r>
        <w:rPr>
          <w:rFonts w:ascii="Arial" w:hAnsi="Arial" w:cs="Arial"/>
        </w:rPr>
      </w:r>
    </w:p>
    <w:p>
      <w:pPr>
        <w:ind w:left="360" w:firstLine="0"/>
        <w:jc w:val="both"/>
        <w:rPr>
          <w:rFonts w:ascii="Arial" w:hAnsi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  <w:lang w:val="pt-BR"/>
        </w:rPr>
        <w:t xml:space="preserve">Outra classe 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é o IMC, contendo os comportamentos para calcular o IMC. Agora ele pode ser formado com as seguintes aç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ões: a de calcularIMC, e a de classificarIMC junto nessa classe, ou separar a aç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 classificarIMC em outra classe mais gen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érica, chamada de Classificar ou Determinar.</w:t>
      </w:r>
      <w:r>
        <w:rPr>
          <w:rFonts w:ascii="Arial" w:hAnsi="Arial" w:eastAsia="Arial" w:cs="Arial"/>
          <w:color w:val="000000"/>
          <w:highlight w:val="none"/>
          <w:lang w:val="pt-BR"/>
        </w:rPr>
      </w:r>
      <w:r>
        <w:rPr>
          <w:rFonts w:ascii="Arial" w:hAnsi="Arial" w:cs="Arial"/>
        </w:rPr>
      </w:r>
    </w:p>
    <w:p>
      <w:pPr>
        <w:ind w:left="360" w:firstLine="0"/>
        <w:jc w:val="both"/>
        <w:rPr>
          <w:rFonts w:ascii="Arial" w:hAnsi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highlight w:val="none"/>
          <w:lang w:val="pt-BR"/>
        </w:rPr>
        <w:t xml:space="preserve">Por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ém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 at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é o momento apenas falamos de classes, uma abstraç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 daquilo que ser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 o objeto em si. Como j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 temos o molde, falta instanciar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 os objetos, isso ser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 feito na pr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ópria funç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 main, o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 objeto principal 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que ter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á a funç</w:t>
      </w:r>
      <w:r>
        <w:rPr>
          <w:rFonts w:ascii="Arial" w:hAnsi="Arial" w:eastAsia="Arial" w:cs="Arial"/>
          <w:color w:val="000000"/>
          <w:highlight w:val="none"/>
          <w:lang w:val="pt-BR"/>
        </w:rPr>
        <w:t xml:space="preserve">ão de criar(instanciar) e interligar os outros objetos (IMC, Pessoa, Classificar).</w:t>
      </w:r>
      <w:r>
        <w:rPr>
          <w:rFonts w:ascii="Arial" w:hAnsi="Arial" w:eastAsia="Arial" w:cs="Arial"/>
          <w:color w:val="000000"/>
          <w:highlight w:val="none"/>
          <w:lang w:val="pt-BR"/>
        </w:rPr>
      </w:r>
      <w:r>
        <w:rPr>
          <w:rFonts w:ascii="Arial" w:hAnsi="Arial" w:cs="Arial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4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8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0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4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eastAsia="Arial" w:cs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9">
    <w:name w:val="Heading 2 Char"/>
    <w:link w:val="648"/>
    <w:uiPriority w:val="9"/>
    <w:rPr>
      <w:rFonts w:ascii="Arial" w:hAnsi="Arial" w:eastAsia="Arial" w:cs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eastAsia="Arial" w:cs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eastAsia="Arial" w:cs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eastAsia="Arial" w:cs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eastAsia="Arial" w:cs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2023-03-16T02:47:08Z</dcterms:modified>
</cp:coreProperties>
</file>