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eastAsia="Microsoft YaHei"/>
          <w:b/>
          <w:color w:val="1F3A5F"/>
          <w:sz w:val="40"/>
        </w:rPr>
        <w:t>两个视频的配音稿与时间分配</w:t>
      </w:r>
    </w:p>
    <w:p>
      <w:r>
        <w:rPr>
          <w:rFonts w:ascii="Calibri" w:hAnsi="Calibri" w:eastAsia="Microsoft YaHei"/>
          <w:b w:val="0"/>
          <w:sz w:val="21"/>
        </w:rPr>
        <w:t>2026-10-20。对应成片：</w:t>
      </w:r>
    </w:p>
    <w:p>
      <w:pPr>
        <w:pStyle w:val="ListBullet"/>
      </w:pPr>
      <w:r>
        <w:rPr>
          <w:rFonts w:ascii="Calibri" w:hAnsi="Calibri" w:eastAsia="Microsoft YaHei"/>
          <w:b w:val="0"/>
          <w:sz w:val="21"/>
        </w:rPr>
        <w:t xml:space="preserve">宣传片 </w:t>
      </w:r>
      <w:r>
        <w:rPr>
          <w:rFonts w:ascii="Consolas" w:hAnsi="Consolas" w:eastAsia="Microsoft YaHei"/>
          <w:b w:val="0"/>
          <w:color w:val="444444"/>
          <w:sz w:val="20"/>
        </w:rPr>
        <w:t>data/processed/keynote-promo-20261020/PharmaColdOps-promotion.mp4</w:t>
      </w:r>
      <w:r>
        <w:rPr>
          <w:rFonts w:ascii="Calibri" w:hAnsi="Calibri" w:eastAsia="Microsoft YaHei"/>
          <w:b w:val="0"/>
          <w:sz w:val="21"/>
        </w:rPr>
        <w:t>（4:47.9）</w:t>
      </w:r>
    </w:p>
    <w:p>
      <w:pPr>
        <w:pStyle w:val="ListBullet"/>
      </w:pPr>
      <w:r>
        <w:rPr>
          <w:rFonts w:ascii="Calibri" w:hAnsi="Calibri" w:eastAsia="Microsoft YaHei"/>
          <w:b w:val="0"/>
          <w:sz w:val="21"/>
        </w:rPr>
        <w:t xml:space="preserve">系统设计片 </w:t>
      </w:r>
      <w:r>
        <w:rPr>
          <w:rFonts w:ascii="Consolas" w:hAnsi="Consolas" w:eastAsia="Microsoft YaHei"/>
          <w:b w:val="0"/>
          <w:color w:val="444444"/>
          <w:sz w:val="20"/>
        </w:rPr>
        <w:t>data/processed/keynote-system-20261020/PharmaColdOps-system.mp4</w:t>
      </w:r>
      <w:r>
        <w:rPr>
          <w:rFonts w:ascii="Calibri" w:hAnsi="Calibri" w:eastAsia="Microsoft YaHei"/>
          <w:b w:val="0"/>
          <w:sz w:val="21"/>
        </w:rPr>
        <w:t>（4:43）</w:t>
      </w:r>
    </w:p>
    <w:p>
      <w:r>
        <w:rPr>
          <w:rFonts w:ascii="Calibri" w:hAnsi="Calibri" w:eastAsia="Microsoft YaHei"/>
          <w:b w:val="0"/>
          <w:sz w:val="21"/>
        </w:rPr>
        <w:t>每个视频由</w:t>
      </w:r>
      <w:r>
        <w:rPr>
          <w:rFonts w:ascii="Calibri" w:hAnsi="Calibri" w:eastAsia="Microsoft YaHei"/>
          <w:b/>
          <w:sz w:val="21"/>
        </w:rPr>
        <w:t>一位组员完整配音</w:t>
      </w:r>
      <w:r>
        <w:rPr>
          <w:rFonts w:ascii="Calibri" w:hAnsi="Calibri" w:eastAsia="Microsoft YaHei"/>
          <w:b w:val="0"/>
          <w:sz w:val="21"/>
        </w:rPr>
        <w:t>，不分段换人：</w:t>
      </w:r>
    </w:p>
    <w:p>
      <w:pPr>
        <w:pStyle w:val="ListBullet"/>
      </w:pPr>
      <w:r>
        <w:rPr>
          <w:rFonts w:ascii="Calibri" w:hAnsi="Calibri" w:eastAsia="Microsoft YaHei"/>
          <w:b w:val="0"/>
          <w:sz w:val="21"/>
        </w:rPr>
        <w:t>宣传片配音：____________</w:t>
      </w:r>
    </w:p>
    <w:p>
      <w:pPr>
        <w:pStyle w:val="ListBullet"/>
      </w:pPr>
      <w:r>
        <w:rPr>
          <w:rFonts w:ascii="Calibri" w:hAnsi="Calibri" w:eastAsia="Microsoft YaHei"/>
          <w:b w:val="0"/>
          <w:sz w:val="21"/>
        </w:rPr>
        <w:t>系统设计片配音：____________</w:t>
      </w:r>
    </w:p>
    <w:p>
      <w:pPr>
        <w:ind w:left="340"/>
      </w:pPr>
      <w:r>
        <w:rPr>
          <w:rFonts w:ascii="Calibri" w:hAnsi="Calibri" w:eastAsia="Microsoft YaHei"/>
          <w:b/>
          <w:color w:val="7A4B00"/>
          <w:sz w:val="20"/>
        </w:rPr>
        <w:t>必须真人录音</w:t>
      </w:r>
      <w:r>
        <w:rPr>
          <w:rFonts w:ascii="Calibri" w:hAnsi="Calibri" w:eastAsia="Microsoft YaHei"/>
          <w:b w:val="0"/>
          <w:color w:val="7A4B00"/>
          <w:sz w:val="20"/>
        </w:rPr>
        <w:t>：课程 briefing 第 13 页不允许 AI 生成讲解语音。下面的英文稿是参考草稿，可以照着讲，也可以换成自己的说法。改写时请保留括号里标注的口径（例如 "scripted demo"、"simulated"、"not a savings claim"），并注意每段的字数上限。</w:t>
      </w:r>
    </w:p>
    <w:p>
      <w:pPr>
        <w:pStyle w:val="Heading2"/>
        <w:pageBreakBefore w:val="0"/>
      </w:pPr>
      <w:r>
        <w:rPr>
          <w:rFonts w:ascii="Calibri" w:hAnsi="Calibri" w:eastAsia="Microsoft YaHei"/>
          <w:b/>
          <w:color w:val="1F3A5F"/>
          <w:sz w:val="30"/>
        </w:rPr>
        <w:t>录音规则</w:t>
      </w:r>
    </w:p>
    <w:p>
      <w:pPr>
        <w:pStyle w:val="ListBullet"/>
      </w:pPr>
      <w:r>
        <w:rPr>
          <w:rFonts w:ascii="Calibri" w:hAnsi="Calibri" w:eastAsia="Microsoft YaHei"/>
          <w:b/>
          <w:sz w:val="21"/>
        </w:rPr>
        <w:t>语速</w:t>
      </w:r>
      <w:r>
        <w:rPr>
          <w:rFonts w:ascii="Calibri" w:hAnsi="Calibri" w:eastAsia="Microsoft YaHei"/>
          <w:b w:val="0"/>
          <w:sz w:val="21"/>
        </w:rPr>
        <w:t>：约每秒 2 个英文单词（120–130 wpm）。每段的"上限"按每秒 2.2 词算，是最大字数；超时就删字，不要加快语速。</w:t>
      </w:r>
    </w:p>
    <w:p>
      <w:pPr>
        <w:pStyle w:val="ListBullet"/>
      </w:pPr>
      <w:r>
        <w:rPr>
          <w:rFonts w:ascii="Calibri" w:hAnsi="Calibri" w:eastAsia="Microsoft YaHei"/>
          <w:b/>
          <w:sz w:val="21"/>
        </w:rPr>
        <w:t>两种录法任选</w:t>
      </w:r>
      <w:r>
        <w:rPr>
          <w:rFonts w:ascii="Calibri" w:hAnsi="Calibri" w:eastAsia="Microsoft YaHei"/>
          <w:b w:val="0"/>
          <w:sz w:val="21"/>
        </w:rPr>
        <w:t xml:space="preserve">：1. </w:t>
      </w:r>
      <w:r>
        <w:rPr>
          <w:rFonts w:ascii="Calibri" w:hAnsi="Calibri" w:eastAsia="Microsoft YaHei"/>
          <w:b/>
          <w:sz w:val="21"/>
        </w:rPr>
        <w:t>整条录</w:t>
      </w:r>
      <w:r>
        <w:rPr>
          <w:rFonts w:ascii="Calibri" w:hAnsi="Calibri" w:eastAsia="Microsoft YaHei"/>
          <w:b w:val="0"/>
          <w:sz w:val="21"/>
        </w:rPr>
        <w:t xml:space="preserve">（推荐）：静音播放成片，看着画面从头讲到尾，一个视频录一个文件，例如 </w:t>
      </w:r>
      <w:r>
        <w:rPr>
          <w:rFonts w:ascii="Consolas" w:hAnsi="Consolas" w:eastAsia="Microsoft YaHei"/>
          <w:b w:val="0"/>
          <w:color w:val="444444"/>
          <w:sz w:val="20"/>
        </w:rPr>
        <w:t>promo-full.wav</w:t>
      </w:r>
      <w:r>
        <w:rPr>
          <w:rFonts w:ascii="Calibri" w:hAnsi="Calibri" w:eastAsia="Microsoft YaHei"/>
          <w:b w:val="0"/>
          <w:sz w:val="21"/>
        </w:rPr>
        <w:t xml:space="preserve">。开口前先留约 1 秒静音，之后按表格里的时间点说话。2. </w:t>
      </w:r>
      <w:r>
        <w:rPr>
          <w:rFonts w:ascii="Calibri" w:hAnsi="Calibri" w:eastAsia="Microsoft YaHei"/>
          <w:b/>
          <w:sz w:val="21"/>
        </w:rPr>
        <w:t>分段录</w:t>
      </w:r>
      <w:r>
        <w:rPr>
          <w:rFonts w:ascii="Calibri" w:hAnsi="Calibri" w:eastAsia="Microsoft YaHei"/>
          <w:b w:val="0"/>
          <w:sz w:val="21"/>
        </w:rPr>
        <w:t xml:space="preserve">：一段一个文件，命名为 </w:t>
      </w:r>
      <w:r>
        <w:rPr>
          <w:rFonts w:ascii="Consolas" w:hAnsi="Consolas" w:eastAsia="Microsoft YaHei"/>
          <w:b w:val="0"/>
          <w:color w:val="444444"/>
          <w:sz w:val="20"/>
        </w:rPr>
        <w:t>&lt;视频&gt;-&lt;开始时间&gt;.wav</w:t>
      </w:r>
      <w:r>
        <w:rPr>
          <w:rFonts w:ascii="Calibri" w:hAnsi="Calibri" w:eastAsia="Microsoft YaHei"/>
          <w:b w:val="0"/>
          <w:sz w:val="21"/>
        </w:rPr>
        <w:t xml:space="preserve">，例如 </w:t>
      </w:r>
      <w:r>
        <w:rPr>
          <w:rFonts w:ascii="Consolas" w:hAnsi="Consolas" w:eastAsia="Microsoft YaHei"/>
          <w:b w:val="0"/>
          <w:color w:val="444444"/>
          <w:sz w:val="20"/>
        </w:rPr>
        <w:t>promo-0120.wav</w:t>
      </w:r>
      <w:r>
        <w:rPr>
          <w:rFonts w:ascii="Calibri" w:hAnsi="Calibri" w:eastAsia="Microsoft YaHei"/>
          <w:b w:val="0"/>
          <w:sz w:val="21"/>
        </w:rPr>
        <w:t>、</w:t>
      </w:r>
      <w:r>
        <w:rPr>
          <w:rFonts w:ascii="Consolas" w:hAnsi="Consolas" w:eastAsia="Microsoft YaHei"/>
          <w:b w:val="0"/>
          <w:color w:val="444444"/>
          <w:sz w:val="20"/>
        </w:rPr>
        <w:t>system-0042.wav</w:t>
      </w:r>
      <w:r>
        <w:rPr>
          <w:rFonts w:ascii="Calibri" w:hAnsi="Calibri" w:eastAsia="Microsoft YaHei"/>
          <w:b w:val="0"/>
          <w:sz w:val="21"/>
        </w:rPr>
        <w:t>。每段开头和结尾各留约 0.3 秒静音。</w:t>
      </w:r>
    </w:p>
    <w:p>
      <w:pPr>
        <w:pStyle w:val="ListBullet"/>
      </w:pPr>
      <w:r>
        <w:rPr>
          <w:rFonts w:ascii="Calibri" w:hAnsi="Calibri" w:eastAsia="Microsoft YaHei"/>
          <w:b/>
          <w:sz w:val="21"/>
        </w:rPr>
        <w:t>对画面</w:t>
      </w:r>
      <w:r>
        <w:rPr>
          <w:rFonts w:ascii="Calibri" w:hAnsi="Calibri" w:eastAsia="Microsoft YaHei"/>
          <w:b w:val="0"/>
          <w:sz w:val="21"/>
        </w:rPr>
        <w:t>：每段在画面文字出现后再开口，不要抢在画面前面。表中"画面"一列是同一时间屏幕上的内容。</w:t>
      </w:r>
    </w:p>
    <w:p>
      <w:pPr>
        <w:pStyle w:val="ListBullet"/>
      </w:pPr>
      <w:r>
        <w:rPr>
          <w:rFonts w:ascii="Calibri" w:hAnsi="Calibri" w:eastAsia="Microsoft YaHei"/>
          <w:b/>
          <w:sz w:val="21"/>
        </w:rPr>
        <w:t>格式</w:t>
      </w:r>
      <w:r>
        <w:rPr>
          <w:rFonts w:ascii="Calibri" w:hAnsi="Calibri" w:eastAsia="Microsoft YaHei"/>
          <w:b w:val="0"/>
          <w:sz w:val="21"/>
        </w:rPr>
        <w:t>：WAV 或 M4A，48 kHz，单声道即可。安静房间录音，嘴离麦克风约一拳远。</w:t>
      </w:r>
    </w:p>
    <w:p>
      <w:pPr>
        <w:pStyle w:val="ListBullet"/>
      </w:pPr>
      <w:r>
        <w:rPr>
          <w:rFonts w:ascii="Calibri" w:hAnsi="Calibri" w:eastAsia="Microsoft YaHei"/>
          <w:b/>
          <w:sz w:val="21"/>
        </w:rPr>
        <w:t>语气统一</w:t>
      </w:r>
      <w:r>
        <w:rPr>
          <w:rFonts w:ascii="Calibri" w:hAnsi="Calibri" w:eastAsia="Microsoft YaHei"/>
          <w:b w:val="0"/>
          <w:sz w:val="21"/>
        </w:rPr>
        <w:t>：同一个人讲完整个视频，章节之间不用重复自我介绍，开场介绍一次就够了。</w:t>
      </w:r>
    </w:p>
    <w:p>
      <w:pPr>
        <w:pStyle w:val="ListBullet"/>
      </w:pPr>
      <w:r>
        <w:rPr>
          <w:rFonts w:ascii="Calibri" w:hAnsi="Calibri" w:eastAsia="Microsoft YaHei"/>
          <w:b/>
          <w:sz w:val="21"/>
        </w:rPr>
        <w:t>交回</w:t>
      </w:r>
      <w:r>
        <w:rPr>
          <w:rFonts w:ascii="Calibri" w:hAnsi="Calibri" w:eastAsia="Microsoft YaHei"/>
          <w:b w:val="0"/>
          <w:sz w:val="21"/>
        </w:rPr>
        <w:t xml:space="preserve">：全部放到 </w:t>
      </w:r>
      <w:r>
        <w:rPr>
          <w:rFonts w:ascii="Consolas" w:hAnsi="Consolas" w:eastAsia="Microsoft YaHei"/>
          <w:b w:val="0"/>
          <w:color w:val="444444"/>
          <w:sz w:val="20"/>
        </w:rPr>
        <w:t>data/processed/voice-20261020/</w:t>
      </w:r>
      <w:r>
        <w:rPr>
          <w:rFonts w:ascii="Calibri" w:hAnsi="Calibri" w:eastAsia="Microsoft YaHei"/>
          <w:b w:val="0"/>
          <w:sz w:val="21"/>
        </w:rPr>
        <w:t xml:space="preserve"> 后，可以按文件名里的时间自动对齐，混到配乐上。</w:t>
      </w:r>
    </w:p>
    <w:p>
      <w:pPr>
        <w:pStyle w:val="Heading2"/>
        <w:pageBreakBefore/>
      </w:pPr>
      <w:r>
        <w:rPr>
          <w:rFonts w:ascii="Calibri" w:hAnsi="Calibri" w:eastAsia="Microsoft YaHei"/>
          <w:b/>
          <w:color w:val="1F3A5F"/>
          <w:sz w:val="30"/>
        </w:rPr>
        <w:t>一、宣传片（4:48）</w:t>
      </w:r>
    </w:p>
    <w:p>
      <w:r>
        <w:rPr>
          <w:rFonts w:ascii="Calibri" w:hAnsi="Calibri" w:eastAsia="Microsoft YaHei"/>
          <w:b/>
          <w:sz w:val="21"/>
        </w:rPr>
        <w:t>结构</w:t>
      </w:r>
      <w:r>
        <w:rPr>
          <w:rFonts w:ascii="Calibri" w:hAnsi="Calibri" w:eastAsia="Microsoft YaHei"/>
          <w:b w:val="0"/>
          <w:sz w:val="21"/>
        </w:rPr>
        <w:t>：开场 0:00–1:20 → 实机演示 1:20–3:37 → 收尾 3:37–4:48</w:t>
      </w:r>
    </w:p>
    <w:p>
      <w:pPr>
        <w:pStyle w:val="Heading3"/>
        <w:pageBreakBefore w:val="0"/>
      </w:pPr>
      <w:r>
        <w:rPr>
          <w:rFonts w:ascii="Calibri" w:hAnsi="Calibri" w:eastAsia="Microsoft YaHei"/>
          <w:b/>
          <w:color w:val="1F3A5F"/>
          <w:sz w:val="25"/>
        </w:rPr>
        <w:t>开场</w:t>
      </w:r>
    </w:p>
    <w:tbl>
      <w:tblPr>
        <w:tblStyle w:val="TableGrid"/>
        <w:tblW w:type="auto" w:w="0"/>
        <w:jc w:val="center"/>
        <w:tblLayout w:type="fixed"/>
        <w:tblLook w:firstColumn="1" w:firstRow="1" w:lastColumn="0" w:lastRow="0" w:noHBand="0" w:noVBand="1" w:val="04A0"/>
      </w:tblPr>
      <w:tblGrid>
        <w:gridCol w:w="3699"/>
        <w:gridCol w:w="3699"/>
        <w:gridCol w:w="3699"/>
        <w:gridCol w:w="3699"/>
      </w:tblGrid>
      <w:tr>
        <w:trPr>
          <w:tblHeader w:val="true"/>
        </w:trPr>
        <w:tc>
          <w:tcPr>
            <w:tcW w:type="dxa" w:w="2049"/>
            <w:shd w:val="clear" w:color="auto" w:fill="1F3A5F"/>
          </w:tcPr>
          <w:p>
            <w:pPr>
              <w:spacing w:after="0"/>
            </w:pPr>
            <w:r>
              <w:rPr>
                <w:rFonts w:ascii="Calibri" w:hAnsi="Calibri" w:eastAsia="Microsoft YaHei"/>
                <w:b/>
                <w:color w:val="FFFFFF"/>
                <w:sz w:val="20"/>
              </w:rPr>
              <w:t>时间</w:t>
            </w:r>
          </w:p>
        </w:tc>
        <w:tc>
          <w:tcPr>
            <w:tcW w:type="dxa" w:w="3642"/>
            <w:shd w:val="clear" w:color="auto" w:fill="1F3A5F"/>
          </w:tcPr>
          <w:p>
            <w:pPr>
              <w:spacing w:after="0"/>
            </w:pPr>
            <w:r>
              <w:rPr>
                <w:rFonts w:ascii="Calibri" w:hAnsi="Calibri" w:eastAsia="Microsoft YaHei"/>
                <w:b/>
                <w:color w:val="FFFFFF"/>
                <w:sz w:val="20"/>
              </w:rPr>
              <w:t>画面</w:t>
            </w:r>
          </w:p>
        </w:tc>
        <w:tc>
          <w:tcPr>
            <w:tcW w:type="dxa" w:w="7892"/>
            <w:shd w:val="clear" w:color="auto" w:fill="1F3A5F"/>
          </w:tcPr>
          <w:p>
            <w:pPr>
              <w:spacing w:after="0"/>
            </w:pPr>
            <w:r>
              <w:rPr>
                <w:rFonts w:ascii="Calibri" w:hAnsi="Calibri" w:eastAsia="Microsoft YaHei"/>
                <w:b/>
                <w:color w:val="FFFFFF"/>
                <w:sz w:val="20"/>
              </w:rPr>
              <w:t>口播稿</w:t>
            </w:r>
          </w:p>
        </w:tc>
        <w:tc>
          <w:tcPr>
            <w:tcW w:type="dxa" w:w="1214"/>
            <w:shd w:val="clear" w:color="auto" w:fill="1F3A5F"/>
          </w:tcPr>
          <w:p>
            <w:pPr>
              <w:spacing w:after="0"/>
            </w:pPr>
            <w:r>
              <w:rPr>
                <w:rFonts w:ascii="Calibri" w:hAnsi="Calibri" w:eastAsia="Microsoft YaHei"/>
                <w:b/>
                <w:color w:val="FFFFFF"/>
                <w:sz w:val="20"/>
              </w:rPr>
              <w:t>上限</w:t>
            </w:r>
          </w:p>
        </w:tc>
      </w:tr>
      <w:tr>
        <w:tc>
          <w:tcPr>
            <w:tcW w:type="dxa" w:w="2049"/>
          </w:tcPr>
          <w:p>
            <w:pPr>
              <w:spacing w:after="0"/>
            </w:pPr>
            <w:r>
              <w:rPr>
                <w:rFonts w:ascii="Calibri" w:hAnsi="Calibri" w:eastAsia="Microsoft YaHei"/>
                <w:b w:val="0"/>
                <w:sz w:val="20"/>
              </w:rPr>
              <w:t>0:00–0:07</w:t>
            </w:r>
          </w:p>
        </w:tc>
        <w:tc>
          <w:tcPr>
            <w:tcW w:type="dxa" w:w="3642"/>
          </w:tcPr>
          <w:p>
            <w:pPr>
              <w:spacing w:after="0"/>
            </w:pPr>
            <w:r>
              <w:rPr>
                <w:rFonts w:ascii="Calibri" w:hAnsi="Calibri" w:eastAsia="Microsoft YaHei"/>
                <w:b w:val="0"/>
                <w:sz w:val="20"/>
              </w:rPr>
              <w:t>Every day, across Singapore, medicines travel cold.</w:t>
            </w:r>
          </w:p>
        </w:tc>
        <w:tc>
          <w:tcPr>
            <w:tcW w:type="dxa" w:w="7892"/>
          </w:tcPr>
          <w:p>
            <w:pPr>
              <w:spacing w:after="0"/>
            </w:pPr>
            <w:r>
              <w:rPr>
                <w:rFonts w:ascii="Calibri" w:hAnsi="Calibri" w:eastAsia="Microsoft YaHei"/>
                <w:b w:val="0"/>
                <w:sz w:val="22"/>
              </w:rPr>
              <w:t>Every day across Singapore, vaccines and biologics travel cold.</w:t>
            </w:r>
          </w:p>
        </w:tc>
        <w:tc>
          <w:tcPr>
            <w:tcW w:type="dxa" w:w="1214"/>
          </w:tcPr>
          <w:p>
            <w:pPr>
              <w:spacing w:after="0"/>
            </w:pPr>
            <w:r>
              <w:rPr>
                <w:rFonts w:ascii="Calibri" w:hAnsi="Calibri" w:eastAsia="Microsoft YaHei"/>
                <w:b w:val="0"/>
                <w:sz w:val="20"/>
              </w:rPr>
              <w:t>15 词</w:t>
            </w:r>
          </w:p>
        </w:tc>
      </w:tr>
      <w:tr>
        <w:tc>
          <w:tcPr>
            <w:tcW w:type="dxa" w:w="2049"/>
            <w:shd w:val="clear" w:color="auto" w:fill="F3F6FA"/>
          </w:tcPr>
          <w:p>
            <w:pPr>
              <w:spacing w:after="0"/>
            </w:pPr>
            <w:r>
              <w:rPr>
                <w:rFonts w:ascii="Calibri" w:hAnsi="Calibri" w:eastAsia="Microsoft YaHei"/>
                <w:b w:val="0"/>
                <w:sz w:val="20"/>
              </w:rPr>
              <w:t>0:07–0:15</w:t>
            </w:r>
          </w:p>
        </w:tc>
        <w:tc>
          <w:tcPr>
            <w:tcW w:type="dxa" w:w="3642"/>
            <w:shd w:val="clear" w:color="auto" w:fill="F3F6FA"/>
          </w:tcPr>
          <w:p>
            <w:pPr>
              <w:spacing w:after="0"/>
            </w:pPr>
            <w:r>
              <w:rPr>
                <w:rFonts w:ascii="Calibri" w:hAnsi="Calibri" w:eastAsia="Microsoft YaHei"/>
                <w:b w:val="0"/>
                <w:sz w:val="20"/>
              </w:rPr>
              <w:t>巨型 2–8 °C</w:t>
            </w:r>
          </w:p>
        </w:tc>
        <w:tc>
          <w:tcPr>
            <w:tcW w:type="dxa" w:w="7892"/>
            <w:shd w:val="clear" w:color="auto" w:fill="F3F6FA"/>
          </w:tcPr>
          <w:p>
            <w:pPr>
              <w:spacing w:after="0"/>
            </w:pPr>
            <w:r>
              <w:rPr>
                <w:rFonts w:ascii="Calibri" w:hAnsi="Calibri" w:eastAsia="Microsoft YaHei"/>
                <w:b w:val="0"/>
                <w:sz w:val="22"/>
              </w:rPr>
              <w:t>Most must stay between two and eight degrees — the window that keeps a vaccine a vaccine.</w:t>
            </w:r>
          </w:p>
        </w:tc>
        <w:tc>
          <w:tcPr>
            <w:tcW w:type="dxa" w:w="1214"/>
            <w:shd w:val="clear" w:color="auto" w:fill="F3F6FA"/>
          </w:tcPr>
          <w:p>
            <w:pPr>
              <w:spacing w:after="0"/>
            </w:pPr>
            <w:r>
              <w:rPr>
                <w:rFonts w:ascii="Calibri" w:hAnsi="Calibri" w:eastAsia="Microsoft YaHei"/>
                <w:b w:val="0"/>
                <w:sz w:val="20"/>
              </w:rPr>
              <w:t>17 词</w:t>
            </w:r>
          </w:p>
        </w:tc>
      </w:tr>
      <w:tr>
        <w:tc>
          <w:tcPr>
            <w:tcW w:type="dxa" w:w="2049"/>
          </w:tcPr>
          <w:p>
            <w:pPr>
              <w:spacing w:after="0"/>
            </w:pPr>
            <w:r>
              <w:rPr>
                <w:rFonts w:ascii="Calibri" w:hAnsi="Calibri" w:eastAsia="Microsoft YaHei"/>
                <w:b w:val="0"/>
                <w:sz w:val="20"/>
              </w:rPr>
              <w:t>0:15–0:27</w:t>
            </w:r>
          </w:p>
        </w:tc>
        <w:tc>
          <w:tcPr>
            <w:tcW w:type="dxa" w:w="3642"/>
          </w:tcPr>
          <w:p>
            <w:pPr>
              <w:spacing w:after="0"/>
            </w:pPr>
            <w:r>
              <w:rPr>
                <w:rFonts w:ascii="Calibri" w:hAnsi="Calibri" w:eastAsia="Microsoft YaHei"/>
                <w:b w:val="0"/>
                <w:sz w:val="20"/>
              </w:rPr>
              <w:t>温度曲线越过 8 °C 变红</w:t>
            </w:r>
          </w:p>
        </w:tc>
        <w:tc>
          <w:tcPr>
            <w:tcW w:type="dxa" w:w="7892"/>
          </w:tcPr>
          <w:p>
            <w:pPr>
              <w:spacing w:after="0"/>
            </w:pPr>
            <w:r>
              <w:rPr>
                <w:rFonts w:ascii="Calibri" w:hAnsi="Calibri" w:eastAsia="Microsoft YaHei"/>
                <w:b w:val="0"/>
                <w:sz w:val="22"/>
              </w:rPr>
              <w:t>Then something goes wrong. Imagine a reefer drifting, and a logger recording thirteen degrees for about five hours.</w:t>
            </w:r>
          </w:p>
        </w:tc>
        <w:tc>
          <w:tcPr>
            <w:tcW w:type="dxa" w:w="1214"/>
          </w:tcPr>
          <w:p>
            <w:pPr>
              <w:spacing w:after="0"/>
            </w:pPr>
            <w:r>
              <w:rPr>
                <w:rFonts w:ascii="Calibri" w:hAnsi="Calibri" w:eastAsia="Microsoft YaHei"/>
                <w:b w:val="0"/>
                <w:sz w:val="20"/>
              </w:rPr>
              <w:t>26 词</w:t>
            </w:r>
          </w:p>
        </w:tc>
      </w:tr>
      <w:tr>
        <w:tc>
          <w:tcPr>
            <w:tcW w:type="dxa" w:w="2049"/>
            <w:shd w:val="clear" w:color="auto" w:fill="F3F6FA"/>
          </w:tcPr>
          <w:p>
            <w:pPr>
              <w:spacing w:after="0"/>
            </w:pPr>
            <w:r>
              <w:rPr>
                <w:rFonts w:ascii="Calibri" w:hAnsi="Calibri" w:eastAsia="Microsoft YaHei"/>
                <w:b w:val="0"/>
                <w:sz w:val="20"/>
              </w:rPr>
              <w:t>0:27–0:40</w:t>
            </w:r>
          </w:p>
        </w:tc>
        <w:tc>
          <w:tcPr>
            <w:tcW w:type="dxa" w:w="3642"/>
            <w:shd w:val="clear" w:color="auto" w:fill="F3F6FA"/>
          </w:tcPr>
          <w:p>
            <w:pPr>
              <w:spacing w:after="0"/>
            </w:pPr>
            <w:r>
              <w:rPr>
                <w:rFonts w:ascii="Calibri" w:hAnsi="Calibri" w:eastAsia="Microsoft YaHei"/>
                <w:b w:val="0"/>
                <w:sz w:val="20"/>
              </w:rPr>
              <w:t>三个问题 → binders, spreadsheets</w:t>
            </w:r>
          </w:p>
        </w:tc>
        <w:tc>
          <w:tcPr>
            <w:tcW w:type="dxa" w:w="7892"/>
            <w:shd w:val="clear" w:color="auto" w:fill="F3F6FA"/>
          </w:tcPr>
          <w:p>
            <w:pPr>
              <w:spacing w:after="0"/>
            </w:pPr>
            <w:r>
              <w:rPr>
                <w:rFonts w:ascii="Calibri" w:hAnsi="Calibri" w:eastAsia="Microsoft YaHei"/>
                <w:b w:val="0"/>
                <w:sz w:val="22"/>
              </w:rPr>
              <w:t>Three questions land on one desk. Is it still safe? Who signs off? Can we prove it to an auditor? Today, the answers live in binders and spreadsheets.</w:t>
            </w:r>
          </w:p>
        </w:tc>
        <w:tc>
          <w:tcPr>
            <w:tcW w:type="dxa" w:w="1214"/>
            <w:shd w:val="clear" w:color="auto" w:fill="F3F6FA"/>
          </w:tcPr>
          <w:p>
            <w:pPr>
              <w:spacing w:after="0"/>
            </w:pPr>
            <w:r>
              <w:rPr>
                <w:rFonts w:ascii="Calibri" w:hAnsi="Calibri" w:eastAsia="Microsoft YaHei"/>
                <w:b w:val="0"/>
                <w:sz w:val="20"/>
              </w:rPr>
              <w:t>28 词</w:t>
            </w:r>
          </w:p>
        </w:tc>
      </w:tr>
      <w:tr>
        <w:tc>
          <w:tcPr>
            <w:tcW w:type="dxa" w:w="2049"/>
          </w:tcPr>
          <w:p>
            <w:pPr>
              <w:spacing w:after="0"/>
            </w:pPr>
            <w:r>
              <w:rPr>
                <w:rFonts w:ascii="Calibri" w:hAnsi="Calibri" w:eastAsia="Microsoft YaHei"/>
                <w:b w:val="0"/>
                <w:sz w:val="20"/>
              </w:rPr>
              <w:t>0:40–0:49</w:t>
            </w:r>
          </w:p>
        </w:tc>
        <w:tc>
          <w:tcPr>
            <w:tcW w:type="dxa" w:w="3642"/>
          </w:tcPr>
          <w:p>
            <w:pPr>
              <w:spacing w:after="0"/>
            </w:pPr>
            <w:r>
              <w:rPr>
                <w:rFonts w:ascii="Calibri" w:hAnsi="Calibri" w:eastAsia="Microsoft YaHei"/>
                <w:b w:val="0"/>
                <w:sz w:val="20"/>
              </w:rPr>
              <w:t>Logo 揭幕</w:t>
            </w:r>
          </w:p>
        </w:tc>
        <w:tc>
          <w:tcPr>
            <w:tcW w:type="dxa" w:w="7892"/>
          </w:tcPr>
          <w:p>
            <w:pPr>
              <w:spacing w:after="0"/>
            </w:pPr>
            <w:r>
              <w:rPr>
                <w:rFonts w:ascii="Calibri" w:hAnsi="Calibri" w:eastAsia="Microsoft YaHei"/>
                <w:b w:val="0"/>
                <w:sz w:val="22"/>
              </w:rPr>
              <w:t>So we built PharmaColdOps: explainable decision support for the pharmaceutical cold chain.</w:t>
            </w:r>
          </w:p>
        </w:tc>
        <w:tc>
          <w:tcPr>
            <w:tcW w:type="dxa" w:w="1214"/>
          </w:tcPr>
          <w:p>
            <w:pPr>
              <w:spacing w:after="0"/>
            </w:pPr>
            <w:r>
              <w:rPr>
                <w:rFonts w:ascii="Calibri" w:hAnsi="Calibri" w:eastAsia="Microsoft YaHei"/>
                <w:b w:val="0"/>
                <w:sz w:val="20"/>
              </w:rPr>
              <w:t>19 词</w:t>
            </w:r>
          </w:p>
        </w:tc>
      </w:tr>
      <w:tr>
        <w:tc>
          <w:tcPr>
            <w:tcW w:type="dxa" w:w="2049"/>
            <w:shd w:val="clear" w:color="auto" w:fill="F3F6FA"/>
          </w:tcPr>
          <w:p>
            <w:pPr>
              <w:spacing w:after="0"/>
            </w:pPr>
            <w:r>
              <w:rPr>
                <w:rFonts w:ascii="Calibri" w:hAnsi="Calibri" w:eastAsia="Microsoft YaHei"/>
                <w:b w:val="0"/>
                <w:sz w:val="20"/>
              </w:rPr>
              <w:t>0:49–1:01</w:t>
            </w:r>
          </w:p>
        </w:tc>
        <w:tc>
          <w:tcPr>
            <w:tcW w:type="dxa" w:w="3642"/>
            <w:shd w:val="clear" w:color="auto" w:fill="F3F6FA"/>
          </w:tcPr>
          <w:p>
            <w:pPr>
              <w:spacing w:after="0"/>
            </w:pPr>
            <w:r>
              <w:rPr>
                <w:rFonts w:ascii="Calibri" w:hAnsi="Calibri" w:eastAsia="Microsoft YaHei"/>
                <w:b w:val="0"/>
                <w:sz w:val="20"/>
              </w:rPr>
              <w:t>四色处置结果</w:t>
            </w:r>
          </w:p>
        </w:tc>
        <w:tc>
          <w:tcPr>
            <w:tcW w:type="dxa" w:w="7892"/>
            <w:shd w:val="clear" w:color="auto" w:fill="F3F6FA"/>
          </w:tcPr>
          <w:p>
            <w:pPr>
              <w:spacing w:after="0"/>
            </w:pPr>
            <w:r>
              <w:rPr>
                <w:rFonts w:ascii="Calibri" w:hAnsi="Calibri" w:eastAsia="Microsoft YaHei"/>
                <w:b w:val="0"/>
                <w:sz w:val="22"/>
              </w:rPr>
              <w:t>Its rule engine recommends release, retest or scrap, and a human reviewer can quarantine. Every recommendation shows its rule, its clause and its evidence.</w:t>
            </w:r>
          </w:p>
        </w:tc>
        <w:tc>
          <w:tcPr>
            <w:tcW w:type="dxa" w:w="1214"/>
            <w:shd w:val="clear" w:color="auto" w:fill="F3F6FA"/>
          </w:tcPr>
          <w:p>
            <w:pPr>
              <w:spacing w:after="0"/>
            </w:pPr>
            <w:r>
              <w:rPr>
                <w:rFonts w:ascii="Calibri" w:hAnsi="Calibri" w:eastAsia="Microsoft YaHei"/>
                <w:b w:val="0"/>
                <w:sz w:val="20"/>
              </w:rPr>
              <w:t>26 词</w:t>
            </w:r>
          </w:p>
        </w:tc>
      </w:tr>
      <w:tr>
        <w:tc>
          <w:tcPr>
            <w:tcW w:type="dxa" w:w="2049"/>
          </w:tcPr>
          <w:p>
            <w:pPr>
              <w:spacing w:after="0"/>
            </w:pPr>
            <w:r>
              <w:rPr>
                <w:rFonts w:ascii="Calibri" w:hAnsi="Calibri" w:eastAsia="Microsoft YaHei"/>
                <w:b w:val="0"/>
                <w:sz w:val="20"/>
              </w:rPr>
              <w:t>1:01–1:07</w:t>
            </w:r>
          </w:p>
        </w:tc>
        <w:tc>
          <w:tcPr>
            <w:tcW w:type="dxa" w:w="3642"/>
          </w:tcPr>
          <w:p>
            <w:pPr>
              <w:spacing w:after="0"/>
            </w:pPr>
            <w:r>
              <w:rPr>
                <w:rFonts w:ascii="Calibri" w:hAnsi="Calibri" w:eastAsia="Microsoft YaHei"/>
                <w:b w:val="0"/>
                <w:sz w:val="20"/>
              </w:rPr>
              <w:t>主界面截图</w:t>
            </w:r>
          </w:p>
        </w:tc>
        <w:tc>
          <w:tcPr>
            <w:tcW w:type="dxa" w:w="7892"/>
          </w:tcPr>
          <w:p>
            <w:pPr>
              <w:spacing w:after="0"/>
            </w:pPr>
            <w:r>
              <w:rPr>
                <w:rFonts w:ascii="Calibri" w:hAnsi="Calibri" w:eastAsia="Microsoft YaHei"/>
                <w:b w:val="0"/>
                <w:sz w:val="22"/>
              </w:rPr>
              <w:t>Every excursion is shown in context: the case, the route and the delivery.</w:t>
            </w:r>
          </w:p>
        </w:tc>
        <w:tc>
          <w:tcPr>
            <w:tcW w:type="dxa" w:w="1214"/>
          </w:tcPr>
          <w:p>
            <w:pPr>
              <w:spacing w:after="0"/>
            </w:pPr>
            <w:r>
              <w:rPr>
                <w:rFonts w:ascii="Calibri" w:hAnsi="Calibri" w:eastAsia="Microsoft YaHei"/>
                <w:b w:val="0"/>
                <w:sz w:val="20"/>
              </w:rPr>
              <w:t>13 词</w:t>
            </w:r>
          </w:p>
        </w:tc>
      </w:tr>
      <w:tr>
        <w:tc>
          <w:tcPr>
            <w:tcW w:type="dxa" w:w="2049"/>
            <w:shd w:val="clear" w:color="auto" w:fill="F3F6FA"/>
          </w:tcPr>
          <w:p>
            <w:pPr>
              <w:spacing w:after="0"/>
            </w:pPr>
            <w:r>
              <w:rPr>
                <w:rFonts w:ascii="Calibri" w:hAnsi="Calibri" w:eastAsia="Microsoft YaHei"/>
                <w:b w:val="0"/>
                <w:sz w:val="20"/>
              </w:rPr>
              <w:t>1:07–1:14</w:t>
            </w:r>
          </w:p>
        </w:tc>
        <w:tc>
          <w:tcPr>
            <w:tcW w:type="dxa" w:w="3642"/>
            <w:shd w:val="clear" w:color="auto" w:fill="F3F6FA"/>
          </w:tcPr>
          <w:p>
            <w:pPr>
              <w:spacing w:after="0"/>
            </w:pPr>
            <w:r>
              <w:rPr>
                <w:rFonts w:ascii="Calibri" w:hAnsi="Calibri" w:eastAsia="Microsoft YaHei"/>
                <w:b w:val="0"/>
                <w:sz w:val="20"/>
              </w:rPr>
              <w:t>规则面板 + 复核面板</w:t>
            </w:r>
          </w:p>
        </w:tc>
        <w:tc>
          <w:tcPr>
            <w:tcW w:type="dxa" w:w="7892"/>
            <w:shd w:val="clear" w:color="auto" w:fill="F3F6FA"/>
          </w:tcPr>
          <w:p>
            <w:pPr>
              <w:spacing w:after="0"/>
            </w:pPr>
            <w:r>
              <w:rPr>
                <w:rFonts w:ascii="Calibri" w:hAnsi="Calibri" w:eastAsia="Microsoft YaHei"/>
                <w:b w:val="0"/>
                <w:sz w:val="22"/>
              </w:rPr>
              <w:t>The rule engine explains its path. A human makes the final call.</w:t>
            </w:r>
          </w:p>
        </w:tc>
        <w:tc>
          <w:tcPr>
            <w:tcW w:type="dxa" w:w="1214"/>
            <w:shd w:val="clear" w:color="auto" w:fill="F3F6FA"/>
          </w:tcPr>
          <w:p>
            <w:pPr>
              <w:spacing w:after="0"/>
            </w:pPr>
            <w:r>
              <w:rPr>
                <w:rFonts w:ascii="Calibri" w:hAnsi="Calibri" w:eastAsia="Microsoft YaHei"/>
                <w:b w:val="0"/>
                <w:sz w:val="20"/>
              </w:rPr>
              <w:t>15 词</w:t>
            </w:r>
          </w:p>
        </w:tc>
      </w:tr>
      <w:tr>
        <w:tc>
          <w:tcPr>
            <w:tcW w:type="dxa" w:w="2049"/>
          </w:tcPr>
          <w:p>
            <w:pPr>
              <w:spacing w:after="0"/>
            </w:pPr>
            <w:r>
              <w:rPr>
                <w:rFonts w:ascii="Calibri" w:hAnsi="Calibri" w:eastAsia="Microsoft YaHei"/>
                <w:b w:val="0"/>
                <w:sz w:val="20"/>
              </w:rPr>
              <w:t>1:14–1:20</w:t>
            </w:r>
          </w:p>
        </w:tc>
        <w:tc>
          <w:tcPr>
            <w:tcW w:type="dxa" w:w="3642"/>
          </w:tcPr>
          <w:p>
            <w:pPr>
              <w:spacing w:after="0"/>
            </w:pPr>
            <w:r>
              <w:rPr>
                <w:rFonts w:ascii="Calibri" w:hAnsi="Calibri" w:eastAsia="Microsoft YaHei"/>
                <w:b w:val="0"/>
                <w:sz w:val="20"/>
              </w:rPr>
              <w:t>Let's see it in action.</w:t>
            </w:r>
          </w:p>
        </w:tc>
        <w:tc>
          <w:tcPr>
            <w:tcW w:type="dxa" w:w="7892"/>
          </w:tcPr>
          <w:p>
            <w:pPr>
              <w:spacing w:after="0"/>
            </w:pPr>
            <w:r>
              <w:rPr>
                <w:rFonts w:ascii="Calibri" w:hAnsi="Calibri" w:eastAsia="Microsoft YaHei"/>
                <w:b w:val="0"/>
                <w:sz w:val="22"/>
              </w:rPr>
              <w:t xml:space="preserve">Let's see it in action. </w:t>
            </w:r>
            <w:r>
              <w:rPr>
                <w:rFonts w:ascii="Calibri" w:hAnsi="Calibri" w:eastAsia="Microsoft YaHei"/>
                <w:b w:val="0"/>
                <w:i/>
                <w:color w:val="666666"/>
                <w:sz w:val="22"/>
              </w:rPr>
              <w:t>（说完停顿，留出转场时间）</w:t>
            </w:r>
          </w:p>
        </w:tc>
        <w:tc>
          <w:tcPr>
            <w:tcW w:type="dxa" w:w="1214"/>
          </w:tcPr>
          <w:p>
            <w:pPr>
              <w:spacing w:after="0"/>
            </w:pPr>
            <w:r>
              <w:rPr>
                <w:rFonts w:ascii="Calibri" w:hAnsi="Calibri" w:eastAsia="Microsoft YaHei"/>
                <w:b w:val="0"/>
                <w:sz w:val="20"/>
              </w:rPr>
              <w:t>13 词</w:t>
            </w:r>
          </w:p>
        </w:tc>
      </w:tr>
    </w:tbl>
    <w:p>
      <w:pPr>
        <w:spacing w:after="40"/>
      </w:pPr>
    </w:p>
    <w:p>
      <w:pPr>
        <w:ind w:left="340"/>
      </w:pPr>
      <w:r>
        <w:rPr>
          <w:rFonts w:ascii="Calibri" w:hAnsi="Calibri" w:eastAsia="Microsoft YaHei"/>
          <w:b w:val="0"/>
          <w:color w:val="7A4B00"/>
          <w:sz w:val="20"/>
        </w:rPr>
        <w:t>0:49 这一段的口播</w:t>
      </w:r>
      <w:r>
        <w:rPr>
          <w:rFonts w:ascii="Calibri" w:hAnsi="Calibri" w:eastAsia="Microsoft YaHei"/>
          <w:b/>
          <w:color w:val="7A4B00"/>
          <w:sz w:val="20"/>
        </w:rPr>
        <w:t>特意纠正</w:t>
      </w:r>
      <w:r>
        <w:rPr>
          <w:rFonts w:ascii="Calibri" w:hAnsi="Calibri" w:eastAsia="Microsoft YaHei"/>
          <w:b w:val="0"/>
          <w:color w:val="7A4B00"/>
          <w:sz w:val="20"/>
        </w:rPr>
        <w:t>了画面上"四种结果都由规则给出"的印象：规则只输出三种，quarantine 来自人工复核。不要删掉后半句。</w:t>
      </w:r>
    </w:p>
    <w:p>
      <w:pPr>
        <w:pStyle w:val="Heading3"/>
        <w:pageBreakBefore w:val="0"/>
      </w:pPr>
      <w:r>
        <w:rPr>
          <w:rFonts w:ascii="Calibri" w:hAnsi="Calibri" w:eastAsia="Microsoft YaHei"/>
          <w:b/>
          <w:color w:val="1F3A5F"/>
          <w:sz w:val="25"/>
        </w:rPr>
        <w:t>实机演示</w:t>
      </w:r>
    </w:p>
    <w:tbl>
      <w:tblPr>
        <w:tblStyle w:val="TableGrid"/>
        <w:tblW w:type="auto" w:w="0"/>
        <w:jc w:val="center"/>
        <w:tblLayout w:type="fixed"/>
        <w:tblLook w:firstColumn="1" w:firstRow="1" w:lastColumn="0" w:lastRow="0" w:noHBand="0" w:noVBand="1" w:val="04A0"/>
      </w:tblPr>
      <w:tblGrid>
        <w:gridCol w:w="3699"/>
        <w:gridCol w:w="3699"/>
        <w:gridCol w:w="3699"/>
        <w:gridCol w:w="3699"/>
      </w:tblGrid>
      <w:tr>
        <w:trPr>
          <w:tblHeader w:val="true"/>
        </w:trPr>
        <w:tc>
          <w:tcPr>
            <w:tcW w:type="dxa" w:w="2049"/>
            <w:shd w:val="clear" w:color="auto" w:fill="1F3A5F"/>
          </w:tcPr>
          <w:p>
            <w:pPr>
              <w:spacing w:after="0"/>
            </w:pPr>
            <w:r>
              <w:rPr>
                <w:rFonts w:ascii="Calibri" w:hAnsi="Calibri" w:eastAsia="Microsoft YaHei"/>
                <w:b/>
                <w:color w:val="FFFFFF"/>
                <w:sz w:val="20"/>
              </w:rPr>
              <w:t>时间</w:t>
            </w:r>
          </w:p>
        </w:tc>
        <w:tc>
          <w:tcPr>
            <w:tcW w:type="dxa" w:w="3642"/>
            <w:shd w:val="clear" w:color="auto" w:fill="1F3A5F"/>
          </w:tcPr>
          <w:p>
            <w:pPr>
              <w:spacing w:after="0"/>
            </w:pPr>
            <w:r>
              <w:rPr>
                <w:rFonts w:ascii="Calibri" w:hAnsi="Calibri" w:eastAsia="Microsoft YaHei"/>
                <w:b/>
                <w:color w:val="FFFFFF"/>
                <w:sz w:val="20"/>
              </w:rPr>
              <w:t>画面字幕</w:t>
            </w:r>
          </w:p>
        </w:tc>
        <w:tc>
          <w:tcPr>
            <w:tcW w:type="dxa" w:w="7892"/>
            <w:shd w:val="clear" w:color="auto" w:fill="1F3A5F"/>
          </w:tcPr>
          <w:p>
            <w:pPr>
              <w:spacing w:after="0"/>
            </w:pPr>
            <w:r>
              <w:rPr>
                <w:rFonts w:ascii="Calibri" w:hAnsi="Calibri" w:eastAsia="Microsoft YaHei"/>
                <w:b/>
                <w:color w:val="FFFFFF"/>
                <w:sz w:val="20"/>
              </w:rPr>
              <w:t>口播稿</w:t>
            </w:r>
          </w:p>
        </w:tc>
        <w:tc>
          <w:tcPr>
            <w:tcW w:type="dxa" w:w="1214"/>
            <w:shd w:val="clear" w:color="auto" w:fill="1F3A5F"/>
          </w:tcPr>
          <w:p>
            <w:pPr>
              <w:spacing w:after="0"/>
            </w:pPr>
            <w:r>
              <w:rPr>
                <w:rFonts w:ascii="Calibri" w:hAnsi="Calibri" w:eastAsia="Microsoft YaHei"/>
                <w:b/>
                <w:color w:val="FFFFFF"/>
                <w:sz w:val="20"/>
              </w:rPr>
              <w:t>上限</w:t>
            </w:r>
          </w:p>
        </w:tc>
      </w:tr>
      <w:tr>
        <w:tc>
          <w:tcPr>
            <w:tcW w:type="dxa" w:w="2049"/>
          </w:tcPr>
          <w:p>
            <w:pPr>
              <w:spacing w:after="0"/>
            </w:pPr>
            <w:r>
              <w:rPr>
                <w:rFonts w:ascii="Calibri" w:hAnsi="Calibri" w:eastAsia="Microsoft YaHei"/>
                <w:b w:val="0"/>
                <w:sz w:val="20"/>
              </w:rPr>
              <w:t>1:20.0–1:27.9</w:t>
            </w:r>
          </w:p>
        </w:tc>
        <w:tc>
          <w:tcPr>
            <w:tcW w:type="dxa" w:w="3642"/>
          </w:tcPr>
          <w:p>
            <w:pPr>
              <w:spacing w:after="0"/>
            </w:pPr>
            <w:r>
              <w:rPr>
                <w:rFonts w:ascii="Calibri" w:hAnsi="Calibri" w:eastAsia="Microsoft YaHei"/>
                <w:b w:val="0"/>
                <w:sz w:val="20"/>
              </w:rPr>
              <w:t>A local prototype … simulated</w:t>
            </w:r>
          </w:p>
        </w:tc>
        <w:tc>
          <w:tcPr>
            <w:tcW w:type="dxa" w:w="7892"/>
          </w:tcPr>
          <w:p>
            <w:pPr>
              <w:spacing w:after="0"/>
            </w:pPr>
            <w:r>
              <w:rPr>
                <w:rFonts w:ascii="Calibri" w:hAnsi="Calibri" w:eastAsia="Microsoft YaHei"/>
                <w:b w:val="0"/>
                <w:sz w:val="22"/>
              </w:rPr>
              <w:t>This is our local prototype on Singapore's road network. All orders and readings here are simulated.</w:t>
            </w:r>
          </w:p>
        </w:tc>
        <w:tc>
          <w:tcPr>
            <w:tcW w:type="dxa" w:w="1214"/>
          </w:tcPr>
          <w:p>
            <w:pPr>
              <w:spacing w:after="0"/>
            </w:pPr>
            <w:r>
              <w:rPr>
                <w:rFonts w:ascii="Calibri" w:hAnsi="Calibri" w:eastAsia="Microsoft YaHei"/>
                <w:b w:val="0"/>
                <w:sz w:val="20"/>
              </w:rPr>
              <w:t>17 词</w:t>
            </w:r>
          </w:p>
        </w:tc>
      </w:tr>
      <w:tr>
        <w:tc>
          <w:tcPr>
            <w:tcW w:type="dxa" w:w="2049"/>
            <w:shd w:val="clear" w:color="auto" w:fill="F3F6FA"/>
          </w:tcPr>
          <w:p>
            <w:pPr>
              <w:spacing w:after="0"/>
            </w:pPr>
            <w:r>
              <w:rPr>
                <w:rFonts w:ascii="Calibri" w:hAnsi="Calibri" w:eastAsia="Microsoft YaHei"/>
                <w:b w:val="0"/>
                <w:sz w:val="20"/>
              </w:rPr>
              <w:t>1:27.9–1:41.9</w:t>
            </w:r>
          </w:p>
        </w:tc>
        <w:tc>
          <w:tcPr>
            <w:tcW w:type="dxa" w:w="3642"/>
            <w:shd w:val="clear" w:color="auto" w:fill="F3F6FA"/>
          </w:tcPr>
          <w:p>
            <w:pPr>
              <w:spacing w:after="0"/>
            </w:pPr>
            <w:r>
              <w:rPr>
                <w:rFonts w:ascii="Calibri" w:hAnsi="Calibri" w:eastAsia="Microsoft YaHei"/>
                <w:b w:val="0"/>
                <w:sz w:val="20"/>
              </w:rPr>
              <w:t>Generate today's simulated batch</w:t>
            </w:r>
          </w:p>
        </w:tc>
        <w:tc>
          <w:tcPr>
            <w:tcW w:type="dxa" w:w="7892"/>
            <w:shd w:val="clear" w:color="auto" w:fill="F3F6FA"/>
          </w:tcPr>
          <w:p>
            <w:pPr>
              <w:spacing w:after="0"/>
            </w:pPr>
            <w:r>
              <w:rPr>
                <w:rFonts w:ascii="Calibri" w:hAnsi="Calibri" w:eastAsia="Microsoft YaHei"/>
                <w:b w:val="0"/>
                <w:sz w:val="22"/>
              </w:rPr>
              <w:t>We generate today's batch from a date and a seed, so it is reproducible, and we check every order and its delivery window.</w:t>
            </w:r>
          </w:p>
        </w:tc>
        <w:tc>
          <w:tcPr>
            <w:tcW w:type="dxa" w:w="1214"/>
            <w:shd w:val="clear" w:color="auto" w:fill="F3F6FA"/>
          </w:tcPr>
          <w:p>
            <w:pPr>
              <w:spacing w:after="0"/>
            </w:pPr>
            <w:r>
              <w:rPr>
                <w:rFonts w:ascii="Calibri" w:hAnsi="Calibri" w:eastAsia="Microsoft YaHei"/>
                <w:b w:val="0"/>
                <w:sz w:val="20"/>
              </w:rPr>
              <w:t>30 词</w:t>
            </w:r>
          </w:p>
        </w:tc>
      </w:tr>
      <w:tr>
        <w:tc>
          <w:tcPr>
            <w:tcW w:type="dxa" w:w="2049"/>
          </w:tcPr>
          <w:p>
            <w:pPr>
              <w:spacing w:after="0"/>
            </w:pPr>
            <w:r>
              <w:rPr>
                <w:rFonts w:ascii="Calibri" w:hAnsi="Calibri" w:eastAsia="Microsoft YaHei"/>
                <w:b w:val="0"/>
                <w:sz w:val="20"/>
              </w:rPr>
              <w:t>1:41.9–1:53.9</w:t>
            </w:r>
          </w:p>
        </w:tc>
        <w:tc>
          <w:tcPr>
            <w:tcW w:type="dxa" w:w="3642"/>
          </w:tcPr>
          <w:p>
            <w:pPr>
              <w:spacing w:after="0"/>
            </w:pPr>
            <w:r>
              <w:rPr>
                <w:rFonts w:ascii="Calibri" w:hAnsi="Calibri" w:eastAsia="Microsoft YaHei"/>
                <w:b w:val="0"/>
                <w:sz w:val="20"/>
              </w:rPr>
              <w:t>Confirm the plan. The fleet departs</w:t>
            </w:r>
          </w:p>
        </w:tc>
        <w:tc>
          <w:tcPr>
            <w:tcW w:type="dxa" w:w="7892"/>
          </w:tcPr>
          <w:p>
            <w:pPr>
              <w:spacing w:after="0"/>
            </w:pPr>
            <w:r>
              <w:rPr>
                <w:rFonts w:ascii="Calibri" w:hAnsi="Calibri" w:eastAsia="Microsoft YaHei"/>
                <w:b w:val="0"/>
                <w:sz w:val="22"/>
              </w:rPr>
              <w:t>Once the plan is confirmed, the fleet departs. Progress runs on a simulated clock, not live GPS.</w:t>
            </w:r>
          </w:p>
        </w:tc>
        <w:tc>
          <w:tcPr>
            <w:tcW w:type="dxa" w:w="1214"/>
          </w:tcPr>
          <w:p>
            <w:pPr>
              <w:spacing w:after="0"/>
            </w:pPr>
            <w:r>
              <w:rPr>
                <w:rFonts w:ascii="Calibri" w:hAnsi="Calibri" w:eastAsia="Microsoft YaHei"/>
                <w:b w:val="0"/>
                <w:sz w:val="20"/>
              </w:rPr>
              <w:t>26 词</w:t>
            </w:r>
          </w:p>
        </w:tc>
      </w:tr>
      <w:tr>
        <w:tc>
          <w:tcPr>
            <w:tcW w:type="dxa" w:w="2049"/>
            <w:shd w:val="clear" w:color="auto" w:fill="F3F6FA"/>
          </w:tcPr>
          <w:p>
            <w:pPr>
              <w:spacing w:after="0"/>
            </w:pPr>
            <w:r>
              <w:rPr>
                <w:rFonts w:ascii="Calibri" w:hAnsi="Calibri" w:eastAsia="Microsoft YaHei"/>
                <w:b w:val="0"/>
                <w:sz w:val="20"/>
              </w:rPr>
              <w:t>1:53.9–2:10.9</w:t>
            </w:r>
          </w:p>
        </w:tc>
        <w:tc>
          <w:tcPr>
            <w:tcW w:type="dxa" w:w="3642"/>
            <w:shd w:val="clear" w:color="auto" w:fill="F3F6FA"/>
          </w:tcPr>
          <w:p>
            <w:pPr>
              <w:spacing w:after="0"/>
            </w:pPr>
            <w:r>
              <w:rPr>
                <w:rFonts w:ascii="Calibri" w:hAnsi="Calibri" w:eastAsia="Microsoft YaHei"/>
                <w:b w:val="0"/>
                <w:sz w:val="20"/>
              </w:rPr>
              <w:t>An excursion is linked …</w:t>
            </w:r>
          </w:p>
        </w:tc>
        <w:tc>
          <w:tcPr>
            <w:tcW w:type="dxa" w:w="7892"/>
            <w:shd w:val="clear" w:color="auto" w:fill="F3F6FA"/>
          </w:tcPr>
          <w:p>
            <w:pPr>
              <w:spacing w:after="0"/>
            </w:pPr>
            <w:r>
              <w:rPr>
                <w:rFonts w:ascii="Calibri" w:hAnsi="Calibri" w:eastAsia="Microsoft YaHei"/>
                <w:b w:val="0"/>
                <w:sz w:val="22"/>
              </w:rPr>
              <w:t>An excursion is reported. We link it to the original delivery order and to the facility where it actually happened, then enter the exposure: temperature, duration and mean kinetic temperature.</w:t>
            </w:r>
          </w:p>
        </w:tc>
        <w:tc>
          <w:tcPr>
            <w:tcW w:type="dxa" w:w="1214"/>
            <w:shd w:val="clear" w:color="auto" w:fill="F3F6FA"/>
          </w:tcPr>
          <w:p>
            <w:pPr>
              <w:spacing w:after="0"/>
            </w:pPr>
            <w:r>
              <w:rPr>
                <w:rFonts w:ascii="Calibri" w:hAnsi="Calibri" w:eastAsia="Microsoft YaHei"/>
                <w:b w:val="0"/>
                <w:sz w:val="20"/>
              </w:rPr>
              <w:t>37 词</w:t>
            </w:r>
          </w:p>
        </w:tc>
      </w:tr>
      <w:tr>
        <w:tc>
          <w:tcPr>
            <w:tcW w:type="dxa" w:w="2049"/>
          </w:tcPr>
          <w:p>
            <w:pPr>
              <w:spacing w:after="0"/>
            </w:pPr>
            <w:r>
              <w:rPr>
                <w:rFonts w:ascii="Calibri" w:hAnsi="Calibri" w:eastAsia="Microsoft YaHei"/>
                <w:b w:val="0"/>
                <w:sz w:val="20"/>
              </w:rPr>
              <w:t>2:10.9–2:17.4</w:t>
            </w:r>
          </w:p>
        </w:tc>
        <w:tc>
          <w:tcPr>
            <w:tcW w:type="dxa" w:w="3642"/>
          </w:tcPr>
          <w:p>
            <w:pPr>
              <w:spacing w:after="0"/>
            </w:pPr>
            <w:r>
              <w:rPr>
                <w:rFonts w:ascii="Calibri" w:hAnsi="Calibri" w:eastAsia="Microsoft YaHei"/>
                <w:b w:val="0"/>
                <w:sz w:val="20"/>
              </w:rPr>
              <w:t>The rule engine recommends …</w:t>
            </w:r>
          </w:p>
        </w:tc>
        <w:tc>
          <w:tcPr>
            <w:tcW w:type="dxa" w:w="7892"/>
          </w:tcPr>
          <w:p>
            <w:pPr>
              <w:spacing w:after="0"/>
            </w:pPr>
            <w:r>
              <w:rPr>
                <w:rFonts w:ascii="Calibri" w:hAnsi="Calibri" w:eastAsia="Microsoft YaHei"/>
                <w:b w:val="0"/>
                <w:sz w:val="22"/>
              </w:rPr>
              <w:t>The rule engine recommends scrap, and handling waits for review.</w:t>
            </w:r>
          </w:p>
        </w:tc>
        <w:tc>
          <w:tcPr>
            <w:tcW w:type="dxa" w:w="1214"/>
          </w:tcPr>
          <w:p>
            <w:pPr>
              <w:spacing w:after="0"/>
            </w:pPr>
            <w:r>
              <w:rPr>
                <w:rFonts w:ascii="Calibri" w:hAnsi="Calibri" w:eastAsia="Microsoft YaHei"/>
                <w:b w:val="0"/>
                <w:sz w:val="20"/>
              </w:rPr>
              <w:t>14 词</w:t>
            </w:r>
          </w:p>
        </w:tc>
      </w:tr>
      <w:tr>
        <w:tc>
          <w:tcPr>
            <w:tcW w:type="dxa" w:w="2049"/>
            <w:shd w:val="clear" w:color="auto" w:fill="F3F6FA"/>
          </w:tcPr>
          <w:p>
            <w:pPr>
              <w:spacing w:after="0"/>
            </w:pPr>
            <w:r>
              <w:rPr>
                <w:rFonts w:ascii="Calibri" w:hAnsi="Calibri" w:eastAsia="Microsoft YaHei"/>
                <w:b w:val="0"/>
                <w:sz w:val="20"/>
              </w:rPr>
              <w:t>2:17.4–2:29.4</w:t>
            </w:r>
          </w:p>
        </w:tc>
        <w:tc>
          <w:tcPr>
            <w:tcW w:type="dxa" w:w="3642"/>
            <w:shd w:val="clear" w:color="auto" w:fill="F3F6FA"/>
          </w:tcPr>
          <w:p>
            <w:pPr>
              <w:spacing w:after="0"/>
            </w:pPr>
            <w:r>
              <w:rPr>
                <w:rFonts w:ascii="Calibri" w:hAnsi="Calibri" w:eastAsia="Microsoft YaHei"/>
                <w:b w:val="0"/>
                <w:sz w:val="20"/>
              </w:rPr>
              <w:t>A scripted demo review …</w:t>
            </w:r>
          </w:p>
        </w:tc>
        <w:tc>
          <w:tcPr>
            <w:tcW w:type="dxa" w:w="7892"/>
            <w:shd w:val="clear" w:color="auto" w:fill="F3F6FA"/>
          </w:tcPr>
          <w:p>
            <w:pPr>
              <w:spacing w:after="0"/>
            </w:pPr>
            <w:r>
              <w:rPr>
                <w:rFonts w:ascii="Calibri" w:hAnsi="Calibri" w:eastAsia="Microsoft YaHei"/>
                <w:b w:val="0"/>
                <w:sz w:val="22"/>
              </w:rPr>
              <w:t>In this recording the review is a scripted demo, not a real quality reviewer. It is saved separately; the original rule snapshot never changes.</w:t>
            </w:r>
          </w:p>
        </w:tc>
        <w:tc>
          <w:tcPr>
            <w:tcW w:type="dxa" w:w="1214"/>
            <w:shd w:val="clear" w:color="auto" w:fill="F3F6FA"/>
          </w:tcPr>
          <w:p>
            <w:pPr>
              <w:spacing w:after="0"/>
            </w:pPr>
            <w:r>
              <w:rPr>
                <w:rFonts w:ascii="Calibri" w:hAnsi="Calibri" w:eastAsia="Microsoft YaHei"/>
                <w:b w:val="0"/>
                <w:sz w:val="20"/>
              </w:rPr>
              <w:t>26 词</w:t>
            </w:r>
          </w:p>
        </w:tc>
      </w:tr>
      <w:tr>
        <w:tc>
          <w:tcPr>
            <w:tcW w:type="dxa" w:w="2049"/>
          </w:tcPr>
          <w:p>
            <w:pPr>
              <w:spacing w:after="0"/>
            </w:pPr>
            <w:r>
              <w:rPr>
                <w:rFonts w:ascii="Calibri" w:hAnsi="Calibri" w:eastAsia="Microsoft YaHei"/>
                <w:b w:val="0"/>
                <w:sz w:val="20"/>
              </w:rPr>
              <w:t>2:29.4–2:45.9</w:t>
            </w:r>
          </w:p>
        </w:tc>
        <w:tc>
          <w:tcPr>
            <w:tcW w:type="dxa" w:w="3642"/>
          </w:tcPr>
          <w:p>
            <w:pPr>
              <w:spacing w:after="0"/>
            </w:pPr>
            <w:r>
              <w:rPr>
                <w:rFonts w:ascii="Calibri" w:hAnsi="Calibri" w:eastAsia="Microsoft YaHei"/>
                <w:b w:val="0"/>
                <w:sz w:val="20"/>
              </w:rPr>
              <w:t>Compare replacement options …</w:t>
            </w:r>
          </w:p>
        </w:tc>
        <w:tc>
          <w:tcPr>
            <w:tcW w:type="dxa" w:w="7892"/>
          </w:tcPr>
          <w:p>
            <w:pPr>
              <w:spacing w:after="0"/>
            </w:pPr>
            <w:r>
              <w:rPr>
                <w:rFonts w:ascii="Calibri" w:hAnsi="Calibri" w:eastAsia="Microsoft YaHei"/>
                <w:b w:val="0"/>
                <w:sz w:val="22"/>
              </w:rPr>
              <w:t>Next we compare feasible replacement options. Nothing is reserved until we adopt one — and adopting a plan is still not the same as delivering it.</w:t>
            </w:r>
          </w:p>
        </w:tc>
        <w:tc>
          <w:tcPr>
            <w:tcW w:type="dxa" w:w="1214"/>
          </w:tcPr>
          <w:p>
            <w:pPr>
              <w:spacing w:after="0"/>
            </w:pPr>
            <w:r>
              <w:rPr>
                <w:rFonts w:ascii="Calibri" w:hAnsi="Calibri" w:eastAsia="Microsoft YaHei"/>
                <w:b w:val="0"/>
                <w:sz w:val="20"/>
              </w:rPr>
              <w:t>36 词</w:t>
            </w:r>
          </w:p>
        </w:tc>
      </w:tr>
      <w:tr>
        <w:tc>
          <w:tcPr>
            <w:tcW w:type="dxa" w:w="2049"/>
            <w:shd w:val="clear" w:color="auto" w:fill="F3F6FA"/>
          </w:tcPr>
          <w:p>
            <w:pPr>
              <w:spacing w:after="0"/>
            </w:pPr>
            <w:r>
              <w:rPr>
                <w:rFonts w:ascii="Calibri" w:hAnsi="Calibri" w:eastAsia="Microsoft YaHei"/>
                <w:b w:val="0"/>
                <w:sz w:val="20"/>
              </w:rPr>
              <w:t>2:45.9–3:04.9</w:t>
            </w:r>
          </w:p>
        </w:tc>
        <w:tc>
          <w:tcPr>
            <w:tcW w:type="dxa" w:w="3642"/>
            <w:shd w:val="clear" w:color="auto" w:fill="F3F6FA"/>
          </w:tcPr>
          <w:p>
            <w:pPr>
              <w:spacing w:after="0"/>
            </w:pPr>
            <w:r>
              <w:rPr>
                <w:rFonts w:ascii="Calibri" w:hAnsi="Calibri" w:eastAsia="Microsoft YaHei"/>
                <w:b w:val="0"/>
                <w:sz w:val="20"/>
              </w:rPr>
              <w:t>Tracked to delivery on a 300× clock</w:t>
            </w:r>
          </w:p>
        </w:tc>
        <w:tc>
          <w:tcPr>
            <w:tcW w:type="dxa" w:w="7892"/>
            <w:shd w:val="clear" w:color="auto" w:fill="F3F6FA"/>
          </w:tcPr>
          <w:p>
            <w:pPr>
              <w:spacing w:after="0"/>
            </w:pPr>
            <w:r>
              <w:rPr>
                <w:rFonts w:ascii="Calibri" w:hAnsi="Calibri" w:eastAsia="Microsoft YaHei"/>
                <w:b w:val="0"/>
                <w:sz w:val="22"/>
              </w:rPr>
              <w:t>The replacement now runs on the shared operation. We follow it at three hundred times speed until the system records it as delivered — only then can the incident close.</w:t>
            </w:r>
          </w:p>
        </w:tc>
        <w:tc>
          <w:tcPr>
            <w:tcW w:type="dxa" w:w="1214"/>
            <w:shd w:val="clear" w:color="auto" w:fill="F3F6FA"/>
          </w:tcPr>
          <w:p>
            <w:pPr>
              <w:spacing w:after="0"/>
            </w:pPr>
            <w:r>
              <w:rPr>
                <w:rFonts w:ascii="Calibri" w:hAnsi="Calibri" w:eastAsia="Microsoft YaHei"/>
                <w:b w:val="0"/>
                <w:sz w:val="20"/>
              </w:rPr>
              <w:t>41 词</w:t>
            </w:r>
          </w:p>
        </w:tc>
      </w:tr>
      <w:tr>
        <w:tc>
          <w:tcPr>
            <w:tcW w:type="dxa" w:w="2049"/>
          </w:tcPr>
          <w:p>
            <w:pPr>
              <w:spacing w:after="0"/>
            </w:pPr>
            <w:r>
              <w:rPr>
                <w:rFonts w:ascii="Calibri" w:hAnsi="Calibri" w:eastAsia="Microsoft YaHei"/>
                <w:b w:val="0"/>
                <w:sz w:val="20"/>
              </w:rPr>
              <w:t>3:04.9–3:12.9</w:t>
            </w:r>
          </w:p>
        </w:tc>
        <w:tc>
          <w:tcPr>
            <w:tcW w:type="dxa" w:w="3642"/>
          </w:tcPr>
          <w:p>
            <w:pPr>
              <w:spacing w:after="0"/>
            </w:pPr>
            <w:r>
              <w:rPr>
                <w:rFonts w:ascii="Calibri" w:hAnsi="Calibri" w:eastAsia="Microsoft YaHei"/>
                <w:b w:val="0"/>
                <w:sz w:val="20"/>
              </w:rPr>
              <w:t>Ask about this case …</w:t>
            </w:r>
          </w:p>
        </w:tc>
        <w:tc>
          <w:tcPr>
            <w:tcW w:type="dxa" w:w="7892"/>
          </w:tcPr>
          <w:p>
            <w:pPr>
              <w:spacing w:after="0"/>
            </w:pPr>
            <w:r>
              <w:rPr>
                <w:rFonts w:ascii="Calibri" w:hAnsi="Calibri" w:eastAsia="Microsoft YaHei"/>
                <w:b w:val="0"/>
                <w:sz w:val="22"/>
              </w:rPr>
              <w:t>We can ask about this case. The graph answers with its recorded evidence.</w:t>
            </w:r>
          </w:p>
        </w:tc>
        <w:tc>
          <w:tcPr>
            <w:tcW w:type="dxa" w:w="1214"/>
          </w:tcPr>
          <w:p>
            <w:pPr>
              <w:spacing w:after="0"/>
            </w:pPr>
            <w:r>
              <w:rPr>
                <w:rFonts w:ascii="Calibri" w:hAnsi="Calibri" w:eastAsia="Microsoft YaHei"/>
                <w:b w:val="0"/>
                <w:sz w:val="20"/>
              </w:rPr>
              <w:t>17 词</w:t>
            </w:r>
          </w:p>
        </w:tc>
      </w:tr>
      <w:tr>
        <w:tc>
          <w:tcPr>
            <w:tcW w:type="dxa" w:w="2049"/>
            <w:shd w:val="clear" w:color="auto" w:fill="F3F6FA"/>
          </w:tcPr>
          <w:p>
            <w:pPr>
              <w:spacing w:after="0"/>
            </w:pPr>
            <w:r>
              <w:rPr>
                <w:rFonts w:ascii="Calibri" w:hAnsi="Calibri" w:eastAsia="Microsoft YaHei"/>
                <w:b w:val="0"/>
                <w:sz w:val="20"/>
              </w:rPr>
              <w:t>3:12.9–3:20.9</w:t>
            </w:r>
          </w:p>
        </w:tc>
        <w:tc>
          <w:tcPr>
            <w:tcW w:type="dxa" w:w="3642"/>
            <w:shd w:val="clear" w:color="auto" w:fill="F3F6FA"/>
          </w:tcPr>
          <w:p>
            <w:pPr>
              <w:spacing w:after="0"/>
            </w:pPr>
            <w:r>
              <w:rPr>
                <w:rFonts w:ascii="Calibri" w:hAnsi="Calibri" w:eastAsia="Microsoft YaHei"/>
                <w:b w:val="0"/>
                <w:sz w:val="20"/>
              </w:rPr>
              <w:t>Off-topic questions are refused</w:t>
            </w:r>
          </w:p>
        </w:tc>
        <w:tc>
          <w:tcPr>
            <w:tcW w:type="dxa" w:w="7892"/>
            <w:shd w:val="clear" w:color="auto" w:fill="F3F6FA"/>
          </w:tcPr>
          <w:p>
            <w:pPr>
              <w:spacing w:after="0"/>
            </w:pPr>
            <w:r>
              <w:rPr>
                <w:rFonts w:ascii="Calibri" w:hAnsi="Calibri" w:eastAsia="Microsoft YaHei"/>
                <w:b w:val="0"/>
                <w:sz w:val="22"/>
              </w:rPr>
              <w:t>Ask something it doesn't cover, like tomorrow's weather, and it refuses instead of guessing.</w:t>
            </w:r>
          </w:p>
        </w:tc>
        <w:tc>
          <w:tcPr>
            <w:tcW w:type="dxa" w:w="1214"/>
            <w:shd w:val="clear" w:color="auto" w:fill="F3F6FA"/>
          </w:tcPr>
          <w:p>
            <w:pPr>
              <w:spacing w:after="0"/>
            </w:pPr>
            <w:r>
              <w:rPr>
                <w:rFonts w:ascii="Calibri" w:hAnsi="Calibri" w:eastAsia="Microsoft YaHei"/>
                <w:b w:val="0"/>
                <w:sz w:val="20"/>
              </w:rPr>
              <w:t>17 词</w:t>
            </w:r>
          </w:p>
        </w:tc>
      </w:tr>
      <w:tr>
        <w:tc>
          <w:tcPr>
            <w:tcW w:type="dxa" w:w="2049"/>
          </w:tcPr>
          <w:p>
            <w:pPr>
              <w:spacing w:after="0"/>
            </w:pPr>
            <w:r>
              <w:rPr>
                <w:rFonts w:ascii="Calibri" w:hAnsi="Calibri" w:eastAsia="Microsoft YaHei"/>
                <w:b w:val="0"/>
                <w:sz w:val="20"/>
              </w:rPr>
              <w:t>3:20.9–3:36.9</w:t>
            </w:r>
          </w:p>
        </w:tc>
        <w:tc>
          <w:tcPr>
            <w:tcW w:type="dxa" w:w="3642"/>
          </w:tcPr>
          <w:p>
            <w:pPr>
              <w:spacing w:after="0"/>
            </w:pPr>
            <w:r>
              <w:rPr>
                <w:rFonts w:ascii="Calibri" w:hAnsi="Calibri" w:eastAsia="Microsoft YaHei"/>
                <w:b w:val="0"/>
                <w:sz w:val="20"/>
              </w:rPr>
              <w:t>Close the case and export …</w:t>
            </w:r>
          </w:p>
        </w:tc>
        <w:tc>
          <w:tcPr>
            <w:tcW w:type="dxa" w:w="7892"/>
          </w:tcPr>
          <w:p>
            <w:pPr>
              <w:spacing w:after="0"/>
            </w:pPr>
            <w:r>
              <w:rPr>
                <w:rFonts w:ascii="Calibri" w:hAnsi="Calibri" w:eastAsia="Microsoft YaHei"/>
                <w:b w:val="0"/>
                <w:sz w:val="22"/>
              </w:rPr>
              <w:t>Finally, we close the case with a note and export the audit: the original advice, the review and the linked delivery, in HTML and JSON.</w:t>
            </w:r>
          </w:p>
        </w:tc>
        <w:tc>
          <w:tcPr>
            <w:tcW w:type="dxa" w:w="1214"/>
          </w:tcPr>
          <w:p>
            <w:pPr>
              <w:spacing w:after="0"/>
            </w:pPr>
            <w:r>
              <w:rPr>
                <w:rFonts w:ascii="Calibri" w:hAnsi="Calibri" w:eastAsia="Microsoft YaHei"/>
                <w:b w:val="0"/>
                <w:sz w:val="20"/>
              </w:rPr>
              <w:t>35 词</w:t>
            </w:r>
          </w:p>
        </w:tc>
      </w:tr>
    </w:tbl>
    <w:p>
      <w:pPr>
        <w:spacing w:after="40"/>
      </w:pPr>
    </w:p>
    <w:p>
      <w:pPr>
        <w:ind w:left="340"/>
      </w:pPr>
      <w:r>
        <w:rPr>
          <w:rFonts w:ascii="Calibri" w:hAnsi="Calibri" w:eastAsia="Microsoft YaHei"/>
          <w:b w:val="0"/>
          <w:color w:val="7A4B00"/>
          <w:sz w:val="20"/>
        </w:rPr>
        <w:t xml:space="preserve">2:17.4 这一段必须说明复核是 </w:t>
      </w:r>
      <w:r>
        <w:rPr>
          <w:rFonts w:ascii="Calibri" w:hAnsi="Calibri" w:eastAsia="Microsoft YaHei"/>
          <w:b/>
          <w:color w:val="7A4B00"/>
          <w:sz w:val="20"/>
        </w:rPr>
        <w:t>scripted demo</w:t>
      </w:r>
      <w:r>
        <w:rPr>
          <w:rFonts w:ascii="Calibri" w:hAnsi="Calibri" w:eastAsia="Microsoft YaHei"/>
          <w:b w:val="0"/>
          <w:color w:val="7A4B00"/>
          <w:sz w:val="20"/>
        </w:rPr>
        <w:t>，不能说成真实的质量审核员做出的决定。</w:t>
      </w:r>
    </w:p>
    <w:p>
      <w:pPr>
        <w:pStyle w:val="Heading3"/>
        <w:pageBreakBefore w:val="0"/>
      </w:pPr>
      <w:r>
        <w:rPr>
          <w:rFonts w:ascii="Calibri" w:hAnsi="Calibri" w:eastAsia="Microsoft YaHei"/>
          <w:b/>
          <w:color w:val="1F3A5F"/>
          <w:sz w:val="25"/>
        </w:rPr>
        <w:t>收尾</w:t>
      </w:r>
    </w:p>
    <w:tbl>
      <w:tblPr>
        <w:tblStyle w:val="TableGrid"/>
        <w:tblW w:type="auto" w:w="0"/>
        <w:jc w:val="center"/>
        <w:tblLayout w:type="fixed"/>
        <w:tblLook w:firstColumn="1" w:firstRow="1" w:lastColumn="0" w:lastRow="0" w:noHBand="0" w:noVBand="1" w:val="04A0"/>
      </w:tblPr>
      <w:tblGrid>
        <w:gridCol w:w="3699"/>
        <w:gridCol w:w="3699"/>
        <w:gridCol w:w="3699"/>
        <w:gridCol w:w="3699"/>
      </w:tblGrid>
      <w:tr>
        <w:trPr>
          <w:tblHeader w:val="true"/>
        </w:trPr>
        <w:tc>
          <w:tcPr>
            <w:tcW w:type="dxa" w:w="2049"/>
            <w:shd w:val="clear" w:color="auto" w:fill="1F3A5F"/>
          </w:tcPr>
          <w:p>
            <w:pPr>
              <w:spacing w:after="0"/>
            </w:pPr>
            <w:r>
              <w:rPr>
                <w:rFonts w:ascii="Calibri" w:hAnsi="Calibri" w:eastAsia="Microsoft YaHei"/>
                <w:b/>
                <w:color w:val="FFFFFF"/>
                <w:sz w:val="20"/>
              </w:rPr>
              <w:t>时间</w:t>
            </w:r>
          </w:p>
        </w:tc>
        <w:tc>
          <w:tcPr>
            <w:tcW w:type="dxa" w:w="3642"/>
            <w:shd w:val="clear" w:color="auto" w:fill="1F3A5F"/>
          </w:tcPr>
          <w:p>
            <w:pPr>
              <w:spacing w:after="0"/>
            </w:pPr>
            <w:r>
              <w:rPr>
                <w:rFonts w:ascii="Calibri" w:hAnsi="Calibri" w:eastAsia="Microsoft YaHei"/>
                <w:b/>
                <w:color w:val="FFFFFF"/>
                <w:sz w:val="20"/>
              </w:rPr>
              <w:t>画面</w:t>
            </w:r>
          </w:p>
        </w:tc>
        <w:tc>
          <w:tcPr>
            <w:tcW w:type="dxa" w:w="7892"/>
            <w:shd w:val="clear" w:color="auto" w:fill="1F3A5F"/>
          </w:tcPr>
          <w:p>
            <w:pPr>
              <w:spacing w:after="0"/>
            </w:pPr>
            <w:r>
              <w:rPr>
                <w:rFonts w:ascii="Calibri" w:hAnsi="Calibri" w:eastAsia="Microsoft YaHei"/>
                <w:b/>
                <w:color w:val="FFFFFF"/>
                <w:sz w:val="20"/>
              </w:rPr>
              <w:t>口播稿</w:t>
            </w:r>
          </w:p>
        </w:tc>
        <w:tc>
          <w:tcPr>
            <w:tcW w:type="dxa" w:w="1214"/>
            <w:shd w:val="clear" w:color="auto" w:fill="1F3A5F"/>
          </w:tcPr>
          <w:p>
            <w:pPr>
              <w:spacing w:after="0"/>
            </w:pPr>
            <w:r>
              <w:rPr>
                <w:rFonts w:ascii="Calibri" w:hAnsi="Calibri" w:eastAsia="Microsoft YaHei"/>
                <w:b/>
                <w:color w:val="FFFFFF"/>
                <w:sz w:val="20"/>
              </w:rPr>
              <w:t>上限</w:t>
            </w:r>
          </w:p>
        </w:tc>
      </w:tr>
      <w:tr>
        <w:tc>
          <w:tcPr>
            <w:tcW w:type="dxa" w:w="2049"/>
          </w:tcPr>
          <w:p>
            <w:pPr>
              <w:spacing w:after="0"/>
            </w:pPr>
            <w:r>
              <w:rPr>
                <w:rFonts w:ascii="Calibri" w:hAnsi="Calibri" w:eastAsia="Microsoft YaHei"/>
                <w:b w:val="0"/>
                <w:sz w:val="20"/>
              </w:rPr>
              <w:t>3:36.9–3:46.9</w:t>
            </w:r>
          </w:p>
        </w:tc>
        <w:tc>
          <w:tcPr>
            <w:tcW w:type="dxa" w:w="3642"/>
          </w:tcPr>
          <w:p>
            <w:pPr>
              <w:spacing w:after="0"/>
            </w:pPr>
            <w:r>
              <w:rPr>
                <w:rFonts w:ascii="Calibri" w:hAnsi="Calibri" w:eastAsia="Microsoft YaHei"/>
                <w:b w:val="0"/>
                <w:sz w:val="20"/>
              </w:rPr>
              <w:t>54 / 57</w:t>
            </w:r>
          </w:p>
        </w:tc>
        <w:tc>
          <w:tcPr>
            <w:tcW w:type="dxa" w:w="7892"/>
          </w:tcPr>
          <w:p>
            <w:pPr>
              <w:spacing w:after="0"/>
            </w:pPr>
            <w:r>
              <w:rPr>
                <w:rFonts w:ascii="Calibri" w:hAnsi="Calibri" w:eastAsia="Microsoft YaHei"/>
                <w:b w:val="0"/>
                <w:sz w:val="22"/>
              </w:rPr>
              <w:t>On fifty-seven historical scenarios, the rules matched the human gold standard fifty-four times. The three misses were all quarantine cases.</w:t>
            </w:r>
          </w:p>
        </w:tc>
        <w:tc>
          <w:tcPr>
            <w:tcW w:type="dxa" w:w="1214"/>
          </w:tcPr>
          <w:p>
            <w:pPr>
              <w:spacing w:after="0"/>
            </w:pPr>
            <w:r>
              <w:rPr>
                <w:rFonts w:ascii="Calibri" w:hAnsi="Calibri" w:eastAsia="Microsoft YaHei"/>
                <w:b w:val="0"/>
                <w:sz w:val="20"/>
              </w:rPr>
              <w:t>22 词</w:t>
            </w:r>
          </w:p>
        </w:tc>
      </w:tr>
      <w:tr>
        <w:tc>
          <w:tcPr>
            <w:tcW w:type="dxa" w:w="2049"/>
            <w:shd w:val="clear" w:color="auto" w:fill="F3F6FA"/>
          </w:tcPr>
          <w:p>
            <w:pPr>
              <w:spacing w:after="0"/>
            </w:pPr>
            <w:r>
              <w:rPr>
                <w:rFonts w:ascii="Calibri" w:hAnsi="Calibri" w:eastAsia="Microsoft YaHei"/>
                <w:b w:val="0"/>
                <w:sz w:val="20"/>
              </w:rPr>
              <w:t>3:46.9–3:56.9</w:t>
            </w:r>
          </w:p>
        </w:tc>
        <w:tc>
          <w:tcPr>
            <w:tcW w:type="dxa" w:w="3642"/>
            <w:shd w:val="clear" w:color="auto" w:fill="F3F6FA"/>
          </w:tcPr>
          <w:p>
            <w:pPr>
              <w:spacing w:after="0"/>
            </w:pPr>
            <w:r>
              <w:rPr>
                <w:rFonts w:ascii="Calibri" w:hAnsi="Calibri" w:eastAsia="Microsoft YaHei"/>
                <w:b w:val="0"/>
                <w:sz w:val="20"/>
              </w:rPr>
              <w:t>16.6%</w:t>
            </w:r>
          </w:p>
        </w:tc>
        <w:tc>
          <w:tcPr>
            <w:tcW w:type="dxa" w:w="7892"/>
            <w:shd w:val="clear" w:color="auto" w:fill="F3F6FA"/>
          </w:tcPr>
          <w:p>
            <w:pPr>
              <w:spacing w:after="0"/>
            </w:pPr>
            <w:r>
              <w:rPr>
                <w:rFonts w:ascii="Calibri" w:hAnsi="Calibri" w:eastAsia="Microsoft YaHei"/>
                <w:b w:val="0"/>
                <w:sz w:val="22"/>
              </w:rPr>
              <w:t>On one static Singapore instance, OR-Tools routes were sixteen point six percent shorter than a greedy baseline.</w:t>
            </w:r>
          </w:p>
        </w:tc>
        <w:tc>
          <w:tcPr>
            <w:tcW w:type="dxa" w:w="1214"/>
            <w:shd w:val="clear" w:color="auto" w:fill="F3F6FA"/>
          </w:tcPr>
          <w:p>
            <w:pPr>
              <w:spacing w:after="0"/>
            </w:pPr>
            <w:r>
              <w:rPr>
                <w:rFonts w:ascii="Calibri" w:hAnsi="Calibri" w:eastAsia="Microsoft YaHei"/>
                <w:b w:val="0"/>
                <w:sz w:val="20"/>
              </w:rPr>
              <w:t>22 词</w:t>
            </w:r>
          </w:p>
        </w:tc>
      </w:tr>
      <w:tr>
        <w:tc>
          <w:tcPr>
            <w:tcW w:type="dxa" w:w="2049"/>
          </w:tcPr>
          <w:p>
            <w:pPr>
              <w:spacing w:after="0"/>
            </w:pPr>
            <w:r>
              <w:rPr>
                <w:rFonts w:ascii="Calibri" w:hAnsi="Calibri" w:eastAsia="Microsoft YaHei"/>
                <w:b w:val="0"/>
                <w:sz w:val="20"/>
              </w:rPr>
              <w:t>3:56.9–4:10.9</w:t>
            </w:r>
          </w:p>
        </w:tc>
        <w:tc>
          <w:tcPr>
            <w:tcW w:type="dxa" w:w="3642"/>
          </w:tcPr>
          <w:p>
            <w:pPr>
              <w:spacing w:after="0"/>
            </w:pPr>
            <w:r>
              <w:rPr>
                <w:rFonts w:ascii="Calibri" w:hAnsi="Calibri" w:eastAsia="Microsoft YaHei"/>
                <w:b w:val="0"/>
                <w:sz w:val="20"/>
              </w:rPr>
              <w:t>四宫格</w:t>
            </w:r>
          </w:p>
        </w:tc>
        <w:tc>
          <w:tcPr>
            <w:tcW w:type="dxa" w:w="7892"/>
          </w:tcPr>
          <w:p>
            <w:pPr>
              <w:spacing w:after="0"/>
            </w:pPr>
            <w:r>
              <w:rPr>
                <w:rFonts w:ascii="Calibri" w:hAnsi="Calibri" w:eastAsia="Microsoft YaHei"/>
                <w:b w:val="0"/>
                <w:sz w:val="22"/>
              </w:rPr>
              <w:t>Four techniques work as one workflow: rules, machine learning, route optimisation, and a knowledge graph you can question.</w:t>
            </w:r>
          </w:p>
        </w:tc>
        <w:tc>
          <w:tcPr>
            <w:tcW w:type="dxa" w:w="1214"/>
          </w:tcPr>
          <w:p>
            <w:pPr>
              <w:spacing w:after="0"/>
            </w:pPr>
            <w:r>
              <w:rPr>
                <w:rFonts w:ascii="Calibri" w:hAnsi="Calibri" w:eastAsia="Microsoft YaHei"/>
                <w:b w:val="0"/>
                <w:sz w:val="20"/>
              </w:rPr>
              <w:t>30 词</w:t>
            </w:r>
          </w:p>
        </w:tc>
      </w:tr>
      <w:tr>
        <w:tc>
          <w:tcPr>
            <w:tcW w:type="dxa" w:w="2049"/>
            <w:shd w:val="clear" w:color="auto" w:fill="F3F6FA"/>
          </w:tcPr>
          <w:p>
            <w:pPr>
              <w:spacing w:after="0"/>
            </w:pPr>
            <w:r>
              <w:rPr>
                <w:rFonts w:ascii="Calibri" w:hAnsi="Calibri" w:eastAsia="Microsoft YaHei"/>
                <w:b w:val="0"/>
                <w:sz w:val="20"/>
              </w:rPr>
              <w:t>4:10.9–4:18.9</w:t>
            </w:r>
          </w:p>
        </w:tc>
        <w:tc>
          <w:tcPr>
            <w:tcW w:type="dxa" w:w="3642"/>
            <w:shd w:val="clear" w:color="auto" w:fill="F3F6FA"/>
          </w:tcPr>
          <w:p>
            <w:pPr>
              <w:spacing w:after="0"/>
            </w:pPr>
            <w:r>
              <w:rPr>
                <w:rFonts w:ascii="Calibri" w:hAnsi="Calibri" w:eastAsia="Microsoft YaHei"/>
                <w:b w:val="0"/>
                <w:sz w:val="20"/>
              </w:rPr>
              <w:t>Nothing moves until a human says yes.</w:t>
            </w:r>
          </w:p>
        </w:tc>
        <w:tc>
          <w:tcPr>
            <w:tcW w:type="dxa" w:w="7892"/>
            <w:shd w:val="clear" w:color="auto" w:fill="F3F6FA"/>
          </w:tcPr>
          <w:p>
            <w:pPr>
              <w:spacing w:after="0"/>
            </w:pPr>
            <w:r>
              <w:rPr>
                <w:rFonts w:ascii="Calibri" w:hAnsi="Calibri" w:eastAsia="Microsoft YaHei"/>
                <w:b w:val="0"/>
                <w:sz w:val="22"/>
              </w:rPr>
              <w:t>And nothing moves until a human says yes. Every decision is logged.</w:t>
            </w:r>
          </w:p>
        </w:tc>
        <w:tc>
          <w:tcPr>
            <w:tcW w:type="dxa" w:w="1214"/>
            <w:shd w:val="clear" w:color="auto" w:fill="F3F6FA"/>
          </w:tcPr>
          <w:p>
            <w:pPr>
              <w:spacing w:after="0"/>
            </w:pPr>
            <w:r>
              <w:rPr>
                <w:rFonts w:ascii="Calibri" w:hAnsi="Calibri" w:eastAsia="Microsoft YaHei"/>
                <w:b w:val="0"/>
                <w:sz w:val="20"/>
              </w:rPr>
              <w:t>17 词</w:t>
            </w:r>
          </w:p>
        </w:tc>
      </w:tr>
      <w:tr>
        <w:tc>
          <w:tcPr>
            <w:tcW w:type="dxa" w:w="2049"/>
          </w:tcPr>
          <w:p>
            <w:pPr>
              <w:spacing w:after="0"/>
            </w:pPr>
            <w:r>
              <w:rPr>
                <w:rFonts w:ascii="Calibri" w:hAnsi="Calibri" w:eastAsia="Microsoft YaHei"/>
                <w:b w:val="0"/>
                <w:sz w:val="20"/>
              </w:rPr>
              <w:t>4:19.3</w:t>
            </w:r>
          </w:p>
        </w:tc>
        <w:tc>
          <w:tcPr>
            <w:tcW w:type="dxa" w:w="3642"/>
          </w:tcPr>
          <w:p>
            <w:pPr>
              <w:spacing w:after="0"/>
            </w:pPr>
            <w:r>
              <w:rPr>
                <w:rFonts w:ascii="Calibri" w:hAnsi="Calibri" w:eastAsia="Microsoft YaHei"/>
                <w:b w:val="0"/>
                <w:sz w:val="20"/>
              </w:rPr>
              <w:t>One more thing.</w:t>
            </w:r>
          </w:p>
        </w:tc>
        <w:tc>
          <w:tcPr>
            <w:tcW w:type="dxa" w:w="7892"/>
          </w:tcPr>
          <w:p>
            <w:pPr>
              <w:spacing w:after="0"/>
            </w:pPr>
            <w:r>
              <w:rPr>
                <w:rFonts w:ascii="Calibri" w:hAnsi="Calibri" w:eastAsia="Microsoft YaHei"/>
                <w:b w:val="0"/>
                <w:sz w:val="22"/>
              </w:rPr>
              <w:t xml:space="preserve">One more thing. </w:t>
            </w:r>
            <w:r>
              <w:rPr>
                <w:rFonts w:ascii="Calibri" w:hAnsi="Calibri" w:eastAsia="Microsoft YaHei"/>
                <w:b w:val="0"/>
                <w:i/>
                <w:color w:val="666666"/>
                <w:sz w:val="22"/>
              </w:rPr>
              <w:t>（短停顿）</w:t>
            </w:r>
          </w:p>
        </w:tc>
        <w:tc>
          <w:tcPr>
            <w:tcW w:type="dxa" w:w="1214"/>
          </w:tcPr>
          <w:p>
            <w:pPr>
              <w:spacing w:after="0"/>
            </w:pPr>
            <w:r>
              <w:rPr>
                <w:rFonts w:ascii="Calibri" w:hAnsi="Calibri" w:eastAsia="Microsoft YaHei"/>
                <w:b w:val="0"/>
                <w:sz w:val="20"/>
              </w:rPr>
              <w:t>—</w:t>
            </w:r>
          </w:p>
        </w:tc>
      </w:tr>
      <w:tr>
        <w:tc>
          <w:tcPr>
            <w:tcW w:type="dxa" w:w="2049"/>
            <w:shd w:val="clear" w:color="auto" w:fill="F3F6FA"/>
          </w:tcPr>
          <w:p>
            <w:pPr>
              <w:spacing w:after="0"/>
            </w:pPr>
            <w:r>
              <w:rPr>
                <w:rFonts w:ascii="Calibri" w:hAnsi="Calibri" w:eastAsia="Microsoft YaHei"/>
                <w:b w:val="0"/>
                <w:sz w:val="20"/>
              </w:rPr>
              <w:t>4:22.5–4:28.9</w:t>
            </w:r>
          </w:p>
        </w:tc>
        <w:tc>
          <w:tcPr>
            <w:tcW w:type="dxa" w:w="3642"/>
            <w:shd w:val="clear" w:color="auto" w:fill="F3F6FA"/>
          </w:tcPr>
          <w:p>
            <w:pPr>
              <w:spacing w:after="0"/>
            </w:pPr>
            <w:r>
              <w:rPr>
                <w:rFonts w:ascii="Calibri" w:hAnsi="Calibri" w:eastAsia="Microsoft YaHei"/>
                <w:b w:val="0"/>
                <w:sz w:val="20"/>
              </w:rPr>
              <w:t>It knows what it doesn't know.</w:t>
            </w:r>
          </w:p>
        </w:tc>
        <w:tc>
          <w:tcPr>
            <w:tcW w:type="dxa" w:w="7892"/>
            <w:shd w:val="clear" w:color="auto" w:fill="F3F6FA"/>
          </w:tcPr>
          <w:p>
            <w:pPr>
              <w:spacing w:after="0"/>
            </w:pPr>
            <w:r>
              <w:rPr>
                <w:rFonts w:ascii="Calibri" w:hAnsi="Calibri" w:eastAsia="Microsoft YaHei"/>
                <w:b w:val="0"/>
                <w:sz w:val="22"/>
              </w:rPr>
              <w:t>When the evidence isn't there, PharmaColdOps says so.</w:t>
            </w:r>
          </w:p>
        </w:tc>
        <w:tc>
          <w:tcPr>
            <w:tcW w:type="dxa" w:w="1214"/>
            <w:shd w:val="clear" w:color="auto" w:fill="F3F6FA"/>
          </w:tcPr>
          <w:p>
            <w:pPr>
              <w:spacing w:after="0"/>
            </w:pPr>
            <w:r>
              <w:rPr>
                <w:rFonts w:ascii="Calibri" w:hAnsi="Calibri" w:eastAsia="Microsoft YaHei"/>
                <w:b w:val="0"/>
                <w:sz w:val="20"/>
              </w:rPr>
              <w:t>14 词</w:t>
            </w:r>
          </w:p>
        </w:tc>
      </w:tr>
      <w:tr>
        <w:tc>
          <w:tcPr>
            <w:tcW w:type="dxa" w:w="2049"/>
          </w:tcPr>
          <w:p>
            <w:pPr>
              <w:spacing w:after="0"/>
            </w:pPr>
            <w:r>
              <w:rPr>
                <w:rFonts w:ascii="Calibri" w:hAnsi="Calibri" w:eastAsia="Microsoft YaHei"/>
                <w:b w:val="0"/>
                <w:sz w:val="20"/>
              </w:rPr>
              <w:t>4:28.9–4:36.9</w:t>
            </w:r>
          </w:p>
        </w:tc>
        <w:tc>
          <w:tcPr>
            <w:tcW w:type="dxa" w:w="3642"/>
          </w:tcPr>
          <w:p>
            <w:pPr>
              <w:spacing w:after="0"/>
            </w:pPr>
            <w:r>
              <w:rPr>
                <w:rFonts w:ascii="Calibri" w:hAnsi="Calibri" w:eastAsia="Microsoft YaHei"/>
                <w:b w:val="0"/>
                <w:sz w:val="20"/>
              </w:rPr>
              <w:t>Cold-chain decisions shouldn't depend …</w:t>
            </w:r>
          </w:p>
        </w:tc>
        <w:tc>
          <w:tcPr>
            <w:tcW w:type="dxa" w:w="7892"/>
          </w:tcPr>
          <w:p>
            <w:pPr>
              <w:spacing w:after="0"/>
            </w:pPr>
            <w:r>
              <w:rPr>
                <w:rFonts w:ascii="Calibri" w:hAnsi="Calibri" w:eastAsia="Microsoft YaHei"/>
                <w:b w:val="0"/>
                <w:sz w:val="22"/>
              </w:rPr>
              <w:t>Cold-chain decisions shouldn't depend on who happens to be on shift.</w:t>
            </w:r>
          </w:p>
        </w:tc>
        <w:tc>
          <w:tcPr>
            <w:tcW w:type="dxa" w:w="1214"/>
          </w:tcPr>
          <w:p>
            <w:pPr>
              <w:spacing w:after="0"/>
            </w:pPr>
            <w:r>
              <w:rPr>
                <w:rFonts w:ascii="Calibri" w:hAnsi="Calibri" w:eastAsia="Microsoft YaHei"/>
                <w:b w:val="0"/>
                <w:sz w:val="20"/>
              </w:rPr>
              <w:t>17 词</w:t>
            </w:r>
          </w:p>
        </w:tc>
      </w:tr>
      <w:tr>
        <w:tc>
          <w:tcPr>
            <w:tcW w:type="dxa" w:w="2049"/>
            <w:shd w:val="clear" w:color="auto" w:fill="F3F6FA"/>
          </w:tcPr>
          <w:p>
            <w:pPr>
              <w:spacing w:after="0"/>
            </w:pPr>
            <w:r>
              <w:rPr>
                <w:rFonts w:ascii="Calibri" w:hAnsi="Calibri" w:eastAsia="Microsoft YaHei"/>
                <w:b w:val="0"/>
                <w:sz w:val="20"/>
              </w:rPr>
              <w:t>4:36.9–4:47.9</w:t>
            </w:r>
          </w:p>
        </w:tc>
        <w:tc>
          <w:tcPr>
            <w:tcW w:type="dxa" w:w="3642"/>
            <w:shd w:val="clear" w:color="auto" w:fill="F3F6FA"/>
          </w:tcPr>
          <w:p>
            <w:pPr>
              <w:spacing w:after="0"/>
            </w:pPr>
            <w:r>
              <w:rPr>
                <w:rFonts w:ascii="Calibri" w:hAnsi="Calibri" w:eastAsia="Microsoft YaHei"/>
                <w:b w:val="0"/>
                <w:sz w:val="20"/>
              </w:rPr>
              <w:t>片尾</w:t>
            </w:r>
          </w:p>
        </w:tc>
        <w:tc>
          <w:tcPr>
            <w:tcW w:type="dxa" w:w="7892"/>
            <w:shd w:val="clear" w:color="auto" w:fill="F3F6FA"/>
          </w:tcPr>
          <w:p>
            <w:pPr>
              <w:spacing w:after="0"/>
            </w:pPr>
            <w:r>
              <w:rPr>
                <w:rFonts w:ascii="Calibri" w:hAnsi="Calibri" w:eastAsia="Microsoft YaHei"/>
                <w:b w:val="0"/>
                <w:sz w:val="22"/>
              </w:rPr>
              <w:t>PharmaColdOps. A research prototype on simulated data, from Project Group 41, NUS-ISS.</w:t>
            </w:r>
          </w:p>
        </w:tc>
        <w:tc>
          <w:tcPr>
            <w:tcW w:type="dxa" w:w="1214"/>
            <w:shd w:val="clear" w:color="auto" w:fill="F3F6FA"/>
          </w:tcPr>
          <w:p>
            <w:pPr>
              <w:spacing w:after="0"/>
            </w:pPr>
            <w:r>
              <w:rPr>
                <w:rFonts w:ascii="Calibri" w:hAnsi="Calibri" w:eastAsia="Microsoft YaHei"/>
                <w:b w:val="0"/>
                <w:sz w:val="20"/>
              </w:rPr>
              <w:t>24 词</w:t>
            </w:r>
          </w:p>
        </w:tc>
      </w:tr>
    </w:tbl>
    <w:p>
      <w:pPr>
        <w:spacing w:after="40"/>
      </w:pPr>
    </w:p>
    <w:p>
      <w:pPr>
        <w:ind w:left="340"/>
      </w:pPr>
      <w:r>
        <w:rPr>
          <w:rFonts w:ascii="Calibri" w:hAnsi="Calibri" w:eastAsia="Microsoft YaHei"/>
          <w:b w:val="0"/>
          <w:color w:val="7A4B00"/>
          <w:sz w:val="20"/>
        </w:rPr>
        <w:t>"One more thing" 前后的配乐会压到几乎没有声音，只有一句话。说得慢一点，留出停顿。</w:t>
      </w:r>
    </w:p>
    <w:p>
      <w:pPr>
        <w:pStyle w:val="Heading2"/>
        <w:pageBreakBefore/>
      </w:pPr>
      <w:r>
        <w:rPr>
          <w:rFonts w:ascii="Calibri" w:hAnsi="Calibri" w:eastAsia="Microsoft YaHei"/>
          <w:b/>
          <w:color w:val="1F3A5F"/>
          <w:sz w:val="30"/>
        </w:rPr>
        <w:t>二、系统设计片（4:43）</w:t>
      </w:r>
    </w:p>
    <w:tbl>
      <w:tblPr>
        <w:tblStyle w:val="TableGrid"/>
        <w:tblW w:type="auto" w:w="0"/>
        <w:jc w:val="center"/>
        <w:tblLayout w:type="fixed"/>
        <w:tblLook w:firstColumn="1" w:firstRow="1" w:lastColumn="0" w:lastRow="0" w:noHBand="0" w:noVBand="1" w:val="04A0"/>
      </w:tblPr>
      <w:tblGrid>
        <w:gridCol w:w="3699"/>
        <w:gridCol w:w="3699"/>
        <w:gridCol w:w="3699"/>
        <w:gridCol w:w="3699"/>
      </w:tblGrid>
      <w:tr>
        <w:trPr>
          <w:tblHeader w:val="true"/>
        </w:trPr>
        <w:tc>
          <w:tcPr>
            <w:tcW w:type="dxa" w:w="2049"/>
            <w:shd w:val="clear" w:color="auto" w:fill="1F3A5F"/>
          </w:tcPr>
          <w:p>
            <w:pPr>
              <w:spacing w:after="0"/>
            </w:pPr>
            <w:r>
              <w:rPr>
                <w:rFonts w:ascii="Calibri" w:hAnsi="Calibri" w:eastAsia="Microsoft YaHei"/>
                <w:b/>
                <w:color w:val="FFFFFF"/>
                <w:sz w:val="20"/>
              </w:rPr>
              <w:t>时间</w:t>
            </w:r>
          </w:p>
        </w:tc>
        <w:tc>
          <w:tcPr>
            <w:tcW w:type="dxa" w:w="3642"/>
            <w:shd w:val="clear" w:color="auto" w:fill="1F3A5F"/>
          </w:tcPr>
          <w:p>
            <w:pPr>
              <w:spacing w:after="0"/>
            </w:pPr>
            <w:r>
              <w:rPr>
                <w:rFonts w:ascii="Calibri" w:hAnsi="Calibri" w:eastAsia="Microsoft YaHei"/>
                <w:b/>
                <w:color w:val="FFFFFF"/>
                <w:sz w:val="20"/>
              </w:rPr>
              <w:t>画面</w:t>
            </w:r>
          </w:p>
        </w:tc>
        <w:tc>
          <w:tcPr>
            <w:tcW w:type="dxa" w:w="7892"/>
            <w:shd w:val="clear" w:color="auto" w:fill="1F3A5F"/>
          </w:tcPr>
          <w:p>
            <w:pPr>
              <w:spacing w:after="0"/>
            </w:pPr>
            <w:r>
              <w:rPr>
                <w:rFonts w:ascii="Calibri" w:hAnsi="Calibri" w:eastAsia="Microsoft YaHei"/>
                <w:b/>
                <w:color w:val="FFFFFF"/>
                <w:sz w:val="20"/>
              </w:rPr>
              <w:t>口播稿</w:t>
            </w:r>
          </w:p>
        </w:tc>
        <w:tc>
          <w:tcPr>
            <w:tcW w:type="dxa" w:w="1214"/>
            <w:shd w:val="clear" w:color="auto" w:fill="1F3A5F"/>
          </w:tcPr>
          <w:p>
            <w:pPr>
              <w:spacing w:after="0"/>
            </w:pPr>
            <w:r>
              <w:rPr>
                <w:rFonts w:ascii="Calibri" w:hAnsi="Calibri" w:eastAsia="Microsoft YaHei"/>
                <w:b/>
                <w:color w:val="FFFFFF"/>
                <w:sz w:val="20"/>
              </w:rPr>
              <w:t>上限</w:t>
            </w:r>
          </w:p>
        </w:tc>
      </w:tr>
      <w:tr>
        <w:tc>
          <w:tcPr>
            <w:tcW w:type="dxa" w:w="2049"/>
          </w:tcPr>
          <w:p>
            <w:pPr>
              <w:spacing w:after="0"/>
            </w:pPr>
            <w:r>
              <w:rPr>
                <w:rFonts w:ascii="Calibri" w:hAnsi="Calibri" w:eastAsia="Microsoft YaHei"/>
                <w:b w:val="0"/>
                <w:sz w:val="20"/>
              </w:rPr>
              <w:t>0:00–0:08</w:t>
            </w:r>
          </w:p>
        </w:tc>
        <w:tc>
          <w:tcPr>
            <w:tcW w:type="dxa" w:w="3642"/>
          </w:tcPr>
          <w:p>
            <w:pPr>
              <w:spacing w:after="0"/>
            </w:pPr>
            <w:r>
              <w:rPr>
                <w:rFonts w:ascii="Calibri" w:hAnsi="Calibri" w:eastAsia="Microsoft YaHei"/>
                <w:b w:val="0"/>
                <w:sz w:val="20"/>
              </w:rPr>
              <w:t>Inside PharmaColdOps.</w:t>
            </w:r>
          </w:p>
        </w:tc>
        <w:tc>
          <w:tcPr>
            <w:tcW w:type="dxa" w:w="7892"/>
          </w:tcPr>
          <w:p>
            <w:pPr>
              <w:spacing w:after="0"/>
            </w:pPr>
            <w:r>
              <w:rPr>
                <w:rFonts w:ascii="Calibri" w:hAnsi="Calibri" w:eastAsia="Microsoft YaHei"/>
                <w:b w:val="0"/>
                <w:sz w:val="22"/>
              </w:rPr>
              <w:t>We're Project Group 41. This is a look inside PharmaColdOps and the technology behind each use case.</w:t>
            </w:r>
          </w:p>
        </w:tc>
        <w:tc>
          <w:tcPr>
            <w:tcW w:type="dxa" w:w="1214"/>
          </w:tcPr>
          <w:p>
            <w:pPr>
              <w:spacing w:after="0"/>
            </w:pPr>
            <w:r>
              <w:rPr>
                <w:rFonts w:ascii="Calibri" w:hAnsi="Calibri" w:eastAsia="Microsoft YaHei"/>
                <w:b w:val="0"/>
                <w:sz w:val="20"/>
              </w:rPr>
              <w:t>17 词</w:t>
            </w:r>
          </w:p>
        </w:tc>
      </w:tr>
      <w:tr>
        <w:tc>
          <w:tcPr>
            <w:tcW w:type="dxa" w:w="2049"/>
            <w:shd w:val="clear" w:color="auto" w:fill="F3F6FA"/>
          </w:tcPr>
          <w:p>
            <w:pPr>
              <w:spacing w:after="0"/>
            </w:pPr>
            <w:r>
              <w:rPr>
                <w:rFonts w:ascii="Calibri" w:hAnsi="Calibri" w:eastAsia="Microsoft YaHei"/>
                <w:b w:val="0"/>
                <w:sz w:val="20"/>
              </w:rPr>
              <w:t>0:08–0:26</w:t>
            </w:r>
          </w:p>
        </w:tc>
        <w:tc>
          <w:tcPr>
            <w:tcW w:type="dxa" w:w="3642"/>
            <w:shd w:val="clear" w:color="auto" w:fill="F3F6FA"/>
          </w:tcPr>
          <w:p>
            <w:pPr>
              <w:spacing w:after="0"/>
            </w:pPr>
            <w:r>
              <w:rPr>
                <w:rFonts w:ascii="Calibri" w:hAnsi="Calibri" w:eastAsia="Microsoft YaHei"/>
                <w:b w:val="0"/>
                <w:sz w:val="20"/>
              </w:rPr>
              <w:t>七模块架构动画</w:t>
            </w:r>
          </w:p>
        </w:tc>
        <w:tc>
          <w:tcPr>
            <w:tcW w:type="dxa" w:w="7892"/>
            <w:shd w:val="clear" w:color="auto" w:fill="F3F6FA"/>
          </w:tcPr>
          <w:p>
            <w:pPr>
              <w:spacing w:after="0"/>
            </w:pPr>
            <w:r>
              <w:rPr>
                <w:rFonts w:ascii="Calibri" w:hAnsi="Calibri" w:eastAsia="Microsoft YaHei"/>
                <w:b w:val="0"/>
                <w:sz w:val="22"/>
              </w:rPr>
              <w:t>PharmaColdOps has seven modules that share one case identity. Inputs feed the exposure calculation, then the rule engine; its result drives dispatch and the evidence graph. The models are advisory only — they never authorise an action.</w:t>
            </w:r>
          </w:p>
        </w:tc>
        <w:tc>
          <w:tcPr>
            <w:tcW w:type="dxa" w:w="1214"/>
            <w:shd w:val="clear" w:color="auto" w:fill="F3F6FA"/>
          </w:tcPr>
          <w:p>
            <w:pPr>
              <w:spacing w:after="0"/>
            </w:pPr>
            <w:r>
              <w:rPr>
                <w:rFonts w:ascii="Calibri" w:hAnsi="Calibri" w:eastAsia="Microsoft YaHei"/>
                <w:b w:val="0"/>
                <w:sz w:val="20"/>
              </w:rPr>
              <w:t>39 词</w:t>
            </w:r>
          </w:p>
        </w:tc>
      </w:tr>
      <w:tr>
        <w:tc>
          <w:tcPr>
            <w:tcW w:type="dxa" w:w="2049"/>
          </w:tcPr>
          <w:p>
            <w:pPr>
              <w:spacing w:after="0"/>
            </w:pPr>
            <w:r>
              <w:rPr>
                <w:rFonts w:ascii="Calibri" w:hAnsi="Calibri" w:eastAsia="Microsoft YaHei"/>
                <w:b w:val="0"/>
                <w:sz w:val="20"/>
              </w:rPr>
              <w:t>0:26–0:38</w:t>
            </w:r>
          </w:p>
        </w:tc>
        <w:tc>
          <w:tcPr>
            <w:tcW w:type="dxa" w:w="3642"/>
          </w:tcPr>
          <w:p>
            <w:pPr>
              <w:spacing w:after="0"/>
            </w:pPr>
            <w:r>
              <w:rPr>
                <w:rFonts w:ascii="Calibri" w:hAnsi="Calibri" w:eastAsia="Microsoft YaHei"/>
                <w:b w:val="0"/>
                <w:sz w:val="20"/>
              </w:rPr>
              <w:t>技术栈</w:t>
            </w:r>
          </w:p>
        </w:tc>
        <w:tc>
          <w:tcPr>
            <w:tcW w:type="dxa" w:w="7892"/>
          </w:tcPr>
          <w:p>
            <w:pPr>
              <w:spacing w:after="0"/>
            </w:pPr>
            <w:r>
              <w:rPr>
                <w:rFonts w:ascii="Calibri" w:hAnsi="Calibri" w:eastAsia="Microsoft YaHei"/>
                <w:b w:val="0"/>
                <w:sz w:val="22"/>
              </w:rPr>
              <w:t>We built on proven parts: Vue and Leaflet, FastAPI, SQLite as the source of truth, Neo4j, OR-Tools and scikit-learn, packaged with Docker Compose.</w:t>
            </w:r>
          </w:p>
        </w:tc>
        <w:tc>
          <w:tcPr>
            <w:tcW w:type="dxa" w:w="1214"/>
          </w:tcPr>
          <w:p>
            <w:pPr>
              <w:spacing w:after="0"/>
            </w:pPr>
            <w:r>
              <w:rPr>
                <w:rFonts w:ascii="Calibri" w:hAnsi="Calibri" w:eastAsia="Microsoft YaHei"/>
                <w:b w:val="0"/>
                <w:sz w:val="20"/>
              </w:rPr>
              <w:t>26 词</w:t>
            </w:r>
          </w:p>
        </w:tc>
      </w:tr>
      <w:tr>
        <w:tc>
          <w:tcPr>
            <w:tcW w:type="dxa" w:w="2049"/>
            <w:shd w:val="clear" w:color="auto" w:fill="F3F6FA"/>
          </w:tcPr>
          <w:p>
            <w:pPr>
              <w:spacing w:after="0"/>
            </w:pPr>
            <w:r>
              <w:rPr>
                <w:rFonts w:ascii="Calibri" w:hAnsi="Calibri" w:eastAsia="Microsoft YaHei"/>
                <w:b w:val="0"/>
                <w:sz w:val="20"/>
              </w:rPr>
              <w:t>0:38–0:42</w:t>
            </w:r>
          </w:p>
        </w:tc>
        <w:tc>
          <w:tcPr>
            <w:tcW w:type="dxa" w:w="3642"/>
            <w:shd w:val="clear" w:color="auto" w:fill="F3F6FA"/>
          </w:tcPr>
          <w:p>
            <w:pPr>
              <w:spacing w:after="0"/>
            </w:pPr>
            <w:r>
              <w:rPr>
                <w:rFonts w:ascii="Calibri" w:hAnsi="Calibri" w:eastAsia="Microsoft YaHei"/>
                <w:b w:val="0"/>
                <w:sz w:val="20"/>
              </w:rPr>
              <w:t>Use case 1</w:t>
            </w:r>
          </w:p>
        </w:tc>
        <w:tc>
          <w:tcPr>
            <w:tcW w:type="dxa" w:w="7892"/>
            <w:shd w:val="clear" w:color="auto" w:fill="F3F6FA"/>
          </w:tcPr>
          <w:p>
            <w:pPr>
              <w:spacing w:after="0"/>
            </w:pPr>
            <w:r>
              <w:rPr>
                <w:rFonts w:ascii="Calibri" w:hAnsi="Calibri" w:eastAsia="Microsoft YaHei"/>
                <w:b w:val="0"/>
                <w:sz w:val="22"/>
              </w:rPr>
              <w:t>Use case one: assessing an excursion.</w:t>
            </w:r>
          </w:p>
        </w:tc>
        <w:tc>
          <w:tcPr>
            <w:tcW w:type="dxa" w:w="1214"/>
            <w:shd w:val="clear" w:color="auto" w:fill="F3F6FA"/>
          </w:tcPr>
          <w:p>
            <w:pPr>
              <w:spacing w:after="0"/>
            </w:pPr>
            <w:r>
              <w:rPr>
                <w:rFonts w:ascii="Calibri" w:hAnsi="Calibri" w:eastAsia="Microsoft YaHei"/>
                <w:b w:val="0"/>
                <w:sz w:val="20"/>
              </w:rPr>
              <w:t>8 词</w:t>
            </w:r>
          </w:p>
        </w:tc>
      </w:tr>
      <w:tr>
        <w:tc>
          <w:tcPr>
            <w:tcW w:type="dxa" w:w="2049"/>
          </w:tcPr>
          <w:p>
            <w:pPr>
              <w:spacing w:after="0"/>
            </w:pPr>
            <w:r>
              <w:rPr>
                <w:rFonts w:ascii="Calibri" w:hAnsi="Calibri" w:eastAsia="Microsoft YaHei"/>
                <w:b w:val="0"/>
                <w:sz w:val="20"/>
              </w:rPr>
              <w:t>0:42–1:00</w:t>
            </w:r>
          </w:p>
        </w:tc>
        <w:tc>
          <w:tcPr>
            <w:tcW w:type="dxa" w:w="3642"/>
          </w:tcPr>
          <w:p>
            <w:pPr>
              <w:spacing w:after="0"/>
            </w:pPr>
            <w:r>
              <w:rPr>
                <w:rFonts w:ascii="Calibri" w:hAnsi="Calibri" w:eastAsia="Microsoft YaHei"/>
                <w:b w:val="0"/>
                <w:sz w:val="20"/>
              </w:rPr>
              <w:t>MKT 公式</w:t>
            </w:r>
          </w:p>
        </w:tc>
        <w:tc>
          <w:tcPr>
            <w:tcW w:type="dxa" w:w="7892"/>
          </w:tcPr>
          <w:p>
            <w:pPr>
              <w:spacing w:after="0"/>
            </w:pPr>
            <w:r>
              <w:rPr>
                <w:rFonts w:ascii="Calibri" w:hAnsi="Calibri" w:eastAsia="Microsoft YaHei"/>
                <w:b w:val="0"/>
                <w:sz w:val="22"/>
              </w:rPr>
              <w:t>Module two computes mean kinetic temperature from explicit intervals, weighted by duration. Activation energy defaults to eighty-three kilojoules per mole. Missing intervals stay missing — we never invent readings — and the server recomputes any client summary.</w:t>
            </w:r>
          </w:p>
        </w:tc>
        <w:tc>
          <w:tcPr>
            <w:tcW w:type="dxa" w:w="1214"/>
          </w:tcPr>
          <w:p>
            <w:pPr>
              <w:spacing w:after="0"/>
            </w:pPr>
            <w:r>
              <w:rPr>
                <w:rFonts w:ascii="Calibri" w:hAnsi="Calibri" w:eastAsia="Microsoft YaHei"/>
                <w:b w:val="0"/>
                <w:sz w:val="20"/>
              </w:rPr>
              <w:t>39 词</w:t>
            </w:r>
          </w:p>
        </w:tc>
      </w:tr>
      <w:tr>
        <w:tc>
          <w:tcPr>
            <w:tcW w:type="dxa" w:w="2049"/>
            <w:shd w:val="clear" w:color="auto" w:fill="F3F6FA"/>
          </w:tcPr>
          <w:p>
            <w:pPr>
              <w:spacing w:after="0"/>
            </w:pPr>
            <w:r>
              <w:rPr>
                <w:rFonts w:ascii="Calibri" w:hAnsi="Calibri" w:eastAsia="Microsoft YaHei"/>
                <w:b w:val="0"/>
                <w:sz w:val="20"/>
              </w:rPr>
              <w:t>1:00–1:24</w:t>
            </w:r>
          </w:p>
        </w:tc>
        <w:tc>
          <w:tcPr>
            <w:tcW w:type="dxa" w:w="3642"/>
            <w:shd w:val="clear" w:color="auto" w:fill="F3F6FA"/>
          </w:tcPr>
          <w:p>
            <w:pPr>
              <w:spacing w:after="0"/>
            </w:pPr>
            <w:r>
              <w:rPr>
                <w:rFonts w:ascii="Calibri" w:hAnsi="Calibri" w:eastAsia="Microsoft YaHei"/>
                <w:b w:val="0"/>
                <w:sz w:val="20"/>
              </w:rPr>
              <w:t>六条规则；1:10 命中规则 3</w:t>
            </w:r>
          </w:p>
        </w:tc>
        <w:tc>
          <w:tcPr>
            <w:tcW w:type="dxa" w:w="7892"/>
            <w:shd w:val="clear" w:color="auto" w:fill="F3F6FA"/>
          </w:tcPr>
          <w:p>
            <w:pPr>
              <w:spacing w:after="0"/>
            </w:pPr>
            <w:r>
              <w:rPr>
                <w:rFonts w:ascii="Calibri" w:hAnsi="Calibri" w:eastAsia="Microsoft YaHei"/>
                <w:b w:val="0"/>
                <w:sz w:val="22"/>
              </w:rPr>
              <w:t>Module three checks six rules in priority order; the first match wins. Our example, a vaccine at thirteen degrees for five hours, skips rules one and two and matches rule three: scrap. The rules output release, retest or scrap; quarantine is a human decision. Fifty-four of fifty-seven historical scenarios agree.</w:t>
            </w:r>
          </w:p>
        </w:tc>
        <w:tc>
          <w:tcPr>
            <w:tcW w:type="dxa" w:w="1214"/>
            <w:shd w:val="clear" w:color="auto" w:fill="F3F6FA"/>
          </w:tcPr>
          <w:p>
            <w:pPr>
              <w:spacing w:after="0"/>
            </w:pPr>
            <w:r>
              <w:rPr>
                <w:rFonts w:ascii="Calibri" w:hAnsi="Calibri" w:eastAsia="Microsoft YaHei"/>
                <w:b w:val="0"/>
                <w:sz w:val="20"/>
              </w:rPr>
              <w:t>52 词</w:t>
            </w:r>
          </w:p>
        </w:tc>
      </w:tr>
      <w:tr>
        <w:tc>
          <w:tcPr>
            <w:tcW w:type="dxa" w:w="2049"/>
          </w:tcPr>
          <w:p>
            <w:pPr>
              <w:spacing w:after="0"/>
            </w:pPr>
            <w:r>
              <w:rPr>
                <w:rFonts w:ascii="Calibri" w:hAnsi="Calibri" w:eastAsia="Microsoft YaHei"/>
                <w:b w:val="0"/>
                <w:sz w:val="20"/>
              </w:rPr>
              <w:t>1:24–1:28</w:t>
            </w:r>
          </w:p>
        </w:tc>
        <w:tc>
          <w:tcPr>
            <w:tcW w:type="dxa" w:w="3642"/>
          </w:tcPr>
          <w:p>
            <w:pPr>
              <w:spacing w:after="0"/>
            </w:pPr>
            <w:r>
              <w:rPr>
                <w:rFonts w:ascii="Calibri" w:hAnsi="Calibri" w:eastAsia="Microsoft YaHei"/>
                <w:b w:val="0"/>
                <w:sz w:val="20"/>
              </w:rPr>
              <w:t>Use case 2</w:t>
            </w:r>
          </w:p>
        </w:tc>
        <w:tc>
          <w:tcPr>
            <w:tcW w:type="dxa" w:w="7892"/>
          </w:tcPr>
          <w:p>
            <w:pPr>
              <w:spacing w:after="0"/>
            </w:pPr>
            <w:r>
              <w:rPr>
                <w:rFonts w:ascii="Calibri" w:hAnsi="Calibri" w:eastAsia="Microsoft YaHei"/>
                <w:b w:val="0"/>
                <w:sz w:val="22"/>
              </w:rPr>
              <w:t>Use case two: human review.</w:t>
            </w:r>
          </w:p>
        </w:tc>
        <w:tc>
          <w:tcPr>
            <w:tcW w:type="dxa" w:w="1214"/>
          </w:tcPr>
          <w:p>
            <w:pPr>
              <w:spacing w:after="0"/>
            </w:pPr>
            <w:r>
              <w:rPr>
                <w:rFonts w:ascii="Calibri" w:hAnsi="Calibri" w:eastAsia="Microsoft YaHei"/>
                <w:b w:val="0"/>
                <w:sz w:val="20"/>
              </w:rPr>
              <w:t>8 词</w:t>
            </w:r>
          </w:p>
        </w:tc>
      </w:tr>
      <w:tr>
        <w:tc>
          <w:tcPr>
            <w:tcW w:type="dxa" w:w="2049"/>
            <w:shd w:val="clear" w:color="auto" w:fill="F3F6FA"/>
          </w:tcPr>
          <w:p>
            <w:pPr>
              <w:spacing w:after="0"/>
            </w:pPr>
            <w:r>
              <w:rPr>
                <w:rFonts w:ascii="Calibri" w:hAnsi="Calibri" w:eastAsia="Microsoft YaHei"/>
                <w:b w:val="0"/>
                <w:sz w:val="20"/>
              </w:rPr>
              <w:t>1:28–1:48</w:t>
            </w:r>
          </w:p>
        </w:tc>
        <w:tc>
          <w:tcPr>
            <w:tcW w:type="dxa" w:w="3642"/>
            <w:shd w:val="clear" w:color="auto" w:fill="F3F6FA"/>
          </w:tcPr>
          <w:p>
            <w:pPr>
              <w:spacing w:after="0"/>
            </w:pPr>
            <w:r>
              <w:rPr>
                <w:rFonts w:ascii="Calibri" w:hAnsi="Calibri" w:eastAsia="Microsoft YaHei"/>
                <w:b w:val="0"/>
                <w:sz w:val="20"/>
              </w:rPr>
              <w:t>复核时间线</w:t>
            </w:r>
          </w:p>
        </w:tc>
        <w:tc>
          <w:tcPr>
            <w:tcW w:type="dxa" w:w="7892"/>
            <w:shd w:val="clear" w:color="auto" w:fill="F3F6FA"/>
          </w:tcPr>
          <w:p>
            <w:pPr>
              <w:spacing w:after="0"/>
            </w:pPr>
            <w:r>
              <w:rPr>
                <w:rFonts w:ascii="Calibri" w:hAnsi="Calibri" w:eastAsia="Microsoft YaHei"/>
                <w:b w:val="0"/>
                <w:sz w:val="22"/>
              </w:rPr>
              <w:t>When a case needs review, everything downstream is blocked. A reviewer records an outcome with their name, reason and time. It is stored beside the automatic recommendation, never over it. Stale edits are rejected, and the audit export carries a content hash.</w:t>
            </w:r>
          </w:p>
        </w:tc>
        <w:tc>
          <w:tcPr>
            <w:tcW w:type="dxa" w:w="1214"/>
            <w:shd w:val="clear" w:color="auto" w:fill="F3F6FA"/>
          </w:tcPr>
          <w:p>
            <w:pPr>
              <w:spacing w:after="0"/>
            </w:pPr>
            <w:r>
              <w:rPr>
                <w:rFonts w:ascii="Calibri" w:hAnsi="Calibri" w:eastAsia="Microsoft YaHei"/>
                <w:b w:val="0"/>
                <w:sz w:val="20"/>
              </w:rPr>
              <w:t>44 词</w:t>
            </w:r>
          </w:p>
        </w:tc>
      </w:tr>
      <w:tr>
        <w:tc>
          <w:tcPr>
            <w:tcW w:type="dxa" w:w="2049"/>
          </w:tcPr>
          <w:p>
            <w:pPr>
              <w:spacing w:after="0"/>
            </w:pPr>
            <w:r>
              <w:rPr>
                <w:rFonts w:ascii="Calibri" w:hAnsi="Calibri" w:eastAsia="Microsoft YaHei"/>
                <w:b w:val="0"/>
                <w:sz w:val="20"/>
              </w:rPr>
              <w:t>1:48–2:02</w:t>
            </w:r>
          </w:p>
        </w:tc>
        <w:tc>
          <w:tcPr>
            <w:tcW w:type="dxa" w:w="3642"/>
          </w:tcPr>
          <w:p>
            <w:pPr>
              <w:spacing w:after="0"/>
            </w:pPr>
            <w:r>
              <w:rPr>
                <w:rFonts w:ascii="Calibri" w:hAnsi="Calibri" w:eastAsia="Microsoft YaHei"/>
                <w:b w:val="0"/>
                <w:sz w:val="20"/>
              </w:rPr>
              <w:t>outbox 流程</w:t>
            </w:r>
          </w:p>
        </w:tc>
        <w:tc>
          <w:tcPr>
            <w:tcW w:type="dxa" w:w="7892"/>
          </w:tcPr>
          <w:p>
            <w:pPr>
              <w:spacing w:after="0"/>
            </w:pPr>
            <w:r>
              <w:rPr>
                <w:rFonts w:ascii="Calibri" w:hAnsi="Calibri" w:eastAsia="Microsoft YaHei"/>
                <w:b w:val="0"/>
                <w:sz w:val="22"/>
              </w:rPr>
              <w:t>The case and a graph outbox entry are saved in one SQLite transaction. A worker replays it into Neo4j with retries, so a graph outage never loses the case.</w:t>
            </w:r>
          </w:p>
        </w:tc>
        <w:tc>
          <w:tcPr>
            <w:tcW w:type="dxa" w:w="1214"/>
          </w:tcPr>
          <w:p>
            <w:pPr>
              <w:spacing w:after="0"/>
            </w:pPr>
            <w:r>
              <w:rPr>
                <w:rFonts w:ascii="Calibri" w:hAnsi="Calibri" w:eastAsia="Microsoft YaHei"/>
                <w:b w:val="0"/>
                <w:sz w:val="20"/>
              </w:rPr>
              <w:t>30 词</w:t>
            </w:r>
          </w:p>
        </w:tc>
      </w:tr>
      <w:tr>
        <w:tc>
          <w:tcPr>
            <w:tcW w:type="dxa" w:w="2049"/>
            <w:shd w:val="clear" w:color="auto" w:fill="F3F6FA"/>
          </w:tcPr>
          <w:p>
            <w:pPr>
              <w:spacing w:after="0"/>
            </w:pPr>
            <w:r>
              <w:rPr>
                <w:rFonts w:ascii="Calibri" w:hAnsi="Calibri" w:eastAsia="Microsoft YaHei"/>
                <w:b w:val="0"/>
                <w:sz w:val="20"/>
              </w:rPr>
              <w:t>2:02–2:06</w:t>
            </w:r>
          </w:p>
        </w:tc>
        <w:tc>
          <w:tcPr>
            <w:tcW w:type="dxa" w:w="3642"/>
            <w:shd w:val="clear" w:color="auto" w:fill="F3F6FA"/>
          </w:tcPr>
          <w:p>
            <w:pPr>
              <w:spacing w:after="0"/>
            </w:pPr>
            <w:r>
              <w:rPr>
                <w:rFonts w:ascii="Calibri" w:hAnsi="Calibri" w:eastAsia="Microsoft YaHei"/>
                <w:b w:val="0"/>
                <w:sz w:val="20"/>
              </w:rPr>
              <w:t>Use case 3</w:t>
            </w:r>
          </w:p>
        </w:tc>
        <w:tc>
          <w:tcPr>
            <w:tcW w:type="dxa" w:w="7892"/>
            <w:shd w:val="clear" w:color="auto" w:fill="F3F6FA"/>
          </w:tcPr>
          <w:p>
            <w:pPr>
              <w:spacing w:after="0"/>
            </w:pPr>
            <w:r>
              <w:rPr>
                <w:rFonts w:ascii="Calibri" w:hAnsi="Calibri" w:eastAsia="Microsoft YaHei"/>
                <w:b w:val="0"/>
                <w:sz w:val="22"/>
              </w:rPr>
              <w:t>Use case three: replacing the delivery.</w:t>
            </w:r>
          </w:p>
        </w:tc>
        <w:tc>
          <w:tcPr>
            <w:tcW w:type="dxa" w:w="1214"/>
            <w:shd w:val="clear" w:color="auto" w:fill="F3F6FA"/>
          </w:tcPr>
          <w:p>
            <w:pPr>
              <w:spacing w:after="0"/>
            </w:pPr>
            <w:r>
              <w:rPr>
                <w:rFonts w:ascii="Calibri" w:hAnsi="Calibri" w:eastAsia="Microsoft YaHei"/>
                <w:b w:val="0"/>
                <w:sz w:val="20"/>
              </w:rPr>
              <w:t>8 词</w:t>
            </w:r>
          </w:p>
        </w:tc>
      </w:tr>
      <w:tr>
        <w:tc>
          <w:tcPr>
            <w:tcW w:type="dxa" w:w="2049"/>
          </w:tcPr>
          <w:p>
            <w:pPr>
              <w:spacing w:after="0"/>
            </w:pPr>
            <w:r>
              <w:rPr>
                <w:rFonts w:ascii="Calibri" w:hAnsi="Calibri" w:eastAsia="Microsoft YaHei"/>
                <w:b w:val="0"/>
                <w:sz w:val="20"/>
              </w:rPr>
              <w:t>2:06–2:30</w:t>
            </w:r>
          </w:p>
        </w:tc>
        <w:tc>
          <w:tcPr>
            <w:tcW w:type="dxa" w:w="3642"/>
          </w:tcPr>
          <w:p>
            <w:pPr>
              <w:spacing w:after="0"/>
            </w:pPr>
            <w:r>
              <w:rPr>
                <w:rFonts w:ascii="Calibri" w:hAnsi="Calibri" w:eastAsia="Microsoft YaHei"/>
                <w:b w:val="0"/>
                <w:sz w:val="20"/>
              </w:rPr>
              <w:t>VRPTW 示意；2:15 出现改进路线</w:t>
            </w:r>
          </w:p>
        </w:tc>
        <w:tc>
          <w:tcPr>
            <w:tcW w:type="dxa" w:w="7892"/>
          </w:tcPr>
          <w:p>
            <w:pPr>
              <w:spacing w:after="0"/>
            </w:pPr>
            <w:r>
              <w:rPr>
                <w:rFonts w:ascii="Calibri" w:hAnsi="Calibri" w:eastAsia="Microsoft YaHei"/>
                <w:b w:val="0"/>
                <w:sz w:val="22"/>
              </w:rPr>
              <w:t>Replacement and urgent work is a vehicle routing problem with time windows and capacity. A greedy builder gives an interpretable baseline; OR-Tools with guided local search improves it within a time limit; a genetic algorithm is our experimental comparison. Previews never reserve a vehicle — adoption is explicit.</w:t>
            </w:r>
          </w:p>
        </w:tc>
        <w:tc>
          <w:tcPr>
            <w:tcW w:type="dxa" w:w="1214"/>
          </w:tcPr>
          <w:p>
            <w:pPr>
              <w:spacing w:after="0"/>
            </w:pPr>
            <w:r>
              <w:rPr>
                <w:rFonts w:ascii="Calibri" w:hAnsi="Calibri" w:eastAsia="Microsoft YaHei"/>
                <w:b w:val="0"/>
                <w:sz w:val="20"/>
              </w:rPr>
              <w:t>52 词</w:t>
            </w:r>
          </w:p>
        </w:tc>
      </w:tr>
      <w:tr>
        <w:tc>
          <w:tcPr>
            <w:tcW w:type="dxa" w:w="2049"/>
            <w:shd w:val="clear" w:color="auto" w:fill="F3F6FA"/>
          </w:tcPr>
          <w:p>
            <w:pPr>
              <w:spacing w:after="0"/>
            </w:pPr>
            <w:r>
              <w:rPr>
                <w:rFonts w:ascii="Calibri" w:hAnsi="Calibri" w:eastAsia="Microsoft YaHei"/>
                <w:b w:val="0"/>
                <w:sz w:val="20"/>
              </w:rPr>
              <w:t>2:30–2:48</w:t>
            </w:r>
          </w:p>
        </w:tc>
        <w:tc>
          <w:tcPr>
            <w:tcW w:type="dxa" w:w="3642"/>
            <w:shd w:val="clear" w:color="auto" w:fill="F3F6FA"/>
          </w:tcPr>
          <w:p>
            <w:pPr>
              <w:spacing w:after="0"/>
            </w:pPr>
            <w:r>
              <w:rPr>
                <w:rFonts w:ascii="Calibri" w:hAnsi="Calibri" w:eastAsia="Microsoft YaHei"/>
                <w:b w:val="0"/>
                <w:sz w:val="20"/>
              </w:rPr>
              <w:t>柱状图 + 基准结果</w:t>
            </w:r>
          </w:p>
        </w:tc>
        <w:tc>
          <w:tcPr>
            <w:tcW w:type="dxa" w:w="7892"/>
            <w:shd w:val="clear" w:color="auto" w:fill="F3F6FA"/>
          </w:tcPr>
          <w:p>
            <w:pPr>
              <w:spacing w:after="0"/>
            </w:pPr>
            <w:r>
              <w:rPr>
                <w:rFonts w:ascii="Calibri" w:hAnsi="Calibri" w:eastAsia="Microsoft YaHei"/>
                <w:b w:val="0"/>
                <w:sz w:val="22"/>
              </w:rPr>
              <w:t>On our Singapore instance, OR-Tools cut distance from 165 to 138 kilometres with the same three vehicles. It matched published references on C101 and C201, and the genetic algorithm did not beat it. These are static benchmarks, not savings.</w:t>
            </w:r>
          </w:p>
        </w:tc>
        <w:tc>
          <w:tcPr>
            <w:tcW w:type="dxa" w:w="1214"/>
            <w:shd w:val="clear" w:color="auto" w:fill="F3F6FA"/>
          </w:tcPr>
          <w:p>
            <w:pPr>
              <w:spacing w:after="0"/>
            </w:pPr>
            <w:r>
              <w:rPr>
                <w:rFonts w:ascii="Calibri" w:hAnsi="Calibri" w:eastAsia="Microsoft YaHei"/>
                <w:b w:val="0"/>
                <w:sz w:val="20"/>
              </w:rPr>
              <w:t>39 词</w:t>
            </w:r>
          </w:p>
        </w:tc>
      </w:tr>
      <w:tr>
        <w:tc>
          <w:tcPr>
            <w:tcW w:type="dxa" w:w="2049"/>
          </w:tcPr>
          <w:p>
            <w:pPr>
              <w:spacing w:after="0"/>
            </w:pPr>
            <w:r>
              <w:rPr>
                <w:rFonts w:ascii="Calibri" w:hAnsi="Calibri" w:eastAsia="Microsoft YaHei"/>
                <w:b w:val="0"/>
                <w:sz w:val="20"/>
              </w:rPr>
              <w:t>2:48–3:00</w:t>
            </w:r>
          </w:p>
        </w:tc>
        <w:tc>
          <w:tcPr>
            <w:tcW w:type="dxa" w:w="3642"/>
          </w:tcPr>
          <w:p>
            <w:pPr>
              <w:spacing w:after="0"/>
            </w:pPr>
            <w:r>
              <w:rPr>
                <w:rFonts w:ascii="Calibri" w:hAnsi="Calibri" w:eastAsia="Microsoft YaHei"/>
                <w:b w:val="0"/>
                <w:sz w:val="20"/>
              </w:rPr>
              <w:t>执行界面截图</w:t>
            </w:r>
          </w:p>
        </w:tc>
        <w:tc>
          <w:tcPr>
            <w:tcW w:type="dxa" w:w="7892"/>
          </w:tcPr>
          <w:p>
            <w:pPr>
              <w:spacing w:after="0"/>
            </w:pPr>
            <w:r>
              <w:rPr>
                <w:rFonts w:ascii="Calibri" w:hAnsi="Calibri" w:eastAsia="Microsoft YaHei"/>
                <w:b w:val="0"/>
                <w:sz w:val="22"/>
              </w:rPr>
              <w:t>Adopted plans then run on a simulated clock, with delay inspection, vehicle failures and legal day-end parking.</w:t>
            </w:r>
          </w:p>
        </w:tc>
        <w:tc>
          <w:tcPr>
            <w:tcW w:type="dxa" w:w="1214"/>
          </w:tcPr>
          <w:p>
            <w:pPr>
              <w:spacing w:after="0"/>
            </w:pPr>
            <w:r>
              <w:rPr>
                <w:rFonts w:ascii="Calibri" w:hAnsi="Calibri" w:eastAsia="Microsoft YaHei"/>
                <w:b w:val="0"/>
                <w:sz w:val="20"/>
              </w:rPr>
              <w:t>26 词</w:t>
            </w:r>
          </w:p>
        </w:tc>
      </w:tr>
      <w:tr>
        <w:tc>
          <w:tcPr>
            <w:tcW w:type="dxa" w:w="2049"/>
            <w:shd w:val="clear" w:color="auto" w:fill="F3F6FA"/>
          </w:tcPr>
          <w:p>
            <w:pPr>
              <w:spacing w:after="0"/>
            </w:pPr>
            <w:r>
              <w:rPr>
                <w:rFonts w:ascii="Calibri" w:hAnsi="Calibri" w:eastAsia="Microsoft YaHei"/>
                <w:b w:val="0"/>
                <w:sz w:val="20"/>
              </w:rPr>
              <w:t>3:00–3:04</w:t>
            </w:r>
          </w:p>
        </w:tc>
        <w:tc>
          <w:tcPr>
            <w:tcW w:type="dxa" w:w="3642"/>
            <w:shd w:val="clear" w:color="auto" w:fill="F3F6FA"/>
          </w:tcPr>
          <w:p>
            <w:pPr>
              <w:spacing w:after="0"/>
            </w:pPr>
            <w:r>
              <w:rPr>
                <w:rFonts w:ascii="Calibri" w:hAnsi="Calibri" w:eastAsia="Microsoft YaHei"/>
                <w:b w:val="0"/>
                <w:sz w:val="20"/>
              </w:rPr>
              <w:t>Use case 4</w:t>
            </w:r>
          </w:p>
        </w:tc>
        <w:tc>
          <w:tcPr>
            <w:tcW w:type="dxa" w:w="7892"/>
            <w:shd w:val="clear" w:color="auto" w:fill="F3F6FA"/>
          </w:tcPr>
          <w:p>
            <w:pPr>
              <w:spacing w:after="0"/>
            </w:pPr>
            <w:r>
              <w:rPr>
                <w:rFonts w:ascii="Calibri" w:hAnsi="Calibri" w:eastAsia="Microsoft YaHei"/>
                <w:b w:val="0"/>
                <w:sz w:val="22"/>
              </w:rPr>
              <w:t>Use case four: advisory models.</w:t>
            </w:r>
          </w:p>
        </w:tc>
        <w:tc>
          <w:tcPr>
            <w:tcW w:type="dxa" w:w="1214"/>
            <w:shd w:val="clear" w:color="auto" w:fill="F3F6FA"/>
          </w:tcPr>
          <w:p>
            <w:pPr>
              <w:spacing w:after="0"/>
            </w:pPr>
            <w:r>
              <w:rPr>
                <w:rFonts w:ascii="Calibri" w:hAnsi="Calibri" w:eastAsia="Microsoft YaHei"/>
                <w:b w:val="0"/>
                <w:sz w:val="20"/>
              </w:rPr>
              <w:t>8 词</w:t>
            </w:r>
          </w:p>
        </w:tc>
      </w:tr>
      <w:tr>
        <w:tc>
          <w:tcPr>
            <w:tcW w:type="dxa" w:w="2049"/>
          </w:tcPr>
          <w:p>
            <w:pPr>
              <w:spacing w:after="0"/>
            </w:pPr>
            <w:r>
              <w:rPr>
                <w:rFonts w:ascii="Calibri" w:hAnsi="Calibri" w:eastAsia="Microsoft YaHei"/>
                <w:b w:val="0"/>
                <w:sz w:val="20"/>
              </w:rPr>
              <w:t>3:04–3:28</w:t>
            </w:r>
          </w:p>
        </w:tc>
        <w:tc>
          <w:tcPr>
            <w:tcW w:type="dxa" w:w="3642"/>
          </w:tcPr>
          <w:p>
            <w:pPr>
              <w:spacing w:after="0"/>
            </w:pPr>
            <w:r>
              <w:rPr>
                <w:rFonts w:ascii="Calibri" w:hAnsi="Calibri" w:eastAsia="Microsoft YaHei"/>
                <w:b w:val="0"/>
                <w:sz w:val="20"/>
              </w:rPr>
              <w:t>两张模型指标卡</w:t>
            </w:r>
          </w:p>
        </w:tc>
        <w:tc>
          <w:tcPr>
            <w:tcW w:type="dxa" w:w="7892"/>
          </w:tcPr>
          <w:p>
            <w:pPr>
              <w:spacing w:after="0"/>
            </w:pPr>
            <w:r>
              <w:rPr>
                <w:rFonts w:ascii="Calibri" w:hAnsi="Calibri" w:eastAsia="Microsoft YaHei"/>
                <w:b w:val="0"/>
                <w:sz w:val="22"/>
              </w:rPr>
              <w:t>Module four adds models, but they advise and the rules decide. The shipment-risk model reaches a PR-AUC of 0.71 over five folds, and calibration lowers the Brier score. On simulated event data, macro-F1 falls from 0.77 to 0.65 under extreme stress, and every candidate still needs human review.</w:t>
            </w:r>
          </w:p>
        </w:tc>
        <w:tc>
          <w:tcPr>
            <w:tcW w:type="dxa" w:w="1214"/>
          </w:tcPr>
          <w:p>
            <w:pPr>
              <w:spacing w:after="0"/>
            </w:pPr>
            <w:r>
              <w:rPr>
                <w:rFonts w:ascii="Calibri" w:hAnsi="Calibri" w:eastAsia="Microsoft YaHei"/>
                <w:b w:val="0"/>
                <w:sz w:val="20"/>
              </w:rPr>
              <w:t>52 词</w:t>
            </w:r>
          </w:p>
        </w:tc>
      </w:tr>
      <w:tr>
        <w:tc>
          <w:tcPr>
            <w:tcW w:type="dxa" w:w="2049"/>
            <w:shd w:val="clear" w:color="auto" w:fill="F3F6FA"/>
          </w:tcPr>
          <w:p>
            <w:pPr>
              <w:spacing w:after="0"/>
            </w:pPr>
            <w:r>
              <w:rPr>
                <w:rFonts w:ascii="Calibri" w:hAnsi="Calibri" w:eastAsia="Microsoft YaHei"/>
                <w:b w:val="0"/>
                <w:sz w:val="20"/>
              </w:rPr>
              <w:t>3:28–3:32</w:t>
            </w:r>
          </w:p>
        </w:tc>
        <w:tc>
          <w:tcPr>
            <w:tcW w:type="dxa" w:w="3642"/>
            <w:shd w:val="clear" w:color="auto" w:fill="F3F6FA"/>
          </w:tcPr>
          <w:p>
            <w:pPr>
              <w:spacing w:after="0"/>
            </w:pPr>
            <w:r>
              <w:rPr>
                <w:rFonts w:ascii="Calibri" w:hAnsi="Calibri" w:eastAsia="Microsoft YaHei"/>
                <w:b w:val="0"/>
                <w:sz w:val="20"/>
              </w:rPr>
              <w:t>Use case 5</w:t>
            </w:r>
          </w:p>
        </w:tc>
        <w:tc>
          <w:tcPr>
            <w:tcW w:type="dxa" w:w="7892"/>
            <w:shd w:val="clear" w:color="auto" w:fill="F3F6FA"/>
          </w:tcPr>
          <w:p>
            <w:pPr>
              <w:spacing w:after="0"/>
            </w:pPr>
            <w:r>
              <w:rPr>
                <w:rFonts w:ascii="Calibri" w:hAnsi="Calibri" w:eastAsia="Microsoft YaHei"/>
                <w:b w:val="0"/>
                <w:sz w:val="22"/>
              </w:rPr>
              <w:t>Use case five: asking the evidence.</w:t>
            </w:r>
          </w:p>
        </w:tc>
        <w:tc>
          <w:tcPr>
            <w:tcW w:type="dxa" w:w="1214"/>
            <w:shd w:val="clear" w:color="auto" w:fill="F3F6FA"/>
          </w:tcPr>
          <w:p>
            <w:pPr>
              <w:spacing w:after="0"/>
            </w:pPr>
            <w:r>
              <w:rPr>
                <w:rFonts w:ascii="Calibri" w:hAnsi="Calibri" w:eastAsia="Microsoft YaHei"/>
                <w:b w:val="0"/>
                <w:sz w:val="20"/>
              </w:rPr>
              <w:t>8 词</w:t>
            </w:r>
          </w:p>
        </w:tc>
      </w:tr>
      <w:tr>
        <w:tc>
          <w:tcPr>
            <w:tcW w:type="dxa" w:w="2049"/>
          </w:tcPr>
          <w:p>
            <w:pPr>
              <w:spacing w:after="0"/>
            </w:pPr>
            <w:r>
              <w:rPr>
                <w:rFonts w:ascii="Calibri" w:hAnsi="Calibri" w:eastAsia="Microsoft YaHei"/>
                <w:b w:val="0"/>
                <w:sz w:val="20"/>
              </w:rPr>
              <w:t>3:32–3:52</w:t>
            </w:r>
          </w:p>
        </w:tc>
        <w:tc>
          <w:tcPr>
            <w:tcW w:type="dxa" w:w="3642"/>
          </w:tcPr>
          <w:p>
            <w:pPr>
              <w:spacing w:after="0"/>
            </w:pPr>
            <w:r>
              <w:rPr>
                <w:rFonts w:ascii="Calibri" w:hAnsi="Calibri" w:eastAsia="Microsoft YaHei"/>
                <w:b w:val="0"/>
                <w:sz w:val="20"/>
              </w:rPr>
              <w:t>图谱 schema；3:43 切到 Neo4j 截图</w:t>
            </w:r>
          </w:p>
        </w:tc>
        <w:tc>
          <w:tcPr>
            <w:tcW w:type="dxa" w:w="7892"/>
          </w:tcPr>
          <w:p>
            <w:pPr>
              <w:spacing w:after="0"/>
            </w:pPr>
            <w:r>
              <w:rPr>
                <w:rFonts w:ascii="Calibri" w:hAnsi="Calibri" w:eastAsia="Microsoft YaHei"/>
                <w:b w:val="0"/>
                <w:sz w:val="22"/>
              </w:rPr>
              <w:t>Every closed case becomes a small graph: its cause, the regulation it cites, the SOP it follows, its disposition and any reshipment order. Edges belong to the case, so cases never share evidence. Here is a real case chain in Neo4j.</w:t>
            </w:r>
          </w:p>
        </w:tc>
        <w:tc>
          <w:tcPr>
            <w:tcW w:type="dxa" w:w="1214"/>
          </w:tcPr>
          <w:p>
            <w:pPr>
              <w:spacing w:after="0"/>
            </w:pPr>
            <w:r>
              <w:rPr>
                <w:rFonts w:ascii="Calibri" w:hAnsi="Calibri" w:eastAsia="Microsoft YaHei"/>
                <w:b w:val="0"/>
                <w:sz w:val="20"/>
              </w:rPr>
              <w:t>44 词</w:t>
            </w:r>
          </w:p>
        </w:tc>
      </w:tr>
      <w:tr>
        <w:tc>
          <w:tcPr>
            <w:tcW w:type="dxa" w:w="2049"/>
            <w:shd w:val="clear" w:color="auto" w:fill="F3F6FA"/>
          </w:tcPr>
          <w:p>
            <w:pPr>
              <w:spacing w:after="0"/>
            </w:pPr>
            <w:r>
              <w:rPr>
                <w:rFonts w:ascii="Calibri" w:hAnsi="Calibri" w:eastAsia="Microsoft YaHei"/>
                <w:b w:val="0"/>
                <w:sz w:val="20"/>
              </w:rPr>
              <w:t>3:52–4:08</w:t>
            </w:r>
          </w:p>
        </w:tc>
        <w:tc>
          <w:tcPr>
            <w:tcW w:type="dxa" w:w="3642"/>
            <w:shd w:val="clear" w:color="auto" w:fill="F3F6FA"/>
          </w:tcPr>
          <w:p>
            <w:pPr>
              <w:spacing w:after="0"/>
            </w:pPr>
            <w:r>
              <w:rPr>
                <w:rFonts w:ascii="Calibri" w:hAnsi="Calibri" w:eastAsia="Microsoft YaHei"/>
                <w:b w:val="0"/>
                <w:sz w:val="20"/>
              </w:rPr>
              <w:t>五类查询 + 结果状态</w:t>
            </w:r>
          </w:p>
        </w:tc>
        <w:tc>
          <w:tcPr>
            <w:tcW w:type="dxa" w:w="7892"/>
            <w:shd w:val="clear" w:color="auto" w:fill="F3F6FA"/>
          </w:tcPr>
          <w:p>
            <w:pPr>
              <w:spacing w:after="0"/>
            </w:pPr>
            <w:r>
              <w:rPr>
                <w:rFonts w:ascii="Calibri" w:hAnsi="Calibri" w:eastAsia="Microsoft YaHei"/>
                <w:b w:val="0"/>
                <w:sz w:val="22"/>
              </w:rPr>
              <w:t>Users choose one of five structured questions, answered by template Cypher — not an LLM. Missing cases, thin evidence, graph outages and unsupported questions each get their own honest state.</w:t>
            </w:r>
          </w:p>
        </w:tc>
        <w:tc>
          <w:tcPr>
            <w:tcW w:type="dxa" w:w="1214"/>
            <w:shd w:val="clear" w:color="auto" w:fill="F3F6FA"/>
          </w:tcPr>
          <w:p>
            <w:pPr>
              <w:spacing w:after="0"/>
            </w:pPr>
            <w:r>
              <w:rPr>
                <w:rFonts w:ascii="Calibri" w:hAnsi="Calibri" w:eastAsia="Microsoft YaHei"/>
                <w:b w:val="0"/>
                <w:sz w:val="20"/>
              </w:rPr>
              <w:t>35 词</w:t>
            </w:r>
          </w:p>
        </w:tc>
      </w:tr>
      <w:tr>
        <w:tc>
          <w:tcPr>
            <w:tcW w:type="dxa" w:w="2049"/>
          </w:tcPr>
          <w:p>
            <w:pPr>
              <w:spacing w:after="0"/>
            </w:pPr>
            <w:r>
              <w:rPr>
                <w:rFonts w:ascii="Calibri" w:hAnsi="Calibri" w:eastAsia="Microsoft YaHei"/>
                <w:b w:val="0"/>
                <w:sz w:val="20"/>
              </w:rPr>
              <w:t>4:08–4:22</w:t>
            </w:r>
          </w:p>
        </w:tc>
        <w:tc>
          <w:tcPr>
            <w:tcW w:type="dxa" w:w="3642"/>
          </w:tcPr>
          <w:p>
            <w:pPr>
              <w:spacing w:after="0"/>
            </w:pPr>
            <w:r>
              <w:rPr>
                <w:rFonts w:ascii="Calibri" w:hAnsi="Calibri" w:eastAsia="Microsoft YaHei"/>
                <w:b w:val="0"/>
                <w:sz w:val="20"/>
              </w:rPr>
              <w:t>926</w:t>
            </w:r>
          </w:p>
        </w:tc>
        <w:tc>
          <w:tcPr>
            <w:tcW w:type="dxa" w:w="7892"/>
          </w:tcPr>
          <w:p>
            <w:pPr>
              <w:spacing w:after="0"/>
            </w:pPr>
            <w:r>
              <w:rPr>
                <w:rFonts w:ascii="Calibri" w:hAnsi="Calibri" w:eastAsia="Microsoft YaHei"/>
                <w:b w:val="0"/>
                <w:sz w:val="22"/>
              </w:rPr>
              <w:t>We built it to be checked: nine hundred and twenty-six automated tests passed with none skipped, alongside API walkthroughs and real recovery drills.</w:t>
            </w:r>
          </w:p>
        </w:tc>
        <w:tc>
          <w:tcPr>
            <w:tcW w:type="dxa" w:w="1214"/>
          </w:tcPr>
          <w:p>
            <w:pPr>
              <w:spacing w:after="0"/>
            </w:pPr>
            <w:r>
              <w:rPr>
                <w:rFonts w:ascii="Calibri" w:hAnsi="Calibri" w:eastAsia="Microsoft YaHei"/>
                <w:b w:val="0"/>
                <w:sz w:val="20"/>
              </w:rPr>
              <w:t>30 词</w:t>
            </w:r>
          </w:p>
        </w:tc>
      </w:tr>
      <w:tr>
        <w:tc>
          <w:tcPr>
            <w:tcW w:type="dxa" w:w="2049"/>
            <w:shd w:val="clear" w:color="auto" w:fill="F3F6FA"/>
          </w:tcPr>
          <w:p>
            <w:pPr>
              <w:spacing w:after="0"/>
            </w:pPr>
            <w:r>
              <w:rPr>
                <w:rFonts w:ascii="Calibri" w:hAnsi="Calibri" w:eastAsia="Microsoft YaHei"/>
                <w:b w:val="0"/>
                <w:sz w:val="20"/>
              </w:rPr>
              <w:t>4:22–4:34</w:t>
            </w:r>
          </w:p>
        </w:tc>
        <w:tc>
          <w:tcPr>
            <w:tcW w:type="dxa" w:w="3642"/>
            <w:shd w:val="clear" w:color="auto" w:fill="F3F6FA"/>
          </w:tcPr>
          <w:p>
            <w:pPr>
              <w:spacing w:after="0"/>
            </w:pPr>
            <w:r>
              <w:rPr>
                <w:rFonts w:ascii="Calibri" w:hAnsi="Calibri" w:eastAsia="Microsoft YaHei"/>
                <w:b w:val="0"/>
                <w:sz w:val="20"/>
              </w:rPr>
              <w:t>What it is not.</w:t>
            </w:r>
          </w:p>
        </w:tc>
        <w:tc>
          <w:tcPr>
            <w:tcW w:type="dxa" w:w="7892"/>
            <w:shd w:val="clear" w:color="auto" w:fill="F3F6FA"/>
          </w:tcPr>
          <w:p>
            <w:pPr>
              <w:spacing w:after="0"/>
            </w:pPr>
            <w:r>
              <w:rPr>
                <w:rFonts w:ascii="Calibri" w:hAnsi="Calibri" w:eastAsia="Microsoft YaHei"/>
                <w:b w:val="0"/>
                <w:sz w:val="22"/>
              </w:rPr>
              <w:t>What it is not: it runs on simulated data, its thresholds are engineering assumptions, and it never approves medicine on its own.</w:t>
            </w:r>
          </w:p>
        </w:tc>
        <w:tc>
          <w:tcPr>
            <w:tcW w:type="dxa" w:w="1214"/>
            <w:shd w:val="clear" w:color="auto" w:fill="F3F6FA"/>
          </w:tcPr>
          <w:p>
            <w:pPr>
              <w:spacing w:after="0"/>
            </w:pPr>
            <w:r>
              <w:rPr>
                <w:rFonts w:ascii="Calibri" w:hAnsi="Calibri" w:eastAsia="Microsoft YaHei"/>
                <w:b w:val="0"/>
                <w:sz w:val="20"/>
              </w:rPr>
              <w:t>26 词</w:t>
            </w:r>
          </w:p>
        </w:tc>
      </w:tr>
      <w:tr>
        <w:tc>
          <w:tcPr>
            <w:tcW w:type="dxa" w:w="2049"/>
          </w:tcPr>
          <w:p>
            <w:pPr>
              <w:spacing w:after="0"/>
            </w:pPr>
            <w:r>
              <w:rPr>
                <w:rFonts w:ascii="Calibri" w:hAnsi="Calibri" w:eastAsia="Microsoft YaHei"/>
                <w:b w:val="0"/>
                <w:sz w:val="20"/>
              </w:rPr>
              <w:t>4:34–4:43</w:t>
            </w:r>
          </w:p>
        </w:tc>
        <w:tc>
          <w:tcPr>
            <w:tcW w:type="dxa" w:w="3642"/>
          </w:tcPr>
          <w:p>
            <w:pPr>
              <w:spacing w:after="0"/>
            </w:pPr>
            <w:r>
              <w:rPr>
                <w:rFonts w:ascii="Calibri" w:hAnsi="Calibri" w:eastAsia="Microsoft YaHei"/>
                <w:b w:val="0"/>
                <w:sz w:val="20"/>
              </w:rPr>
              <w:t>片尾</w:t>
            </w:r>
          </w:p>
        </w:tc>
        <w:tc>
          <w:tcPr>
            <w:tcW w:type="dxa" w:w="7892"/>
          </w:tcPr>
          <w:p>
            <w:pPr>
              <w:spacing w:after="0"/>
            </w:pPr>
            <w:r>
              <w:rPr>
                <w:rFonts w:ascii="Calibri" w:hAnsi="Calibri" w:eastAsia="Microsoft YaHei"/>
                <w:b w:val="0"/>
                <w:sz w:val="22"/>
              </w:rPr>
              <w:t>PharmaColdOps — explainable rules, advisory models, constrained routing, and evidence you can query. Thank you.</w:t>
            </w:r>
          </w:p>
        </w:tc>
        <w:tc>
          <w:tcPr>
            <w:tcW w:type="dxa" w:w="1214"/>
          </w:tcPr>
          <w:p>
            <w:pPr>
              <w:spacing w:after="0"/>
            </w:pPr>
            <w:r>
              <w:rPr>
                <w:rFonts w:ascii="Calibri" w:hAnsi="Calibri" w:eastAsia="Microsoft YaHei"/>
                <w:b w:val="0"/>
                <w:sz w:val="20"/>
              </w:rPr>
              <w:t>19 词</w:t>
            </w:r>
          </w:p>
        </w:tc>
      </w:tr>
    </w:tbl>
    <w:p>
      <w:pPr>
        <w:spacing w:after="40"/>
      </w:pPr>
    </w:p>
    <w:p>
      <w:pPr>
        <w:ind w:left="340"/>
      </w:pPr>
      <w:r>
        <w:rPr>
          <w:rFonts w:ascii="Calibri" w:hAnsi="Calibri" w:eastAsia="Microsoft YaHei"/>
          <w:b w:val="0"/>
          <w:color w:val="7A4B00"/>
          <w:sz w:val="20"/>
        </w:rPr>
        <w:t>1:00 和 3:04 两段都是 24 秒、约 48 个词，是全片最满的两段。时间不够时，优先删最后一句：删掉 "Fifty-four of fifty-seven historical scenarios agree." 不影响事实，画面上已经写了。</w:t>
      </w:r>
    </w:p>
    <w:p>
      <w:pPr>
        <w:pStyle w:val="Heading2"/>
        <w:pageBreakBefore w:val="0"/>
      </w:pPr>
      <w:r>
        <w:rPr>
          <w:rFonts w:ascii="Calibri" w:hAnsi="Calibri" w:eastAsia="Microsoft YaHei"/>
          <w:b/>
          <w:color w:val="1F3A5F"/>
          <w:sz w:val="30"/>
        </w:rPr>
        <w:t>录音工作量</w:t>
      </w:r>
    </w:p>
    <w:tbl>
      <w:tblPr>
        <w:tblStyle w:val="TableGrid"/>
        <w:tblW w:type="auto" w:w="0"/>
        <w:jc w:val="center"/>
        <w:tblLayout w:type="fixed"/>
        <w:tblLook w:firstColumn="1" w:firstRow="1" w:lastColumn="0" w:lastRow="0" w:noHBand="0" w:noVBand="1" w:val="04A0"/>
      </w:tblPr>
      <w:tblGrid>
        <w:gridCol w:w="3699"/>
        <w:gridCol w:w="3699"/>
        <w:gridCol w:w="3699"/>
        <w:gridCol w:w="3699"/>
      </w:tblGrid>
      <w:tr>
        <w:trPr>
          <w:tblHeader w:val="true"/>
        </w:trPr>
        <w:tc>
          <w:tcPr>
            <w:tcW w:type="dxa" w:w="3699"/>
            <w:shd w:val="clear" w:color="auto" w:fill="1F3A5F"/>
          </w:tcPr>
          <w:p>
            <w:pPr>
              <w:spacing w:after="0"/>
            </w:pPr>
            <w:r>
              <w:rPr>
                <w:rFonts w:ascii="Calibri" w:hAnsi="Calibri" w:eastAsia="Microsoft YaHei"/>
                <w:b/>
                <w:color w:val="FFFFFF"/>
                <w:sz w:val="20"/>
              </w:rPr>
              <w:t>视频</w:t>
            </w:r>
          </w:p>
        </w:tc>
        <w:tc>
          <w:tcPr>
            <w:tcW w:type="dxa" w:w="3699"/>
            <w:shd w:val="clear" w:color="auto" w:fill="1F3A5F"/>
          </w:tcPr>
          <w:p>
            <w:pPr>
              <w:spacing w:after="0"/>
            </w:pPr>
            <w:r>
              <w:rPr>
                <w:rFonts w:ascii="Calibri" w:hAnsi="Calibri" w:eastAsia="Microsoft YaHei"/>
                <w:b/>
                <w:color w:val="FFFFFF"/>
                <w:sz w:val="20"/>
              </w:rPr>
              <w:t>成片时长</w:t>
            </w:r>
          </w:p>
        </w:tc>
        <w:tc>
          <w:tcPr>
            <w:tcW w:type="dxa" w:w="3699"/>
            <w:shd w:val="clear" w:color="auto" w:fill="1F3A5F"/>
          </w:tcPr>
          <w:p>
            <w:pPr>
              <w:spacing w:after="0"/>
            </w:pPr>
            <w:r>
              <w:rPr>
                <w:rFonts w:ascii="Calibri" w:hAnsi="Calibri" w:eastAsia="Microsoft YaHei"/>
                <w:b/>
                <w:color w:val="FFFFFF"/>
                <w:sz w:val="20"/>
              </w:rPr>
              <w:t>分段数</w:t>
            </w:r>
          </w:p>
        </w:tc>
        <w:tc>
          <w:tcPr>
            <w:tcW w:type="dxa" w:w="3699"/>
            <w:shd w:val="clear" w:color="auto" w:fill="1F3A5F"/>
          </w:tcPr>
          <w:p>
            <w:pPr>
              <w:spacing w:after="0"/>
            </w:pPr>
            <w:r>
              <w:rPr>
                <w:rFonts w:ascii="Calibri" w:hAnsi="Calibri" w:eastAsia="Microsoft YaHei"/>
                <w:b/>
                <w:color w:val="FFFFFF"/>
                <w:sz w:val="20"/>
              </w:rPr>
              <w:t>需要开口的时间</w:t>
            </w:r>
          </w:p>
        </w:tc>
      </w:tr>
      <w:tr>
        <w:tc>
          <w:tcPr>
            <w:tcW w:type="dxa" w:w="3699"/>
          </w:tcPr>
          <w:p>
            <w:pPr>
              <w:spacing w:after="0"/>
            </w:pPr>
            <w:r>
              <w:rPr>
                <w:rFonts w:ascii="Calibri" w:hAnsi="Calibri" w:eastAsia="Microsoft YaHei"/>
                <w:b w:val="0"/>
                <w:sz w:val="20"/>
              </w:rPr>
              <w:t>宣传片</w:t>
            </w:r>
          </w:p>
        </w:tc>
        <w:tc>
          <w:tcPr>
            <w:tcW w:type="dxa" w:w="3699"/>
          </w:tcPr>
          <w:p>
            <w:pPr>
              <w:spacing w:after="0"/>
            </w:pPr>
            <w:r>
              <w:rPr>
                <w:rFonts w:ascii="Calibri" w:hAnsi="Calibri" w:eastAsia="Microsoft YaHei"/>
                <w:b w:val="0"/>
                <w:sz w:val="20"/>
              </w:rPr>
              <w:t>4:48</w:t>
            </w:r>
          </w:p>
        </w:tc>
        <w:tc>
          <w:tcPr>
            <w:tcW w:type="dxa" w:w="3699"/>
          </w:tcPr>
          <w:p>
            <w:pPr>
              <w:spacing w:after="0"/>
            </w:pPr>
            <w:r>
              <w:rPr>
                <w:rFonts w:ascii="Calibri" w:hAnsi="Calibri" w:eastAsia="Microsoft YaHei"/>
                <w:b w:val="0"/>
                <w:sz w:val="20"/>
              </w:rPr>
              <w:t>28 段</w:t>
            </w:r>
          </w:p>
        </w:tc>
        <w:tc>
          <w:tcPr>
            <w:tcW w:type="dxa" w:w="3699"/>
          </w:tcPr>
          <w:p>
            <w:pPr>
              <w:spacing w:after="0"/>
            </w:pPr>
            <w:r>
              <w:rPr>
                <w:rFonts w:ascii="Calibri" w:hAnsi="Calibri" w:eastAsia="Microsoft YaHei"/>
                <w:b w:val="0"/>
                <w:sz w:val="20"/>
              </w:rPr>
              <w:t>约 3 分 50 秒（464 词）</w:t>
            </w:r>
          </w:p>
        </w:tc>
      </w:tr>
      <w:tr>
        <w:tc>
          <w:tcPr>
            <w:tcW w:type="dxa" w:w="3699"/>
            <w:shd w:val="clear" w:color="auto" w:fill="F3F6FA"/>
          </w:tcPr>
          <w:p>
            <w:pPr>
              <w:spacing w:after="0"/>
            </w:pPr>
            <w:r>
              <w:rPr>
                <w:rFonts w:ascii="Calibri" w:hAnsi="Calibri" w:eastAsia="Microsoft YaHei"/>
                <w:b w:val="0"/>
                <w:sz w:val="20"/>
              </w:rPr>
              <w:t>系统设计片</w:t>
            </w:r>
          </w:p>
        </w:tc>
        <w:tc>
          <w:tcPr>
            <w:tcW w:type="dxa" w:w="3699"/>
            <w:shd w:val="clear" w:color="auto" w:fill="F3F6FA"/>
          </w:tcPr>
          <w:p>
            <w:pPr>
              <w:spacing w:after="0"/>
            </w:pPr>
            <w:r>
              <w:rPr>
                <w:rFonts w:ascii="Calibri" w:hAnsi="Calibri" w:eastAsia="Microsoft YaHei"/>
                <w:b w:val="0"/>
                <w:sz w:val="20"/>
              </w:rPr>
              <w:t>4:43</w:t>
            </w:r>
          </w:p>
        </w:tc>
        <w:tc>
          <w:tcPr>
            <w:tcW w:type="dxa" w:w="3699"/>
            <w:shd w:val="clear" w:color="auto" w:fill="F3F6FA"/>
          </w:tcPr>
          <w:p>
            <w:pPr>
              <w:spacing w:after="0"/>
            </w:pPr>
            <w:r>
              <w:rPr>
                <w:rFonts w:ascii="Calibri" w:hAnsi="Calibri" w:eastAsia="Microsoft YaHei"/>
                <w:b w:val="0"/>
                <w:sz w:val="20"/>
              </w:rPr>
              <w:t>21 段</w:t>
            </w:r>
          </w:p>
        </w:tc>
        <w:tc>
          <w:tcPr>
            <w:tcW w:type="dxa" w:w="3699"/>
            <w:shd w:val="clear" w:color="auto" w:fill="F3F6FA"/>
          </w:tcPr>
          <w:p>
            <w:pPr>
              <w:spacing w:after="0"/>
            </w:pPr>
            <w:r>
              <w:rPr>
                <w:rFonts w:ascii="Calibri" w:hAnsi="Calibri" w:eastAsia="Microsoft YaHei"/>
                <w:b w:val="0"/>
                <w:sz w:val="20"/>
              </w:rPr>
              <w:t>约 4 分 30 秒（541 词）</w:t>
            </w:r>
          </w:p>
        </w:tc>
      </w:tr>
    </w:tbl>
    <w:p>
      <w:pPr>
        <w:spacing w:after="40"/>
      </w:pPr>
    </w:p>
    <w:p>
      <w:r>
        <w:rPr>
          <w:rFonts w:ascii="Calibri" w:hAnsi="Calibri" w:eastAsia="Microsoft YaHei"/>
          <w:b w:val="0"/>
          <w:sz w:val="21"/>
        </w:rPr>
        <w:t>按每秒 2 词估算。</w:t>
      </w:r>
    </w:p>
    <w:p>
      <w:r>
        <w:rPr>
          <w:rFonts w:ascii="Calibri" w:hAnsi="Calibri" w:eastAsia="Microsoft YaHei"/>
          <w:b w:val="0"/>
          <w:sz w:val="21"/>
        </w:rPr>
        <w:t>系统设计片几乎全程都要讲，是两个里更吃力的一个。建议整条录之前先对着画面完整读一遍，标出自己需要换气的位置。</w:t>
      </w:r>
    </w:p>
    <w:sectPr w:rsidR="00FC693F" w:rsidRPr="0006063C" w:rsidSect="00034616">
      <w:pgSz w:w="16838" w:h="11906" w:orient="landscape"/>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