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keepNext/>
        <w:spacing w:before="120" w:after="160" w:line="288" w:lineRule="auto"/>
      </w:pPr>
      <w:r>
        <w:rPr>
          <w:rFonts w:ascii="Aptos" w:hAnsi="Aptos" w:eastAsia="Microsoft YaHei"/>
          <w:sz w:val="32"/>
          <w:szCs w:val="32"/>
          <w:color w:val="1A2B3C"/>
        </w:rPr>
        <w:t>PharmaColdOps 提案演讲演讲稿（10 分钟 · 四人版）</w:t>
      </w:r>
    </w:p>
    <w:p>
      <w:pPr>
        <w:spacing w:before="0" w:after="40" w:line="276" w:lineRule="auto"/>
      </w:pPr>
      <w:r>
        <w:rPr>
          <w:rFonts w:ascii="Aptos" w:hAnsi="Aptos" w:eastAsia="Microsoft YaHei"/>
          <w:sz w:val="21"/>
          <w:szCs w:val="21"/>
          <w:color w:val="1A2B3C"/>
          <w:b/>
          <w:bCs/>
        </w:rPr>
        <w:t>项目</w:t>
      </w:r>
      <w:r>
        <w:rPr>
          <w:rFonts w:ascii="Aptos" w:hAnsi="Aptos" w:eastAsia="Microsoft YaHei"/>
          <w:sz w:val="21"/>
          <w:szCs w:val="21"/>
          <w:color w:val="1A2B3C"/>
        </w:rPr>
        <w:t>：PharmaColdOps — 冷链药品温度偏移处置与配送改派决策支持原型</w:t>
      </w:r>
    </w:p>
    <w:p>
      <w:pPr>
        <w:spacing w:before="0" w:after="40" w:line="276" w:lineRule="auto"/>
      </w:pPr>
      <w:r>
        <w:rPr>
          <w:rFonts w:ascii="Aptos" w:hAnsi="Aptos" w:eastAsia="Microsoft YaHei"/>
          <w:sz w:val="21"/>
          <w:szCs w:val="21"/>
          <w:color w:val="1A2B3C"/>
          <w:b/>
          <w:bCs/>
        </w:rPr>
        <w:t>组</w:t>
      </w:r>
      <w:r>
        <w:rPr>
          <w:rFonts w:ascii="Aptos" w:hAnsi="Aptos" w:eastAsia="Microsoft YaHei"/>
          <w:sz w:val="21"/>
          <w:szCs w:val="21"/>
          <w:color w:val="1A2B3C"/>
        </w:rPr>
        <w:t xml:space="preserve">：Project Group 52　</w:t>
      </w:r>
      <w:r>
        <w:rPr>
          <w:rFonts w:ascii="Aptos" w:hAnsi="Aptos" w:eastAsia="Microsoft YaHei"/>
          <w:sz w:val="21"/>
          <w:szCs w:val="21"/>
          <w:color w:val="1A2B3C"/>
          <w:b/>
          <w:bCs/>
        </w:rPr>
        <w:t>课程</w:t>
      </w:r>
      <w:r>
        <w:rPr>
          <w:rFonts w:ascii="Aptos" w:hAnsi="Aptos" w:eastAsia="Microsoft YaHei"/>
          <w:sz w:val="21"/>
          <w:szCs w:val="21"/>
          <w:color w:val="1A2B3C"/>
        </w:rPr>
        <w:t>：IRS Practice Module（NUS-ISS）</w:t>
      </w:r>
    </w:p>
    <w:p>
      <w:pPr>
        <w:spacing w:before="0" w:after="40" w:line="276" w:lineRule="auto"/>
      </w:pPr>
      <w:r>
        <w:rPr>
          <w:rFonts w:ascii="Aptos" w:hAnsi="Aptos" w:eastAsia="Microsoft YaHei"/>
          <w:sz w:val="21"/>
          <w:szCs w:val="21"/>
          <w:color w:val="1A2B3C"/>
          <w:b/>
          <w:bCs/>
        </w:rPr>
        <w:t>对应 PPT</w:t>
      </w:r>
      <w:r>
        <w:rPr>
          <w:rFonts w:ascii="Aptos" w:hAnsi="Aptos" w:eastAsia="Microsoft YaHei"/>
          <w:sz w:val="21"/>
          <w:szCs w:val="21"/>
          <w:color w:val="1A2B3C"/>
        </w:rPr>
        <w:t>：</w:t>
      </w:r>
      <w:r>
        <w:rPr>
          <w:rFonts w:ascii="Consolas" w:hAnsi="Consolas" w:eastAsia="Consolas"/>
          <w:sz w:val="19"/>
          <w:szCs w:val="19"/>
          <w:color w:val="334155"/>
        </w:rPr>
        <w:t>proposal/PharmaColdOps-Proposal-Presentation-Final.pptx</w:t>
      </w:r>
      <w:r>
        <w:rPr>
          <w:rFonts w:ascii="Aptos" w:hAnsi="Aptos" w:eastAsia="Microsoft YaHei"/>
          <w:sz w:val="21"/>
          <w:szCs w:val="21"/>
          <w:color w:val="1A2B3C"/>
        </w:rPr>
        <w:t>（</w:t>
      </w:r>
      <w:r>
        <w:rPr>
          <w:rFonts w:ascii="Aptos" w:hAnsi="Aptos" w:eastAsia="Microsoft YaHei"/>
          <w:sz w:val="21"/>
          <w:szCs w:val="21"/>
          <w:color w:val="1A2B3C"/>
          <w:b/>
          <w:bCs/>
        </w:rPr>
        <w:t>10 页</w:t>
      </w:r>
      <w:r>
        <w:rPr>
          <w:rFonts w:ascii="Aptos" w:hAnsi="Aptos" w:eastAsia="Microsoft YaHei"/>
          <w:sz w:val="21"/>
          <w:szCs w:val="21"/>
          <w:color w:val="1A2B3C"/>
        </w:rPr>
        <w:t xml:space="preserve">，由 </w:t>
      </w:r>
      <w:r>
        <w:rPr>
          <w:rFonts w:ascii="Consolas" w:hAnsi="Consolas" w:eastAsia="Consolas"/>
          <w:sz w:val="19"/>
          <w:szCs w:val="19"/>
          <w:color w:val="334155"/>
        </w:rPr>
        <w:t>scripts/build_presentation_final.py --short</w:t>
      </w:r>
      <w:r>
        <w:rPr>
          <w:rFonts w:ascii="Aptos" w:hAnsi="Aptos" w:eastAsia="Microsoft YaHei"/>
          <w:sz w:val="21"/>
          <w:szCs w:val="21"/>
          <w:color w:val="1A2B3C"/>
        </w:rPr>
        <w:t xml:space="preserve"> 生成）</w:t>
      </w:r>
    </w:p>
    <w:p>
      <w:pPr>
        <w:keepNext/>
        <w:spacing w:before="180" w:after="100" w:line="288" w:lineRule="auto"/>
      </w:pPr>
      <w:r>
        <w:rPr>
          <w:rFonts w:ascii="Aptos" w:hAnsi="Aptos" w:eastAsia="Microsoft YaHei"/>
          <w:sz w:val="25"/>
          <w:szCs w:val="25"/>
          <w:color w:val="0D9488"/>
          <w:b/>
          <w:bCs/>
        </w:rPr>
        <w:t>时间分配（严格 10 分钟）</w:t>
      </w:r>
    </w:p>
    <w:tbl>
      <w:tblPr>
        <w:tblW w:w="5000" w:type="pct"/>
        <w:tblBorders>
          <w:top w:val="single" w:sz="4" w:space="0" w:color="D8E0E8"/>
          <w:left w:val="single" w:sz="4" w:space="0" w:color="D8E0E8"/>
          <w:bottom w:val="single" w:sz="4" w:space="0" w:color="D8E0E8"/>
          <w:right w:val="single" w:sz="4" w:space="0" w:color="D8E0E8"/>
          <w:insideH w:val="single" w:sz="4" w:space="0" w:color="D8E0E8"/>
          <w:insideV w:val="single" w:sz="4" w:space="0" w:color="D8E0E8"/>
        </w:tblBorders>
      </w:tblPr>
      <w:tr>
        <w:trPr>
          <w:tblHeader/>
        </w:trPr>
        <w:tc>
          <w:tcPr>
            <w:tcW w:w="1250" w:type="pct"/>
            <w:shd w:val="clear" w:color="auto" w:fill="F1F5F9"/>
          </w:tcPr>
          <w:p>
            <w:pPr>
              <w:spacing w:before="20" w:after="20" w:line="252" w:lineRule="auto"/>
            </w:pPr>
            <w:r>
              <w:rPr>
                <w:rFonts w:ascii="Aptos" w:hAnsi="Aptos" w:eastAsia="Microsoft YaHei"/>
                <w:sz w:val="19"/>
                <w:szCs w:val="19"/>
                <w:color w:val="1A2B3C"/>
                <w:b/>
                <w:bCs/>
              </w:rPr>
              <w:t>讲者</w:t>
            </w:r>
          </w:p>
        </w:tc>
        <w:tc>
          <w:tcPr>
            <w:tcW w:w="1250" w:type="pct"/>
            <w:shd w:val="clear" w:color="auto" w:fill="F1F5F9"/>
          </w:tcPr>
          <w:p>
            <w:pPr>
              <w:spacing w:before="20" w:after="20" w:line="252" w:lineRule="auto"/>
            </w:pPr>
            <w:r>
              <w:rPr>
                <w:rFonts w:ascii="Aptos" w:hAnsi="Aptos" w:eastAsia="Microsoft YaHei"/>
                <w:sz w:val="19"/>
                <w:szCs w:val="19"/>
                <w:color w:val="1A2B3C"/>
                <w:b/>
                <w:bCs/>
              </w:rPr>
              <w:t>页码</w:t>
            </w:r>
          </w:p>
        </w:tc>
        <w:tc>
          <w:tcPr>
            <w:tcW w:w="1250" w:type="pct"/>
            <w:shd w:val="clear" w:color="auto" w:fill="F1F5F9"/>
          </w:tcPr>
          <w:p>
            <w:pPr>
              <w:spacing w:before="20" w:after="20" w:line="252" w:lineRule="auto"/>
            </w:pPr>
            <w:r>
              <w:rPr>
                <w:rFonts w:ascii="Aptos" w:hAnsi="Aptos" w:eastAsia="Microsoft YaHei"/>
                <w:sz w:val="19"/>
                <w:szCs w:val="19"/>
                <w:color w:val="1A2B3C"/>
                <w:b/>
                <w:bCs/>
              </w:rPr>
              <w:t>内容</w:t>
            </w:r>
          </w:p>
        </w:tc>
        <w:tc>
          <w:tcPr>
            <w:tcW w:w="1250" w:type="pct"/>
            <w:shd w:val="clear" w:color="auto" w:fill="F1F5F9"/>
          </w:tcPr>
          <w:p>
            <w:pPr>
              <w:spacing w:before="20" w:after="20" w:line="252" w:lineRule="auto"/>
            </w:pPr>
            <w:r>
              <w:rPr>
                <w:rFonts w:ascii="Aptos" w:hAnsi="Aptos" w:eastAsia="Microsoft YaHei"/>
                <w:sz w:val="19"/>
                <w:szCs w:val="19"/>
                <w:color w:val="1A2B3C"/>
                <w:b/>
                <w:bCs/>
              </w:rPr>
              <w:t>时长</w:t>
            </w:r>
          </w:p>
        </w:tc>
      </w:tr>
      <w:tr>
        <w:tc>
          <w:tcPr>
            <w:tcW w:w="1250" w:type="pct"/>
          </w:tcPr>
          <w:p>
            <w:pPr>
              <w:spacing w:before="20" w:after="20" w:line="252" w:lineRule="auto"/>
            </w:pPr>
            <w:r>
              <w:rPr>
                <w:rFonts w:ascii="Aptos" w:hAnsi="Aptos" w:eastAsia="Microsoft YaHei"/>
                <w:sz w:val="19"/>
                <w:szCs w:val="19"/>
                <w:color w:val="1A2B3C"/>
              </w:rPr>
              <w:t>A · Xu Wenzhe</w:t>
            </w:r>
          </w:p>
        </w:tc>
        <w:tc>
          <w:tcPr>
            <w:tcW w:w="1250" w:type="pct"/>
          </w:tcPr>
          <w:p>
            <w:pPr>
              <w:spacing w:before="20" w:after="20" w:line="252" w:lineRule="auto"/>
            </w:pPr>
            <w:r>
              <w:rPr>
                <w:rFonts w:ascii="Aptos" w:hAnsi="Aptos" w:eastAsia="Microsoft YaHei"/>
                <w:sz w:val="19"/>
                <w:szCs w:val="19"/>
                <w:color w:val="1A2B3C"/>
              </w:rPr>
              <w:t>1–3</w:t>
            </w:r>
          </w:p>
        </w:tc>
        <w:tc>
          <w:tcPr>
            <w:tcW w:w="1250" w:type="pct"/>
          </w:tcPr>
          <w:p>
            <w:pPr>
              <w:spacing w:before="20" w:after="20" w:line="252" w:lineRule="auto"/>
            </w:pPr>
            <w:r>
              <w:rPr>
                <w:rFonts w:ascii="Aptos" w:hAnsi="Aptos" w:eastAsia="Microsoft YaHei"/>
                <w:sz w:val="19"/>
                <w:szCs w:val="19"/>
                <w:color w:val="1A2B3C"/>
              </w:rPr>
              <w:t>封面 · 问题 · 现有工具的缺口</w:t>
            </w:r>
          </w:p>
        </w:tc>
        <w:tc>
          <w:tcPr>
            <w:tcW w:w="1250" w:type="pct"/>
          </w:tcPr>
          <w:p>
            <w:pPr>
              <w:spacing w:before="20" w:after="20" w:line="252" w:lineRule="auto"/>
            </w:pPr>
            <w:r>
              <w:rPr>
                <w:rFonts w:ascii="Aptos" w:hAnsi="Aptos" w:eastAsia="Microsoft YaHei"/>
                <w:sz w:val="19"/>
                <w:szCs w:val="19"/>
                <w:color w:val="1A2B3C"/>
                <w:b/>
                <w:bCs/>
              </w:rPr>
              <w:t>2:30</w:t>
            </w:r>
          </w:p>
        </w:tc>
      </w:tr>
      <w:tr>
        <w:tc>
          <w:tcPr>
            <w:tcW w:w="1250" w:type="pct"/>
          </w:tcPr>
          <w:p>
            <w:pPr>
              <w:spacing w:before="20" w:after="20" w:line="252" w:lineRule="auto"/>
            </w:pPr>
            <w:r>
              <w:rPr>
                <w:rFonts w:ascii="Aptos" w:hAnsi="Aptos" w:eastAsia="Microsoft YaHei"/>
                <w:sz w:val="19"/>
                <w:szCs w:val="19"/>
                <w:color w:val="1A2B3C"/>
              </w:rPr>
              <w:t>B · Zhu Jianyu</w:t>
            </w:r>
          </w:p>
        </w:tc>
        <w:tc>
          <w:tcPr>
            <w:tcW w:w="1250" w:type="pct"/>
          </w:tcPr>
          <w:p>
            <w:pPr>
              <w:spacing w:before="20" w:after="20" w:line="252" w:lineRule="auto"/>
            </w:pPr>
            <w:r>
              <w:rPr>
                <w:rFonts w:ascii="Aptos" w:hAnsi="Aptos" w:eastAsia="Microsoft YaHei"/>
                <w:sz w:val="19"/>
                <w:szCs w:val="19"/>
                <w:color w:val="1A2B3C"/>
              </w:rPr>
              <w:t>4–5</w:t>
            </w:r>
          </w:p>
        </w:tc>
        <w:tc>
          <w:tcPr>
            <w:tcW w:w="1250" w:type="pct"/>
          </w:tcPr>
          <w:p>
            <w:pPr>
              <w:spacing w:before="20" w:after="20" w:line="252" w:lineRule="auto"/>
            </w:pPr>
            <w:r>
              <w:rPr>
                <w:rFonts w:ascii="Aptos" w:hAnsi="Aptos" w:eastAsia="Microsoft YaHei"/>
                <w:sz w:val="19"/>
                <w:szCs w:val="19"/>
                <w:color w:val="1A2B3C"/>
              </w:rPr>
              <w:t>方案 · 市场定位与技术借鉴</w:t>
            </w:r>
          </w:p>
        </w:tc>
        <w:tc>
          <w:tcPr>
            <w:tcW w:w="1250" w:type="pct"/>
          </w:tcPr>
          <w:p>
            <w:pPr>
              <w:spacing w:before="20" w:after="20" w:line="252" w:lineRule="auto"/>
            </w:pPr>
            <w:r>
              <w:rPr>
                <w:rFonts w:ascii="Aptos" w:hAnsi="Aptos" w:eastAsia="Microsoft YaHei"/>
                <w:sz w:val="19"/>
                <w:szCs w:val="19"/>
                <w:color w:val="1A2B3C"/>
                <w:b/>
                <w:bCs/>
              </w:rPr>
              <w:t>2:30</w:t>
            </w:r>
          </w:p>
        </w:tc>
      </w:tr>
      <w:tr>
        <w:tc>
          <w:tcPr>
            <w:tcW w:w="1250" w:type="pct"/>
          </w:tcPr>
          <w:p>
            <w:pPr>
              <w:spacing w:before="20" w:after="20" w:line="252" w:lineRule="auto"/>
            </w:pPr>
            <w:r>
              <w:rPr>
                <w:rFonts w:ascii="Aptos" w:hAnsi="Aptos" w:eastAsia="Microsoft YaHei"/>
                <w:sz w:val="19"/>
                <w:szCs w:val="19"/>
                <w:color w:val="1A2B3C"/>
              </w:rPr>
              <w:t>C · Wang Lepeng</w:t>
            </w:r>
          </w:p>
        </w:tc>
        <w:tc>
          <w:tcPr>
            <w:tcW w:w="1250" w:type="pct"/>
          </w:tcPr>
          <w:p>
            <w:pPr>
              <w:spacing w:before="20" w:after="20" w:line="252" w:lineRule="auto"/>
            </w:pPr>
            <w:r>
              <w:rPr>
                <w:rFonts w:ascii="Aptos" w:hAnsi="Aptos" w:eastAsia="Microsoft YaHei"/>
                <w:sz w:val="19"/>
                <w:szCs w:val="19"/>
                <w:color w:val="1A2B3C"/>
              </w:rPr>
              <w:t>6–7</w:t>
            </w:r>
          </w:p>
        </w:tc>
        <w:tc>
          <w:tcPr>
            <w:tcW w:w="1250" w:type="pct"/>
          </w:tcPr>
          <w:p>
            <w:pPr>
              <w:spacing w:before="20" w:after="20" w:line="252" w:lineRule="auto"/>
            </w:pPr>
            <w:r>
              <w:rPr>
                <w:rFonts w:ascii="Aptos" w:hAnsi="Aptos" w:eastAsia="Microsoft YaHei"/>
                <w:sz w:val="19"/>
                <w:szCs w:val="19"/>
                <w:color w:val="1A2B3C"/>
              </w:rPr>
              <w:t>数据来源 · 已跑通的实现</w:t>
            </w:r>
          </w:p>
        </w:tc>
        <w:tc>
          <w:tcPr>
            <w:tcW w:w="1250" w:type="pct"/>
          </w:tcPr>
          <w:p>
            <w:pPr>
              <w:spacing w:before="20" w:after="20" w:line="252" w:lineRule="auto"/>
            </w:pPr>
            <w:r>
              <w:rPr>
                <w:rFonts w:ascii="Aptos" w:hAnsi="Aptos" w:eastAsia="Microsoft YaHei"/>
                <w:sz w:val="19"/>
                <w:szCs w:val="19"/>
                <w:color w:val="1A2B3C"/>
                <w:b/>
                <w:bCs/>
              </w:rPr>
              <w:t>2:30</w:t>
            </w:r>
          </w:p>
        </w:tc>
      </w:tr>
      <w:tr>
        <w:tc>
          <w:tcPr>
            <w:tcW w:w="1250" w:type="pct"/>
          </w:tcPr>
          <w:p>
            <w:pPr>
              <w:spacing w:before="20" w:after="20" w:line="252" w:lineRule="auto"/>
            </w:pPr>
            <w:r>
              <w:rPr>
                <w:rFonts w:ascii="Aptos" w:hAnsi="Aptos" w:eastAsia="Microsoft YaHei"/>
                <w:sz w:val="19"/>
                <w:szCs w:val="19"/>
                <w:color w:val="1A2B3C"/>
              </w:rPr>
              <w:t>D · Shen Ziyi</w:t>
            </w:r>
          </w:p>
        </w:tc>
        <w:tc>
          <w:tcPr>
            <w:tcW w:w="1250" w:type="pct"/>
          </w:tcPr>
          <w:p>
            <w:pPr>
              <w:spacing w:before="20" w:after="20" w:line="252" w:lineRule="auto"/>
            </w:pPr>
            <w:r>
              <w:rPr>
                <w:rFonts w:ascii="Aptos" w:hAnsi="Aptos" w:eastAsia="Microsoft YaHei"/>
                <w:sz w:val="19"/>
                <w:szCs w:val="19"/>
                <w:color w:val="1A2B3C"/>
              </w:rPr>
              <w:t>8–10</w:t>
            </w:r>
          </w:p>
        </w:tc>
        <w:tc>
          <w:tcPr>
            <w:tcW w:w="1250" w:type="pct"/>
          </w:tcPr>
          <w:p>
            <w:pPr>
              <w:spacing w:before="20" w:after="20" w:line="252" w:lineRule="auto"/>
            </w:pPr>
            <w:r>
              <w:rPr>
                <w:rFonts w:ascii="Aptos" w:hAnsi="Aptos" w:eastAsia="Microsoft YaHei"/>
                <w:sz w:val="19"/>
                <w:szCs w:val="19"/>
                <w:color w:val="1A2B3C"/>
              </w:rPr>
              <w:t>量化结果 · 局限与分工 · 结论</w:t>
            </w:r>
          </w:p>
        </w:tc>
        <w:tc>
          <w:tcPr>
            <w:tcW w:w="1250" w:type="pct"/>
          </w:tcPr>
          <w:p>
            <w:pPr>
              <w:spacing w:before="20" w:after="20" w:line="252" w:lineRule="auto"/>
            </w:pPr>
            <w:r>
              <w:rPr>
                <w:rFonts w:ascii="Aptos" w:hAnsi="Aptos" w:eastAsia="Microsoft YaHei"/>
                <w:sz w:val="19"/>
                <w:szCs w:val="19"/>
                <w:color w:val="1A2B3C"/>
                <w:b/>
                <w:bCs/>
              </w:rPr>
              <w:t>2:30</w:t>
            </w:r>
          </w:p>
        </w:tc>
      </w:tr>
    </w:tbl>
    <w:p>
      <w:pPr>
        <w:spacing w:before="0" w:after="0" w:line="120" w:lineRule="auto"/>
      </w:pPr>
    </w:p>
    <w:p>
      <w:pPr>
        <w:spacing w:before="0" w:after="40" w:line="276" w:lineRule="auto"/>
      </w:pPr>
      <w:r>
        <w:rPr>
          <w:rFonts w:ascii="Aptos" w:hAnsi="Aptos" w:eastAsia="Microsoft YaHei"/>
          <w:sz w:val="21"/>
          <w:szCs w:val="21"/>
          <w:color w:val="1A2B3C"/>
          <w:b/>
          <w:bCs/>
        </w:rPr>
        <w:t>节奏铁律</w:t>
      </w:r>
      <w:r>
        <w:rPr>
          <w:rFonts w:ascii="Aptos" w:hAnsi="Aptos" w:eastAsia="Microsoft YaHei"/>
          <w:sz w:val="21"/>
          <w:szCs w:val="21"/>
          <w:color w:val="1A2B3C"/>
        </w:rPr>
        <w:t>：每页只有 ~60 秒。</w:t>
      </w:r>
      <w:r>
        <w:rPr>
          <w:rFonts w:ascii="Aptos" w:hAnsi="Aptos" w:eastAsia="Microsoft YaHei"/>
          <w:sz w:val="21"/>
          <w:szCs w:val="21"/>
          <w:color w:val="1A2B3C"/>
          <w:b/>
          <w:bCs/>
        </w:rPr>
        <w:t>照读整页会超时 3 倍</w:t>
      </w:r>
      <w:r>
        <w:rPr>
          <w:rFonts w:ascii="Aptos" w:hAnsi="Aptos" w:eastAsia="Microsoft YaHei"/>
          <w:sz w:val="21"/>
          <w:szCs w:val="21"/>
          <w:color w:val="1A2B3C"/>
        </w:rPr>
        <w:t>——页面上是给人看和事后查的，嘴上只说要点的约 40%。每人</w:t>
      </w:r>
      <w:r>
        <w:rPr>
          <w:rFonts w:ascii="Aptos" w:hAnsi="Aptos" w:eastAsia="Microsoft YaHei"/>
          <w:sz w:val="21"/>
          <w:szCs w:val="21"/>
          <w:color w:val="1A2B3C"/>
          <w:b/>
          <w:bCs/>
        </w:rPr>
        <w:t>最多说 5 句/页</w:t>
      </w:r>
      <w:r>
        <w:rPr>
          <w:rFonts w:ascii="Aptos" w:hAnsi="Aptos" w:eastAsia="Microsoft YaHei"/>
          <w:sz w:val="21"/>
          <w:szCs w:val="21"/>
          <w:color w:val="1A2B3C"/>
        </w:rPr>
        <w:t>，数字必须说出口。</w:t>
      </w:r>
    </w:p>
    <w:p>
      <w:pPr>
        <w:spacing w:before="0" w:after="120" w:line="300" w:lineRule="auto"/>
        <w:ind w:left="140" w:right="0" w:hanging="0"/>
      </w:pPr>
      <w:r>
        <w:rPr>
          <w:rFonts w:ascii="Aptos" w:hAnsi="Aptos" w:eastAsia="Microsoft YaHei"/>
          <w:sz w:val="22"/>
          <w:szCs w:val="22"/>
          <w:color w:val="1A2B3C"/>
        </w:rPr>
        <w:t>两条硬规矩：① 上台先报自己负责的模块；② 课程简报明确「演示视频禁止 AI 生成讲稿/合成语音」（briefing v2.17 评分项 5）——本稿是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提纲与口径</w:t>
      </w:r>
      <w:r>
        <w:rPr>
          <w:rFonts w:ascii="Aptos" w:hAnsi="Aptos" w:eastAsia="Microsoft YaHei"/>
          <w:sz w:val="22"/>
          <w:szCs w:val="22"/>
          <w:color w:val="1A2B3C"/>
        </w:rPr>
        <w:t>，请用自己的话讲。</w:t>
      </w:r>
    </w:p>
    <w:p>
      <w:pPr>
        <w:spacing w:before="0" w:after="120" w:line="300" w:lineRule="auto"/>
        <w:ind w:left="140" w:right="0" w:hanging="0"/>
      </w:pPr>
      <w:r>
        <w:rPr>
          <w:rFonts w:ascii="Aptos" w:hAnsi="Aptos" w:eastAsia="Microsoft YaHei"/>
          <w:sz w:val="22"/>
          <w:szCs w:val="22"/>
          <w:color w:val="1A2B3C"/>
          <w:b/>
          <w:bCs/>
        </w:rPr>
        <w:t>四人口径必须一致</w:t>
      </w:r>
      <w:r>
        <w:rPr>
          <w:rFonts w:ascii="Aptos" w:hAnsi="Aptos" w:eastAsia="Microsoft YaHei"/>
          <w:sz w:val="22"/>
          <w:szCs w:val="22"/>
          <w:color w:val="1A2B3C"/>
        </w:rPr>
        <w:t>：处置恒为四类（release / quarantine / retest / scrap）；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补发是独立物流动作，不是第五类处置</w:t>
      </w:r>
      <w:r>
        <w:rPr>
          <w:rFonts w:ascii="Aptos" w:hAnsi="Aptos" w:eastAsia="Microsoft YaHei"/>
          <w:sz w:val="22"/>
          <w:szCs w:val="22"/>
          <w:color w:val="1A2B3C"/>
        </w:rPr>
        <w:t xml:space="preserve">；求解器是 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OR-Tools Routing Solver + Guided Local Search，不是 CP-SAT</w:t>
      </w:r>
      <w:r>
        <w:rPr>
          <w:rFonts w:ascii="Aptos" w:hAnsi="Aptos" w:eastAsia="Microsoft YaHei"/>
          <w:sz w:val="22"/>
          <w:szCs w:val="22"/>
          <w:color w:val="1A2B3C"/>
        </w:rPr>
        <w:t>；数据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疑似合成/仿真</w:t>
      </w:r>
      <w:r>
        <w:rPr>
          <w:rFonts w:ascii="Aptos" w:hAnsi="Aptos" w:eastAsia="Microsoft YaHei"/>
          <w:sz w:val="22"/>
          <w:szCs w:val="22"/>
          <w:color w:val="1A2B3C"/>
        </w:rPr>
        <w:t>，不称真实药企数据；引擎与人工 gold 一致率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当前 54/57（94.7%，rubric v1.1）</w:t>
      </w:r>
      <w:r>
        <w:rPr>
          <w:rFonts w:ascii="Aptos" w:hAnsi="Aptos" w:eastAsia="Microsoft YaHei"/>
          <w:sz w:val="22"/>
          <w:szCs w:val="22"/>
          <w:color w:val="1A2B3C"/>
        </w:rPr>
        <w:t>，提交件上是 39/57（rubric v1）——主动说明这个变化。</w:t>
      </w:r>
    </w:p>
    <w:p>
      <w:r>
        <w:br w:type="page"/>
      </w:r>
    </w:p>
    <w:p>
      <w:pPr>
        <w:keepNext/>
        <w:spacing w:before="120" w:after="160" w:line="288" w:lineRule="auto"/>
      </w:pPr>
      <w:r>
        <w:rPr>
          <w:rFonts w:ascii="Aptos" w:hAnsi="Aptos" w:eastAsia="Microsoft YaHei"/>
          <w:sz w:val="32"/>
          <w:szCs w:val="32"/>
          <w:color w:val="1A2B3C"/>
        </w:rPr>
        <w:t>PART A · Xu Wenzhe — 封面 · 问题 · 缺口（2:30）</w:t>
      </w:r>
    </w:p>
    <w:p>
      <w:pPr>
        <w:keepNext/>
        <w:spacing w:before="200" w:after="60" w:line="288" w:lineRule="auto"/>
        <w:ind w:left="140" w:right="0" w:hanging="0"/>
        <w:shd w:val="clear" w:color="auto" w:fill="F0FDFA"/>
        <w:pBdr>
          <w:left w:val="single" w:sz="18" w:space="8" w:color="0D9488"/>
        </w:pBdr>
      </w:pPr>
      <w:r>
        <w:rPr>
          <w:rFonts w:ascii="Aptos" w:hAnsi="Aptos" w:eastAsia="Microsoft YaHei"/>
          <w:sz w:val="22"/>
          <w:szCs w:val="22"/>
          <w:color w:val="0D9488"/>
          <w:b/>
          <w:bCs/>
        </w:rPr>
        <w:t>**P1 封面**（20 秒）</w:t>
      </w:r>
    </w:p>
    <w:p>
      <w:pPr>
        <w:spacing w:before="0" w:after="120" w:line="300" w:lineRule="auto"/>
        <w:ind w:left="140" w:right="0" w:hanging="0"/>
      </w:pPr>
      <w:r>
        <w:rPr>
          <w:rFonts w:ascii="Aptos" w:hAnsi="Aptos" w:eastAsia="Microsoft YaHei"/>
          <w:sz w:val="22"/>
          <w:szCs w:val="22"/>
          <w:color w:val="1A2B3C"/>
        </w:rPr>
        <w:t xml:space="preserve">Good morning. We are Project Group 52, and our project is 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PharmaColdOps</w:t>
      </w:r>
      <w:r>
        <w:rPr>
          <w:rFonts w:ascii="Aptos" w:hAnsi="Aptos" w:eastAsia="Microsoft YaHei"/>
          <w:sz w:val="22"/>
          <w:szCs w:val="22"/>
          <w:color w:val="1A2B3C"/>
        </w:rPr>
        <w:t xml:space="preserve"> — decision support for cold-chain pharmaceutical excursions and the delivery re-planning that follows. I'm Xu Wenzhe; I own the rule engine, the regulatory evidence and the evaluation. Each of us will take one part: I'll set up the problem, Jianyu the approach, Lepeng what is built, and Ziyi the numbers.</w:t>
      </w:r>
    </w:p>
    <w:p>
      <w:pPr>
        <w:keepNext/>
        <w:spacing w:before="200" w:after="60" w:line="288" w:lineRule="auto"/>
        <w:ind w:left="140" w:right="0" w:hanging="0"/>
        <w:shd w:val="clear" w:color="auto" w:fill="F0FDFA"/>
        <w:pBdr>
          <w:left w:val="single" w:sz="18" w:space="8" w:color="0D9488"/>
        </w:pBdr>
      </w:pPr>
      <w:r>
        <w:rPr>
          <w:rFonts w:ascii="Aptos" w:hAnsi="Aptos" w:eastAsia="Microsoft YaHei"/>
          <w:sz w:val="22"/>
          <w:szCs w:val="22"/>
          <w:color w:val="0D9488"/>
          <w:b/>
          <w:bCs/>
        </w:rPr>
        <w:t>**P2 问题**（50 秒）</w:t>
      </w:r>
    </w:p>
    <w:p>
      <w:pPr>
        <w:spacing w:before="0" w:after="120" w:line="300" w:lineRule="auto"/>
        <w:ind w:left="140" w:right="0" w:hanging="0"/>
      </w:pPr>
      <w:r>
        <w:rPr>
          <w:rFonts w:ascii="Aptos" w:hAnsi="Aptos" w:eastAsia="Microsoft YaHei"/>
          <w:sz w:val="22"/>
          <w:szCs w:val="22"/>
          <w:color w:val="1A2B3C"/>
        </w:rPr>
        <w:t xml:space="preserve">A temperature deviation in transport or storage can compromise a batch of vaccines or biologics. Four outcomes are possible — 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release, quarantine, retest, scrap</w:t>
      </w:r>
      <w:r>
        <w:rPr>
          <w:rFonts w:ascii="Aptos" w:hAnsi="Aptos" w:eastAsia="Microsoft YaHei"/>
          <w:sz w:val="22"/>
          <w:szCs w:val="22"/>
          <w:color w:val="1A2B3C"/>
        </w:rPr>
        <w:t xml:space="preserve"> — and today that call depends on who is on shift. Common tools 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raise an alarm</w:t>
      </w:r>
      <w:r>
        <w:rPr>
          <w:rFonts w:ascii="Aptos" w:hAnsi="Aptos" w:eastAsia="Microsoft YaHei"/>
          <w:sz w:val="22"/>
          <w:szCs w:val="22"/>
          <w:color w:val="1A2B3C"/>
        </w:rPr>
        <w:t>; they record the deviation but do not decide what happens to the batch. The reasoning behind a decision is rarely written down in a form anyone can re-check.</w:t>
      </w:r>
    </w:p>
    <w:p>
      <w:pPr>
        <w:keepNext/>
        <w:spacing w:before="200" w:after="60" w:line="288" w:lineRule="auto"/>
        <w:ind w:left="140" w:right="0" w:hanging="0"/>
        <w:shd w:val="clear" w:color="auto" w:fill="F0FDFA"/>
        <w:pBdr>
          <w:left w:val="single" w:sz="18" w:space="8" w:color="0D9488"/>
        </w:pBdr>
      </w:pPr>
      <w:r>
        <w:rPr>
          <w:rFonts w:ascii="Aptos" w:hAnsi="Aptos" w:eastAsia="Microsoft YaHei"/>
          <w:sz w:val="22"/>
          <w:szCs w:val="22"/>
          <w:color w:val="0D9488"/>
          <w:b/>
          <w:bCs/>
        </w:rPr>
        <w:t>**P3 现有工具的缺口**（60 秒）</w:t>
      </w:r>
    </w:p>
    <w:p>
      <w:pPr>
        <w:spacing w:before="0" w:after="120" w:line="300" w:lineRule="auto"/>
        <w:ind w:left="140" w:right="0" w:hanging="0"/>
      </w:pPr>
      <w:r>
        <w:rPr>
          <w:rFonts w:ascii="Aptos" w:hAnsi="Aptos" w:eastAsia="Microsoft YaHei"/>
          <w:sz w:val="22"/>
          <w:szCs w:val="22"/>
          <w:color w:val="1A2B3C"/>
        </w:rPr>
        <w:t xml:space="preserve">To be clear about what we are </w:t>
      </w:r>
      <w:r>
        <w:rPr>
          <w:rFonts w:ascii="Aptos" w:hAnsi="Aptos" w:eastAsia="Microsoft YaHei"/>
          <w:sz w:val="22"/>
          <w:szCs w:val="22"/>
          <w:color w:val="1A2B3C"/>
          <w:i/>
          <w:iCs/>
        </w:rPr>
        <w:t>not</w:t>
      </w:r>
      <w:r>
        <w:rPr>
          <w:rFonts w:ascii="Aptos" w:hAnsi="Aptos" w:eastAsia="Microsoft YaHei"/>
          <w:sz w:val="22"/>
          <w:szCs w:val="22"/>
          <w:color w:val="1A2B3C"/>
        </w:rPr>
        <w:t xml:space="preserve"> claiming: monitoring already exists, and so does part of quality automation — we are not first. Three specific gaps remain. 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Fragmented</w:t>
      </w:r>
      <w:r>
        <w:rPr>
          <w:rFonts w:ascii="Aptos" w:hAnsi="Aptos" w:eastAsia="Microsoft YaHei"/>
          <w:sz w:val="22"/>
          <w:szCs w:val="22"/>
          <w:color w:val="1A2B3C"/>
        </w:rPr>
        <w:t xml:space="preserve">: the disposition and the re-routing live in different systems. 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Disconnected</w:t>
      </w:r>
      <w:r>
        <w:rPr>
          <w:rFonts w:ascii="Aptos" w:hAnsi="Aptos" w:eastAsia="Microsoft YaHei"/>
          <w:sz w:val="22"/>
          <w:szCs w:val="22"/>
          <w:color w:val="1A2B3C"/>
        </w:rPr>
        <w:t xml:space="preserve">: the handoff between them is manual. And 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unverifiable</w:t>
      </w:r>
      <w:r>
        <w:rPr>
          <w:rFonts w:ascii="Aptos" w:hAnsi="Aptos" w:eastAsia="Microsoft YaHei"/>
          <w:sz w:val="22"/>
          <w:szCs w:val="22"/>
          <w:color w:val="1A2B3C"/>
        </w:rPr>
        <w:t>: a recommendation that cannot show its rule, its evidence and its limits will not be signed off in an audit. That third gap is why our online decision path is a deterministic rule engine, not a black box.</w:t>
      </w:r>
    </w:p>
    <w:p>
      <w:r>
        <w:br w:type="page"/>
      </w:r>
    </w:p>
    <w:p>
      <w:pPr>
        <w:keepNext/>
        <w:spacing w:before="120" w:after="160" w:line="288" w:lineRule="auto"/>
      </w:pPr>
      <w:r>
        <w:rPr>
          <w:rFonts w:ascii="Aptos" w:hAnsi="Aptos" w:eastAsia="Microsoft YaHei"/>
          <w:sz w:val="32"/>
          <w:szCs w:val="32"/>
          <w:color w:val="1A2B3C"/>
        </w:rPr>
        <w:t>PART B · Zhu Jianyu — 方案 · 定位（2:30）</w:t>
      </w:r>
    </w:p>
    <w:p>
      <w:pPr>
        <w:spacing w:before="0" w:after="120" w:line="300" w:lineRule="auto"/>
        <w:ind w:left="140" w:right="0" w:hanging="0"/>
      </w:pPr>
      <w:r>
        <w:rPr>
          <w:rFonts w:ascii="Aptos" w:hAnsi="Aptos" w:eastAsia="Microsoft YaHei"/>
          <w:sz w:val="22"/>
          <w:szCs w:val="22"/>
          <w:color w:val="1A2B3C"/>
          <w:b/>
          <w:bCs/>
        </w:rPr>
        <w:t>过渡</w:t>
      </w:r>
      <w:r>
        <w:rPr>
          <w:rFonts w:ascii="Aptos" w:hAnsi="Aptos" w:eastAsia="Microsoft YaHei"/>
          <w:sz w:val="22"/>
          <w:szCs w:val="22"/>
          <w:color w:val="1A2B3C"/>
        </w:rPr>
        <w:t>：Thank you. I'm Zhu Jianyu — data and the offline machine-learning experiments. I'll explain what we built and where it sits.</w:t>
      </w:r>
    </w:p>
    <w:p>
      <w:pPr>
        <w:keepNext/>
        <w:spacing w:before="200" w:after="60" w:line="288" w:lineRule="auto"/>
        <w:ind w:left="140" w:right="0" w:hanging="0"/>
        <w:shd w:val="clear" w:color="auto" w:fill="F0FDFA"/>
        <w:pBdr>
          <w:left w:val="single" w:sz="18" w:space="8" w:color="0D9488"/>
        </w:pBdr>
      </w:pPr>
      <w:r>
        <w:rPr>
          <w:rFonts w:ascii="Aptos" w:hAnsi="Aptos" w:eastAsia="Microsoft YaHei"/>
          <w:sz w:val="22"/>
          <w:szCs w:val="22"/>
          <w:color w:val="0D9488"/>
          <w:b/>
          <w:bCs/>
        </w:rPr>
        <w:t>**P4 方案**（75 秒）</w:t>
      </w:r>
    </w:p>
    <w:p>
      <w:pPr>
        <w:spacing w:before="0" w:after="120" w:line="300" w:lineRule="auto"/>
        <w:ind w:left="140" w:right="0" w:hanging="0"/>
      </w:pPr>
      <w:r>
        <w:rPr>
          <w:rFonts w:ascii="Aptos" w:hAnsi="Aptos" w:eastAsia="Microsoft YaHei"/>
          <w:sz w:val="22"/>
          <w:szCs w:val="22"/>
          <w:color w:val="1A2B3C"/>
        </w:rPr>
        <w:t xml:space="preserve">PharmaColdOps produces one of the 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four dispositions with a traceable rule path</w:t>
      </w:r>
      <w:r>
        <w:rPr>
          <w:rFonts w:ascii="Aptos" w:hAnsi="Aptos" w:eastAsia="Microsoft YaHei"/>
          <w:sz w:val="22"/>
          <w:szCs w:val="22"/>
          <w:color w:val="1A2B3C"/>
        </w:rPr>
        <w:t xml:space="preserve">. Two things make it more than an alarm. First, 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reshipment is a separate logistics action, not a fifth disposition</w:t>
      </w:r>
      <w:r>
        <w:rPr>
          <w:rFonts w:ascii="Aptos" w:hAnsi="Aptos" w:eastAsia="Microsoft YaHei"/>
          <w:sz w:val="22"/>
          <w:szCs w:val="22"/>
          <w:color w:val="1A2B3C"/>
        </w:rPr>
        <w:t xml:space="preserve"> — when it is required, we generate a reshipment order with destinations, quantities and time windows, and solve it as a capacity- and time-window routing problem. Second, 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every decision cites its rule, its regulation or SOP, and the limits of that evidence</w:t>
      </w:r>
      <w:r>
        <w:rPr>
          <w:rFonts w:ascii="Aptos" w:hAnsi="Aptos" w:eastAsia="Microsoft YaHei"/>
          <w:sz w:val="22"/>
          <w:szCs w:val="22"/>
          <w:color w:val="1A2B3C"/>
        </w:rPr>
        <w:t>.</w:t>
      </w:r>
    </w:p>
    <w:p>
      <w:pPr>
        <w:spacing w:before="0" w:after="120" w:line="300" w:lineRule="auto"/>
        <w:ind w:left="140" w:right="0" w:hanging="0"/>
      </w:pPr>
      <w:r>
        <w:rPr>
          <w:rFonts w:ascii="Aptos" w:hAnsi="Aptos" w:eastAsia="Microsoft YaHei"/>
          <w:sz w:val="22"/>
          <w:szCs w:val="22"/>
          <w:color w:val="1A2B3C"/>
        </w:rPr>
        <w:t xml:space="preserve">One honest note: the rule engine is the 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sole semantic source</w:t>
      </w:r>
      <w:r>
        <w:rPr>
          <w:rFonts w:ascii="Aptos" w:hAnsi="Aptos" w:eastAsia="Microsoft YaHei"/>
          <w:sz w:val="22"/>
          <w:szCs w:val="22"/>
          <w:color w:val="1A2B3C"/>
        </w:rPr>
        <w:t xml:space="preserve"> of the online recommendation. ML scores never enter the decision API — a quality decision has to be inspectable.</w:t>
      </w:r>
    </w:p>
    <w:p>
      <w:pPr>
        <w:keepNext/>
        <w:spacing w:before="200" w:after="60" w:line="288" w:lineRule="auto"/>
        <w:ind w:left="140" w:right="0" w:hanging="0"/>
        <w:shd w:val="clear" w:color="auto" w:fill="F0FDFA"/>
        <w:pBdr>
          <w:left w:val="single" w:sz="18" w:space="8" w:color="0D9488"/>
        </w:pBdr>
      </w:pPr>
      <w:r>
        <w:rPr>
          <w:rFonts w:ascii="Aptos" w:hAnsi="Aptos" w:eastAsia="Microsoft YaHei"/>
          <w:sz w:val="22"/>
          <w:szCs w:val="22"/>
          <w:color w:val="0D9488"/>
          <w:b/>
          <w:bCs/>
        </w:rPr>
        <w:t>**P5 定位**（75 秒）</w:t>
      </w:r>
    </w:p>
    <w:p>
      <w:pPr>
        <w:spacing w:before="0" w:after="120" w:line="300" w:lineRule="auto"/>
        <w:ind w:left="140" w:right="0" w:hanging="0"/>
      </w:pPr>
      <w:r>
        <w:rPr>
          <w:rFonts w:ascii="Aptos" w:hAnsi="Aptos" w:eastAsia="Microsoft YaHei"/>
          <w:sz w:val="22"/>
          <w:szCs w:val="22"/>
          <w:color w:val="1A2B3C"/>
        </w:rPr>
        <w:t xml:space="preserve">Where does that sit? Commercial platforms already monitor temperature and automate parts of the quality process — for example, stability-profile-based release automation exists. We build on published foundations rather than inventing them: 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Solomon's VRPTW benchmark, Google OR-Tools, gradient-boosted trees, and SHAP</w:t>
      </w:r>
      <w:r>
        <w:rPr>
          <w:rFonts w:ascii="Aptos" w:hAnsi="Aptos" w:eastAsia="Microsoft YaHei"/>
          <w:sz w:val="22"/>
          <w:szCs w:val="22"/>
          <w:color w:val="1A2B3C"/>
        </w:rPr>
        <w:t xml:space="preserve"> for attribution.</w:t>
      </w:r>
    </w:p>
    <w:p>
      <w:pPr>
        <w:spacing w:before="0" w:after="120" w:line="300" w:lineRule="auto"/>
        <w:ind w:left="140" w:right="0" w:hanging="0"/>
      </w:pPr>
      <w:r>
        <w:rPr>
          <w:rFonts w:ascii="Aptos" w:hAnsi="Aptos" w:eastAsia="Microsoft YaHei"/>
          <w:sz w:val="22"/>
          <w:szCs w:val="22"/>
          <w:color w:val="1A2B3C"/>
        </w:rPr>
        <w:t xml:space="preserve">So the contribution is not a new algorithm. It is the 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unbroken, inspectable chain</w:t>
      </w:r>
      <w:r>
        <w:rPr>
          <w:rFonts w:ascii="Aptos" w:hAnsi="Aptos" w:eastAsia="Microsoft YaHei"/>
          <w:sz w:val="22"/>
          <w:szCs w:val="22"/>
          <w:color w:val="1A2B3C"/>
        </w:rPr>
        <w:t>: temperature event → disposition → replacement order → route → cited evidence, in one evaluable prototype. And where we cannot verify a competitor's capability, we record it as unknown rather than assuming it away.</w:t>
      </w:r>
    </w:p>
    <w:p>
      <w:r>
        <w:br w:type="page"/>
      </w:r>
    </w:p>
    <w:p>
      <w:pPr>
        <w:keepNext/>
        <w:spacing w:before="120" w:after="160" w:line="288" w:lineRule="auto"/>
      </w:pPr>
      <w:r>
        <w:rPr>
          <w:rFonts w:ascii="Aptos" w:hAnsi="Aptos" w:eastAsia="Microsoft YaHei"/>
          <w:sz w:val="32"/>
          <w:szCs w:val="32"/>
          <w:color w:val="1A2B3C"/>
        </w:rPr>
        <w:t>PART C · Wang Lepeng — 数据 · 已实现（2:30）</w:t>
      </w:r>
    </w:p>
    <w:p>
      <w:pPr>
        <w:spacing w:before="0" w:after="120" w:line="300" w:lineRule="auto"/>
        <w:ind w:left="140" w:right="0" w:hanging="0"/>
      </w:pPr>
      <w:r>
        <w:rPr>
          <w:rFonts w:ascii="Aptos" w:hAnsi="Aptos" w:eastAsia="Microsoft YaHei"/>
          <w:sz w:val="22"/>
          <w:szCs w:val="22"/>
          <w:color w:val="1A2B3C"/>
          <w:b/>
          <w:bCs/>
        </w:rPr>
        <w:t>过渡</w:t>
      </w:r>
      <w:r>
        <w:rPr>
          <w:rFonts w:ascii="Aptos" w:hAnsi="Aptos" w:eastAsia="Microsoft YaHei"/>
          <w:sz w:val="22"/>
          <w:szCs w:val="22"/>
          <w:color w:val="1A2B3C"/>
        </w:rPr>
        <w:t>：Thanks, Jianyu. I'm Wang Lepeng — delivery optimisation, and I'll cover the data and what actually runs today.</w:t>
      </w:r>
    </w:p>
    <w:p>
      <w:pPr>
        <w:keepNext/>
        <w:spacing w:before="200" w:after="60" w:line="288" w:lineRule="auto"/>
        <w:ind w:left="140" w:right="0" w:hanging="0"/>
        <w:shd w:val="clear" w:color="auto" w:fill="F0FDFA"/>
        <w:pBdr>
          <w:left w:val="single" w:sz="18" w:space="8" w:color="0D9488"/>
        </w:pBdr>
      </w:pPr>
      <w:r>
        <w:rPr>
          <w:rFonts w:ascii="Aptos" w:hAnsi="Aptos" w:eastAsia="Microsoft YaHei"/>
          <w:sz w:val="22"/>
          <w:szCs w:val="22"/>
          <w:color w:val="0D9488"/>
          <w:b/>
          <w:bCs/>
        </w:rPr>
        <w:t>**P6 数据**（55 秒）</w:t>
      </w:r>
    </w:p>
    <w:p>
      <w:pPr>
        <w:spacing w:before="0" w:after="120" w:line="300" w:lineRule="auto"/>
        <w:ind w:left="140" w:right="0" w:hanging="0"/>
      </w:pPr>
      <w:r>
        <w:rPr>
          <w:rFonts w:ascii="Aptos" w:hAnsi="Aptos" w:eastAsia="Microsoft YaHei"/>
          <w:sz w:val="22"/>
          <w:szCs w:val="22"/>
          <w:color w:val="1A2B3C"/>
        </w:rPr>
        <w:t xml:space="preserve">Our inputs are public and downloaded with licences verified at source, but I want to be precise about 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what they are</w:t>
      </w:r>
      <w:r>
        <w:rPr>
          <w:rFonts w:ascii="Aptos" w:hAnsi="Aptos" w:eastAsia="Microsoft YaHei"/>
          <w:sz w:val="22"/>
          <w:szCs w:val="22"/>
          <w:color w:val="1A2B3C"/>
        </w:rPr>
        <w:t xml:space="preserve">: the silent-failure set is about 8,000 shipment summaries whose authenticity is unconfirmed and which looks 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synthetic</w:t>
      </w:r>
      <w:r>
        <w:rPr>
          <w:rFonts w:ascii="Aptos" w:hAnsi="Aptos" w:eastAsia="Microsoft YaHei"/>
          <w:sz w:val="22"/>
          <w:szCs w:val="22"/>
          <w:color w:val="1A2B3C"/>
        </w:rPr>
        <w:t xml:space="preserve">; the vaccine-distribution set is around 26,700 rows and also appears synthetic; the facility-monthly set is a 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simulation</w:t>
      </w:r>
      <w:r>
        <w:rPr>
          <w:rFonts w:ascii="Aptos" w:hAnsi="Aptos" w:eastAsia="Microsoft YaHei"/>
          <w:sz w:val="22"/>
          <w:szCs w:val="22"/>
          <w:color w:val="1A2B3C"/>
        </w:rPr>
        <w:t>. On top of that we have six published Solomon instances and a real OpenStreetMap network for Singapore.</w:t>
      </w:r>
    </w:p>
    <w:p>
      <w:pPr>
        <w:spacing w:before="0" w:after="120" w:line="300" w:lineRule="auto"/>
        <w:ind w:left="140" w:right="0" w:hanging="0"/>
      </w:pPr>
      <w:r>
        <w:rPr>
          <w:rFonts w:ascii="Aptos" w:hAnsi="Aptos" w:eastAsia="Microsoft YaHei"/>
          <w:sz w:val="22"/>
          <w:szCs w:val="22"/>
          <w:color w:val="1A2B3C"/>
        </w:rPr>
        <w:t xml:space="preserve">The regulatory layer is WHO TRS 961 Annex 9, EU GDP, ICH and CDC. And the thresholds in our configuration are 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engineering assumptions</w:t>
      </w:r>
      <w:r>
        <w:rPr>
          <w:rFonts w:ascii="Aptos" w:hAnsi="Aptos" w:eastAsia="Microsoft YaHei"/>
          <w:sz w:val="22"/>
          <w:szCs w:val="22"/>
          <w:color w:val="1A2B3C"/>
        </w:rPr>
        <w:t>, not product-level limits — that is stated where they are defined.</w:t>
      </w:r>
    </w:p>
    <w:p>
      <w:pPr>
        <w:keepNext/>
        <w:spacing w:before="200" w:after="60" w:line="288" w:lineRule="auto"/>
        <w:ind w:left="140" w:right="0" w:hanging="0"/>
        <w:shd w:val="clear" w:color="auto" w:fill="F0FDFA"/>
        <w:pBdr>
          <w:left w:val="single" w:sz="18" w:space="8" w:color="0D9488"/>
        </w:pBdr>
      </w:pPr>
      <w:r>
        <w:rPr>
          <w:rFonts w:ascii="Aptos" w:hAnsi="Aptos" w:eastAsia="Microsoft YaHei"/>
          <w:sz w:val="22"/>
          <w:szCs w:val="22"/>
          <w:color w:val="0D9488"/>
          <w:b/>
          <w:bCs/>
        </w:rPr>
        <w:t>**P7 已跑通的实现**（95 秒）</w:t>
      </w:r>
    </w:p>
    <w:p>
      <w:pPr>
        <w:spacing w:before="0" w:after="120" w:line="300" w:lineRule="auto"/>
        <w:ind w:left="140" w:right="0" w:hanging="0"/>
      </w:pPr>
      <w:r>
        <w:rPr>
          <w:rFonts w:ascii="Aptos" w:hAnsi="Aptos" w:eastAsia="Microsoft YaHei"/>
          <w:sz w:val="22"/>
          <w:szCs w:val="22"/>
          <w:color w:val="1A2B3C"/>
        </w:rPr>
        <w:t xml:space="preserve">This is what exists today, measured from the repository rather than promised. The backend exposes 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23 HTTP endpoints</w:t>
      </w:r>
      <w:r>
        <w:rPr>
          <w:rFonts w:ascii="Aptos" w:hAnsi="Aptos" w:eastAsia="Microsoft YaHei"/>
          <w:sz w:val="22"/>
          <w:szCs w:val="22"/>
          <w:color w:val="1A2B3C"/>
        </w:rPr>
        <w:t xml:space="preserve">, 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13 of them dispatch operations</w:t>
      </w:r>
      <w:r>
        <w:rPr>
          <w:rFonts w:ascii="Aptos" w:hAnsi="Aptos" w:eastAsia="Microsoft YaHei"/>
          <w:sz w:val="22"/>
          <w:szCs w:val="22"/>
          <w:color w:val="1A2B3C"/>
        </w:rPr>
        <w:t xml:space="preserve"> — plan, confirm, depart, a simulated clock, emergency insertion, replay. There is 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one Vue 3 client with 23 components</w:t>
      </w:r>
      <w:r>
        <w:rPr>
          <w:rFonts w:ascii="Aptos" w:hAnsi="Aptos" w:eastAsia="Microsoft YaHei"/>
          <w:sz w:val="22"/>
          <w:szCs w:val="22"/>
          <w:color w:val="1A2B3C"/>
        </w:rPr>
        <w:t xml:space="preserve">, bilingual with an offline mode. On disk we have 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25 archived cases and 56 persisted dispatch operations</w:t>
      </w:r>
      <w:r>
        <w:rPr>
          <w:rFonts w:ascii="Aptos" w:hAnsi="Aptos" w:eastAsia="Microsoft YaHei"/>
          <w:sz w:val="22"/>
          <w:szCs w:val="22"/>
          <w:color w:val="1A2B3C"/>
        </w:rPr>
        <w:t xml:space="preserve">, and the codebase carries 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305 test functions across 35 files</w:t>
      </w:r>
      <w:r>
        <w:rPr>
          <w:rFonts w:ascii="Aptos" w:hAnsi="Aptos" w:eastAsia="Microsoft YaHei"/>
          <w:sz w:val="22"/>
          <w:szCs w:val="22"/>
          <w:color w:val="1A2B3C"/>
        </w:rPr>
        <w:t xml:space="preserve"> — engine, API contract, dispatch state machine, provenance.</w:t>
      </w:r>
    </w:p>
    <w:p>
      <w:pPr>
        <w:spacing w:before="0" w:after="120" w:line="300" w:lineRule="auto"/>
        <w:ind w:left="140" w:right="0" w:hanging="0"/>
      </w:pPr>
      <w:r>
        <w:rPr>
          <w:rFonts w:ascii="Aptos" w:hAnsi="Aptos" w:eastAsia="Microsoft YaHei"/>
          <w:sz w:val="22"/>
          <w:szCs w:val="22"/>
          <w:color w:val="1A2B3C"/>
        </w:rPr>
        <w:t>The loop itself is closed: close a case, get its reshipment route, query the graph for the evidence behind that disposition, then commit the case into the live delivery operation — which reserves stock, assigns a vehicle, departs and delivers order by order. The screenshot is the real client, not a mock-up.</w:t>
      </w:r>
    </w:p>
    <w:p>
      <w:pPr>
        <w:spacing w:before="0" w:after="120" w:line="300" w:lineRule="auto"/>
        <w:ind w:left="140" w:right="0" w:hanging="0"/>
      </w:pPr>
      <w:r>
        <w:rPr>
          <w:rFonts w:ascii="Aptos" w:hAnsi="Aptos" w:eastAsia="Microsoft YaHei"/>
          <w:sz w:val="22"/>
          <w:szCs w:val="22"/>
          <w:color w:val="1A2B3C"/>
        </w:rPr>
        <w:t>And what is still missing is stated on the slide: cloud deployment, de-duplication of repeated closures, and a larger destination pool.</w:t>
      </w:r>
    </w:p>
    <w:p>
      <w:r>
        <w:br w:type="page"/>
      </w:r>
    </w:p>
    <w:p>
      <w:pPr>
        <w:keepNext/>
        <w:spacing w:before="120" w:after="160" w:line="288" w:lineRule="auto"/>
      </w:pPr>
      <w:r>
        <w:rPr>
          <w:rFonts w:ascii="Aptos" w:hAnsi="Aptos" w:eastAsia="Microsoft YaHei"/>
          <w:sz w:val="32"/>
          <w:szCs w:val="32"/>
          <w:color w:val="1A2B3C"/>
        </w:rPr>
        <w:t>PART D · Shen Ziyi — 结果 · 局限 · 结论（2:30）</w:t>
      </w:r>
    </w:p>
    <w:p>
      <w:pPr>
        <w:spacing w:before="0" w:after="120" w:line="300" w:lineRule="auto"/>
        <w:ind w:left="140" w:right="0" w:hanging="0"/>
      </w:pPr>
      <w:r>
        <w:rPr>
          <w:rFonts w:ascii="Aptos" w:hAnsi="Aptos" w:eastAsia="Microsoft YaHei"/>
          <w:sz w:val="22"/>
          <w:szCs w:val="22"/>
          <w:color w:val="1A2B3C"/>
          <w:b/>
          <w:bCs/>
        </w:rPr>
        <w:t>过渡</w:t>
      </w:r>
      <w:r>
        <w:rPr>
          <w:rFonts w:ascii="Aptos" w:hAnsi="Aptos" w:eastAsia="Microsoft YaHei"/>
          <w:sz w:val="22"/>
          <w:szCs w:val="22"/>
          <w:color w:val="1A2B3C"/>
        </w:rPr>
        <w:t>：Thank you. I'm Shen Ziyi — knowledge graph, QA service, API and frontend. I'll give you the numbers, then what we are not claiming.</w:t>
      </w:r>
    </w:p>
    <w:p>
      <w:pPr>
        <w:keepNext/>
        <w:spacing w:before="200" w:after="60" w:line="288" w:lineRule="auto"/>
        <w:ind w:left="140" w:right="0" w:hanging="0"/>
        <w:shd w:val="clear" w:color="auto" w:fill="F0FDFA"/>
        <w:pBdr>
          <w:left w:val="single" w:sz="18" w:space="8" w:color="0D9488"/>
        </w:pBdr>
      </w:pPr>
      <w:r>
        <w:rPr>
          <w:rFonts w:ascii="Aptos" w:hAnsi="Aptos" w:eastAsia="Microsoft YaHei"/>
          <w:sz w:val="22"/>
          <w:szCs w:val="22"/>
          <w:color w:val="0D9488"/>
          <w:b/>
          <w:bCs/>
        </w:rPr>
        <w:t>**P8 量化结果**（80 秒）</w:t>
      </w:r>
    </w:p>
    <w:p>
      <w:pPr>
        <w:spacing w:before="0" w:after="120" w:line="300" w:lineRule="auto"/>
        <w:ind w:left="140" w:right="0" w:hanging="0"/>
      </w:pPr>
      <w:r>
        <w:rPr>
          <w:rFonts w:ascii="Aptos" w:hAnsi="Aptos" w:eastAsia="Microsoft YaHei"/>
          <w:sz w:val="22"/>
          <w:szCs w:val="22"/>
          <w:color w:val="1A2B3C"/>
        </w:rPr>
        <w:t xml:space="preserve">Against our independently annotated gold standard, the engine agrees on 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54 of 57 cases — 94.7%</w:t>
      </w:r>
      <w:r>
        <w:rPr>
          <w:rFonts w:ascii="Aptos" w:hAnsi="Aptos" w:eastAsia="Microsoft YaHei"/>
          <w:sz w:val="22"/>
          <w:szCs w:val="22"/>
          <w:color w:val="1A2B3C"/>
        </w:rPr>
        <w:t>. That is higher than the 39/57 in our submitted proposal, and the reason is that after submission we resolved rule 4's quarantine-versus-scrap ambiguity in rubric v1.1; we report both.</w:t>
      </w:r>
    </w:p>
    <w:p>
      <w:pPr>
        <w:spacing w:before="0" w:after="120" w:line="300" w:lineRule="auto"/>
        <w:ind w:left="140" w:right="0" w:hanging="0"/>
      </w:pPr>
      <w:r>
        <w:rPr>
          <w:rFonts w:ascii="Aptos" w:hAnsi="Aptos" w:eastAsia="Microsoft YaHei"/>
          <w:sz w:val="22"/>
          <w:szCs w:val="22"/>
          <w:color w:val="1A2B3C"/>
        </w:rPr>
        <w:t xml:space="preserve">Our annotators agreed with each other at 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κ = 0.6434</w:t>
      </w:r>
      <w:r>
        <w:rPr>
          <w:rFonts w:ascii="Aptos" w:hAnsi="Aptos" w:eastAsia="Microsoft YaHei"/>
          <w:sz w:val="22"/>
          <w:szCs w:val="22"/>
          <w:color w:val="1A2B3C"/>
        </w:rPr>
        <w:t xml:space="preserve"> — 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below</w:t>
      </w:r>
      <w:r>
        <w:rPr>
          <w:rFonts w:ascii="Aptos" w:hAnsi="Aptos" w:eastAsia="Microsoft YaHei"/>
          <w:sz w:val="22"/>
          <w:szCs w:val="22"/>
          <w:color w:val="1A2B3C"/>
        </w:rPr>
        <w:t xml:space="preserve"> our own 0.80 target, and we report it rather than re-tuning the rubric to look better. Scrap recall is 33 out of 33.</w:t>
      </w:r>
    </w:p>
    <w:p>
      <w:pPr>
        <w:spacing w:before="0" w:after="120" w:line="300" w:lineRule="auto"/>
        <w:ind w:left="140" w:right="0" w:hanging="0"/>
      </w:pPr>
      <w:r>
        <w:rPr>
          <w:rFonts w:ascii="Aptos" w:hAnsi="Aptos" w:eastAsia="Microsoft YaHei"/>
          <w:sz w:val="22"/>
          <w:szCs w:val="22"/>
          <w:color w:val="1A2B3C"/>
        </w:rPr>
        <w:t xml:space="preserve">On routing: 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142.63 to 133.81 km, −6.19%, with no violations and no unserved orders</w:t>
      </w:r>
      <w:r>
        <w:rPr>
          <w:rFonts w:ascii="Aptos" w:hAnsi="Aptos" w:eastAsia="Microsoft YaHei"/>
          <w:sz w:val="22"/>
          <w:szCs w:val="22"/>
          <w:color w:val="1A2B3C"/>
        </w:rPr>
        <w:t xml:space="preserve">, and on the published Solomon c101/c201 instances the same solver reaches the 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best known solution within ten seconds</w:t>
      </w:r>
      <w:r>
        <w:rPr>
          <w:rFonts w:ascii="Aptos" w:hAnsi="Aptos" w:eastAsia="Microsoft YaHei"/>
          <w:sz w:val="22"/>
          <w:szCs w:val="22"/>
          <w:color w:val="1A2B3C"/>
        </w:rPr>
        <w:t xml:space="preserve">. The risk model reaches F1 0.691 and ROC-AUC 0.925 — and our cause classifier's Top-1, 0.143, is 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below the majority baseline</w:t>
      </w:r>
      <w:r>
        <w:rPr>
          <w:rFonts w:ascii="Aptos" w:hAnsi="Aptos" w:eastAsia="Microsoft YaHei"/>
          <w:sz w:val="22"/>
          <w:szCs w:val="22"/>
          <w:color w:val="1A2B3C"/>
        </w:rPr>
        <w:t>; we report that as a negative result rather than hiding it.</w:t>
      </w:r>
    </w:p>
    <w:p>
      <w:pPr>
        <w:keepNext/>
        <w:spacing w:before="200" w:after="60" w:line="288" w:lineRule="auto"/>
        <w:ind w:left="140" w:right="0" w:hanging="0"/>
        <w:shd w:val="clear" w:color="auto" w:fill="F0FDFA"/>
        <w:pBdr>
          <w:left w:val="single" w:sz="18" w:space="8" w:color="0D9488"/>
        </w:pBdr>
      </w:pPr>
      <w:r>
        <w:rPr>
          <w:rFonts w:ascii="Aptos" w:hAnsi="Aptos" w:eastAsia="Microsoft YaHei"/>
          <w:sz w:val="22"/>
          <w:szCs w:val="22"/>
          <w:color w:val="0D9488"/>
          <w:b/>
          <w:bCs/>
        </w:rPr>
        <w:t>**P9 局限与分工**（45 秒）</w:t>
      </w:r>
    </w:p>
    <w:p>
      <w:pPr>
        <w:spacing w:before="0" w:after="120" w:line="300" w:lineRule="auto"/>
        <w:ind w:left="140" w:right="0" w:hanging="0"/>
      </w:pPr>
      <w:r>
        <w:rPr>
          <w:rFonts w:ascii="Aptos" w:hAnsi="Aptos" w:eastAsia="Microsoft YaHei"/>
          <w:sz w:val="22"/>
          <w:szCs w:val="22"/>
          <w:color w:val="1A2B3C"/>
        </w:rPr>
        <w:t>What we are not claiming: annotator agreement below target, a cause classifier that does not beat the baseline, suspected-synthetic data, and prototype thresholds. Each has a mitigation on the slide. The four of us own rules and evidence, data and models, optimisation, and graph/QA/frontend — with cross-review, which is why the repository shows more than one author per module.</w:t>
      </w:r>
    </w:p>
    <w:p>
      <w:pPr>
        <w:keepNext/>
        <w:spacing w:before="200" w:after="60" w:line="288" w:lineRule="auto"/>
        <w:ind w:left="140" w:right="0" w:hanging="0"/>
        <w:shd w:val="clear" w:color="auto" w:fill="F0FDFA"/>
        <w:pBdr>
          <w:left w:val="single" w:sz="18" w:space="8" w:color="0D9488"/>
        </w:pBdr>
      </w:pPr>
      <w:r>
        <w:rPr>
          <w:rFonts w:ascii="Aptos" w:hAnsi="Aptos" w:eastAsia="Microsoft YaHei"/>
          <w:sz w:val="22"/>
          <w:szCs w:val="22"/>
          <w:color w:val="0D9488"/>
          <w:b/>
          <w:bCs/>
        </w:rPr>
        <w:t>**P10 结论**（45 秒）</w:t>
      </w:r>
    </w:p>
    <w:p>
      <w:pPr>
        <w:spacing w:before="0" w:after="120" w:line="300" w:lineRule="auto"/>
        <w:ind w:left="140" w:right="0" w:hanging="0"/>
      </w:pPr>
      <w:r>
        <w:rPr>
          <w:rFonts w:ascii="Aptos" w:hAnsi="Aptos" w:eastAsia="Microsoft YaHei"/>
          <w:sz w:val="22"/>
          <w:szCs w:val="22"/>
          <w:color w:val="1A2B3C"/>
        </w:rPr>
        <w:t xml:space="preserve">To close: the reasoning path exists, and it carries its own critique. We cover 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all four IRS technique groups</w:t>
      </w:r>
      <w:r>
        <w:rPr>
          <w:rFonts w:ascii="Aptos" w:hAnsi="Aptos" w:eastAsia="Microsoft YaHei"/>
          <w:sz w:val="22"/>
          <w:szCs w:val="22"/>
          <w:color w:val="1A2B3C"/>
        </w:rPr>
        <w:t xml:space="preserve"> against a requirement of three. By 25 October we deliver the integrated minimal loop with its failure states, a clean-environment reproduction, and the two videos.</w:t>
      </w:r>
    </w:p>
    <w:p>
      <w:pPr>
        <w:spacing w:before="0" w:after="120" w:line="300" w:lineRule="auto"/>
        <w:ind w:left="140" w:right="0" w:hanging="0"/>
      </w:pPr>
      <w:r>
        <w:rPr>
          <w:rFonts w:ascii="Aptos" w:hAnsi="Aptos" w:eastAsia="Microsoft YaHei"/>
          <w:sz w:val="22"/>
          <w:szCs w:val="22"/>
          <w:color w:val="1A2B3C"/>
        </w:rPr>
        <w:t xml:space="preserve">And one boundary we hold: this prototype does 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not</w:t>
      </w:r>
      <w:r>
        <w:rPr>
          <w:rFonts w:ascii="Aptos" w:hAnsi="Aptos" w:eastAsia="Microsoft YaHei"/>
          <w:sz w:val="22"/>
          <w:szCs w:val="22"/>
          <w:color w:val="1A2B3C"/>
        </w:rPr>
        <w:t xml:space="preserve"> replace the quality lead's approval, and does 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not</w:t>
      </w:r>
      <w:r>
        <w:rPr>
          <w:rFonts w:ascii="Aptos" w:hAnsi="Aptos" w:eastAsia="Microsoft YaHei"/>
          <w:sz w:val="22"/>
          <w:szCs w:val="22"/>
          <w:color w:val="1A2B3C"/>
        </w:rPr>
        <w:t xml:space="preserve"> authorise real product release, destruction or transport. Thank you — we are happy to take questions. </w:t>
      </w:r>
      <w:r>
        <w:rPr>
          <w:rFonts w:ascii="Aptos" w:hAnsi="Aptos" w:eastAsia="Microsoft YaHei"/>
          <w:sz w:val="22"/>
          <w:szCs w:val="22"/>
          <w:color w:val="1A2B3C"/>
          <w:i/>
          <w:iCs/>
        </w:rPr>
        <w:t>(四人一起站到台前)</w:t>
      </w:r>
    </w:p>
    <w:p>
      <w:r>
        <w:br w:type="page"/>
      </w:r>
    </w:p>
    <w:p>
      <w:pPr>
        <w:keepNext/>
        <w:spacing w:before="120" w:after="160" w:line="288" w:lineRule="auto"/>
      </w:pPr>
      <w:r>
        <w:rPr>
          <w:rFonts w:ascii="Aptos" w:hAnsi="Aptos" w:eastAsia="Microsoft YaHei"/>
          <w:sz w:val="32"/>
          <w:szCs w:val="32"/>
          <w:color w:val="1A2B3C"/>
        </w:rPr>
        <w:t>附：Q&amp;A 应答卡（谁被问到谁答，括号内为数据出处）</w:t>
      </w:r>
    </w:p>
    <w:p>
      <w:pPr>
        <w:spacing w:before="0" w:after="40" w:line="276" w:lineRule="auto"/>
      </w:pPr>
      <w:r>
        <w:rPr>
          <w:rFonts w:ascii="Aptos" w:hAnsi="Aptos" w:eastAsia="Microsoft YaHei"/>
          <w:sz w:val="21"/>
          <w:szCs w:val="21"/>
          <w:color w:val="1A2B3C"/>
          <w:b/>
          <w:bCs/>
        </w:rPr>
        <w:t>Q1「94.7% 是不是自己评自己？」</w:t>
      </w:r>
      <w:r>
        <w:rPr>
          <w:rFonts w:ascii="Aptos" w:hAnsi="Aptos" w:eastAsia="Microsoft YaHei"/>
          <w:sz w:val="21"/>
          <w:szCs w:val="21"/>
          <w:color w:val="1A2B3C"/>
        </w:rPr>
        <w:t>（A / D）</w:t>
      </w:r>
    </w:p>
    <w:p>
      <w:pPr>
        <w:spacing w:before="0" w:after="40" w:line="276" w:lineRule="auto"/>
      </w:pPr>
      <w:r>
        <w:rPr>
          <w:rFonts w:ascii="Aptos" w:hAnsi="Aptos" w:eastAsia="Microsoft YaHei"/>
          <w:sz w:val="21"/>
          <w:szCs w:val="21"/>
          <w:color w:val="1A2B3C"/>
        </w:rPr>
        <w:t>分三层：单元测试证明实现与冻结规则一致；人工 gold（57 场景、B/C 独立标注 + A 仲裁）证明书面规则与人的判断存在差异；规则的</w:t>
      </w:r>
      <w:r>
        <w:rPr>
          <w:rFonts w:ascii="Aptos" w:hAnsi="Aptos" w:eastAsia="Microsoft YaHei"/>
          <w:sz w:val="21"/>
          <w:szCs w:val="21"/>
          <w:color w:val="1A2B3C"/>
          <w:b/>
          <w:bCs/>
        </w:rPr>
        <w:t>领域有效性</w:t>
      </w:r>
      <w:r>
        <w:rPr>
          <w:rFonts w:ascii="Aptos" w:hAnsi="Aptos" w:eastAsia="Microsoft YaHei"/>
          <w:sz w:val="21"/>
          <w:szCs w:val="21"/>
          <w:color w:val="1A2B3C"/>
        </w:rPr>
        <w:t>需要产品稳定性证据或外部复核，我们没做，所以不声称。κ 只有 0.6434，已如实报告。（提案 §8.3）</w:t>
      </w:r>
    </w:p>
    <w:p>
      <w:pPr>
        <w:spacing w:before="0" w:after="40" w:line="276" w:lineRule="auto"/>
      </w:pPr>
      <w:r>
        <w:rPr>
          <w:rFonts w:ascii="Aptos" w:hAnsi="Aptos" w:eastAsia="Microsoft YaHei"/>
          <w:sz w:val="21"/>
          <w:szCs w:val="21"/>
          <w:color w:val="1A2B3C"/>
          <w:b/>
          <w:bCs/>
        </w:rPr>
        <w:t>Q2「数据是合成的，结论还有意义吗？」</w:t>
      </w:r>
      <w:r>
        <w:rPr>
          <w:rFonts w:ascii="Aptos" w:hAnsi="Aptos" w:eastAsia="Microsoft YaHei"/>
          <w:sz w:val="21"/>
          <w:szCs w:val="21"/>
          <w:color w:val="1A2B3C"/>
        </w:rPr>
        <w:t>（B）</w:t>
      </w:r>
    </w:p>
    <w:p>
      <w:pPr>
        <w:spacing w:before="0" w:after="40" w:line="276" w:lineRule="auto"/>
      </w:pPr>
      <w:r>
        <w:rPr>
          <w:rFonts w:ascii="Aptos" w:hAnsi="Aptos" w:eastAsia="Microsoft YaHei"/>
          <w:sz w:val="21"/>
          <w:szCs w:val="21"/>
          <w:color w:val="1A2B3C"/>
        </w:rPr>
        <w:t>数据只用于各自任务并逐数据集披露性质：风险与原因实验只描述该数据集；路由用公开基准（c101/c201 在 10 秒内达已发表最优）；新加坡算例用真实 OSM 路网 + 模拟业务，明确不是运营节约的证明。（§7.1、§8.2）</w:t>
      </w:r>
    </w:p>
    <w:p>
      <w:pPr>
        <w:spacing w:before="0" w:after="40" w:line="276" w:lineRule="auto"/>
      </w:pPr>
      <w:r>
        <w:rPr>
          <w:rFonts w:ascii="Aptos" w:hAnsi="Aptos" w:eastAsia="Microsoft YaHei"/>
          <w:sz w:val="21"/>
          <w:szCs w:val="21"/>
          <w:color w:val="1A2B3C"/>
          <w:b/>
          <w:bCs/>
        </w:rPr>
        <w:t>Q3「补发是第五种处置吗？」</w:t>
      </w:r>
      <w:r>
        <w:rPr>
          <w:rFonts w:ascii="Aptos" w:hAnsi="Aptos" w:eastAsia="Microsoft YaHei"/>
          <w:sz w:val="21"/>
          <w:szCs w:val="21"/>
          <w:color w:val="1A2B3C"/>
        </w:rPr>
        <w:t>（全体）</w:t>
      </w:r>
    </w:p>
    <w:p>
      <w:pPr>
        <w:spacing w:before="0" w:after="40" w:line="276" w:lineRule="auto"/>
      </w:pPr>
      <w:r>
        <w:rPr>
          <w:rFonts w:ascii="Aptos" w:hAnsi="Aptos" w:eastAsia="Microsoft YaHei"/>
          <w:sz w:val="21"/>
          <w:szCs w:val="21"/>
          <w:color w:val="1A2B3C"/>
        </w:rPr>
        <w:t>不是。处置恒为四类；</w:t>
      </w:r>
      <w:r>
        <w:rPr>
          <w:rFonts w:ascii="Consolas" w:hAnsi="Consolas" w:eastAsia="Consolas"/>
          <w:sz w:val="19"/>
          <w:szCs w:val="19"/>
          <w:color w:val="334155"/>
        </w:rPr>
        <w:t>reshipment_required</w:t>
      </w:r>
      <w:r>
        <w:rPr>
          <w:rFonts w:ascii="Aptos" w:hAnsi="Aptos" w:eastAsia="Microsoft YaHei"/>
          <w:sz w:val="21"/>
          <w:szCs w:val="21"/>
          <w:color w:val="1A2B3C"/>
        </w:rPr>
        <w:t xml:space="preserve"> 是独立标志，补发是独立物流动作。（§1、§6.2）</w:t>
      </w:r>
    </w:p>
    <w:p>
      <w:pPr>
        <w:spacing w:before="0" w:after="40" w:line="276" w:lineRule="auto"/>
      </w:pPr>
      <w:r>
        <w:rPr>
          <w:rFonts w:ascii="Aptos" w:hAnsi="Aptos" w:eastAsia="Microsoft YaHei"/>
          <w:sz w:val="21"/>
          <w:szCs w:val="21"/>
          <w:color w:val="1A2B3C"/>
          <w:b/>
          <w:bCs/>
        </w:rPr>
        <w:t>Q4「你们到底交付了什么？」</w:t>
      </w:r>
      <w:r>
        <w:rPr>
          <w:rFonts w:ascii="Aptos" w:hAnsi="Aptos" w:eastAsia="Microsoft YaHei"/>
          <w:sz w:val="21"/>
          <w:szCs w:val="21"/>
          <w:color w:val="1A2B3C"/>
        </w:rPr>
        <w:t>（C / D）</w:t>
      </w:r>
    </w:p>
    <w:p>
      <w:pPr>
        <w:spacing w:before="0" w:after="40" w:line="276" w:lineRule="auto"/>
      </w:pPr>
      <w:r>
        <w:rPr>
          <w:rFonts w:ascii="Aptos" w:hAnsi="Aptos" w:eastAsia="Microsoft YaHei"/>
          <w:sz w:val="21"/>
          <w:szCs w:val="21"/>
          <w:color w:val="1A2B3C"/>
        </w:rPr>
        <w:t>必交：4 个原型类别配置、四类处置与独立补发语义、单仓新加坡模拟配送、规则→补发单→路线连接、真实 KG 查询接线到前端、案例关联记录、独立规则评估与离线实验、中英双语界面与复现说明。</w:t>
      </w:r>
      <w:r>
        <w:rPr>
          <w:rFonts w:ascii="Aptos" w:hAnsi="Aptos" w:eastAsia="Microsoft YaHei"/>
          <w:sz w:val="21"/>
          <w:szCs w:val="21"/>
          <w:color w:val="1A2B3C"/>
          <w:b/>
          <w:bCs/>
        </w:rPr>
        <w:t>已实测</w:t>
      </w:r>
      <w:r>
        <w:rPr>
          <w:rFonts w:ascii="Aptos" w:hAnsi="Aptos" w:eastAsia="Microsoft YaHei"/>
          <w:sz w:val="21"/>
          <w:szCs w:val="21"/>
          <w:color w:val="1A2B3C"/>
        </w:rPr>
        <w:t>：23 端点（13 个调度）、25 条归档案例、56 条调度作业、305 个测试。（§9 ＋ 实测）</w:t>
      </w:r>
    </w:p>
    <w:p>
      <w:pPr>
        <w:spacing w:before="0" w:after="40" w:line="276" w:lineRule="auto"/>
      </w:pPr>
      <w:r>
        <w:rPr>
          <w:rFonts w:ascii="Aptos" w:hAnsi="Aptos" w:eastAsia="Microsoft YaHei"/>
          <w:sz w:val="21"/>
          <w:szCs w:val="21"/>
          <w:color w:val="1A2B3C"/>
          <w:b/>
          <w:bCs/>
        </w:rPr>
        <w:t>Q5「为什么不用大模型？」</w:t>
      </w:r>
      <w:r>
        <w:rPr>
          <w:rFonts w:ascii="Aptos" w:hAnsi="Aptos" w:eastAsia="Microsoft YaHei"/>
          <w:sz w:val="21"/>
          <w:szCs w:val="21"/>
          <w:color w:val="1A2B3C"/>
        </w:rPr>
        <w:t>（A / D）</w:t>
      </w:r>
    </w:p>
    <w:p>
      <w:pPr>
        <w:spacing w:before="0" w:after="40" w:line="276" w:lineRule="auto"/>
      </w:pPr>
      <w:r>
        <w:rPr>
          <w:rFonts w:ascii="Aptos" w:hAnsi="Aptos" w:eastAsia="Microsoft YaHei"/>
          <w:sz w:val="21"/>
          <w:szCs w:val="21"/>
          <w:color w:val="1A2B3C"/>
        </w:rPr>
        <w:t>在线处置建议必须可检查、可引用、可审计，所以语义来源是确定性规则引擎；</w:t>
      </w:r>
      <w:r>
        <w:rPr>
          <w:rFonts w:ascii="Consolas" w:hAnsi="Consolas" w:eastAsia="Consolas"/>
          <w:sz w:val="19"/>
          <w:szCs w:val="19"/>
          <w:color w:val="334155"/>
        </w:rPr>
        <w:t>/api/qa</w:t>
      </w:r>
      <w:r>
        <w:rPr>
          <w:rFonts w:ascii="Aptos" w:hAnsi="Aptos" w:eastAsia="Microsoft YaHei"/>
          <w:sz w:val="21"/>
          <w:szCs w:val="21"/>
          <w:color w:val="1A2B3C"/>
        </w:rPr>
        <w:t xml:space="preserve"> 是参数化 Cypher ＋ 受限问句路由，不是自由文本生成。LLM 不在 MVP 必需范围内。（§6.2、§6.5）</w:t>
      </w:r>
    </w:p>
    <w:p>
      <w:pPr>
        <w:spacing w:before="0" w:after="40" w:line="276" w:lineRule="auto"/>
      </w:pPr>
      <w:r>
        <w:rPr>
          <w:rFonts w:ascii="Aptos" w:hAnsi="Aptos" w:eastAsia="Microsoft YaHei"/>
          <w:sz w:val="21"/>
          <w:szCs w:val="21"/>
          <w:color w:val="1A2B3C"/>
          <w:b/>
          <w:bCs/>
        </w:rPr>
        <w:t>Q6「多温区、碳排、遗传算法呢？」</w:t>
      </w:r>
      <w:r>
        <w:rPr>
          <w:rFonts w:ascii="Aptos" w:hAnsi="Aptos" w:eastAsia="Microsoft YaHei"/>
          <w:sz w:val="21"/>
          <w:szCs w:val="21"/>
          <w:color w:val="1A2B3C"/>
        </w:rPr>
        <w:t>（C）</w:t>
      </w:r>
    </w:p>
    <w:p>
      <w:pPr>
        <w:spacing w:before="0" w:after="40" w:line="276" w:lineRule="auto"/>
      </w:pPr>
      <w:r>
        <w:rPr>
          <w:rFonts w:ascii="Aptos" w:hAnsi="Aptos" w:eastAsia="Microsoft YaHei"/>
          <w:sz w:val="21"/>
          <w:szCs w:val="21"/>
          <w:color w:val="1A2B3C"/>
        </w:rPr>
        <w:t>列为</w:t>
      </w:r>
      <w:r>
        <w:rPr>
          <w:rFonts w:ascii="Aptos" w:hAnsi="Aptos" w:eastAsia="Microsoft YaHei"/>
          <w:sz w:val="21"/>
          <w:szCs w:val="21"/>
          <w:color w:val="1A2B3C"/>
          <w:b/>
          <w:bCs/>
        </w:rPr>
        <w:t>可选扩展</w:t>
      </w:r>
      <w:r>
        <w:rPr>
          <w:rFonts w:ascii="Aptos" w:hAnsi="Aptos" w:eastAsia="Microsoft YaHei"/>
          <w:sz w:val="21"/>
          <w:szCs w:val="21"/>
          <w:color w:val="1A2B3C"/>
        </w:rPr>
        <w:t>，以主链验收为前提；遗传算法已实现但只追平 OR-Tools、未超过，因此不作必交算法。（§6.4、§9）</w:t>
      </w:r>
    </w:p>
    <w:p>
      <w:pPr>
        <w:spacing w:before="0" w:after="40" w:line="276" w:lineRule="auto"/>
      </w:pPr>
      <w:r>
        <w:rPr>
          <w:rFonts w:ascii="Aptos" w:hAnsi="Aptos" w:eastAsia="Microsoft YaHei"/>
          <w:sz w:val="21"/>
          <w:szCs w:val="21"/>
          <w:color w:val="1A2B3C"/>
          <w:b/>
          <w:bCs/>
        </w:rPr>
        <w:t>Q7（最容易被抓）「提交件写 39/57，为什么现在说 54/57？」</w:t>
      </w:r>
      <w:r>
        <w:rPr>
          <w:rFonts w:ascii="Aptos" w:hAnsi="Aptos" w:eastAsia="Microsoft YaHei"/>
          <w:sz w:val="21"/>
          <w:szCs w:val="21"/>
          <w:color w:val="1A2B3C"/>
        </w:rPr>
        <w:t>（A / D）</w:t>
      </w:r>
    </w:p>
    <w:p>
      <w:pPr>
        <w:spacing w:before="0" w:after="40" w:line="276" w:lineRule="auto"/>
      </w:pPr>
      <w:r>
        <w:rPr>
          <w:rFonts w:ascii="Aptos" w:hAnsi="Aptos" w:eastAsia="Microsoft YaHei"/>
          <w:sz w:val="21"/>
          <w:szCs w:val="21"/>
          <w:color w:val="1A2B3C"/>
        </w:rPr>
        <w:t xml:space="preserve">提交后 rubric v1.1（9/14）把规则 4 的「隔离/报废二选一」定为 </w:t>
      </w:r>
      <w:r>
        <w:rPr>
          <w:rFonts w:ascii="Consolas" w:hAnsi="Consolas" w:eastAsia="Consolas"/>
          <w:sz w:val="19"/>
          <w:szCs w:val="19"/>
          <w:color w:val="334155"/>
        </w:rPr>
        <w:t>scrap</w:t>
      </w:r>
      <w:r>
        <w:rPr>
          <w:rFonts w:ascii="Aptos" w:hAnsi="Aptos" w:eastAsia="Microsoft YaHei"/>
          <w:sz w:val="21"/>
          <w:szCs w:val="21"/>
          <w:color w:val="1A2B3C"/>
        </w:rPr>
        <w:t>，rubric、引擎与冻结测试同批更新，差异从 18 条降到 3 条；低温条证据缺口仍开放。两个数字与版本都报告。（§6.2、§8.3）</w:t>
      </w:r>
    </w:p>
    <w:p>
      <w:pPr>
        <w:spacing w:before="0" w:after="40" w:line="276" w:lineRule="auto"/>
      </w:pPr>
      <w:r>
        <w:rPr>
          <w:rFonts w:ascii="Aptos" w:hAnsi="Aptos" w:eastAsia="Microsoft YaHei"/>
          <w:sz w:val="21"/>
          <w:szCs w:val="21"/>
          <w:color w:val="1A2B3C"/>
          <w:b/>
          <w:bCs/>
        </w:rPr>
        <w:t>Q8「前端能演示吗？」</w:t>
      </w:r>
      <w:r>
        <w:rPr>
          <w:rFonts w:ascii="Aptos" w:hAnsi="Aptos" w:eastAsia="Microsoft YaHei"/>
          <w:sz w:val="21"/>
          <w:szCs w:val="21"/>
          <w:color w:val="1A2B3C"/>
        </w:rPr>
        <w:t>（D）</w:t>
      </w:r>
    </w:p>
    <w:p>
      <w:pPr>
        <w:spacing w:before="0" w:after="40" w:line="276" w:lineRule="auto"/>
      </w:pPr>
      <w:r>
        <w:rPr>
          <w:rFonts w:ascii="Aptos" w:hAnsi="Aptos" w:eastAsia="Microsoft YaHei"/>
          <w:sz w:val="21"/>
          <w:szCs w:val="21"/>
          <w:color w:val="1A2B3C"/>
        </w:rPr>
        <w:t xml:space="preserve">可以，按这个顺序：起后端 → 开 </w:t>
      </w:r>
      <w:r>
        <w:rPr>
          <w:rFonts w:ascii="Consolas" w:hAnsi="Consolas" w:eastAsia="Consolas"/>
          <w:sz w:val="19"/>
          <w:szCs w:val="19"/>
          <w:color w:val="334155"/>
        </w:rPr>
        <w:t>?api=</w:t>
      </w:r>
      <w:r>
        <w:rPr>
          <w:rFonts w:ascii="Aptos" w:hAnsi="Aptos" w:eastAsia="Microsoft YaHei"/>
          <w:sz w:val="21"/>
          <w:szCs w:val="21"/>
          <w:color w:val="1A2B3C"/>
        </w:rPr>
        <w:t xml:space="preserve"> → 从已结案案例点开决策沙盒 → 生成今日批次并确认（确认即自动发车）→ 预览分支候选（哪辆车顺路、加几站、几点到）→ 提交进实时作业（预留库存＋分配车辆）→ 地图看模拟时钟推进。已知未完成：结案表单未传异常地点、重复结案未去重、候选目的地池待扩充。（</w:t>
      </w:r>
      <w:r>
        <w:rPr>
          <w:rFonts w:ascii="Consolas" w:hAnsi="Consolas" w:eastAsia="Consolas"/>
          <w:sz w:val="19"/>
          <w:szCs w:val="19"/>
          <w:color w:val="334155"/>
        </w:rPr>
        <w:t>docs/前端与提案一致性核查.md</w:t>
      </w:r>
      <w:r>
        <w:rPr>
          <w:rFonts w:ascii="Aptos" w:hAnsi="Aptos" w:eastAsia="Microsoft YaHei"/>
          <w:sz w:val="21"/>
          <w:szCs w:val="21"/>
          <w:color w:val="1A2B3C"/>
        </w:rPr>
        <w:t>）</w:t>
      </w:r>
    </w:p>
    <w:p>
      <w:pPr>
        <w:keepNext/>
        <w:spacing w:before="180" w:after="100" w:line="288" w:lineRule="auto"/>
      </w:pPr>
      <w:r>
        <w:rPr>
          <w:rFonts w:ascii="Aptos" w:hAnsi="Aptos" w:eastAsia="Microsoft YaHei"/>
          <w:sz w:val="25"/>
          <w:szCs w:val="25"/>
          <w:color w:val="0D9488"/>
          <w:b/>
          <w:bCs/>
        </w:rPr>
        <w:t>时间不够时的删减顺序（按此顺序砍）</w:t>
      </w:r>
    </w:p>
    <w:p>
      <w:pPr>
        <w:spacing w:before="0" w:after="60" w:line="276" w:lineRule="auto"/>
        <w:ind w:left="340" w:right="0" w:hanging="180"/>
      </w:pPr>
      <w:r>
        <w:rPr>
          <w:rFonts w:ascii="Aptos" w:hAnsi="Aptos" w:eastAsia="Microsoft YaHei"/>
          <w:sz w:val="21"/>
          <w:szCs w:val="21"/>
          <w:color w:val="1A2B3C"/>
          <w:b/>
          <w:bCs/>
        </w:rPr>
        <w:t>P5 的第二个要点</w:t>
      </w:r>
      <w:r>
        <w:rPr>
          <w:rFonts w:ascii="Aptos" w:hAnsi="Aptos" w:eastAsia="Microsoft YaHei"/>
          <w:sz w:val="21"/>
          <w:szCs w:val="21"/>
          <w:color w:val="1A2B3C"/>
        </w:rPr>
        <w:t>（学术界借鉴那半句）→ 省 ~15 秒</w:t>
      </w:r>
    </w:p>
    <w:p>
      <w:pPr>
        <w:spacing w:before="0" w:after="60" w:line="276" w:lineRule="auto"/>
        <w:ind w:left="340" w:right="0" w:hanging="180"/>
      </w:pPr>
      <w:r>
        <w:rPr>
          <w:rFonts w:ascii="Aptos" w:hAnsi="Aptos" w:eastAsia="Microsoft YaHei"/>
          <w:sz w:val="21"/>
          <w:szCs w:val="21"/>
          <w:color w:val="1A2B3C"/>
          <w:b/>
          <w:bCs/>
        </w:rPr>
        <w:t>P8 的风险模型那句</w:t>
      </w:r>
      <w:r>
        <w:rPr>
          <w:rFonts w:ascii="Aptos" w:hAnsi="Aptos" w:eastAsia="Microsoft YaHei"/>
          <w:sz w:val="21"/>
          <w:szCs w:val="21"/>
          <w:color w:val="1A2B3C"/>
        </w:rPr>
        <w:t>（F1 0.691 / ROC-AUC 0.925）→ 省 ~15 秒</w:t>
      </w:r>
    </w:p>
    <w:p>
      <w:pPr>
        <w:spacing w:before="0" w:after="60" w:line="276" w:lineRule="auto"/>
        <w:ind w:left="340" w:right="0" w:hanging="180"/>
      </w:pPr>
      <w:r>
        <w:rPr>
          <w:rFonts w:ascii="Aptos" w:hAnsi="Aptos" w:eastAsia="Microsoft YaHei"/>
          <w:sz w:val="21"/>
          <w:szCs w:val="21"/>
          <w:color w:val="1A2B3C"/>
          <w:b/>
          <w:bCs/>
        </w:rPr>
        <w:t>P3 的第三个缺口</w:t>
      </w:r>
      <w:r>
        <w:rPr>
          <w:rFonts w:ascii="Aptos" w:hAnsi="Aptos" w:eastAsia="Microsoft YaHei"/>
          <w:sz w:val="21"/>
          <w:szCs w:val="21"/>
          <w:color w:val="1A2B3C"/>
        </w:rPr>
        <w:t>（unverifiable）→ 省 ~20 秒，但这是我们的定位核心，</w:t>
      </w:r>
      <w:r>
        <w:rPr>
          <w:rFonts w:ascii="Aptos" w:hAnsi="Aptos" w:eastAsia="Microsoft YaHei"/>
          <w:sz w:val="21"/>
          <w:szCs w:val="21"/>
          <w:color w:val="1A2B3C"/>
          <w:b/>
          <w:bCs/>
        </w:rPr>
        <w:t>尽量别砍</w:t>
      </w:r>
    </w:p>
    <w:p>
      <w:pPr>
        <w:spacing w:before="0" w:after="60" w:line="276" w:lineRule="auto"/>
        <w:ind w:left="340" w:right="0" w:hanging="180"/>
      </w:pPr>
      <w:r>
        <w:rPr>
          <w:rFonts w:ascii="Aptos" w:hAnsi="Aptos" w:eastAsia="Microsoft YaHei"/>
          <w:sz w:val="21"/>
          <w:szCs w:val="21"/>
          <w:color w:val="1A2B3C"/>
        </w:rPr>
        <w:t>若</w:t>
      </w:r>
      <w:r>
        <w:rPr>
          <w:rFonts w:ascii="Aptos" w:hAnsi="Aptos" w:eastAsia="Microsoft YaHei"/>
          <w:sz w:val="21"/>
          <w:szCs w:val="21"/>
          <w:color w:val="1A2B3C"/>
          <w:b/>
          <w:bCs/>
        </w:rPr>
        <w:t>严重</w:t>
      </w:r>
      <w:r>
        <w:rPr>
          <w:rFonts w:ascii="Aptos" w:hAnsi="Aptos" w:eastAsia="Microsoft YaHei"/>
          <w:sz w:val="21"/>
          <w:szCs w:val="21"/>
          <w:color w:val="1A2B3C"/>
        </w:rPr>
        <w:t>超时：把 P6 数据页并入口头一句「数据是公开的、性质已披露」，整页跳过 → 省 ~55 秒</w:t>
      </w:r>
    </w:p>
    <w:p>
      <w:pPr>
        <w:keepNext/>
        <w:spacing w:before="180" w:after="100" w:line="288" w:lineRule="auto"/>
      </w:pPr>
      <w:r>
        <w:rPr>
          <w:rFonts w:ascii="Aptos" w:hAnsi="Aptos" w:eastAsia="Microsoft YaHei"/>
          <w:sz w:val="25"/>
          <w:szCs w:val="25"/>
          <w:color w:val="0D9488"/>
          <w:b/>
          <w:bCs/>
        </w:rPr>
        <w:t>走位与现场</w:t>
      </w:r>
    </w:p>
    <w:p>
      <w:pPr>
        <w:spacing w:before="0" w:after="60" w:line="276" w:lineRule="auto"/>
        <w:ind w:left="340" w:right="0" w:hanging="180"/>
      </w:pPr>
      <w:r>
        <w:rPr>
          <w:rFonts w:ascii="Aptos" w:hAnsi="Aptos" w:eastAsia="Microsoft YaHei"/>
          <w:sz w:val="21"/>
          <w:szCs w:val="21"/>
          <w:color w:val="1A2B3C"/>
        </w:rPr>
        <w:t>每人上台先站定、报姓名与负责模块，再切页；交接说一句「我把接下来的…交给 X」。</w:t>
      </w:r>
    </w:p>
    <w:p>
      <w:pPr>
        <w:spacing w:before="0" w:after="60" w:line="276" w:lineRule="auto"/>
        <w:ind w:left="340" w:right="0" w:hanging="180"/>
      </w:pPr>
      <w:r>
        <w:rPr>
          <w:rFonts w:ascii="Aptos" w:hAnsi="Aptos" w:eastAsia="Microsoft YaHei"/>
          <w:sz w:val="21"/>
          <w:szCs w:val="21"/>
          <w:color w:val="1A2B3C"/>
        </w:rPr>
        <w:t>数字必须说出口：</w:t>
      </w:r>
      <w:r>
        <w:rPr>
          <w:rFonts w:ascii="Aptos" w:hAnsi="Aptos" w:eastAsia="Microsoft YaHei"/>
          <w:sz w:val="21"/>
          <w:szCs w:val="21"/>
          <w:color w:val="1A2B3C"/>
          <w:b/>
          <w:bCs/>
        </w:rPr>
        <w:t>54/57（94.7%）、κ=0.6434、−6.19%、10 秒达最优、305 个测试</w:t>
      </w:r>
      <w:r>
        <w:rPr>
          <w:rFonts w:ascii="Aptos" w:hAnsi="Aptos" w:eastAsia="Microsoft YaHei"/>
          <w:sz w:val="21"/>
          <w:szCs w:val="21"/>
          <w:color w:val="1A2B3C"/>
        </w:rPr>
        <w:t>。</w:t>
      </w:r>
    </w:p>
    <w:p>
      <w:pPr>
        <w:spacing w:before="0" w:after="60" w:line="276" w:lineRule="auto"/>
        <w:ind w:left="340" w:right="0" w:hanging="180"/>
      </w:pPr>
      <w:r>
        <w:rPr>
          <w:rFonts w:ascii="Aptos" w:hAnsi="Aptos" w:eastAsia="Microsoft YaHei"/>
          <w:sz w:val="21"/>
          <w:szCs w:val="21"/>
          <w:color w:val="1A2B3C"/>
        </w:rPr>
        <w:t>演示环节由 D 操作，A 控时；</w:t>
      </w:r>
      <w:r>
        <w:rPr>
          <w:rFonts w:ascii="Aptos" w:hAnsi="Aptos" w:eastAsia="Microsoft YaHei"/>
          <w:sz w:val="21"/>
          <w:szCs w:val="21"/>
          <w:color w:val="1A2B3C"/>
          <w:b/>
          <w:bCs/>
        </w:rPr>
        <w:t>必须带 `?api=` 且后端已起</w:t>
      </w:r>
      <w:r>
        <w:rPr>
          <w:rFonts w:ascii="Aptos" w:hAnsi="Aptos" w:eastAsia="Microsoft YaHei"/>
          <w:sz w:val="21"/>
          <w:szCs w:val="21"/>
          <w:color w:val="1A2B3C"/>
        </w:rPr>
        <w:t>（离线模式点不开决策沙盒），Neo4j 未启则问答返回 503、前端降级为关键词回答。</w:t>
      </w:r>
    </w:p>
    <w:p>
      <w:pPr>
        <w:spacing w:before="0" w:after="60" w:line="276" w:lineRule="auto"/>
        <w:ind w:left="340" w:right="0" w:hanging="180"/>
      </w:pPr>
      <w:r>
        <w:rPr>
          <w:rFonts w:ascii="Aptos" w:hAnsi="Aptos" w:eastAsia="Microsoft YaHei"/>
          <w:sz w:val="21"/>
          <w:szCs w:val="21"/>
          <w:color w:val="1A2B3C"/>
        </w:rPr>
        <w:t xml:space="preserve">地图底图建议先跑 </w:t>
      </w:r>
      <w:r>
        <w:rPr>
          <w:rFonts w:ascii="Consolas" w:hAnsi="Consolas" w:eastAsia="Consolas"/>
          <w:sz w:val="19"/>
          <w:szCs w:val="19"/>
          <w:color w:val="334155"/>
        </w:rPr>
        <w:t>node scripts/fetch_map_tiles.mjs</w:t>
      </w:r>
      <w:r>
        <w:rPr>
          <w:rFonts w:ascii="Aptos" w:hAnsi="Aptos" w:eastAsia="Microsoft YaHei"/>
          <w:sz w:val="21"/>
          <w:szCs w:val="21"/>
          <w:color w:val="1A2B3C"/>
        </w:rPr>
        <w:t xml:space="preserve"> 缓存到本地，避免现场网络问题。</w:t>
      </w:r>
    </w:p>
    <w:sectPr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ptos" w:hAnsi="Aptos" w:eastAsia="Microsoft YaHei"/>
        <w:sz w:val="21"/>
        <w:szCs w:val="21"/>
      </w:rPr>
    </w:rPrDefault>
    <w:pPrDefault>
      <w:pPr>
        <w:spacing w:after="100" w:line="288" w:lineRule="auto"/>
      </w:pPr>
    </w:pPrDefault>
  </w:docDefaults>
  <w:style w:type="paragraph" w:default="1" w:styleId="Normal">
    <w:name w:val="Normal"/>
    <w:qFormat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