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本版更新：2026-09-12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组号：待填写。成员姓名及学号或脱敏 ID：待填写；本文以 A/B/C/D 表示职责。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截至 2026-09-12，规则引擎、双语界面、独立标注场景库、离线 ML 基线、新加坡路线求解及 KG 结案写入代码已有成果；事件触发路线求解和前端真实图谱问答仍待集成。本原型不替代质量负责人的最终审批，不宣称已通过生产环境或正式合规验证。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1 能力与范围对照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质量人员复核建议。当前结案仅保存输入与系统建议；最终人工决定、审批人和执行结果字段待设计。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需要补发时，依据确认后的契约生成含目的地、数量与时间窗的模拟补发单，触发单仓求解。该连接尚未完成。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关联案例和配送结果，展示站序、距离、排程与未服务订单，并查询本次案例的图谱证据。路线关联与前端查询接线尚未完成。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2026-09-12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Solver、真实路网、预计算展示已有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补发契约与事件触发求解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HTTP、前端接线与证据评估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闭环验收与故障状态检查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引擎，前端离线版实现相同语义。沙箱覆盖值仅作用于当前请求，并随结案保存。非冻敏产品低温越界、单阈值近似多级稳定性窗口，以及第 4 条隔离/报废政策仍有已知限制。不会为了提高 gold 一致率直接修改规则或标签。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2 规则与输出语义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Vue 展示预计算路线，温度变化不触发重求解。MVP 将补齐单仓补发单到求解器的映射；替代库存选择、多温区、碳排放和报废损失目标列为扩展。遗传算法仅在主链验收后考虑，不作为必交算法。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3 新加坡配送算例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推断或调查证实的根因。补发节点已有写入逻辑，但不意味着订单已求解或执行。日志与图谱均采用尽力保存，尚不具备审计级持久性保证。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查询处置理由、审计链、产品要求及统计的函数；/api/qa 仍为 501，前端为关键词模板概念示意。交付版将采用受限意图识别与参数化 Cypher，返回本次案例的证据，并区分无案例、证据不足、不支持的问题和数据库故障。评估要求证据与具体规则匹配，不能以“有法规链接”代替验证。LLM 不属于 MVP 必需组件。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4 图谱概念与写入边界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案例链概念视图；设施、运输和路线关联受输入契约限制。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图示：演示 决策沙盒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图示：演示 路线和问答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固定预计算路线与问答概念示意，不能作为目标闭环已接通的证明。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3、Vite、Pinia、Leaflet，保留旧版静态 demo。在线模式经 FastAPI/Uvicorn 调用 Python 引擎，离线模式使用 JS 移植；结案历史为 JSONL，知识库为 Neo4j。训练和路线导出脚本独立运行。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5 当前架构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区分在线规则主链、离线实验、预计算路线和待接线接口。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的关联方式，并处理无可行路线、重复结案与存储失败。这是拟完成的接口要求，不是当前 API 已支持的字段清单。</w:t>
      </w:r>
    </w:p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6 最小闭环目标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集成验收目标。核心模块已有实现，连接部分仍待完成。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下表为 2026-09-09 已记录的初步风险实验，本次修订未重新训练。数据疑似合成，结果只描述该数据集，不证明真实世界有效性；当前为单次随机划分，尚非多折结果。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0.688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0.745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0.30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0.919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0.734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39/57，68.4%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18 条差异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15 条引擎隔离/gold 报废；2 条引擎放行/gold 隔离；1 条引擎复检/gold 隔离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18/33（54.5%）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条隔离/报废仍是领域政策未决项，应按产品证据单独决定。隔离仅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18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39/57 及混淆计数。evaluate_engine.py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提案终审与提交；截至 9/12 尚待收尾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0" w:after="70" w:line="276" w:lineRule="auto"/>
      </w:pPr>
      <w:r>
        <w:rPr>
          <w:rFonts w:ascii="Aptos" w:hAnsi="Aptos" w:eastAsia="Microsoft YaHei"/>
          <w:sz w:val="20"/>
          <w:szCs w:val="20"/>
          <w:color w:val="000000"/>
          <w:i/>
          <w:iCs/>
        </w:rPr>
        <w:t>图示：图 7 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标注一致性不足及政策未决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与本版一致性，补齐组号、姓名、学号及提交记录；内容修订本身不表示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2026-09-12T07:04:03Z</dcterms:created>
  <dcterms:modified xsi:type="dcterms:W3CDTF">2026-09-12T07:04:03Z</dcterms:modified>
</cp:coreProperties>
</file>