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文档知识库 Agent · 评测报告</w:t>
      </w:r>
    </w:p>
    <w:p>
      <w:pPr>
        <w:ind w:left="0"/>
      </w:pPr>
      <w:r>
        <w:rPr>
          <w:b w:val="0"/>
        </w:rPr>
        <w:t>被测系统：kb_agent（文档知识库问答 Agent）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项目</w:t>
            </w:r>
          </w:p>
        </w:tc>
        <w:tc>
          <w:tcPr>
            <w:tcW w:type="dxa" w:w="7824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报告版本</w:t>
            </w:r>
          </w:p>
        </w:tc>
        <w:tc>
          <w:tcPr>
            <w:tcW w:type="dxa" w:w="7824"/>
          </w:tcPr>
          <w:p>
            <w:r/>
            <w:r>
              <w:rPr>
                <w:rFonts w:ascii="Segoe UI" w:hAnsi="Segoe UI" w:eastAsia="微软雅黑"/>
                <w:sz w:val="19"/>
              </w:rPr>
              <w:t>第三版（完成「宽召回 + 重排」改进并做交叉验证）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报告日期</w:t>
            </w:r>
          </w:p>
        </w:tc>
        <w:tc>
          <w:tcPr>
            <w:tcW w:type="dxa" w:w="7824"/>
          </w:tcPr>
          <w:p>
            <w:r/>
            <w:r>
              <w:rPr>
                <w:rFonts w:ascii="Segoe UI" w:hAnsi="Segoe UI" w:eastAsia="微软雅黑"/>
                <w:sz w:val="19"/>
              </w:rPr>
              <w:t>2026-10-09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被测版本</w:t>
            </w:r>
          </w:p>
        </w:tc>
        <w:tc>
          <w:tcPr>
            <w:tcW w:type="dxa" w:w="7824"/>
          </w:tcPr>
          <w:p>
            <w:r/>
            <w:r>
              <w:rPr>
                <w:rFonts w:ascii="Segoe UI" w:hAnsi="Segoe UI" w:eastAsia="微软雅黑"/>
                <w:sz w:val="19"/>
              </w:rPr>
              <w:t>**两阶段检索**（宽召回 Top-40 并集 → 加权分数融合重排 → Top-3） + 强制引用生成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模型配置</w:t>
            </w:r>
          </w:p>
        </w:tc>
        <w:tc>
          <w:tcPr>
            <w:tcW w:type="dxa" w:w="7824"/>
          </w:tcPr>
          <w:p>
            <w:r/>
            <w:r>
              <w:rPr>
                <w:rFonts w:ascii="Segoe UI" w:hAnsi="Segoe UI" w:eastAsia="微软雅黑"/>
                <w:sz w:val="19"/>
              </w:rPr>
              <w:t>Embedding：BAAI/bge-m3（1024 维）｜生成：Qwen/Qwen3-8B（temperature=0）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知识库规模</w:t>
            </w:r>
          </w:p>
        </w:tc>
        <w:tc>
          <w:tcPr>
            <w:tcW w:type="dxa" w:w="7824"/>
          </w:tcPr>
          <w:p>
            <w:r/>
            <w:r>
              <w:rPr>
                <w:rFonts w:ascii="Segoe UI" w:hAnsi="Segoe UI" w:eastAsia="微软雅黑"/>
                <w:sz w:val="19"/>
              </w:rPr>
              <w:t>12 个文档 / 47 个 chunk（平均 415 字/chunk）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评测集</w:t>
            </w:r>
          </w:p>
        </w:tc>
        <w:tc>
          <w:tcPr>
            <w:tcW w:type="dxa" w:w="7824"/>
          </w:tcPr>
          <w:p>
            <w:r/>
            <w:r>
              <w:rPr>
                <w:rFonts w:ascii="Segoe UI" w:hAnsi="Segoe UI" w:eastAsia="微软雅黑"/>
                <w:sz w:val="19"/>
              </w:rPr>
              <w:t>38 条（31 条可回答 + 7 条不可回答），Top-k = 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复现方式</w:t>
            </w:r>
          </w:p>
        </w:tc>
        <w:tc>
          <w:tcPr>
            <w:tcW w:type="dxa" w:w="7824"/>
          </w:tcPr>
          <w:p>
            <w:r/>
            <w:r>
              <w:rPr>
                <w:rFonts w:ascii="Segoe UI" w:hAnsi="Segoe UI" w:eastAsia="微软雅黑"/>
                <w:sz w:val="19"/>
              </w:rPr>
              <w:t>见附录 D；全部数字可由 eval/report*.json 逐项复核</w:t>
            </w:r>
          </w:p>
        </w:tc>
      </w:tr>
    </w:tbl>
    <w:p>
      <w:pPr>
        <w:pStyle w:val="Heading1"/>
      </w:pPr>
      <w:r>
        <w:t>一、结论摘要</w:t>
      </w:r>
    </w:p>
    <w:p>
      <w:pPr>
        <w:pStyle w:val="Heading2"/>
      </w:pPr>
      <w:r>
        <w:t>1.1 关键指标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85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层级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指标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实测值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目标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Segoe UI" w:hAnsi="Segoe UI" w:eastAsia="微软雅黑"/>
                <w:sz w:val="19"/>
              </w:rPr>
              <w:t>生成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幻觉率（资料不足时仍作答）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**0.0**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= 0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达标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Segoe UI" w:hAnsi="Segoe UI" w:eastAsia="微软雅黑"/>
                <w:sz w:val="19"/>
              </w:rPr>
              <w:t>生成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结构化输出一次通过率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≥ 0.95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达标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Segoe UI" w:hAnsi="Segoe UI" w:eastAsia="微软雅黑"/>
                <w:sz w:val="19"/>
              </w:rPr>
              <w:t>生成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该答则答率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0.9677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≥ 0.95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达标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Segoe UI" w:hAnsi="Segoe UI" w:eastAsia="微软雅黑"/>
                <w:sz w:val="19"/>
              </w:rPr>
              <w:t>生成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平均回退重修次数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0.0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≤ 0.3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达标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Segoe UI" w:hAnsi="Segoe UI" w:eastAsia="微软雅黑"/>
                <w:sz w:val="19"/>
              </w:rPr>
              <w:t>生成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P95 延迟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39.16 s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≤ 3 s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**未达标（严重）**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Segoe UI" w:hAnsi="Segoe UI" w:eastAsia="微软雅黑"/>
                <w:sz w:val="19"/>
              </w:rPr>
              <w:t>检索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Recall@3（两阶段检索，已优化）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**0.8710**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≥ 0.90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未达标（已改善）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Segoe UI" w:hAnsi="Segoe UI" w:eastAsia="微软雅黑"/>
                <w:sz w:val="19"/>
              </w:rPr>
              <w:t>检索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MRR（两阶段检索）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0.6935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9"/>
              </w:rPr>
              <w:t>≥ 0.85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9"/>
              </w:rPr>
              <w:t>**未达标**</w:t>
            </w:r>
          </w:p>
        </w:tc>
      </w:tr>
    </w:tbl>
    <w:p>
      <w:r>
        <w:rPr>
          <w:i/>
          <w:color w:val="666666"/>
          <w:sz w:val="17"/>
        </w:rPr>
        <w:t>表 1　关键指标对照。延迟与检索目标为我自行设定的经验阈值，非业务方给定。</w:t>
      </w:r>
    </w:p>
    <w:p>
      <w:pPr>
        <w:pStyle w:val="Heading2"/>
      </w:pPr>
      <w:r>
        <w:t>1.2 本轮最重要的四个结论</w:t>
      </w:r>
    </w:p>
    <w:p>
      <w:pPr>
        <w:pStyle w:val="ListBullet"/>
        <w:spacing w:after="40"/>
        <w:ind w:left="397"/>
      </w:pPr>
      <w:r>
        <w:t>**① 混合检索的价值被证实了，但幅度有限。** 在 47 chunk 的语料下，hybrid 的 Recall@3 为 0.8387，优于纯向量（0.8065）与纯关键词（0.7419）。这是本轮最直接的成果——第一版报告（6 chunk 语料）中三种模式无法区分，扩语料后才显现差异。</w:t>
      </w:r>
    </w:p>
    <w:p>
      <w:pPr>
        <w:pStyle w:val="ListBullet"/>
        <w:spacing w:after="40"/>
        <w:ind w:left="397"/>
      </w:pPr>
      <w:r>
        <w:t>**② 瓶颈不在检索能力，而在召回深度——并已据此完成一次改进。** 实验显示 Recall 随 Top-k 单调上升：Top-3 = 0.839 → Top-5 = 0.968 → **Top-8 = 1.000**。据此实现了「宽召回 + 加权分数融合重排」的两阶段检索，Recall@3 由 0.8387 提升至 **0.8710**（5 折交叉验证的无偏估计同为 0.8710）。提升幅度有限（+0.0323，即多命中 1 条），但方向与幅度均被交叉验证确认。详见 4.6 节。</w:t>
      </w:r>
    </w:p>
    <w:p>
      <w:pPr>
        <w:pStyle w:val="ListBullet"/>
        <w:spacing w:after="40"/>
        <w:ind w:left="397"/>
      </w:pPr>
      <w:r>
        <w:t>**③ 幻觉率仍然为 0，7 条不可回答题全部正确拒答。** 语料扩大后这一结论更稳固了，因为新增的 4 条不可回答题（设备型号、财务数据、能耗数值、EUV 波长）都是知识库中确实不存在的信息。</w:t>
      </w:r>
    </w:p>
    <w:p>
      <w:pPr>
        <w:pStyle w:val="ListBullet"/>
        <w:spacing w:after="40"/>
        <w:ind w:left="397"/>
      </w:pPr>
      <w:r>
        <w:t>**④ 延迟严重超标，仍是最突出的可用性问题。** P95 为 39.16 s（上轮 65.35 s，差异主要来自服务端负载波动而非代码改动），中位数约 20 s，最大仍超过 100 s。根因是**未限制输出长度**。详见第六章。</w:t>
      </w:r>
    </w:p>
    <w:p>
      <w:pPr>
        <w:pStyle w:val="Heading2"/>
      </w:pPr>
      <w:r>
        <w:t>1.3 与前版报告的差异（诚实记录）</w:t>
      </w:r>
    </w:p>
    <w:p>
      <w:pPr>
        <w:pStyle w:val="ListBullet"/>
        <w:spacing w:after="40"/>
        <w:ind w:left="397"/>
      </w:pPr>
      <w:r>
        <w:t>第一版基于 6 chunk 语料，结论是「检索层不可判定」。本版扩语料后该结论已更新。</w:t>
      </w:r>
    </w:p>
    <w:p>
      <w:pPr>
        <w:pStyle w:val="ListBullet"/>
        <w:spacing w:after="40"/>
        <w:ind w:left="397"/>
      </w:pPr>
      <w:r>
        <w:t>本版在标注过程中发现并**修正了一处自身的标注错误**：原将 DPPM 的答案 chunk 标为 `12_test_program#2`，但该 chunk 实际内容是冗余分析，DPPM 在 `#1`。修正后新增了一道校验（gold chunk 必须包含问题中的关键实体），详见 4.4 节。</w:t>
      </w:r>
    </w:p>
    <w:p>
      <w:pPr>
        <w:pStyle w:val="ListBullet"/>
        <w:spacing w:after="40"/>
        <w:ind w:left="397"/>
      </w:pPr>
      <w:r>
        <w:t>同时修正了因术语表导致的多答案标注不全问题（同一术语出现在多个 chunk 时只标了一处），该问题会系统性低估 MRR。</w:t>
      </w:r>
    </w:p>
    <w:p>
      <w:pPr>
        <w:pStyle w:val="Heading1"/>
      </w:pPr>
      <w:r>
        <w:t>二、评测目的与范围</w:t>
      </w:r>
    </w:p>
    <w:p>
      <w:pPr>
        <w:pStyle w:val="Heading2"/>
      </w:pPr>
      <w:r>
        <w:t>2.1 评测目的</w:t>
      </w:r>
    </w:p>
    <w:p>
      <w:pPr>
        <w:pStyle w:val="ListBullet"/>
        <w:spacing w:after="40"/>
        <w:ind w:left="397"/>
      </w:pPr>
      <w:r>
        <w:t>验证「混合检索 + 强制引用生成」能否支撑内部文档问答场景，并**量化各检索方案的差异**。</w:t>
      </w:r>
    </w:p>
    <w:p>
      <w:pPr>
        <w:pStyle w:val="ListBullet"/>
        <w:spacing w:after="40"/>
        <w:ind w:left="397"/>
      </w:pPr>
      <w:r>
        <w:t>量化系统的**幻觉倾向**——对内部知识助手而言，答错的代价高于答不出。</w:t>
      </w:r>
    </w:p>
    <w:p>
      <w:pPr>
        <w:pStyle w:val="ListBullet"/>
        <w:spacing w:after="40"/>
        <w:ind w:left="397"/>
      </w:pPr>
      <w:r>
        <w:t>定位性能瓶颈：是检索召回不足，还是生成环节的问题。</w:t>
      </w:r>
    </w:p>
    <w:p>
      <w:pPr>
        <w:pStyle w:val="ListBullet"/>
        <w:spacing w:after="40"/>
        <w:ind w:left="397"/>
      </w:pPr>
      <w:r>
        <w:t>建立可重复执行的评测流程，使每次改动都能做回归对比。</w:t>
      </w:r>
    </w:p>
    <w:p>
      <w:pPr>
        <w:pStyle w:val="Heading2"/>
      </w:pPr>
      <w:r>
        <w:t>2.2 评测范围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维度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在范围内</w:t>
            </w:r>
          </w:p>
        </w:tc>
        <w:tc>
          <w:tcPr>
            <w:tcW w:type="dxa" w:w="385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不在范围内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9"/>
              </w:rPr>
              <w:t>任务类型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单跳事实型、精确编码查询、语义改写查询、跨多条聚合</w:t>
            </w:r>
          </w:p>
        </w:tc>
        <w:tc>
          <w:tcPr>
            <w:tcW w:type="dxa" w:w="3855"/>
          </w:tcPr>
          <w:p>
            <w:r/>
            <w:r>
              <w:rPr>
                <w:rFonts w:ascii="Segoe UI" w:hAnsi="Segoe UI" w:eastAsia="微软雅黑"/>
                <w:sz w:val="19"/>
              </w:rPr>
              <w:t>多跳推理、多轮对话、跨文档对比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9"/>
              </w:rPr>
              <w:t>指标体系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检索层（Recall@k、MRR）、生成层（幻觉率、格式合格率、延迟）</w:t>
            </w:r>
          </w:p>
        </w:tc>
        <w:tc>
          <w:tcPr>
            <w:tcW w:type="dxa" w:w="3855"/>
          </w:tcPr>
          <w:p>
            <w:r/>
            <w:r>
              <w:rPr>
                <w:rFonts w:ascii="Segoe UI" w:hAnsi="Segoe UI" w:eastAsia="微软雅黑"/>
                <w:sz w:val="19"/>
              </w:rPr>
              <w:t>忠实度、答案有用性、人工满意度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9"/>
              </w:rPr>
              <w:t>数据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自建示例文档与自建评测集</w:t>
            </w:r>
          </w:p>
        </w:tc>
        <w:tc>
          <w:tcPr>
            <w:tcW w:type="dxa" w:w="3855"/>
          </w:tcPr>
          <w:p>
            <w:r/>
            <w:r>
              <w:rPr>
                <w:rFonts w:ascii="Segoe UI" w:hAnsi="Segoe UI" w:eastAsia="微软雅黑"/>
                <w:sz w:val="19"/>
              </w:rPr>
              <w:t>真实业务文档、业务方标注数据</w:t>
            </w:r>
          </w:p>
        </w:tc>
      </w:tr>
    </w:tbl>
    <w:p>
      <w:pPr>
        <w:pStyle w:val="Heading2"/>
      </w:pPr>
      <w:r>
        <w:t>2.3 评测集构成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类别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条数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设计意图</w:t>
            </w:r>
          </w:p>
        </w:tc>
        <w:tc>
          <w:tcPr>
            <w:tcW w:type="dxa" w:w="368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A · 精确匹配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9"/>
              </w:rPr>
              <w:t>9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考察关键词检索对编码、缩写的匹配能力</w:t>
            </w:r>
          </w:p>
        </w:tc>
        <w:tc>
          <w:tcPr>
            <w:tcW w:type="dxa" w:w="3685"/>
          </w:tcPr>
          <w:p>
            <w:r/>
            <w:r>
              <w:rPr>
                <w:rFonts w:ascii="Segoe UI" w:hAnsi="Segoe UI" w:eastAsia="微软雅黑"/>
                <w:sz w:val="19"/>
              </w:rPr>
              <w:t>「ALM-1042 报警的触发条件是什么？」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B · 语义泛化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9"/>
              </w:rPr>
              <w:t>10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**问法刻意不含原文关键词**，考察语义匹配能力</w:t>
            </w:r>
          </w:p>
        </w:tc>
        <w:tc>
          <w:tcPr>
            <w:tcW w:type="dxa" w:w="3685"/>
          </w:tcPr>
          <w:p>
            <w:r/>
            <w:r>
              <w:rPr>
                <w:rFonts w:ascii="Segoe UI" w:hAnsi="Segoe UI" w:eastAsia="微软雅黑"/>
                <w:sz w:val="19"/>
              </w:rPr>
              <w:t>「怎么让工艺在批次之间保持稳定，不要一批一批地漂？」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C · 跨条聚合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9"/>
              </w:rPr>
              <w:t>12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答案需跨 2 条以上 chunk，考察召回覆盖面</w:t>
            </w:r>
          </w:p>
        </w:tc>
        <w:tc>
          <w:tcPr>
            <w:tcW w:type="dxa" w:w="3685"/>
          </w:tcPr>
          <w:p>
            <w:r/>
            <w:r>
              <w:rPr>
                <w:rFonts w:ascii="Segoe UI" w:hAnsi="Segoe UI" w:eastAsia="微软雅黑"/>
                <w:sz w:val="19"/>
              </w:rPr>
              <w:t>「APC 的三层分别负责什么？怎么构成闭环？」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**D · 不可回答**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9"/>
              </w:rPr>
              <w:t>**7**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**知识库中确实没有答案，正确行为是拒答**</w:t>
            </w:r>
          </w:p>
        </w:tc>
        <w:tc>
          <w:tcPr>
            <w:tcW w:type="dxa" w:w="3685"/>
          </w:tcPr>
          <w:p>
            <w:r/>
            <w:r>
              <w:rPr>
                <w:rFonts w:ascii="Segoe UI" w:hAnsi="Segoe UI" w:eastAsia="微软雅黑"/>
                <w:sz w:val="19"/>
              </w:rPr>
              <w:t>「我们厂用的光刻机是 ASML 的哪一款型号？」</w:t>
            </w:r>
          </w:p>
        </w:tc>
      </w:tr>
    </w:tbl>
    <w:p>
      <w:r>
        <w:rPr>
          <w:i/>
          <w:color w:val="666666"/>
          <w:sz w:val="17"/>
        </w:rPr>
        <w:t>表 2　评测集构成。B 类与 A 类构成对照：若某方案只在 A 类占优，说明它依赖字面匹配；只在 B 类占优，说明语义能力更强。</w:t>
      </w:r>
    </w:p>
    <w:p>
      <w:pPr>
        <w:pStyle w:val="Heading1"/>
      </w:pPr>
      <w:r>
        <w:t>三、测试环境与配置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项</w:t>
            </w:r>
          </w:p>
        </w:tc>
        <w:tc>
          <w:tcPr>
            <w:tcW w:type="dxa" w:w="737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运行环境</w:t>
            </w:r>
          </w:p>
        </w:tc>
        <w:tc>
          <w:tcPr>
            <w:tcW w:type="dxa" w:w="7370"/>
          </w:tcPr>
          <w:p>
            <w:r/>
            <w:r>
              <w:rPr>
                <w:rFonts w:ascii="Segoe UI" w:hAnsi="Segoe UI" w:eastAsia="微软雅黑"/>
                <w:sz w:val="19"/>
              </w:rPr>
              <w:t>Windows + Python 3.12，依赖仅 numpy（检索、HTTP、融合均为标准库自实现）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Embedding</w:t>
            </w:r>
          </w:p>
        </w:tc>
        <w:tc>
          <w:tcPr>
            <w:tcW w:type="dxa" w:w="7370"/>
          </w:tcPr>
          <w:p>
            <w:r/>
            <w:r>
              <w:rPr>
                <w:rFonts w:ascii="Segoe UI" w:hAnsi="Segoe UI" w:eastAsia="微软雅黑"/>
                <w:sz w:val="19"/>
              </w:rPr>
              <w:t>BAAI/bge-m3，1024 维，L2 归一化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生成模型</w:t>
            </w:r>
          </w:p>
        </w:tc>
        <w:tc>
          <w:tcPr>
            <w:tcW w:type="dxa" w:w="7370"/>
          </w:tcPr>
          <w:p>
            <w:r/>
            <w:r>
              <w:rPr>
                <w:rFonts w:ascii="Segoe UI" w:hAnsi="Segoe UI" w:eastAsia="微软雅黑"/>
                <w:sz w:val="19"/>
              </w:rPr>
              <w:t>Qwen/Qwen3-8B，temperature = 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检索融合</w:t>
            </w:r>
          </w:p>
        </w:tc>
        <w:tc>
          <w:tcPr>
            <w:tcW w:type="dxa" w:w="7370"/>
          </w:tcPr>
          <w:p>
            <w:r/>
            <w:r>
              <w:rPr>
                <w:rFonts w:ascii="Segoe UI" w:hAnsi="Segoe UI" w:eastAsia="微软雅黑"/>
                <w:sz w:val="19"/>
              </w:rPr>
              <w:t>向量（余弦）+ BM25（k1=1.5, b=0.75）+ RRF 融合（k=60）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切分策略</w:t>
            </w:r>
          </w:p>
        </w:tc>
        <w:tc>
          <w:tcPr>
            <w:tcW w:type="dxa" w:w="7370"/>
          </w:tcPr>
          <w:p>
            <w:r/>
            <w:r>
              <w:rPr>
                <w:rFonts w:ascii="Segoe UI" w:hAnsi="Segoe UI" w:eastAsia="微软雅黑"/>
                <w:sz w:val="19"/>
              </w:rPr>
              <w:t>按空行分段聚合，目标 500 字符、重叠 75 字符；表格行转为「列1 | 列2」文本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Top-k</w:t>
            </w:r>
          </w:p>
        </w:tc>
        <w:tc>
          <w:tcPr>
            <w:tcW w:type="dxa" w:w="7370"/>
          </w:tcPr>
          <w:p>
            <w:r/>
            <w:r>
              <w:rPr>
                <w:rFonts w:ascii="Segoe UI" w:hAnsi="Segoe UI" w:eastAsia="微软雅黑"/>
                <w:sz w:val="19"/>
              </w:rPr>
              <w:t>3（进入生成上下文的 chunk 数）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结构化输出</w:t>
            </w:r>
          </w:p>
        </w:tc>
        <w:tc>
          <w:tcPr>
            <w:tcW w:type="dxa" w:w="7370"/>
          </w:tcPr>
          <w:p>
            <w:r/>
            <w:r>
              <w:rPr>
                <w:rFonts w:ascii="Segoe UI" w:hAnsi="Segoe UI" w:eastAsia="微软雅黑"/>
                <w:sz w:val="19"/>
              </w:rPr>
              <w:t>JSON 四字段：answerable / answer / citations / missing；三层校验，失败回退重修最多 2 次</w:t>
            </w:r>
          </w:p>
        </w:tc>
      </w:tr>
    </w:tbl>
    <w:p>
      <w:pPr>
        <w:pStyle w:val="Heading1"/>
      </w:pPr>
      <w:r>
        <w:t>四、评测结果</w:t>
      </w:r>
    </w:p>
    <w:p>
      <w:pPr>
        <w:pStyle w:val="Heading2"/>
      </w:pPr>
      <w:r>
        <w:t>4.1 检索层：三种模式整体对比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检索模式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Recall@3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MRR@3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Recall@1</w:t>
            </w:r>
          </w:p>
        </w:tc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样本数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vector（纯向量，bge-m3）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0.8065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**0.6989**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**0.6129**</w:t>
            </w:r>
          </w:p>
        </w:tc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sz w:val="19"/>
              </w:rPr>
              <w:t>31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bm25（纯关键词）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0.7419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0.5699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0.4516</w:t>
            </w:r>
          </w:p>
        </w:tc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sz w:val="19"/>
              </w:rPr>
              <w:t>31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9"/>
              </w:rPr>
              <w:t>**hybrid（RRF 融合）**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**0.8387**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0.6935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0.5806</w:t>
            </w:r>
          </w:p>
        </w:tc>
        <w:tc>
          <w:tcPr>
            <w:tcW w:type="dxa" w:w="1587"/>
          </w:tcPr>
          <w:p>
            <w:r/>
            <w:r>
              <w:rPr>
                <w:rFonts w:ascii="Segoe UI" w:hAnsi="Segoe UI" w:eastAsia="微软雅黑"/>
                <w:sz w:val="19"/>
              </w:rPr>
              <w:t>31</w:t>
            </w:r>
          </w:p>
        </w:tc>
      </w:tr>
    </w:tbl>
    <w:p>
      <w:r>
        <w:rPr>
          <w:i/>
          <w:color w:val="666666"/>
          <w:sz w:val="17"/>
        </w:rPr>
        <w:t>表 3　三种检索模式对比。加粗为该列最优值。</w:t>
      </w:r>
    </w:p>
    <w:p>
      <w:pPr>
        <w:pStyle w:val="ListBullet"/>
        <w:spacing w:after="40"/>
        <w:ind w:left="397"/>
      </w:pPr>
      <w:r>
        <w:t>**hybrid 在 Recall@3 上最优（0.8387）**，相对纯关键词提升 0.0968，相对纯向量提升 0.0322。融合确实带来了互补收益。</w:t>
      </w:r>
    </w:p>
    <w:p>
      <w:pPr>
        <w:pStyle w:val="ListBullet"/>
        <w:spacing w:after="40"/>
        <w:ind w:left="397"/>
      </w:pPr>
      <w:r>
        <w:t>**但 vector 在 MRR 与 Recall@1 上反超 hybrid。** 说明融合在提升召回覆盖的同时，轻微牺牲了「把最相关的排到第一」的能力——因为 RRF 只用排名信息，无法区分「第 1 名远超第 2 名」的情况。</w:t>
      </w:r>
    </w:p>
    <w:p>
      <w:pPr>
        <w:pStyle w:val="ListBullet"/>
        <w:spacing w:after="40"/>
        <w:ind w:left="397"/>
      </w:pPr>
      <w:r>
        <w:t>**bm25 全面落后**（Recall@1 仅 0.4516）。这与文档措辞相关：本知识库中语义改写型问题占比高，纯字面匹配难以覆盖。</w:t>
      </w:r>
    </w:p>
    <w:p>
      <w:pPr>
        <w:pStyle w:val="Heading2"/>
      </w:pPr>
      <w:r>
        <w:t>4.2 检索层：分类别看，增益来自哪里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类别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条数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vector  Recall/MRR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bm25  Recall/MRR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hybrid  Recall/MRR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A · 精确匹配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sz w:val="19"/>
              </w:rPr>
              <w:t>0.889 / 0.704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sz w:val="19"/>
              </w:rPr>
              <w:t>0.889 / 0.630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sz w:val="19"/>
              </w:rPr>
              <w:t>0.889 / **0.704**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B · 语义泛化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sz w:val="19"/>
              </w:rPr>
              <w:t>0.600 / 0.483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sz w:val="19"/>
              </w:rPr>
              <w:t>0.600 / 0.417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sz w:val="19"/>
              </w:rPr>
              <w:t>**0.700** / **0.517**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C · 跨条聚合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sz w:val="19"/>
              </w:rPr>
              <w:t>**0.917** / **0.875**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sz w:val="19"/>
              </w:rPr>
              <w:t>0.750 / 0.653</w:t>
            </w:r>
          </w:p>
        </w:tc>
        <w:tc>
          <w:tcPr>
            <w:tcW w:type="dxa" w:w="2381"/>
          </w:tcPr>
          <w:p>
            <w:r/>
            <w:r>
              <w:rPr>
                <w:rFonts w:ascii="Segoe UI" w:hAnsi="Segoe UI" w:eastAsia="微软雅黑"/>
                <w:sz w:val="19"/>
              </w:rPr>
              <w:t>**0.917** / 0.833</w:t>
            </w:r>
          </w:p>
        </w:tc>
      </w:tr>
    </w:tbl>
    <w:p>
      <w:r>
        <w:rPr>
          <w:i/>
          <w:color w:val="666666"/>
          <w:sz w:val="17"/>
        </w:rPr>
        <w:t>表 4　分类别结果（Top-3）。</w:t>
      </w:r>
    </w:p>
    <w:p>
      <w:pPr>
        <w:pStyle w:val="ListBullet"/>
        <w:spacing w:after="40"/>
        <w:ind w:left="397"/>
      </w:pPr>
      <w:r>
        <w:t>**混合检索的唯一显著增益出现在 B 类（语义泛化）**：Recall 从 0.600 提升到 0.700，MRR 从 0.483 提升到 0.517。即「向量能找回语义相关、但字面不匹配的文档，而 BM25 补上其中的关键词锚点」这一互补假设得到了数据支持。</w:t>
      </w:r>
    </w:p>
    <w:p>
      <w:pPr>
        <w:pStyle w:val="ListBullet"/>
        <w:spacing w:after="40"/>
        <w:ind w:left="397"/>
      </w:pPr>
      <w:r>
        <w:t>**A 类（精确匹配）三种模式完全相同（0.889）**。预期中「BM25 在编码类查询上占优」并未出现——原因可能是这类问题的答案 chunk 本身较短、特征词密度高，向量模型也能有效匹配。这是一个与先验预期不符的发现。</w:t>
      </w:r>
    </w:p>
    <w:p>
      <w:pPr>
        <w:pStyle w:val="ListBullet"/>
        <w:spacing w:after="40"/>
        <w:ind w:left="397"/>
      </w:pPr>
      <w:r>
        <w:t>**C 类（聚合）中 vector 与 hybrid 持平**，bm25 明显弱（0.750）。聚合型问题需要召回多条相关 chunk，纯关键词容易漏掉同义表述的那一条。</w:t>
      </w:r>
    </w:p>
    <w:p>
      <w:pPr>
        <w:pStyle w:val="Heading2"/>
      </w:pPr>
      <w:r>
        <w:t>4.3 召回深度实验（本轮最有价值的发现）</w:t>
      </w:r>
    </w:p>
    <w:p>
      <w:pPr>
        <w:ind w:left="0"/>
      </w:pPr>
      <w:r>
        <w:rPr>
          <w:b w:val="0"/>
        </w:rPr>
        <w:t>为定位瓶颈，固定混合检索、只改变 Top-k，观察 Recall 的变化：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Top-k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20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Recall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0.5806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0.8387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**0.9677**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**1.0000**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1.0000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1.0000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命中数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18/31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26/31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30/31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31/31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31/31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31/31</w:t>
            </w:r>
          </w:p>
        </w:tc>
      </w:tr>
    </w:tbl>
    <w:p>
      <w:r>
        <w:rPr>
          <w:i/>
          <w:color w:val="666666"/>
          <w:sz w:val="17"/>
        </w:rPr>
        <w:t>表 5　Recall 随召回深度的变化（混合检索）。</w:t>
      </w:r>
    </w:p>
    <w:p>
      <w:pPr>
        <w:pStyle w:val="ListBullet"/>
        <w:spacing w:after="40"/>
        <w:ind w:left="397"/>
      </w:pPr>
      <w:r>
        <w:t>**Recall 从 Top-3 的 0.839 上升到 Top-8 的 1.000。** 5 条漏检中 4 条的正确答案排在 rank 4–5，仅 1 条排在 rank 7。</w:t>
      </w:r>
    </w:p>
    <w:p>
      <w:pPr>
        <w:pStyle w:val="ListBullet"/>
        <w:spacing w:after="40"/>
        <w:ind w:left="397"/>
      </w:pPr>
      <w:r>
        <w:t>**这意味着瓶颈是「召回深度不足」而非「检索能力不足」。** 正确的改进动作不是更换检索算法，而是**加大候选集再重排**：先用 Top-8~10 召回，再用 cross-encoder 重排取前 3 条进入生成。按本实验推算，这一改动有望把进入生成的 Top-3 命中率从 0.839 提升至接近 0.97。</w:t>
      </w:r>
    </w:p>
    <w:p>
      <w:pPr>
        <w:pStyle w:val="ListBullet"/>
        <w:spacing w:after="40"/>
        <w:ind w:left="397"/>
      </w:pPr>
      <w:r>
        <w:t>**这是本轮唯一一个给出了明确改进路径的量化结论**，也是后续工作的第一优先级，其收益大于任何检索算法替换。</w:t>
      </w:r>
    </w:p>
    <w:p>
      <w:pPr>
        <w:pStyle w:val="Heading2"/>
      </w:pPr>
      <w:r>
        <w:t>4.4 标注质量修正对指标的影响</w:t>
      </w:r>
    </w:p>
    <w:p>
      <w:pPr>
        <w:ind w:left="0"/>
      </w:pPr>
      <w:r>
        <w:rPr>
          <w:b w:val="0"/>
        </w:rPr>
        <w:t>本轮在补齐评测集时发现两类标注问题，修正后指标发生了变化，记录如下以说明评测本身的可靠性风险：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问题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影响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修正方式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DPPM 的答案标错 chunk（标成了讲冗余分析的相邻 chunk）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该题恒不命中，且生成侧因无相关内容而拒答，拉低该答则答率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改标为 `12_test_program#1`；并新增校验：gold chunk 必须含问题中的关键实体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同一术语出现在多个 chunk 时只标其一（术语表造成）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**系统性低估 MRR**——模型命中了另一个有效答案却被判为排名靠后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为 MTBF/MTTR、OOC、Cpk/Ppk、AMC 补全全部有效 gold chunk</w:t>
            </w:r>
          </w:p>
        </w:tc>
      </w:tr>
    </w:tbl>
    <w:p>
      <w:pPr>
        <w:pStyle w:val="ListBullet"/>
        <w:spacing w:after="40"/>
        <w:ind w:left="397"/>
      </w:pPr>
      <w:r>
        <w:t>**修正前后对比**：hybrid 的 Recall@3 由 0.8065 升至 0.8387，MRR 由 0.6559 变为 0.6935。</w:t>
      </w:r>
    </w:p>
    <w:p>
      <w:pPr>
        <w:pStyle w:val="ListBullet"/>
        <w:spacing w:after="40"/>
        <w:ind w:left="397"/>
      </w:pPr>
      <w:r>
        <w:t>**这个插曲本身是一个结论**：评测集的质量直接决定结论的可信度，而标注错误往往比模型缺陷更难发现——因为它不会报错，只会让指标静默偏低或偏高。因此本版在构建脚本中加入了自动校验。</w:t>
      </w:r>
    </w:p>
    <w:p>
      <w:pPr>
        <w:pStyle w:val="Heading2"/>
      </w:pPr>
      <w:r>
        <w:t>4.5 生成层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指标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定义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实测值</w:t>
            </w:r>
          </w:p>
        </w:tc>
        <w:tc>
          <w:tcPr>
            <w:tcW w:type="dxa" w:w="153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false_answer_rate_on_unanswerable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资料不足时仍给出肯定回答的比例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**0.0**</w:t>
            </w:r>
          </w:p>
        </w:tc>
        <w:tc>
          <w:tcPr>
            <w:tcW w:type="dxa" w:w="1531"/>
          </w:tcPr>
          <w:p>
            <w:r/>
            <w:r>
              <w:rPr>
                <w:rFonts w:ascii="Segoe UI" w:hAnsi="Segoe UI" w:eastAsia="微软雅黑"/>
                <w:sz w:val="19"/>
              </w:rPr>
              <w:t>达标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json_valid_rate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结构化输出一次通过（无需重修）的比例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1.0</w:t>
            </w:r>
          </w:p>
        </w:tc>
        <w:tc>
          <w:tcPr>
            <w:tcW w:type="dxa" w:w="1531"/>
          </w:tcPr>
          <w:p>
            <w:r/>
            <w:r>
              <w:rPr>
                <w:rFonts w:ascii="Segoe UI" w:hAnsi="Segoe UI" w:eastAsia="微软雅黑"/>
                <w:sz w:val="19"/>
              </w:rPr>
              <w:t>达标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answerable_accuracy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可回答题中正确判定为「可回答」的比例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0.9677</w:t>
            </w:r>
          </w:p>
        </w:tc>
        <w:tc>
          <w:tcPr>
            <w:tcW w:type="dxa" w:w="1531"/>
          </w:tcPr>
          <w:p>
            <w:r/>
            <w:r>
              <w:rPr>
                <w:rFonts w:ascii="Segoe UI" w:hAnsi="Segoe UI" w:eastAsia="微软雅黑"/>
                <w:sz w:val="19"/>
              </w:rPr>
              <w:t>达标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avg_repairs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平均回退重修次数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0.0</w:t>
            </w:r>
          </w:p>
        </w:tc>
        <w:tc>
          <w:tcPr>
            <w:tcW w:type="dxa" w:w="1531"/>
          </w:tcPr>
          <w:p>
            <w:r/>
            <w:r>
              <w:rPr>
                <w:rFonts w:ascii="Segoe UI" w:hAnsi="Segoe UI" w:eastAsia="微软雅黑"/>
                <w:sz w:val="19"/>
              </w:rPr>
              <w:t>达标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p95_latency_s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9"/>
              </w:rPr>
              <w:t>P95 端到端延迟（秒）</w:t>
            </w:r>
          </w:p>
        </w:tc>
        <w:tc>
          <w:tcPr>
            <w:tcW w:type="dxa" w:w="1191"/>
          </w:tcPr>
          <w:p>
            <w:r/>
            <w:r>
              <w:rPr>
                <w:rFonts w:ascii="Segoe UI" w:hAnsi="Segoe UI" w:eastAsia="微软雅黑"/>
                <w:sz w:val="19"/>
              </w:rPr>
              <w:t>65.35</w:t>
            </w:r>
          </w:p>
        </w:tc>
        <w:tc>
          <w:tcPr>
            <w:tcW w:type="dxa" w:w="1531"/>
          </w:tcPr>
          <w:p>
            <w:r/>
            <w:r>
              <w:rPr>
                <w:rFonts w:ascii="Segoe UI" w:hAnsi="Segoe UI" w:eastAsia="微软雅黑"/>
                <w:sz w:val="19"/>
              </w:rPr>
              <w:t>未达标</w:t>
            </w:r>
          </w:p>
        </w:tc>
      </w:tr>
    </w:tbl>
    <w:p>
      <w:pPr>
        <w:ind w:left="0"/>
      </w:pPr>
      <w:r>
        <w:rPr>
          <w:b w:val="0"/>
          <w:sz w:val="19"/>
        </w:rPr>
        <w:t>延迟统计：均值 30.2 s，中位数 22.3 s，最小 10.7 s，最大 163.8 s，标准差 29.0 s。</w:t>
      </w:r>
    </w:p>
    <w:p>
      <w:pPr>
        <w:pStyle w:val="ListBullet"/>
        <w:spacing w:after="40"/>
        <w:ind w:left="397"/>
      </w:pPr>
      <w:r>
        <w:t>**7 条不可回答题全部正确拒答**，涵盖了不存在的信息类型：设备型号、财务数据、报警编码、能耗数值、跨公司对比、良率数字、波长参数。</w:t>
      </w:r>
    </w:p>
    <w:p>
      <w:pPr>
        <w:pStyle w:val="ListBullet"/>
        <w:spacing w:after="40"/>
        <w:ind w:left="397"/>
      </w:pPr>
      <w:r>
        <w:t>**唯一一条「该答未答」是「DPPM 是什么指标？」**——检索未把正确 chunk 送入上下文（gold 排名第 5），模型面对不相关资料时选择拒答。这是**正确行为，失败在检索侧**。</w:t>
      </w:r>
    </w:p>
    <w:p>
      <w:pPr>
        <w:pStyle w:val="ListBullet"/>
        <w:spacing w:after="40"/>
        <w:ind w:left="397"/>
      </w:pPr>
      <w:r>
        <w:t>**延迟严重超标**：中位数 22.3 s 已不可接受，而尾部延迟（116 s、163.8 s）会导致用户直接放弃。详见第六章。</w:t>
      </w:r>
    </w:p>
    <w:p>
      <w:pPr>
        <w:pStyle w:val="Heading2"/>
      </w:pPr>
      <w:r>
        <w:t>4.6 改进验证：两阶段检索（宽召回 + 重排）</w:t>
      </w:r>
    </w:p>
    <w:p>
      <w:pPr>
        <w:ind w:left="0"/>
      </w:pPr>
      <w:r>
        <w:rPr>
          <w:b w:val="0"/>
        </w:rPr>
        <w:t>4.3 节发现瓶颈是召回深度后，据此实现了一次改进并做了验证。</w:t>
      </w:r>
    </w:p>
    <w:p>
      <w:pPr>
        <w:ind w:left="0"/>
      </w:pPr>
      <w:r>
        <w:rPr>
          <w:b w:val="0"/>
        </w:rPr>
        <w:t>**改进内容**：把检索拆成两个阶段——第一阶段用「向量 Top-40 ∪ BM25 Top-40」的并集做宽召回（保证答案进入候选池，取并集是为了让两路各自的独有命中都能保留）；第二阶段在候选池内按加权分数融合重新排序，取 Top-3 送入生成。</w:t>
      </w:r>
    </w:p>
    <w:p>
      <w:pPr>
        <w:ind w:left="0"/>
      </w:pPr>
      <w:r>
        <w:rPr>
          <w:b w:val="0"/>
        </w:rPr>
        <w:t>**为什么不能只靠加大 Top-k**：直接把 Top-8 送进生成会让上下文膨胀 2.7 倍，推高延迟与成本，而且无关内容会干扰生成。必须有第二阶段的「挑选」能力。</w:t>
      </w:r>
    </w:p>
    <w:p>
      <w:pPr>
        <w:pStyle w:val="Heading3"/>
      </w:pPr>
      <w:r>
        <w:t>4.6.1 重排策略对比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策略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思路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Recall@3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baseline（原实现）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两路 Top-30 上做 RRF 排名融合，直接取 Top-3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0.8387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vector / bm25 单路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只用一路分数排序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0.8065 / 0.7419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rrf_pooled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在宽召回池内做 RRF（仅用排名信息）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0.8387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max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各路分数按最大值归一化后加权融合（保留分数落差）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0.8387 → **0.8710**（α=0.7）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minmax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按 min-max 归一化后加权融合（放大池内差异）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0.8710（α=0.5）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lex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max 融合 + 词面覆盖率加分（引入第三种信号）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0.8710（α=0.7）</w:t>
            </w:r>
          </w:p>
        </w:tc>
      </w:tr>
    </w:tbl>
    <w:p>
      <w:r>
        <w:rPr>
          <w:i/>
          <w:color w:val="666666"/>
          <w:sz w:val="17"/>
        </w:rPr>
        <w:t>表 6　重排策略对比（同一 40 候选池内比较，保证公平）。</w:t>
      </w:r>
    </w:p>
    <w:p>
      <w:pPr>
        <w:pStyle w:val="ListBullet"/>
        <w:spacing w:after="40"/>
        <w:ind w:left="397"/>
      </w:pPr>
      <w:r>
        <w:t>**关键结论：RRF 只用排名信息，无法区分「第 1 名远超第 2 名」的情况**；改用保留分数落差的加权融合后，命中率上升。这正是 RRF 的设计取舍（免调参、抗量纲差异）在本题上的代价。</w:t>
      </w:r>
    </w:p>
    <w:p>
      <w:pPr>
        <w:pStyle w:val="ListBullet"/>
        <w:spacing w:after="40"/>
        <w:ind w:left="397"/>
      </w:pPr>
      <w:r>
        <w:t>三种加权方式的最终效果相同（0.8710），说明**起决定作用的是「用了分数落差」而不是具体用哪种归一化**。工程上选 `max` —— 计算最简、无需池内极值统计。</w:t>
      </w:r>
    </w:p>
    <w:p>
      <w:pPr>
        <w:pStyle w:val="Heading3"/>
      </w:pPr>
      <w:r>
        <w:t>4.6.2 参数选择与交叉验证</w:t>
      </w:r>
    </w:p>
    <w:p>
      <w:pPr>
        <w:ind w:left="0"/>
      </w:pPr>
      <w:r>
        <w:rPr>
          <w:b w:val="0"/>
        </w:rPr>
        <w:t>**这一步是本节方法学上最重要的部分。** 若直接在整个评测集上扫描参数并取最优，得到的提升是乐观偏差的（相当于在测试集上拟合）。因此采用 5 折交叉验证：在训练折上选择 α，在留出折上评估。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Fold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训练折选出参数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训练折 Recall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留出折 Recall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max, α=0.7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0.875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0.857 (6/7)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max, α=0.7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0.880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0.833 (5/6)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max, α=0.7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0.840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1.000 (6/6)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max, α=0.7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0.840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1.000 (6/6)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max, α=0.7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0.920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0.667 (4/6)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Segoe UI" w:hAnsi="Segoe UI" w:eastAsia="微软雅黑"/>
                <w:sz w:val="19"/>
              </w:rPr>
              <w:t>**合并**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**max, α=0.7**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**0.8710 (27/31)**</w:t>
            </w:r>
          </w:p>
        </w:tc>
      </w:tr>
    </w:tbl>
    <w:p>
      <w:r>
        <w:rPr>
          <w:i/>
          <w:color w:val="666666"/>
          <w:sz w:val="17"/>
        </w:rPr>
        <w:t>表 7　5 折交叉验证结果。五个折都独立选出了同一组参数，说明参数选择是稳定的，不是噪声。</w:t>
      </w:r>
    </w:p>
    <w:p>
      <w:pPr>
        <w:pStyle w:val="ListBullet"/>
        <w:spacing w:after="40"/>
        <w:ind w:left="397"/>
      </w:pPr>
      <w:r>
        <w:t>**基线 Recall@3 = 0.8387，交叉验证 Recall@3 = 0.8710，无偏提升 = +0.0323。**</w:t>
      </w:r>
    </w:p>
    <w:p>
      <w:pPr>
        <w:pStyle w:val="ListBullet"/>
        <w:spacing w:after="40"/>
        <w:ind w:left="397"/>
      </w:pPr>
      <w:r>
        <w:t>**五个折全部独立收敛到同一组超参（α=0.7）**，这比提升幅度本身更有说明力——它表明该参数不是拟合评测集得来的。</w:t>
      </w:r>
    </w:p>
    <w:p>
      <w:pPr>
        <w:pStyle w:val="ListBullet"/>
        <w:spacing w:after="40"/>
        <w:ind w:left="397"/>
      </w:pPr>
      <w:r>
        <w:t>**必须承认的局限**：提升幅度只有 1 条样本（26→27），在 31 条样本上**不具备统计显著性**。本报告不主张这是一个「显著改进」，只主张方向正确且可用交叉验证复现。要得到显著结论需要更大的评测集。</w:t>
      </w:r>
    </w:p>
    <w:p>
      <w:pPr>
        <w:pStyle w:val="Heading3"/>
      </w:pPr>
      <w:r>
        <w:t>4.6.3 改进前后的端到端对比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指标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改进前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改进后</w:t>
            </w:r>
          </w:p>
        </w:tc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变化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Recall@3（混合检索）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0.8387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**0.8710**</w:t>
            </w:r>
          </w:p>
        </w:tc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+0.0323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MRR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0.6935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0.6935</w:t>
            </w:r>
          </w:p>
        </w:tc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不变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检索失败条数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**4**</w:t>
            </w:r>
          </w:p>
        </w:tc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−1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幻觉率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0.0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0.0</w:t>
            </w:r>
          </w:p>
        </w:tc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不变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9"/>
              </w:rPr>
              <w:t>该答则答率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0.9677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**1.0000**</w:t>
            </w:r>
          </w:p>
        </w:tc>
        <w:tc>
          <w:tcPr>
            <w:tcW w:type="dxa" w:w="2154"/>
          </w:tcPr>
          <w:p>
            <w:r/>
            <w:r>
              <w:rPr>
                <w:rFonts w:ascii="Segoe UI" w:hAnsi="Segoe UI" w:eastAsia="微软雅黑"/>
                <w:sz w:val="19"/>
              </w:rPr>
              <w:t>+0.0323</w:t>
            </w:r>
          </w:p>
        </w:tc>
      </w:tr>
    </w:tbl>
    <w:p>
      <w:pPr>
        <w:pStyle w:val="ListBullet"/>
        <w:spacing w:after="40"/>
        <w:ind w:left="397"/>
      </w:pPr>
      <w:r>
        <w:t>**端到端效果**：原先唯一那条「该答未答」（DPPM 问题因检索漏召而被拒答）在改进后被修复，该答则答率回升到 1.0。这比 Recall 数字更能说明改进的实际价值——它把一个用户可感知的失败变成了成功。</w:t>
      </w:r>
    </w:p>
    <w:p>
      <w:pPr>
        <w:pStyle w:val="ListBullet"/>
        <w:spacing w:after="40"/>
        <w:ind w:left="397"/>
      </w:pPr>
      <w:r>
        <w:t>**MRR 未变**（0.6935），说明重排改善的是「答案能否进入 Top-3」，而非「答案能否排到第 1」。若要提升 MRR 需要真正的语义重排模型（cross-encoder），当前的特征加权融合做不到。</w:t>
      </w:r>
    </w:p>
    <w:p>
      <w:pPr>
        <w:pStyle w:val="Heading3"/>
      </w:pPr>
      <w:r>
        <w:t>4.6.4 这个改进说明了什么（面试重点）</w:t>
      </w:r>
    </w:p>
    <w:p>
      <w:pPr>
        <w:pStyle w:val="ListBullet"/>
        <w:spacing w:after="40"/>
        <w:ind w:left="397"/>
      </w:pPr>
      <w:r>
        <w:t>**先定位再优化**：没有先比较「哪种检索算法更好」，而是先测量「漏掉的答案排在第几」，发现集中在 rank 4–5 且 Top-8 可达 Recall 1.0，由此确定优化方向是「加深召回 + 重排」而不是「换算法」。</w:t>
      </w:r>
    </w:p>
    <w:p>
      <w:pPr>
        <w:pStyle w:val="ListBullet"/>
        <w:spacing w:after="40"/>
        <w:ind w:left="397"/>
      </w:pPr>
      <w:r>
        <w:t>**验证要用交叉验证**：在全量评测集上调参会高估效果。本节的 +0.0323 是无偏估计，方法上更可信。</w:t>
      </w:r>
    </w:p>
    <w:p>
      <w:pPr>
        <w:pStyle w:val="ListBullet"/>
        <w:spacing w:after="40"/>
        <w:ind w:left="397"/>
      </w:pPr>
      <w:r>
        <w:t>**诚实报告不显著的提升**：幅度小、样本少，就不该说成「显著提升」。说清「方向正确、可复现、但需要更大评测集才能确认显著性」，比报一个漂亮的数字更专业。</w:t>
      </w:r>
    </w:p>
    <w:p>
      <w:pPr>
        <w:pStyle w:val="Heading1"/>
      </w:pPr>
      <w:r>
        <w:t>五、失败与异常分析</w:t>
      </w:r>
    </w:p>
    <w:p>
      <w:pPr>
        <w:pStyle w:val="Heading2"/>
      </w:pPr>
      <w:r>
        <w:t>5.1 检索失败：4 条，全部为「深度不足」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问题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正确 chunk</w:t>
            </w:r>
          </w:p>
        </w:tc>
        <w:tc>
          <w:tcPr>
            <w:tcW w:type="dxa" w:w="96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实际排名</w:t>
            </w:r>
          </w:p>
        </w:tc>
        <w:tc>
          <w:tcPr>
            <w:tcW w:type="dxa" w:w="4025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送入上下文的前 3 条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模型离线好、上线不准，通常什么原因？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08_data_analysis#0-1</w:t>
            </w:r>
          </w:p>
        </w:tc>
        <w:tc>
          <w:tcPr>
            <w:tcW w:type="dxa" w:w="964"/>
          </w:tcPr>
          <w:p>
            <w:r/>
            <w:r>
              <w:rPr>
                <w:rFonts w:ascii="Segoe UI" w:hAnsi="Segoe UI" w:eastAsia="微软雅黑"/>
                <w:sz w:val="18"/>
              </w:rPr>
              <w:t>5</w:t>
            </w:r>
          </w:p>
        </w:tc>
        <w:tc>
          <w:tcPr>
            <w:tcW w:type="dxa" w:w="4025"/>
          </w:tcPr>
          <w:p>
            <w:r/>
            <w:r>
              <w:rPr>
                <w:rFonts w:ascii="Segoe UI" w:hAnsi="Segoe UI" w:eastAsia="微软雅黑"/>
                <w:sz w:val="18"/>
              </w:rPr>
              <w:t>08_data_analysis#3 / 06_apc#3 / 05_metrology#1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什么是虚拟量测，为什么有必要？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05_metrology#2 / 06_apc#0</w:t>
            </w:r>
          </w:p>
        </w:tc>
        <w:tc>
          <w:tcPr>
            <w:tcW w:type="dxa" w:w="964"/>
          </w:tcPr>
          <w:p>
            <w:r/>
            <w:r>
              <w:rPr>
                <w:rFonts w:ascii="Segoe UI" w:hAnsi="Segoe UI" w:eastAsia="微软雅黑"/>
                <w:sz w:val="18"/>
              </w:rPr>
              <w:t>5</w:t>
            </w:r>
          </w:p>
        </w:tc>
        <w:tc>
          <w:tcPr>
            <w:tcW w:type="dxa" w:w="4025"/>
          </w:tcPr>
          <w:p>
            <w:r/>
            <w:r>
              <w:rPr>
                <w:rFonts w:ascii="Segoe UI" w:hAnsi="Segoe UI" w:eastAsia="微软雅黑"/>
                <w:sz w:val="18"/>
              </w:rPr>
              <w:t>05_metrology#1 / #0 / 06_apc#1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怎么判断工艺过程能力够不够？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07_spc#3</w:t>
            </w:r>
          </w:p>
        </w:tc>
        <w:tc>
          <w:tcPr>
            <w:tcW w:type="dxa" w:w="964"/>
          </w:tcPr>
          <w:p>
            <w:r/>
            <w:r>
              <w:rPr>
                <w:rFonts w:ascii="Segoe UI" w:hAnsi="Segoe UI" w:eastAsia="微软雅黑"/>
                <w:sz w:val="18"/>
              </w:rPr>
              <w:t>7</w:t>
            </w:r>
          </w:p>
        </w:tc>
        <w:tc>
          <w:tcPr>
            <w:tcW w:type="dxa" w:w="4025"/>
          </w:tcPr>
          <w:p>
            <w:r/>
            <w:r>
              <w:rPr>
                <w:rFonts w:ascii="Segoe UI" w:hAnsi="Segoe UI" w:eastAsia="微软雅黑"/>
                <w:sz w:val="18"/>
              </w:rPr>
              <w:t>11_glossary#8 / 07_spc#1 / 11_glossary#7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测试限值为什么不等于 SPEC 限值？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12_test_program#1</w:t>
            </w:r>
          </w:p>
        </w:tc>
        <w:tc>
          <w:tcPr>
            <w:tcW w:type="dxa" w:w="964"/>
          </w:tcPr>
          <w:p>
            <w:r/>
            <w:r>
              <w:rPr>
                <w:rFonts w:ascii="Segoe UI" w:hAnsi="Segoe UI" w:eastAsia="微软雅黑"/>
                <w:sz w:val="18"/>
              </w:rPr>
              <w:t>5</w:t>
            </w:r>
          </w:p>
        </w:tc>
        <w:tc>
          <w:tcPr>
            <w:tcW w:type="dxa" w:w="4025"/>
          </w:tcPr>
          <w:p>
            <w:r/>
            <w:r>
              <w:rPr>
                <w:rFonts w:ascii="Segoe UI" w:hAnsi="Segoe UI" w:eastAsia="微软雅黑"/>
                <w:sz w:val="18"/>
              </w:rPr>
              <w:t>12_test_program#0 / 07_spc#1 / 11_glossary#4</w:t>
            </w:r>
          </w:p>
        </w:tc>
      </w:tr>
    </w:tbl>
    <w:p>
      <w:r>
        <w:rPr>
          <w:i/>
          <w:color w:val="666666"/>
          <w:sz w:val="17"/>
        </w:rPr>
        <w:t>表 9　检索失败明细（改进后）。4 条中有 3 条的正确答案仍排在第 5 名。原第 5 条（DPPM）已被 4.6 节的改进修复。</w:t>
      </w:r>
    </w:p>
    <w:p>
      <w:pPr>
        <w:pStyle w:val="ListBullet"/>
        <w:spacing w:after="40"/>
        <w:ind w:left="397"/>
      </w:pPr>
      <w:r>
        <w:t>**共同特征**：正确答案都在「同一主题的相邻 chunk」之后一位，前 3 名被同文档的兄弟 chunk 或术语表 chunk 占据。这指向**切分粒度**与**术语表干扰**两个问题。</w:t>
      </w:r>
    </w:p>
    <w:p>
      <w:pPr>
        <w:pStyle w:val="ListBullet"/>
        <w:spacing w:after="40"/>
        <w:ind w:left="397"/>
      </w:pPr>
      <w:r>
        <w:t>**术语表（11_glossary）是显著的干扰源**：它产生了 13 个碎片 chunk（最小仅 49 字），且大量缩写同时在其他文档中出现，导致「关键词命中但内容不对」的假阳性。在 4 条失败中，术语表占据了 3 条的 Top-3 名额。改进方向：术语表不应参与主检索，或应作为独立索引在术语类查询时优先。</w:t>
      </w:r>
    </w:p>
    <w:p>
      <w:pPr>
        <w:pStyle w:val="Heading2"/>
      </w:pPr>
      <w:r>
        <w:t>5.2 生成失败：0 条（改进后已全部修复）</w:t>
      </w:r>
    </w:p>
    <w:p>
      <w:pPr>
        <w:pStyle w:val="ListBullet"/>
        <w:spacing w:after="40"/>
        <w:ind w:left="397"/>
      </w:pPr>
      <w:r>
        <w:t>本轮生成层无失败样本。上一轮唯一的「该答未答」（DPPM 问题）是检索漏召的连带后果，已由 4.6 节的两阶段检索修复。</w:t>
      </w:r>
    </w:p>
    <w:p>
      <w:pPr>
        <w:pStyle w:val="ListBullet"/>
        <w:spacing w:after="40"/>
        <w:ind w:left="397"/>
      </w:pPr>
      <w:r>
        <w:t>但它暴露的**架构层面问题仍然存在**：拒答完全依赖生成模型对上下文的判断。一旦换成更弱的模型或更宽松的提示词，模型很可能基于「SPC」「指标」等词汇编出一个看似合理的答案。**改进方向**：在检索侧增加相关性阈值，当最高相似度低于阈值时直接短路拒答，把拒答从「依赖模型自觉」变为「结构性保证」。</w:t>
      </w:r>
    </w:p>
    <w:p>
      <w:pPr>
        <w:pStyle w:val="Heading2"/>
      </w:pPr>
      <w:r>
        <w:t>5.3 与预期的偏差</w:t>
      </w:r>
    </w:p>
    <w:p>
      <w:pPr>
        <w:pStyle w:val="ListBullet"/>
        <w:spacing w:after="40"/>
        <w:ind w:left="397"/>
      </w:pPr>
      <w:r>
        <w:t>**预期 BM25 在精确匹配类占优，实际未出现**（三种模式均为 0.889）。可能原因：该类问题的答案 chunk 短、专有词密度高，向量模型同样能有效区分。这一预期偏差说明**「BM25 擅长编码类查询」这个常识需要在本语料上重新验证**，不能直接迁移。</w:t>
      </w:r>
    </w:p>
    <w:p>
      <w:pPr>
        <w:pStyle w:val="ListBullet"/>
        <w:spacing w:after="40"/>
        <w:ind w:left="397"/>
      </w:pPr>
      <w:r>
        <w:t>**预期混合检索在两类上都占优，实际只在语义泛化类占优。** 说明融合的收益是有条件的，而非普适。</w:t>
      </w:r>
    </w:p>
    <w:p>
      <w:pPr>
        <w:pStyle w:val="Heading1"/>
      </w:pPr>
      <w:r>
        <w:t>六、延迟问题分析</w:t>
      </w:r>
    </w:p>
    <w:p>
      <w:pPr>
        <w:ind w:left="0"/>
      </w:pPr>
      <w:r>
        <w:rPr>
          <w:b w:val="0"/>
        </w:rPr>
        <w:t>端到端延迟中位数 22.3 s、P95 65.35 s、最大 163.8 s，远超交互式问答可用阈值（约 3 s）。按贡献度拆解：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原因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证据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改进手段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**未限制输出长度**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延迟与答案长度相关：最长答案 241 字耗时 37 s，而 163.8 s 的样本输出显著更长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设置 max_tokens；要求答案精简（本场景不需要长篇）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无流式输出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必须等完整 JSON 生成完毕才返回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流式输出 + 增量解析结构化字段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串行调用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查询嵌入 → 检索 → 生成全串行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查询嵌入本地化；检索与上下文组装并行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无缓存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高频重复问题每次完整调用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embedding 与答案的语义缓存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未做意图路由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所有问题都走完整大模型链路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轻量意图分类，可规则回答的直接短路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模型与上下文规模</w:t>
            </w:r>
          </w:p>
        </w:tc>
        <w:tc>
          <w:tcPr>
            <w:tcW w:type="dxa" w:w="3515"/>
          </w:tcPr>
          <w:p>
            <w:r/>
            <w:r>
              <w:rPr>
                <w:rFonts w:ascii="Segoe UI" w:hAnsi="Segoe UI" w:eastAsia="微软雅黑"/>
                <w:sz w:val="19"/>
              </w:rPr>
              <w:t>8B 模型 + 每轮送入 3 个 chunk（约 1200 字）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按任务分级路由到不同尺寸模型</w:t>
            </w:r>
          </w:p>
        </w:tc>
      </w:tr>
    </w:tbl>
    <w:p>
      <w:pPr>
        <w:pStyle w:val="ListBullet"/>
        <w:spacing w:after="40"/>
        <w:ind w:left="397"/>
      </w:pPr>
      <w:r>
        <w:t>**首先要做的是限制输出长度**——这项工作成本最低且预期收益最大。当前提示词没有对答案长度做任何约束，导致模型倾向于详尽作答。</w:t>
      </w:r>
    </w:p>
    <w:p>
      <w:pPr>
        <w:pStyle w:val="Heading1"/>
      </w:pPr>
      <w:r>
        <w:t>七、结论</w:t>
      </w:r>
    </w:p>
    <w:p>
      <w:pPr>
        <w:pStyle w:val="ListBullet"/>
        <w:spacing w:after="40"/>
        <w:ind w:left="397"/>
      </w:pPr>
      <w:r>
        <w:t>**可用性（安全侧）达标**：幻觉率 0（7/7 正确拒答）、结构化输出一次通过率 100%、无回退重修、该答则答率 1.0。语料扩大后该结论更稳固。</w:t>
      </w:r>
    </w:p>
    <w:p>
      <w:pPr>
        <w:pStyle w:val="ListBullet"/>
        <w:spacing w:after="40"/>
        <w:ind w:left="397"/>
      </w:pPr>
      <w:r>
        <w:t>**检索效果改善但未达标**：两阶段检索（宽召回 + 加权分数融合重排）使 Recall@3 由 0.8387 提升至 0.8710，仍未达 0.90 的目标。提升经 5 折交叉验证确认为无偏（+0.0323），但幅度小、样本少，不具统计显著性。MRR 未改善（0.6935），说明当前重排能改善「能否进入 Top-3」但不能改善「能否排到第 1」。</w:t>
      </w:r>
    </w:p>
    <w:p>
      <w:pPr>
        <w:pStyle w:val="ListBullet"/>
        <w:spacing w:after="40"/>
        <w:ind w:left="397"/>
      </w:pPr>
      <w:r>
        <w:t>**瓶颈判断已被验证**：Recall 在 Top-8 时达到 1.000，据此实施的加深召回 + 重排确实带来了可复现的提升，方向得到确认。若要进一步逼近 1.0，需要更强的语义重排模型（cross-encoder）而非特征加权。</w:t>
      </w:r>
    </w:p>
    <w:p>
      <w:pPr>
        <w:pStyle w:val="ListBullet"/>
        <w:spacing w:after="40"/>
        <w:ind w:left="397"/>
      </w:pPr>
      <w:r>
        <w:t>**性能不达标**：延迟中位数约 20 s、P95 39.16 s，最大仍超 100 s。根因是未限制输出长度，需按第六章逐项优化。</w:t>
      </w:r>
    </w:p>
    <w:p>
      <w:pPr>
        <w:pStyle w:val="ListBullet"/>
        <w:spacing w:after="40"/>
        <w:ind w:left="397"/>
      </w:pPr>
      <w:r>
        <w:t>**两处架构风险**：① 拒答能力完全依赖生成侧，缺少检索侧的相关性门槛；② 术语表 chunk 污染主索引，在 4 条检索失败中占据 3 条的 Top-3 名额。</w:t>
      </w:r>
    </w:p>
    <w:p>
      <w:pPr>
        <w:pStyle w:val="Heading1"/>
      </w:pPr>
      <w:r>
        <w:t>八、改进路线（按优先级）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优先级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改进项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预期收益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验证方式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~~P0~~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~~召回深度 + 重排取 3~~ **（本轮已完成）**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**Recall@3 由 0.8387 提升至 0.8710（交叉验证确认）**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复跑 eval，对比 Recall@3 与 MRR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**P0**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**限制输出长度（max_tokens + 提示词约束）**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消除 100 s 以上的长尾延迟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压测 P95，目标 &lt; 10 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P1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检索侧加相关性阈值，低分直接短路拒答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把拒答变为结构性保证，降低换模型后的幻觉风险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构造低相关题，确认仍拒答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P1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流式输出 + 语义缓存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感知延迟与平均延迟大幅下降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压测首字延迟与 P95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P1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术语表移出主检索索引（或独立索引）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减少「关键词命中但内容不对」的假阳性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复跑分类别指标，看 A 类是否提升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P2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语料扩至 200+ chunk 并引入真实文档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使指标具备统计意义，暴露脏数据问题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指标波动区间、人工抽检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P2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增加忠实度评测（断言级引用校验）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补上「引用是否真支持结论」的空白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人工抽检一致率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P2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引入业务方人工评分（rubric）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补充「答得好不好」维度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评分者一致性 kappa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P2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查询改写（Multi-Query / HyDE）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改善语义泛化型子集的召回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在 B 类子集上单测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9"/>
              </w:rPr>
              <w:t>P2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引入 cross-encoder 语义重排（替换特征加权融合）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在现有 0.871 基础上进一步提升，并可能改善 MRR</w:t>
            </w:r>
          </w:p>
        </w:tc>
        <w:tc>
          <w:tcPr>
            <w:tcW w:type="dxa" w:w="2721"/>
          </w:tcPr>
          <w:p>
            <w:r/>
            <w:r>
              <w:rPr>
                <w:rFonts w:ascii="Segoe UI" w:hAnsi="Segoe UI" w:eastAsia="微软雅黑"/>
                <w:sz w:val="19"/>
              </w:rPr>
              <w:t>对比 MRR 与 Recall@1</w:t>
            </w:r>
          </w:p>
        </w:tc>
      </w:tr>
    </w:tbl>
    <w:p>
      <w:pPr>
        <w:pStyle w:val="Heading1"/>
      </w:pPr>
      <w:r>
        <w:t>九、本报告已知局限（主动声明）</w:t>
      </w:r>
    </w:p>
    <w:p>
      <w:pPr>
        <w:pStyle w:val="ListBullet"/>
        <w:spacing w:after="40"/>
        <w:ind w:left="397"/>
      </w:pPr>
      <w:r>
        <w:t>**语料仍偏小**：47 个 chunk、12 个文档，且为自建示例文档。指标可用于方案间横向对比，但不足以推断线上表现。</w:t>
      </w:r>
    </w:p>
    <w:p>
      <w:pPr>
        <w:pStyle w:val="ListBullet"/>
        <w:spacing w:after="40"/>
        <w:ind w:left="397"/>
      </w:pPr>
      <w:r>
        <w:t>**示例文档非真实业务文档**：内容为演示用途编写。需特别说明：DRAM 领域不存在公开的产线工艺文档，本知识库内容基于公开的半导体制造与数据分析常识构建，不代表任何公司的实际工艺。</w:t>
      </w:r>
    </w:p>
    <w:p>
      <w:pPr>
        <w:pStyle w:val="ListBullet"/>
        <w:spacing w:after="40"/>
        <w:ind w:left="397"/>
      </w:pPr>
      <w:r>
        <w:t>**评测集自建**：38 条由开发者编写，未与业务方对齐，存在迎合已知系统能力的偏差（我知道提示词强制拒答，因此构造的不可回答题与提示词约束方向一致）。</w:t>
      </w:r>
    </w:p>
    <w:p>
      <w:pPr>
        <w:pStyle w:val="ListBullet"/>
        <w:spacing w:after="40"/>
        <w:ind w:left="397"/>
      </w:pPr>
      <w:r>
        <w:t>**曾出现标注错误**：本版修正了两类标注问题（见 4.4 节）。这提示**评测结论对标注质量高度敏感**，应引入第二人复核。</w:t>
      </w:r>
    </w:p>
    <w:p>
      <w:pPr>
        <w:pStyle w:val="ListBullet"/>
        <w:spacing w:after="40"/>
        <w:ind w:left="397"/>
      </w:pPr>
      <w:r>
        <w:t>**缺少人工基线**：生成层只测「是否作答」「格式是否合法」，未测答案质量。</w:t>
      </w:r>
    </w:p>
    <w:p>
      <w:pPr>
        <w:pStyle w:val="ListBullet"/>
        <w:spacing w:after="40"/>
        <w:ind w:left="397"/>
      </w:pPr>
      <w:r>
        <w:t>**缺少忠实度指标**：当前只校验「是否带引用」，未校验「引用是否真支持结论」。模型可以给出格式正确但引用不当的答案，而指标不会报警。</w:t>
      </w:r>
    </w:p>
    <w:p>
      <w:pPr>
        <w:pStyle w:val="ListBullet"/>
        <w:spacing w:after="40"/>
        <w:ind w:left="397"/>
      </w:pPr>
      <w:r>
        <w:t>**延迟测量的不确定性**：样本量 38，P95 落在尾部少数样本上，且未控制网络与服务端负载波动——同一套代码两轮实测的 P95 分别为65.35 s 与 39.16 s，差异完全来自服务端负载而非代码改动。延迟结论应以中位数与多轮重复测量为准。</w:t>
      </w:r>
    </w:p>
    <w:p>
      <w:pPr>
        <w:pStyle w:val="ListBullet"/>
        <w:spacing w:after="40"/>
        <w:ind w:left="397"/>
      </w:pPr>
      <w:r>
        <w:t>**未做显著性检验**：每类仅测 1 次，无法区分真实差异与随机波动。temperature=0 降低了模型侧随机性，但检索与网络仍引入噪声。**4.6 节的 +0.0323 提升在 31 条样本上不具备统计显著性**，本报告仅主张方向正确且可复现。</w:t>
      </w:r>
    </w:p>
    <w:p>
      <w:pPr>
        <w:pStyle w:val="ListBullet"/>
        <w:spacing w:after="40"/>
        <w:ind w:left="397"/>
      </w:pPr>
      <w:r>
        <w:t>**重排参数的选择使用了同一评测集**：虽然用了 5 折交叉验证来避免乐观偏差，但最终部署参数仍由全量评测集选出。严格做法应保留一份从未参与任何调参的holdout 集，本版未做到。</w:t>
      </w:r>
    </w:p>
    <w:p>
      <w:pPr>
        <w:pStyle w:val="ListBullet"/>
        <w:spacing w:after="40"/>
        <w:ind w:left="397"/>
      </w:pPr>
      <w:r>
        <w:t>**分类别指标未纳入自动报告**：表 4 的分类统计由独立脚本产出，尚未集成进 eval 流程，存在人工转录风险。</w:t>
      </w:r>
    </w:p>
    <w:p>
      <w:pPr>
        <w:pStyle w:val="Heading1"/>
      </w:pPr>
      <w:r>
        <w:t>附录 A　指标口径与计算公式</w:t>
      </w:r>
    </w:p>
    <w:p>
      <w:pPr>
        <w:pStyle w:val="ListBullet"/>
        <w:spacing w:after="40"/>
        <w:ind w:left="397"/>
      </w:pPr>
      <w:r>
        <w:t>**Recall@k** = （Top-k 命中任一 gold chunk 的题数）÷（有 gold 的题数）</w:t>
      </w:r>
    </w:p>
    <w:p>
      <w:pPr>
        <w:pStyle w:val="ListBullet"/>
        <w:spacing w:after="40"/>
        <w:ind w:left="397"/>
      </w:pPr>
      <w:r>
        <w:t>**MRR** = （1/N）·Σ(1 / rank_i)，rank_i 为该题首个 gold chunk 的排名；未命中记 0</w:t>
      </w:r>
    </w:p>
    <w:p>
      <w:pPr>
        <w:pStyle w:val="ListBullet"/>
        <w:spacing w:after="40"/>
        <w:ind w:left="397"/>
      </w:pPr>
      <w:r>
        <w:t>**幻觉率** = （不可回答题中 answerable=true 的题数）÷（不可回答题数）</w:t>
      </w:r>
    </w:p>
    <w:p>
      <w:pPr>
        <w:pStyle w:val="ListBullet"/>
        <w:spacing w:after="40"/>
        <w:ind w:left="397"/>
      </w:pPr>
      <w:r>
        <w:t>**该答则答率** = （可回答题中 answerable=true 的题数）÷（可回答题数）</w:t>
      </w:r>
    </w:p>
    <w:p>
      <w:pPr>
        <w:pStyle w:val="ListBullet"/>
        <w:spacing w:after="40"/>
        <w:ind w:left="397"/>
      </w:pPr>
      <w:r>
        <w:t>**结构化输出一次通过率** = （首次生成即通过全部校验的题数）÷（总题数）</w:t>
      </w:r>
    </w:p>
    <w:p>
      <w:pPr>
        <w:pStyle w:val="ListBullet"/>
        <w:spacing w:after="40"/>
        <w:ind w:left="397"/>
      </w:pPr>
      <w:r>
        <w:t>三层校验规则：① 可解析为 JSON；② 四字段存在且类型正确；③ `answerable=true` 时必须至少含一条 `citations`。任一层失败即触发重修。</w:t>
      </w:r>
    </w:p>
    <w:p>
      <w:pPr>
        <w:pStyle w:val="ListBullet"/>
        <w:spacing w:after="40"/>
        <w:ind w:left="397"/>
      </w:pPr>
      <w:r>
        <w:t>**gold chunk 定义**：问题的正确答案所在的 chunk。若同一事实在多个 chunk 中均有完整表述，则全部标为 gold（避免低估 MRR）。</w:t>
      </w:r>
    </w:p>
    <w:p>
      <w:pPr>
        <w:pStyle w:val="Heading1"/>
      </w:pPr>
      <w:r>
        <w:t>附录 B　知识库与切分统计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文档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chunk 数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主题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01_dram_basics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2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DRAM 结构与工作原理、工艺参数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02_alarm_manual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2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设备报警处理（ALM-1042/2087/3310）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03_yield_analysis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2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良率损失分类、根因定位方法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04_process_modules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3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光刻/刻蚀/沉积/CMP 模块与耦合关系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05_metrology_inspection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4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量测与检测的区别、WAT、数据对接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06_apc_r2r_fdc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4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APC 分层、R2R/EWMA、FDC 多变量方法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07_spc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4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控制图、OOC/OOS、过程能力指数、多重比较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08_data_analysis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4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数据泄漏、类别不平衡、step 分段特征、漂移监控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09_equipment_maintenance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3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PM、可靠性指标、预测性维护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10_cleanroom_contamination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3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洁净度等级、污染来源、清洗工艺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11_glossary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13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术语与缩略语对照表（表格密集）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12_test_program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3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测试项结构、测试限值与 SPEC、DPPM、冗余分析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**合计**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**47**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平均 415 字/chunk</w:t>
            </w:r>
          </w:p>
        </w:tc>
      </w:tr>
    </w:tbl>
    <w:p>
      <w:r>
        <w:rPr>
          <w:i/>
          <w:color w:val="666666"/>
          <w:sz w:val="17"/>
        </w:rPr>
        <w:t>表 7　知识库构成。术语表产生了 13 个碎片 chunk，其中最小仅 49 字，是检索干扰的来源之一（见 5.1 节）。</w:t>
      </w:r>
    </w:p>
    <w:p>
      <w:pPr>
        <w:pStyle w:val="Heading1"/>
      </w:pPr>
      <w:r>
        <w:t>附录 C　逐条评测结果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类别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问题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判定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引用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命中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重修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延迟(s)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A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ALM-1042 报警的触发条件是什么？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作答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[1]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是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2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A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ALM-3310 应该优先排查什么？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作答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[1]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是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3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A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MTBF 和 MTTR 分别是什么意思？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作答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[1]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是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50.2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4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A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WAT 和 PCM 是什么？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作答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[1]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是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5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A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OOC 和 OOS 有什么区别？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作答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[1]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是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21.6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6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A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Cpk 和 Ppk 的区别是什么？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作答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[1]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是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7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A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**DPPM 是什么指标？**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**拒答**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[]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**否**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8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A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AMC 指什么污染？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作答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[1]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是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9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A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ISO 5 相当于传统洁净室的哪个等级？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作答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[1]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是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10–19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B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语义泛化类 10 条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作答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6 命中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20–31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C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跨条聚合类 12 条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作答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11 命中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32–38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D</w:t>
            </w:r>
          </w:p>
        </w:tc>
        <w:tc>
          <w:tcPr>
            <w:tcW w:type="dxa" w:w="3628"/>
          </w:tcPr>
          <w:p>
            <w:r/>
            <w:r>
              <w:rPr>
                <w:rFonts w:ascii="Segoe UI" w:hAnsi="Segoe UI" w:eastAsia="微软雅黑"/>
                <w:sz w:val="18"/>
              </w:rPr>
              <w:t>**不可回答类 7 条**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**全部拒答**</w:t>
            </w:r>
          </w:p>
        </w:tc>
        <w:tc>
          <w:tcPr>
            <w:tcW w:type="dxa" w:w="737"/>
          </w:tcPr>
          <w:p>
            <w:r/>
            <w:r>
              <w:rPr>
                <w:rFonts w:ascii="Segoe UI" w:hAnsi="Segoe UI" w:eastAsia="微软雅黑"/>
                <w:sz w:val="18"/>
              </w:rPr>
              <w:t>[]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</w:tr>
    </w:tbl>
    <w:p>
      <w:r>
        <w:rPr>
          <w:i/>
          <w:color w:val="666666"/>
          <w:sz w:val="17"/>
        </w:rPr>
        <w:t>表 8　逐条结果摘要（完整明细见 eval/report.json）。第 7 条为唯一失败样本，失败原因为检索未召回。部分延迟以「—」表示未逐条转录，以原始报告为准。</w:t>
      </w:r>
    </w:p>
    <w:p>
      <w:pPr>
        <w:pStyle w:val="Heading1"/>
      </w:pPr>
      <w:r>
        <w:t>附录 D　复现方式</w:t>
      </w:r>
    </w:p>
    <w:p>
      <w:pPr>
        <w:pStyle w:val="ListBullet"/>
        <w:spacing w:after="40"/>
        <w:ind w:left="397"/>
      </w:pPr>
      <w:r>
        <w:t>环境：Python 3.12，依赖仅 numpy。</w:t>
      </w:r>
    </w:p>
    <w:p>
      <w:pPr>
        <w:pStyle w:val="ListBullet"/>
        <w:spacing w:after="40"/>
        <w:ind w:left="397"/>
      </w:pPr>
      <w:r>
        <w:t>建索引：`python kb_agent.py ingest --docs docs --index index`</w:t>
      </w:r>
    </w:p>
    <w:p>
      <w:pPr>
        <w:pStyle w:val="ListBullet"/>
        <w:spacing w:after="40"/>
        <w:ind w:left="397"/>
      </w:pPr>
      <w:r>
        <w:t>构建评测集（含自动校验）：`python ../工具/build_eval_set.py`</w:t>
      </w:r>
    </w:p>
    <w:p>
      <w:pPr>
        <w:pStyle w:val="ListBullet"/>
        <w:spacing w:after="40"/>
        <w:ind w:left="397"/>
      </w:pPr>
      <w:r>
        <w:t>检索对比：`python kb_agent.py compare --index index --set eval/eval_set.jsonl --out eval/report_compare.json --top-k 3 --retrieval-only`</w:t>
      </w:r>
    </w:p>
    <w:p>
      <w:pPr>
        <w:pStyle w:val="ListBullet"/>
        <w:spacing w:after="40"/>
        <w:ind w:left="397"/>
      </w:pPr>
      <w:r>
        <w:t>完整评测：`python kb_agent.py eval --index index --set eval/eval_set.jsonl --out eval/report.json --top-k 3`</w:t>
      </w:r>
    </w:p>
    <w:p>
      <w:pPr>
        <w:pStyle w:val="ListBullet"/>
        <w:spacing w:after="40"/>
        <w:ind w:left="397"/>
      </w:pPr>
      <w:r>
        <w:t>原始结果：`eval/report.json`（逐条明细）、`eval/report_compare.json`（Top-3 对比）、`eval/report_compare_top1.json`（Top-1 对比）。本报告全部数字可逐项复核。</w:t>
      </w:r>
    </w:p>
    <w:p>
      <w:pPr>
        <w:ind w:left="0"/>
      </w:pPr>
      <w:r>
        <w:rPr>
          <w:b w:val="0"/>
        </w:rPr>
      </w:r>
    </w:p>
    <w:p>
      <w:pPr>
        <w:ind w:left="0"/>
      </w:pPr>
      <w:r>
        <w:rPr>
          <w:b/>
        </w:rPr>
        <w:t>报告结束。所有指标均来自实际执行结果，未做任何修饰；已知局限已在第九章主动声明，其中包括本版修正的两处自身标注错误。</w:t>
      </w:r>
    </w:p>
    <w:sectPr w:rsidR="00FC693F" w:rsidRPr="0006063C" w:rsidSect="00034616">
      <w:pgSz w:w="12240" w:h="15840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1376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137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1376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