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0F75D">
      <w:pPr>
        <w:rPr>
          <w:rFonts w:eastAsia="宋体"/>
          <w:color w:val="C00000"/>
          <w:lang w:eastAsia="zh-CN"/>
        </w:rPr>
      </w:pPr>
    </w:p>
    <w:p w14:paraId="4FDEA57C">
      <w:pPr>
        <w:jc w:val="center"/>
        <w:rPr>
          <w:b w:val="0"/>
          <w:bCs/>
          <w:sz w:val="52"/>
          <w:szCs w:val="52"/>
        </w:rPr>
      </w:pPr>
    </w:p>
    <w:p w14:paraId="54290F9F">
      <w:pPr>
        <w:jc w:val="center"/>
        <w:rPr>
          <w:rFonts w:hint="eastAsia"/>
          <w:b w:val="0"/>
          <w:bCs/>
          <w:sz w:val="52"/>
          <w:szCs w:val="52"/>
        </w:rPr>
      </w:pPr>
      <w:r>
        <w:rPr>
          <w:rFonts w:hint="eastAsia"/>
          <w:b w:val="0"/>
          <w:bCs/>
          <w:sz w:val="52"/>
          <w:szCs w:val="52"/>
        </w:rPr>
        <w:t>Graduate Diploma in System Analysis SA61</w:t>
      </w:r>
    </w:p>
    <w:p w14:paraId="5E5CF29B">
      <w:pPr>
        <w:jc w:val="center"/>
        <w:rPr>
          <w:rFonts w:hint="eastAsia"/>
          <w:b w:val="0"/>
          <w:bCs/>
          <w:sz w:val="40"/>
        </w:rPr>
      </w:pPr>
    </w:p>
    <w:p w14:paraId="62996CAC">
      <w:pPr>
        <w:jc w:val="center"/>
        <w:rPr>
          <w:rFonts w:hint="eastAsia"/>
          <w:b w:val="0"/>
          <w:bCs/>
          <w:sz w:val="40"/>
        </w:rPr>
      </w:pPr>
      <w:r>
        <w:rPr>
          <w:rFonts w:hint="eastAsia"/>
          <w:b w:val="0"/>
          <w:bCs/>
          <w:sz w:val="40"/>
        </w:rPr>
        <w:t>Internship Summary Report</w:t>
      </w:r>
    </w:p>
    <w:p w14:paraId="1049F4AE">
      <w:pPr>
        <w:rPr>
          <w:rFonts w:hint="eastAsia" w:eastAsia="宋体"/>
          <w:lang w:eastAsia="zh-CN"/>
        </w:rPr>
      </w:pPr>
    </w:p>
    <w:p w14:paraId="570975DE">
      <w:pPr>
        <w:rPr>
          <w:sz w:val="28"/>
        </w:rPr>
      </w:pPr>
      <w:r>
        <w:rPr>
          <w:rFonts w:hint="eastAsia" w:eastAsia="宋体"/>
          <w:sz w:val="28"/>
          <w:lang w:eastAsia="zh-CN"/>
        </w:rPr>
        <w:t xml:space="preserve">Project Title: </w:t>
      </w:r>
      <w:r>
        <w:rPr>
          <w:sz w:val="28"/>
        </w:rPr>
        <w:t xml:space="preserve">RateStats – Market Rate Automation (Python → AI Search) </w:t>
      </w:r>
    </w:p>
    <w:p w14:paraId="7FAB7172">
      <w:pPr>
        <w:rPr>
          <w:sz w:val="28"/>
        </w:rPr>
      </w:pPr>
    </w:p>
    <w:p w14:paraId="003C611A">
      <w:pPr>
        <w:rPr>
          <w:rFonts w:hint="eastAsia" w:eastAsia="宋体"/>
          <w:lang w:eastAsia="zh-CN"/>
        </w:rPr>
      </w:pPr>
      <w:r>
        <w:rPr>
          <w:rFonts w:hint="eastAsia" w:eastAsia="宋体"/>
          <w:sz w:val="28"/>
          <w:lang w:eastAsia="zh-CN"/>
        </w:rPr>
        <w:t xml:space="preserve">Company Name: </w:t>
      </w:r>
      <w:r>
        <w:rPr>
          <w:sz w:val="28"/>
        </w:rPr>
        <w:t>Bank of China Singapore</w:t>
      </w:r>
      <w:r>
        <w:rPr>
          <w:rFonts w:hint="eastAsia" w:eastAsia="宋体"/>
          <w:sz w:val="28"/>
          <w:lang w:eastAsia="zh-CN"/>
        </w:rPr>
        <w:t xml:space="preserve"> Branch</w:t>
      </w:r>
    </w:p>
    <w:p w14:paraId="2765C42A">
      <w:bookmarkStart w:id="0" w:name="_GoBack"/>
      <w:bookmarkEnd w:id="0"/>
    </w:p>
    <w:p w14:paraId="58FA2DB9">
      <w:pPr>
        <w:rPr>
          <w:rFonts w:eastAsia="宋体"/>
          <w:sz w:val="28"/>
          <w:lang w:eastAsia="zh-CN"/>
        </w:rPr>
      </w:pPr>
      <w:r>
        <w:rPr>
          <w:rFonts w:hint="eastAsia" w:eastAsia="宋体"/>
          <w:sz w:val="28"/>
          <w:lang w:eastAsia="zh-CN"/>
        </w:rPr>
        <w:t>Presentation Date: 31 Jul 2026</w:t>
      </w:r>
    </w:p>
    <w:p w14:paraId="39A9706A">
      <w:pPr>
        <w:rPr>
          <w:rFonts w:eastAsia="宋体"/>
          <w:sz w:val="28"/>
          <w:lang w:eastAsia="zh-CN"/>
        </w:rPr>
      </w:pPr>
      <w:r>
        <w:rPr>
          <w:rFonts w:hint="eastAsia" w:eastAsia="宋体"/>
          <w:sz w:val="28"/>
          <w:lang w:eastAsia="zh-CN"/>
        </w:rPr>
        <w:t>Presentation Time: 09:15 am</w:t>
      </w:r>
    </w:p>
    <w:p w14:paraId="253CCEBD">
      <w:pPr>
        <w:rPr>
          <w:rFonts w:eastAsia="宋体"/>
          <w:sz w:val="28"/>
          <w:lang w:eastAsia="zh-CN"/>
        </w:rPr>
      </w:pPr>
    </w:p>
    <w:p w14:paraId="64B48698">
      <w:pPr>
        <w:rPr>
          <w:rFonts w:eastAsia="宋体"/>
          <w:sz w:val="28"/>
          <w:lang w:eastAsia="zh-CN"/>
        </w:rPr>
      </w:pPr>
      <w:r>
        <w:rPr>
          <w:rFonts w:hint="eastAsia" w:eastAsia="宋体"/>
          <w:sz w:val="28"/>
          <w:lang w:eastAsia="zh-CN"/>
        </w:rPr>
        <w:t>Team Member: Xu Wenzhe</w:t>
      </w:r>
      <w:r>
        <w:rPr>
          <w:rFonts w:eastAsia="宋体"/>
          <w:sz w:val="28"/>
          <w:lang w:eastAsia="zh-CN"/>
        </w:rPr>
        <w:br w:type="page"/>
      </w:r>
    </w:p>
    <w:p w14:paraId="7C9C5CEB">
      <w:r>
        <w:rPr>
          <w:i/>
          <w:sz w:val="20"/>
        </w:rPr>
        <w:t>Note for reviewers: This summary focuses on RateStats — the project where I spent the most development effort. A secondary RPA workstream is mentioned briefly; full detail is in the Final Project Report.</w:t>
      </w:r>
    </w:p>
    <w:p w14:paraId="15A58C33">
      <w:pPr>
        <w:pStyle w:val="3"/>
      </w:pPr>
      <w:r>
        <w:t>1. Project Background</w:t>
      </w:r>
    </w:p>
    <w:p w14:paraId="0B003881">
      <w:r>
        <w:t>Host organisation: Bank of China Singapore Branch, Financial Technology department. RateStats addresses the collection of Singapore bank deposit and promotional interest rates across about 17 banks (≈ 47 destination keys such as CIMB, DBS, OCBC, HSBC, UOB) for internal market comparison reports (MarketRateData and Rainbow Table Excel).</w:t>
      </w:r>
    </w:p>
    <w:p w14:paraId="22845447">
      <w:r>
        <w:rPr>
          <w:b/>
        </w:rPr>
        <w:t>How the project evolved (not “AI-first”):</w:t>
      </w:r>
    </w:p>
    <w:p w14:paraId="49A1F019">
      <w:pPr>
        <w:pStyle w:val="16"/>
      </w:pPr>
      <w:r>
        <w:t>Stage 0 — Fully manual: staff opened bank websites, copied rates, and maintained Excel by hand.</w:t>
      </w:r>
    </w:p>
    <w:p w14:paraId="6484D3C9">
      <w:pPr>
        <w:pStyle w:val="16"/>
      </w:pPr>
      <w:r>
        <w:t>Stage 1 — Python application I built: fetch pages, parse HTML / PDF / API, generate MarketRateData and Rainbow Excel. URLs were still fed manually via url_params.xlsx, so bank site redesigns still broke runs when links went stale.</w:t>
      </w:r>
    </w:p>
    <w:p w14:paraId="56BDA4A7">
      <w:pPr>
        <w:pStyle w:val="16"/>
      </w:pPr>
      <w:r>
        <w:t>Stage 2 — AI Search plugged into that same pipeline: discover candidate URLs → validate with rules + ML → reuse the existing Python extractors and Excel outputs.</w:t>
      </w:r>
    </w:p>
    <w:p w14:paraId="44628451">
      <w:r>
        <w:t>Because this is a bank environment, AI is used in a controlled way (search and scoring), not as unrestricted cloud LLM agents on sensitive operational steps.</w:t>
      </w:r>
    </w:p>
    <w:p w14:paraId="127AF59D">
      <w:pPr>
        <w:pStyle w:val="3"/>
      </w:pPr>
      <w:r>
        <w:t>2. Business Value</w:t>
      </w:r>
    </w:p>
    <w:p w14:paraId="122D47E1">
      <w:pPr>
        <w:pStyle w:val="16"/>
      </w:pPr>
      <w:r>
        <w:t>Manpower: Stage 1 already removed most hand-copying of rate numbers; Stage 2 reduced remaining manual URL hunting and inspection across ~47 nodes.</w:t>
      </w:r>
    </w:p>
    <w:p w14:paraId="6E2B2CEC">
      <w:pPr>
        <w:pStyle w:val="16"/>
      </w:pPr>
      <w:r>
        <w:t>Reliability: scheduled batch runs with fallback URLs and health checks → fewer silent missing rows in market-rate Excel.</w:t>
      </w:r>
    </w:p>
    <w:p w14:paraId="09673DB1">
      <w:pPr>
        <w:pStyle w:val="16"/>
      </w:pPr>
      <w:r>
        <w:t>Accuracy: hybrid rules + ML URL picker ≈ 95% hit rate on evaluation discovery reports.</w:t>
      </w:r>
    </w:p>
    <w:p w14:paraId="58B66EC4">
      <w:pPr>
        <w:pStyle w:val="16"/>
      </w:pPr>
      <w:r>
        <w:t>Decision support: four-provider benchmark (Vertex / Serper / Brave / Tavily) gave evidence to prefer Vertex for this use case.</w:t>
      </w:r>
    </w:p>
    <w:p w14:paraId="69C42945">
      <w:pPr>
        <w:pStyle w:val="16"/>
      </w:pPr>
      <w:r>
        <w:t>Security fit: useful automation without sending sensitive bank processes to external agents.</w:t>
      </w:r>
    </w:p>
    <w:p w14:paraId="257034A1">
      <w:pPr>
        <w:pStyle w:val="3"/>
      </w:pPr>
      <w:r>
        <w:t>3. Major Features Developed or Delivered</w:t>
      </w:r>
    </w:p>
    <w:p w14:paraId="5C9FC1EE">
      <w:r>
        <w:rPr>
          <w:b/>
        </w:rPr>
        <w:t>A. Python foundation (built first)</w:t>
      </w:r>
    </w:p>
    <w:p w14:paraId="77DF9F33">
      <w:pPr>
        <w:pStyle w:val="16"/>
      </w:pPr>
      <w:r>
        <w:t>Multi-source extraction: HTML DOM, cell-level PDF (e.g. HSBC / RHB), JSON APIs (e.g. DBS / BEA) via bank_fetch_and_extract.py and bank_extractors/.</w:t>
      </w:r>
    </w:p>
    <w:p w14:paraId="58EB5C44">
      <w:pPr>
        <w:pStyle w:val="16"/>
      </w:pPr>
      <w:r>
        <w:t>Standard Excel outputs: MarketRateData and Rainbow Table under dated runs/YYYYMMDD/.</w:t>
      </w:r>
    </w:p>
    <w:p w14:paraId="583F768A">
      <w:pPr>
        <w:pStyle w:val="16"/>
      </w:pPr>
      <w:r>
        <w:t>Operations: URL health inspection (check_url_health.py), email notification, Windows Task Scheduler packaging.</w:t>
      </w:r>
    </w:p>
    <w:p w14:paraId="15B3842C">
      <w:r>
        <w:rPr>
          <w:b/>
        </w:rPr>
        <w:t>B. AI Search extension (added into the existing flow)</w:t>
      </w:r>
    </w:p>
    <w:p w14:paraId="22E23F03">
      <w:pPr>
        <w:pStyle w:val="16"/>
      </w:pPr>
      <w:r>
        <w:t>Discovery: Vertex AI Search (vertex_url_discovery.py) to propose candidate URLs per dest.</w:t>
      </w:r>
    </w:p>
    <w:p w14:paraId="5C982450">
      <w:pPr>
        <w:pStyle w:val="16"/>
      </w:pPr>
      <w:r>
        <w:t>Smart scoring: domain whitelist (url_host_rules.py), intent / hard-reject rules, and ML re-ranking (RateStats_ML/picker.py, 31 features, 6,207 training samples).</w:t>
      </w:r>
    </w:p>
    <w:p w14:paraId="53B6032D">
      <w:pPr>
        <w:pStyle w:val="16"/>
      </w:pPr>
      <w:r>
        <w:t>Benchmarking: AI_Compare module across Vertex, Serper, Brave, Tavily.</w:t>
      </w:r>
    </w:p>
    <w:p w14:paraId="08A4C7B1">
      <w:r>
        <w:rPr>
          <w:b/>
        </w:rPr>
        <w:t>C. Secondary stream (brief)</w:t>
      </w:r>
    </w:p>
    <w:p w14:paraId="348D8BD2">
      <w:pPr>
        <w:pStyle w:val="16"/>
      </w:pPr>
      <w:r>
        <w:t>RPA bots for fixed office workflows (download / Excel / hand-off) under bank-approved platforms. Details are confidential; see Final Project Report.</w:t>
      </w:r>
    </w:p>
    <w:p w14:paraId="3539CBCF">
      <w:pPr>
        <w:pStyle w:val="3"/>
      </w:pPr>
      <w:r>
        <w:t>4. Project Status</w:t>
      </w:r>
    </w:p>
    <w:p w14:paraId="054C99D9">
      <w:r>
        <w:rPr>
          <w:b/>
        </w:rPr>
        <w:t>Legend: C = Completed, I = In Progress (started, in progress).</w:t>
      </w:r>
    </w:p>
    <w:p w14:paraId="66B6BE8B">
      <w:r>
        <w:t>Rows are ordered to reflect build order: Python extract/output first, then AI discovery and scoring layered on top.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0"/>
        <w:gridCol w:w="3014"/>
        <w:gridCol w:w="707"/>
        <w:gridCol w:w="1182"/>
        <w:gridCol w:w="1034"/>
        <w:gridCol w:w="525"/>
        <w:gridCol w:w="1024"/>
      </w:tblGrid>
      <w:tr w14:paraId="7636B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BB8DADA">
            <w:pPr>
              <w:spacing w:after="0" w:line="240" w:lineRule="auto"/>
            </w:pPr>
            <w:r>
              <w:rPr>
                <w:b/>
                <w:sz w:val="18"/>
              </w:rPr>
              <w:t>Feature / Use Case</w:t>
            </w:r>
          </w:p>
        </w:tc>
        <w:tc>
          <w:tcPr>
            <w:tcW w:w="1234" w:type="dxa"/>
          </w:tcPr>
          <w:p w14:paraId="4DB09671">
            <w:pPr>
              <w:spacing w:after="0" w:line="240" w:lineRule="auto"/>
            </w:pPr>
            <w:r>
              <w:rPr>
                <w:b/>
                <w:sz w:val="18"/>
              </w:rPr>
              <w:t>Implementation Technologies</w:t>
            </w:r>
          </w:p>
        </w:tc>
        <w:tc>
          <w:tcPr>
            <w:tcW w:w="1234" w:type="dxa"/>
          </w:tcPr>
          <w:p w14:paraId="0A883E34">
            <w:pPr>
              <w:spacing w:after="0" w:line="240" w:lineRule="auto"/>
            </w:pPr>
            <w:r>
              <w:rPr>
                <w:b/>
                <w:sz w:val="18"/>
              </w:rPr>
              <w:t>Req &amp; Design</w:t>
            </w:r>
          </w:p>
        </w:tc>
        <w:tc>
          <w:tcPr>
            <w:tcW w:w="1234" w:type="dxa"/>
          </w:tcPr>
          <w:p w14:paraId="27C6F981">
            <w:pPr>
              <w:spacing w:after="0" w:line="240" w:lineRule="auto"/>
            </w:pPr>
            <w:r>
              <w:rPr>
                <w:b/>
                <w:sz w:val="18"/>
              </w:rPr>
              <w:t>Development</w:t>
            </w:r>
          </w:p>
        </w:tc>
        <w:tc>
          <w:tcPr>
            <w:tcW w:w="1234" w:type="dxa"/>
          </w:tcPr>
          <w:p w14:paraId="175E8E93">
            <w:pPr>
              <w:spacing w:after="0" w:line="240" w:lineRule="auto"/>
            </w:pPr>
            <w:r>
              <w:rPr>
                <w:b/>
                <w:sz w:val="18"/>
              </w:rPr>
              <w:t>Integration</w:t>
            </w:r>
          </w:p>
        </w:tc>
        <w:tc>
          <w:tcPr>
            <w:tcW w:w="1234" w:type="dxa"/>
          </w:tcPr>
          <w:p w14:paraId="21906689">
            <w:pPr>
              <w:spacing w:after="0" w:line="240" w:lineRule="auto"/>
            </w:pPr>
            <w:r>
              <w:rPr>
                <w:b/>
                <w:sz w:val="18"/>
              </w:rPr>
              <w:t>UAT</w:t>
            </w:r>
          </w:p>
        </w:tc>
        <w:tc>
          <w:tcPr>
            <w:tcW w:w="1234" w:type="dxa"/>
          </w:tcPr>
          <w:p w14:paraId="3BBA5409">
            <w:pPr>
              <w:spacing w:after="0" w:line="240" w:lineRule="auto"/>
            </w:pPr>
            <w:r>
              <w:rPr>
                <w:b/>
                <w:sz w:val="18"/>
              </w:rPr>
              <w:t>Production</w:t>
            </w:r>
          </w:p>
        </w:tc>
      </w:tr>
      <w:tr w14:paraId="363E4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BC82299">
            <w:pPr>
              <w:spacing w:after="0" w:line="240" w:lineRule="auto"/>
            </w:pPr>
            <w:r>
              <w:rPr>
                <w:sz w:val="18"/>
              </w:rPr>
              <w:t>Python extraction engine (HTML / PDF / API) [built first]</w:t>
            </w:r>
          </w:p>
        </w:tc>
        <w:tc>
          <w:tcPr>
            <w:tcW w:w="1234" w:type="dxa"/>
          </w:tcPr>
          <w:p w14:paraId="37E3FF1B">
            <w:pPr>
              <w:spacing w:after="0" w:line="240" w:lineRule="auto"/>
            </w:pPr>
            <w:r>
              <w:rPr>
                <w:sz w:val="18"/>
              </w:rPr>
              <w:t>bank_fetch_and_extract.py, bank_extractors/</w:t>
            </w:r>
          </w:p>
        </w:tc>
        <w:tc>
          <w:tcPr>
            <w:tcW w:w="1234" w:type="dxa"/>
          </w:tcPr>
          <w:p w14:paraId="40BE7923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663A14BF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5D3AC5D7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32C4BCDF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408E82D7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</w:tr>
      <w:tr w14:paraId="0F0C2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DEBE07D">
            <w:pPr>
              <w:spacing w:after="0" w:line="240" w:lineRule="auto"/>
            </w:pPr>
            <w:r>
              <w:rPr>
                <w:sz w:val="18"/>
              </w:rPr>
              <w:t>Excel Report Generation (MarketRateData + Rainbow)</w:t>
            </w:r>
          </w:p>
        </w:tc>
        <w:tc>
          <w:tcPr>
            <w:tcW w:w="1234" w:type="dxa"/>
          </w:tcPr>
          <w:p w14:paraId="2D0FC9F1">
            <w:pPr>
              <w:spacing w:after="0" w:line="240" w:lineRule="auto"/>
            </w:pPr>
            <w:r>
              <w:rPr>
                <w:sz w:val="18"/>
              </w:rPr>
              <w:t>Python, openpyxl</w:t>
            </w:r>
          </w:p>
        </w:tc>
        <w:tc>
          <w:tcPr>
            <w:tcW w:w="1234" w:type="dxa"/>
          </w:tcPr>
          <w:p w14:paraId="51C2F4AC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3F314752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6089F0A6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26E204AC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47D9F155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</w:tr>
      <w:tr w14:paraId="71D2D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F899E1A">
            <w:pPr>
              <w:spacing w:after="0" w:line="240" w:lineRule="auto"/>
            </w:pPr>
            <w:r>
              <w:rPr>
                <w:sz w:val="18"/>
              </w:rPr>
              <w:t>Automated Batch Pipeline &amp; Scheduling</w:t>
            </w:r>
          </w:p>
        </w:tc>
        <w:tc>
          <w:tcPr>
            <w:tcW w:w="1234" w:type="dxa"/>
          </w:tcPr>
          <w:p w14:paraId="3D832A88">
            <w:pPr>
              <w:spacing w:after="0" w:line="240" w:lineRule="auto"/>
            </w:pPr>
            <w:r>
              <w:rPr>
                <w:sz w:val="18"/>
              </w:rPr>
              <w:t>Batch scripts, Windows Task Scheduler, runs/YYYYMMDD/</w:t>
            </w:r>
          </w:p>
        </w:tc>
        <w:tc>
          <w:tcPr>
            <w:tcW w:w="1234" w:type="dxa"/>
          </w:tcPr>
          <w:p w14:paraId="6C036A23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5A0BAC89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0CE6EC4C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1203E200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3A01CAEE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</w:tr>
      <w:tr w14:paraId="64A49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09DE361">
            <w:pPr>
              <w:spacing w:after="0" w:line="240" w:lineRule="auto"/>
            </w:pPr>
            <w:r>
              <w:rPr>
                <w:sz w:val="18"/>
              </w:rPr>
              <w:t>URL Health Monitoring</w:t>
            </w:r>
          </w:p>
        </w:tc>
        <w:tc>
          <w:tcPr>
            <w:tcW w:w="1234" w:type="dxa"/>
          </w:tcPr>
          <w:p w14:paraId="0428E82B">
            <w:pPr>
              <w:spacing w:after="0" w:line="240" w:lineRule="auto"/>
            </w:pPr>
            <w:r>
              <w:rPr>
                <w:sz w:val="18"/>
              </w:rPr>
              <w:t>check_url_health.py</w:t>
            </w:r>
          </w:p>
        </w:tc>
        <w:tc>
          <w:tcPr>
            <w:tcW w:w="1234" w:type="dxa"/>
          </w:tcPr>
          <w:p w14:paraId="305F6AA0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578A4E05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6FE0041C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000A8E67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3005AC02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</w:tr>
      <w:tr w14:paraId="66C02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85FB21F">
            <w:pPr>
              <w:spacing w:after="0" w:line="240" w:lineRule="auto"/>
            </w:pPr>
            <w:r>
              <w:rPr>
                <w:sz w:val="18"/>
              </w:rPr>
              <w:t>AI URL Discovery (Vertex) [added into existing flow]</w:t>
            </w:r>
          </w:p>
        </w:tc>
        <w:tc>
          <w:tcPr>
            <w:tcW w:w="1234" w:type="dxa"/>
          </w:tcPr>
          <w:p w14:paraId="2A4105A9">
            <w:pPr>
              <w:spacing w:after="0" w:line="240" w:lineRule="auto"/>
            </w:pPr>
            <w:r>
              <w:rPr>
                <w:sz w:val="18"/>
              </w:rPr>
              <w:t>Python, Vertex AI API, vertex_url_discovery.py</w:t>
            </w:r>
          </w:p>
        </w:tc>
        <w:tc>
          <w:tcPr>
            <w:tcW w:w="1234" w:type="dxa"/>
          </w:tcPr>
          <w:p w14:paraId="1B82F94A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0AA25E02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11FD2934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38226564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1A987B55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</w:tr>
      <w:tr w14:paraId="6C172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40111E8">
            <w:pPr>
              <w:spacing w:after="0" w:line="240" w:lineRule="auto"/>
            </w:pPr>
            <w:r>
              <w:rPr>
                <w:sz w:val="18"/>
              </w:rPr>
              <w:t>Rule-Based URL Scoring &amp; Host Validation</w:t>
            </w:r>
          </w:p>
        </w:tc>
        <w:tc>
          <w:tcPr>
            <w:tcW w:w="1234" w:type="dxa"/>
          </w:tcPr>
          <w:p w14:paraId="6818F767">
            <w:pPr>
              <w:spacing w:after="0" w:line="240" w:lineRule="auto"/>
            </w:pPr>
            <w:r>
              <w:rPr>
                <w:sz w:val="18"/>
              </w:rPr>
              <w:t>url_host_rules.py, url_discovery_pick.py</w:t>
            </w:r>
          </w:p>
        </w:tc>
        <w:tc>
          <w:tcPr>
            <w:tcW w:w="1234" w:type="dxa"/>
          </w:tcPr>
          <w:p w14:paraId="20D809A7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1AF72057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15A066D3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45956F7D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10E2E927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</w:tr>
      <w:tr w14:paraId="3AF21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0811DD0">
            <w:pPr>
              <w:spacing w:after="0" w:line="240" w:lineRule="auto"/>
            </w:pPr>
            <w:r>
              <w:rPr>
                <w:sz w:val="18"/>
              </w:rPr>
              <w:t>Multi-AI Benchmarking (Serper / Brave / Tavily)</w:t>
            </w:r>
          </w:p>
        </w:tc>
        <w:tc>
          <w:tcPr>
            <w:tcW w:w="1234" w:type="dxa"/>
          </w:tcPr>
          <w:p w14:paraId="0461875D">
            <w:pPr>
              <w:spacing w:after="0" w:line="240" w:lineRule="auto"/>
            </w:pPr>
            <w:r>
              <w:rPr>
                <w:sz w:val="18"/>
              </w:rPr>
              <w:t>AI_Compare/run_all_providers_market.py</w:t>
            </w:r>
          </w:p>
        </w:tc>
        <w:tc>
          <w:tcPr>
            <w:tcW w:w="1234" w:type="dxa"/>
          </w:tcPr>
          <w:p w14:paraId="2C92A33F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108D8507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2035088E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2D95ED1B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6BB5DD27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</w:tr>
      <w:tr w14:paraId="77E26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3A12628">
            <w:pPr>
              <w:spacing w:after="0" w:line="240" w:lineRule="auto"/>
            </w:pPr>
            <w:r>
              <w:rPr>
                <w:sz w:val="18"/>
              </w:rPr>
              <w:t>ML URL Ranker (hybrid picker, 31 features)</w:t>
            </w:r>
          </w:p>
        </w:tc>
        <w:tc>
          <w:tcPr>
            <w:tcW w:w="1234" w:type="dxa"/>
          </w:tcPr>
          <w:p w14:paraId="0841BA15">
            <w:pPr>
              <w:spacing w:after="0" w:line="240" w:lineRule="auto"/>
            </w:pPr>
            <w:r>
              <w:rPr>
                <w:sz w:val="18"/>
              </w:rPr>
              <w:t>RateStats_ML/picker.py, features.py, scikit-learn</w:t>
            </w:r>
          </w:p>
        </w:tc>
        <w:tc>
          <w:tcPr>
            <w:tcW w:w="1234" w:type="dxa"/>
          </w:tcPr>
          <w:p w14:paraId="5C8C5A52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0F71D974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1DAFEC91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01133DB6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5A332A16">
            <w:pPr>
              <w:spacing w:after="0" w:line="240" w:lineRule="auto"/>
            </w:pPr>
            <w:r>
              <w:rPr>
                <w:sz w:val="18"/>
              </w:rPr>
              <w:t>I</w:t>
            </w:r>
          </w:p>
        </w:tc>
      </w:tr>
      <w:tr w14:paraId="3DCDE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36E56C0">
            <w:pPr>
              <w:spacing w:after="0" w:line="240" w:lineRule="auto"/>
            </w:pPr>
            <w:r>
              <w:rPr>
                <w:sz w:val="18"/>
              </w:rPr>
              <w:t>RPA bots for fixed office workflows (secondary stream)</w:t>
            </w:r>
          </w:p>
        </w:tc>
        <w:tc>
          <w:tcPr>
            <w:tcW w:w="1234" w:type="dxa"/>
          </w:tcPr>
          <w:p w14:paraId="7B02C935">
            <w:pPr>
              <w:spacing w:after="0" w:line="240" w:lineRule="auto"/>
            </w:pPr>
            <w:r>
              <w:rPr>
                <w:sz w:val="18"/>
              </w:rPr>
              <w:t>Python / bank-approved RPA stack</w:t>
            </w:r>
          </w:p>
        </w:tc>
        <w:tc>
          <w:tcPr>
            <w:tcW w:w="1234" w:type="dxa"/>
          </w:tcPr>
          <w:p w14:paraId="34EDDEB4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24858153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30BF1024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2CDAF764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w="1234" w:type="dxa"/>
          </w:tcPr>
          <w:p w14:paraId="675187A6">
            <w:pPr>
              <w:spacing w:after="0" w:line="240" w:lineRule="auto"/>
            </w:pPr>
            <w:r>
              <w:rPr>
                <w:sz w:val="18"/>
              </w:rPr>
              <w:t>C</w:t>
            </w:r>
          </w:p>
        </w:tc>
      </w:tr>
    </w:tbl>
    <w:p w14:paraId="1E32BE86">
      <w:pPr>
        <w:pStyle w:val="3"/>
      </w:pPr>
      <w:r>
        <w:t>5. Benefits Derived by the Organization</w:t>
      </w:r>
    </w:p>
    <w:p w14:paraId="1BC3DFB1">
      <w:r>
        <w:t>The organisation moved market-rate collection from a fully manual activity to a schedulable Python application, and then reduced remaining URL-maintenance labour by adding AI Search with hybrid validation. Weekly (or scheduled) runs produce timestamped Excel under runs/ with less developer intervention. Edge cases (e.g. RHB PDF, BOC dynamic directories) are handled by fallbacks and curated hard-negative samples rather than full manual re-inspection of all banks.</w:t>
      </w:r>
    </w:p>
    <w:p w14:paraId="446947F1">
      <w:r>
        <w:t>The multi-AI benchmarking exercise provided evidence-based justification for adopting Vertex AI Search as the primary discovery engine. Overall, RateStats demonstrates a practical path: build a working Python product first, then extend it with controlled AI under banking security constraints.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1A7"/>
    <w:rsid w:val="00710AB3"/>
    <w:rsid w:val="00803EA1"/>
    <w:rsid w:val="008236BF"/>
    <w:rsid w:val="00AA1D8D"/>
    <w:rsid w:val="00AD4783"/>
    <w:rsid w:val="00B47730"/>
    <w:rsid w:val="00CB0664"/>
    <w:rsid w:val="00FC693F"/>
    <w:rsid w:val="444D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737</Words>
  <Characters>4288</Characters>
  <Lines>35</Lines>
  <Paragraphs>10</Paragraphs>
  <TotalTime>4</TotalTime>
  <ScaleCrop>false</ScaleCrop>
  <LinksUpToDate>false</LinksUpToDate>
  <CharactersWithSpaces>4918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2026-07-25T06:30:47Z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eyJoZGlkIjoiYTc4MzgxYjhiZTNmNjNiNWQyMjU5MDhjZWQzMTdmMTUiLCJ1c2VySWQiOiI1MDg0OTQ2ODYifQ==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6824378620D942F88610B1F638DF29AD_12</vt:lpwstr>
  </property>
</Properties>
</file>