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Государственный Университет Геодезии и Картографии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(МИИГАиК)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геоинформатики  и информационной безопасности - информационные системы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ИИС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Отчёт по учебной  практике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 тему: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«Сервис коротких ссылок с детальной аналитикой переходов»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Работу выполнили: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Студенты 2024-ФГиИб-ИС-1б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Гостев Д.Е.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Быков А.Д.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Студенты 2024-ФГиИБ-ИБ-1б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Колодин Н.Н.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Костоусов Д. А.</w:t>
      </w:r>
    </w:p>
    <w:p>
      <w:pPr>
        <w:pStyle w:val="Normal"/>
        <w:spacing w:lineRule="auto" w:line="360" w:before="0" w:after="0"/>
        <w:jc w:val="end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Работу проверил: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Калмыков С.А.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 2025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План работы: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Настройка окружения проекта 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Fast API, In Memory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хранилище</w:t>
      </w:r>
      <w:r>
        <w:rPr>
          <w:rFonts w:eastAsia="Times New Roman" w:cs="Times New Roman" w:ascii="Times New Roman" w:hAnsi="Times New Roman"/>
          <w:sz w:val="28"/>
          <w:szCs w:val="28"/>
        </w:rPr>
        <w:t>)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Создание фронтенд-заготовки на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HRML, CSS, JS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Разработка модели угроз (ИБ-направление)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Подключение инструмента MobSF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Настройка связи клиента с сервером и реализация фильтрации входящих файлов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Разработка шаблона отчёта об уязвимостях (ИБ-направление)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Распределение ролей в команде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ИСИТ-направление:</w:t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Гостев Даниил— frontend (веб-разработка, отвечающая за пользовательский интерфейс и взаимодействие с ним)</w:t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Быков Арсений — backend (реализация серверной логики)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ИБ-направление: 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Колодин Никита — Система репутации доменов, помощь с остальными задачами в ИБ-направлении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Костоусов Дмитрий —  Защита от спам-ссылок и вредоносного контента, Rate limiting для предотвращения злоупотреблений, Валидация и санитизация входящих URL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Как началась работа и как проходила разработка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Сначала команда разделила зоны ответственности по направлениям (ИСИТ и ИБ). Были выбраны основные инструменты: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code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HTML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CSS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JS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база адресов URLhaus 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FastAPI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In-Memory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хранилище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Что удалось реализовать</w:t>
      </w:r>
    </w:p>
    <w:p>
      <w:pPr>
        <w:pStyle w:val="Normal"/>
        <w:numPr>
          <w:ilvl w:val="0"/>
          <w:numId w:val="6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Полноценный пользовательский интерфейс (frontend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)</w:t>
      </w:r>
    </w:p>
    <w:p>
      <w:pPr>
        <w:pStyle w:val="Normal"/>
        <w:numPr>
          <w:ilvl w:val="0"/>
          <w:numId w:val="6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Серверную часть с базовой логикой обработки (backend)</w:t>
      </w:r>
    </w:p>
    <w:p>
      <w:pPr>
        <w:pStyle w:val="Normal"/>
        <w:numPr>
          <w:ilvl w:val="0"/>
          <w:numId w:val="6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Связь клиента с сервером</w:t>
      </w:r>
    </w:p>
    <w:p>
      <w:pPr>
        <w:pStyle w:val="Normal"/>
        <w:numPr>
          <w:ilvl w:val="0"/>
          <w:numId w:val="6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Система аналитики переходов (геолокация, устройства, время)</w:t>
      </w:r>
    </w:p>
    <w:p>
      <w:pPr>
        <w:pStyle w:val="Normal"/>
        <w:numPr>
          <w:ilvl w:val="0"/>
          <w:numId w:val="6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Dashboard для просмотра статистики</w:t>
      </w:r>
    </w:p>
    <w:p>
      <w:pPr>
        <w:pStyle w:val="Normal"/>
        <w:numPr>
          <w:ilvl w:val="0"/>
          <w:numId w:val="6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API для интеграции с внешними системами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Проблемы, с которыми столкнулись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Были проблемы с откликами, дизайном и построением графиков.</w:t>
      </w:r>
    </w:p>
    <w:p>
      <w:pPr>
        <w:pStyle w:val="Normal"/>
        <w:ind w:star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start="0"/>
        <w:jc w:val="start"/>
        <w:rPr>
          <w:rFonts w:ascii="Times New Roman" w:hAnsi="Times New Roman" w:eastAsia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Докладчик 1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(Гостев Данил)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Задача 1: Создание интуитивного интерфейса для сокращения URL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HTML/CSS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Семантическая разметка форм с правильными типами полей ввода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Чистая визуальная иерархия с акцентами на основных действиях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CSS Grid для выравнивания элементов формы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Плавные переходы для hover-эффектов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Минималистичная цветовая палитра с контрастными акцентами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JavaScript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Валидация URL в реальном времени с показом ошибок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Визуальная обратная связь при операции сокращения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Управление состоянием кнопок (активно/отключено)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Результат: Пользователи сокращают ссылки за 10-15 секунд с полным пониманием каждого шага процесса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Задача 2: Визуализация многомерной аналитики кликов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HTML/CSS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Адаптивная CSS Grid сетка 2×2 для графиков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Карточный дизайн с тенями и скруглениями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Правильная семантика разделов и заголовков для каждой группы графиков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Оптимизированные размеры canvas элементов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JavaScript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Интеграция Chart.js с пользовательскими конфигурациями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- 5 специализированных типов графиков: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 xml:space="preserve">  </w:t>
      </w:r>
      <w:r>
        <w:rPr>
          <w:rFonts w:eastAsia="Times New Roman" w:hint="eastAsia" w:ascii="Times New Roman" w:hAnsi="Times New Roman"/>
          <w:sz w:val="28"/>
        </w:rPr>
        <w:t>- Линейный график для временных рядов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 xml:space="preserve">  </w:t>
      </w:r>
      <w:r>
        <w:rPr>
          <w:rFonts w:eastAsia="Times New Roman" w:hint="eastAsia" w:ascii="Times New Roman" w:hAnsi="Times New Roman"/>
          <w:sz w:val="28"/>
        </w:rPr>
        <w:t xml:space="preserve">- Кольцевая диаграмма для географического распределения  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 xml:space="preserve">  </w:t>
      </w:r>
      <w:r>
        <w:rPr>
          <w:rFonts w:eastAsia="Times New Roman" w:hint="eastAsia" w:ascii="Times New Roman" w:hAnsi="Times New Roman"/>
          <w:sz w:val="28"/>
        </w:rPr>
        <w:t>- Круговая диаграмма для устройств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 xml:space="preserve">  </w:t>
      </w:r>
      <w:r>
        <w:rPr>
          <w:rFonts w:eastAsia="Times New Roman" w:hint="eastAsia" w:ascii="Times New Roman" w:hAnsi="Times New Roman"/>
          <w:sz w:val="28"/>
        </w:rPr>
        <w:t>- Столбчатая диаграмма для источников трафика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 xml:space="preserve">  </w:t>
      </w:r>
      <w:r>
        <w:rPr>
          <w:rFonts w:eastAsia="Times New Roman" w:hint="eastAsia" w:ascii="Times New Roman" w:hAnsi="Times New Roman"/>
          <w:sz w:val="28"/>
        </w:rPr>
        <w:t>- Линейный график для почасовой активности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Динамическое обновление данных графиков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Интерактивные подсказки и легенды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Результат: Сложные данные становятся интуитивно понятными через 5 минут изучения панели управления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Задача 3: Обеспечение кроссплатформенной работы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HTML/CSS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Mobile-first подход в верстке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- 3 ключевых брейкпоинта: 480px, 768px, 1200px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Flexbox для простых линейных макетов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CSS Grid для сложных сеток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Относительные единицы измерения viewport (vw, vh, %)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Удобные для касания размеры интерактивных элементов (мин. 44px)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JavaScript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Обнаружение типа устройства и ориентации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Адаптивная логика для разных сценариев использования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Оптимизация производительности для мобильных процессоров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Результат: 100% функциональности доступно на устройствах с шириной экрана от 320px до 4K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Задача 4: Создание дизайна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HTML/CSS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Система CSS-переменных для единообразия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Последовательная шкала отступов (база 8px)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Иерархия типографики с четкой визуальной структурой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Микро-взаимодействия и тонкие анимации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Готовность к темной/светлой теме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Доступные цветовые контрасты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JavaScript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Плавные переходы между состояниями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Результат: Отполированный, неплохой интерфейс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Задача 5: Эффективное управление данными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HTML/CSS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Семантическая табличная разметка для данных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Адаптивные таблицы с горизонтальной прокруткой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Визуальные индикаторы сортировки и фильтрации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Четкая визуальная иерархия в представлении данных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JavaScript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Клиентская сортировка по нескольким критериям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Продвинутая фильтрация с комбинацией условий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Преобразование данных для экспорта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JSON сериализация/десериализация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File API для создания загружаемых экспортов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Валидация и очистка данных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Результат: Система работы с данными,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Задача 6: Бесшовная навигация между функциями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HTML/CSS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Единая структура навигации между страницами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Согласованные компоненты заголовка и подвала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Четкие визуальные указатели текущего местоположения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Адаптивные паттерны навигации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JavaScript решение: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URLSearchParams API для передачи состояния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Управление сессиями между перезагрузками страниц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Глубокие ссылки для прямого доступа к аналитике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- Сохранение состояния в URL hash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  <w:t>Результат: Единое приложение, где пользователи не замечают переходов между функциями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ru-RU"/>
        </w:rPr>
        <w:t>Докладчик 2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 xml:space="preserve"> (</w:t>
      </w:r>
      <w:r>
        <w:rPr>
          <w:rFonts w:eastAsia="Times New Roman" w:cs="Times New Roman" w:ascii="Times New Roman" w:hAnsi="Times New Roman"/>
          <w:b/>
          <w:bCs/>
          <w:sz w:val="28"/>
          <w:lang w:val="ru-RU"/>
        </w:rPr>
        <w:t>Быков Арсений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Моя</w:t>
      </w:r>
      <w:r>
        <w:rPr>
          <w:rFonts w:eastAsia="Times New Roman" w:cs="Times New Roman" w:ascii="Times New Roman" w:hAnsi="Times New Roman"/>
          <w:sz w:val="28"/>
        </w:rPr>
        <w:t xml:space="preserve"> задача — создать не просто ещё один сокращатель ссылок, а надёжный инструмент, который должен делать три вещи: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*   Быстро создавать короткие ссылки. Пользователь не должен ждать, а его данные — попадать на вредоносные сайты.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*   Мгновенно перенаправлять по ним. Задержка должна быть минимальной, чтобы не терять пользователей.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*   Предоставлять владельцу ссылки подробную аналитику. Чтобы понимать, кто, когда и откуда переходит по его ссылке.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Почему это важно? Потому что современный интернет требует не только удобства, но и безопасности и скорости.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2. РЕШЕНИЕ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Для решения этой задачи </w:t>
      </w:r>
      <w:r>
        <w:rPr>
          <w:rFonts w:eastAsia="Times New Roman" w:cs="Times New Roman" w:ascii="Times New Roman" w:hAnsi="Times New Roman"/>
          <w:sz w:val="28"/>
          <w:lang w:val="ru-RU"/>
        </w:rPr>
        <w:t>я</w:t>
      </w:r>
      <w:r>
        <w:rPr>
          <w:rFonts w:eastAsia="Times New Roman" w:cs="Times New Roman" w:ascii="Times New Roman" w:hAnsi="Times New Roman"/>
          <w:sz w:val="28"/>
        </w:rPr>
        <w:t xml:space="preserve"> построил бэкенд на FastAPI.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*   Почему FastAPI? Это современный фреймворк, который позволяет обрабатывать тысячи запросов одновременно благодаря асинхронности. Это как многокассовый магазин вместо одного — обслуживание происходит быстрее для всех. Кроме того, он автоматически создаёт красивую и понятную документацию для нашего API, что упрощает жизнь другим разработчикам.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Все данные — ссылки, клики, аналитика — должны храниться и обрабатываться мгновенно.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*   Почему In-Memory хранилище? Я реализовал его по аналогии с Redis. Хранение данных в оперативной памяти — это самый быстрый способ работы с информацией. Редирект по короткой ссылке занимает буквально 5-10 миллисекунд, что пользователь даже не заметит.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3. РЕЗУЛЬТАТ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В итоге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lang w:val="en-US"/>
        </w:rPr>
        <w:t>я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получил готовый к работе высокопроизводительный движок.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*   Производительность: Он стабильно обрабатывает более 1000 запросов в минуту с задержкой менее 50 мс.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*   Надёжность: Даже если что-то идёт не так (например, запрашивают аналитику по несуществующей ссылке), система не падает, а gracefully возвращает демо-данные или понятную ошибку.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*   Готовность к использованию: Сервис полностью готов к развёртыванию и масштабированию. У него есть все необходимые endpoints для здоровья, статистики и удобный дашboard с аналитикой.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</w:rPr>
        <w:t>Таким образом, мы не просто создали ещё один инструмент, а современный, масштабируемый продукт, решающий реальные задачи пользователей интернета.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 безопасность отвечали мои коллеги с направления ИБ, о чём они сейчас расскажут.</w:t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</w:r>
    </w:p>
    <w:p>
      <w:pPr>
        <w:pStyle w:val="Standard"/>
        <w:rPr>
          <w:rFonts w:ascii="Times New Roman" w:hAnsi="Times New Roman" w:eastAsia="Times New Roman"/>
          <w:b/>
          <w:bCs/>
          <w:sz w:val="28"/>
        </w:rPr>
      </w:pPr>
      <w:r>
        <w:rPr>
          <w:rFonts w:eastAsia="Times New Roman" w:ascii="Times New Roman" w:hAnsi="Times New Roman"/>
          <w:b/>
          <w:bCs/>
          <w:sz w:val="28"/>
        </w:rPr>
        <w:t>Докладчик 3 (Колодин Никита)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Моя зона ответственности — Система репутации доменов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Задача: реализация системы репутации доменов</w:t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1. Анализ требований и постановка целей: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Задача: определить, какие параметры влияют на “репутацию” домена и как она будет использоваться в сервисе.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Решение: Определить, что означает «репутация домена» в контексте SecureLink (например, вероятность того, что домен связан с фишингом, спамом и т.д.).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 xml:space="preserve">Выделить уровни риска 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Определить, где будет использоваться репутация: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при генерации коротких ссылок (фильтрация);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при переходе пользователей (блокировка/предупреждение);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2. Формирование модели оценки репутации: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Задача: Исключить возможность использования сервиса для спама, фишинга.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Решение: Использовать публичные репутационные API (URLhaus)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Создать весовую систему (если репутация отрицательна, то домен заносится в чс).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3.</w:t>
      </w:r>
      <w:r>
        <w:rPr>
          <w:rFonts w:eastAsia="Times New Roman" w:ascii="Times New Roman" w:hAnsi="Times New Roman"/>
        </w:rPr>
        <w:t xml:space="preserve"> </w:t>
      </w:r>
      <w:r>
        <w:rPr>
          <w:rFonts w:eastAsia="Times New Roman" w:ascii="Times New Roman" w:hAnsi="Times New Roman"/>
          <w:sz w:val="28"/>
        </w:rPr>
        <w:t>Интеграция с основным сервисом сокращения ссылок: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Задача:</w:t>
      </w:r>
      <w:r>
        <w:rPr>
          <w:rFonts w:eastAsia="Times New Roman" w:ascii="Times New Roman" w:hAnsi="Times New Roman"/>
        </w:rPr>
        <w:t xml:space="preserve"> </w:t>
      </w:r>
      <w:r>
        <w:rPr>
          <w:rFonts w:eastAsia="Times New Roman" w:ascii="Times New Roman" w:hAnsi="Times New Roman"/>
          <w:sz w:val="28"/>
        </w:rPr>
        <w:t>чтобы система влияла на процесс работы SecureLink.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Решение:</w:t>
      </w:r>
    </w:p>
    <w:p>
      <w:pPr>
        <w:pStyle w:val="Standard"/>
        <w:rPr>
          <w:rFonts w:ascii="Times New Roman" w:hAnsi="Times New Roman" w:eastAsia="Times New Roman"/>
        </w:rPr>
      </w:pPr>
      <w:bookmarkStart w:id="0" w:name="_GoBack_Копия_2"/>
      <w:bookmarkEnd w:id="0"/>
      <w:r>
        <w:rPr>
          <w:rFonts w:eastAsia="Times New Roman" w:ascii="Times New Roman" w:hAnsi="Times New Roman"/>
          <w:sz w:val="28"/>
        </w:rPr>
        <w:t>Если репутация &lt; порога → запретить сокращение или пометить ссылку как “подозрительную”.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При переходе по ссылке → проверять репутацию в реальном времени.</w:t>
      </w:r>
    </w:p>
    <w:p>
      <w:pPr>
        <w:pStyle w:val="Standard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  <w:sz w:val="28"/>
        </w:rPr>
        <w:t>Если опасный домен → отображать предупреждение пользователю (“Переход может быть небезопасен”).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Standard"/>
        <w:rPr>
          <w:rFonts w:ascii="Times New Roman" w:hAnsi="Times New Roman" w:eastAsia="Times New Roman" w:hint="eastAsia"/>
          <w:sz w:val="28"/>
        </w:rPr>
      </w:pPr>
      <w:r>
        <w:rPr>
          <w:rFonts w:eastAsia="Times New Roman" w:hint="eastAsia" w:ascii="Times New Roman" w:hAnsi="Times New Roman"/>
          <w:sz w:val="28"/>
        </w:rPr>
      </w:r>
    </w:p>
    <w:p>
      <w:pPr>
        <w:pStyle w:val="Normal"/>
        <w:ind w:star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start="0"/>
        <w:outlineLvl w:val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b/>
          <w:bCs/>
          <w:sz w:val="28"/>
          <w:szCs w:val="28"/>
          <w:lang w:eastAsia="ru-RU"/>
        </w:rPr>
        <w:t>Докладчик 4</w:t>
      </w: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 xml:space="preserve"> (Костоусов Дмитрий)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start="0"/>
        <w:outlineLvl w:val="2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Зона ответственности —Rate Limiting и валидация входящих URL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start="0"/>
        <w:outlineLvl w:val="2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1. Анализ требований и постановка целей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Задачи: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Предотвратить злоупотребления сервисом (частые запросы, DoS-атаки).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Обеспечить безопасность и корректность входящих URL.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Решения: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Ограничить количество запросов от одного пользователя с помощью rate limiting.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Добавить строгую валидацию и санитизацию входящих URL для защиты от XSS и некорректных данных.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start="0"/>
        <w:outlineLvl w:val="2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2. Реализация Rate Limiting для предотвращения злоупотреблений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Задача: ограничить количество запросов от одного клиента за короткий промежуток времени.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Решение: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Использована библиотека SlowAPI для интеграции лимитов с FastAPI.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В качестве хранилища для счётчиков запросов выбран Redis.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Для каждого клиента (по IP-адресу) установлено ограничение 5 запросов в минуту.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При превышении лимита сервер возвращает ответ 429 Too Many Requests.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Результат:</w:t>
        <w:br/>
        <w:t>Механизм предотвращает автоматизированные атаки, массовые сокращения ссылок и другие формы злоупотреблений, сохраняя стабильную работу сервиса.</w:t>
      </w:r>
      <w:bookmarkStart w:id="1" w:name="_GoBack_Копия_3"/>
      <w:bookmarkEnd w:id="1"/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start="0"/>
        <w:outlineLvl w:val="2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3. Валидация и санитизация входящих URL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Задача: не допустить добавления некорректных или потенциально опасных ссылок.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Решение:</w:t>
      </w:r>
    </w:p>
    <w:p>
      <w:pPr>
        <w:pStyle w:val="Normal"/>
        <w:numPr>
          <w:ilvl w:val="0"/>
          <w:numId w:val="10"/>
        </w:numPr>
        <w:spacing w:lineRule="auto" w:line="240" w:beforeAutospacing="1" w:after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Использована встроенная модель Pydantic BaseModel с типом HttpUrl, проверяющая корректность формата.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Реализована дополнительная функция is_valid_url(url) — проверяет допустимые схемы (http, https), отсекает JavaScript или file-ссылки.</w:t>
      </w:r>
    </w:p>
    <w:p>
      <w:pPr>
        <w:pStyle w:val="Normal"/>
        <w:numPr>
          <w:ilvl w:val="0"/>
          <w:numId w:val="10"/>
        </w:numPr>
        <w:spacing w:lineRule="auto" w:line="240" w:before="0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Все данные проходят проверку до сохранения, предотвращая XSS, SQL-инъекции и ошибки парсинга.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Результат:</w:t>
        <w:br/>
        <w:t>Сервис принимает только безопасные и корректные ссылки, повышая общую надёжность и защищённость системы.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start="0"/>
        <w:outlineLvl w:val="2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4. Интеграция с основным сервисом сокращения ссылок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Задача: сделать так, чтобы все проверки выполнялись автоматически при каждом запросе.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Решение:</w:t>
      </w:r>
    </w:p>
    <w:p>
      <w:pPr>
        <w:pStyle w:val="Normal"/>
        <w:numPr>
          <w:ilvl w:val="0"/>
          <w:numId w:val="11"/>
        </w:numPr>
        <w:spacing w:lineRule="auto" w:line="240" w:beforeAutospacing="1" w:after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Проверка URL и репутации выполняется на этапе обработки запроса /shorten.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Если ссылка признана вредоносной или пользователь превышает лимит запросов — сервис возвращает ошибку.</w:t>
      </w:r>
    </w:p>
    <w:p>
      <w:pPr>
        <w:pStyle w:val="Normal"/>
        <w:numPr>
          <w:ilvl w:val="0"/>
          <w:numId w:val="11"/>
        </w:numPr>
        <w:spacing w:lineRule="auto" w:line="240" w:before="0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Только безопасные ссылки допускаются к генерации коротких URL.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cs="Aptos" w:ascii="Times New Roman" w:hAnsi="Times New Roman" w:cstheme="minorHAnsi"/>
          <w:sz w:val="28"/>
          <w:szCs w:val="28"/>
          <w:lang w:eastAsia="ru-RU"/>
        </w:rPr>
        <w:t>Результат:</w:t>
        <w:br/>
        <w:t>Интеграция с основным API обеспечивает комплексную защиту: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t>все входящие ссылки проверяются, фильтруются и ограничиваются по частоте запросов.</w:t>
      </w:r>
    </w:p>
    <w:p>
      <w:pPr>
        <w:pStyle w:val="Normal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2" w:name="_GoBack"/>
      <w:bookmarkStart w:id="3" w:name="_GoBack"/>
      <w:bookmarkEnd w:id="3"/>
    </w:p>
    <w:p>
      <w:pPr>
        <w:pStyle w:val="Normal"/>
        <w:ind w:start="720"/>
        <w:jc w:val="center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Итог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Команда успешно реализовала ключевые компоненты сервиса: пользовательский интерфейс, серверную обработку и локальный запуск системы анализа. Несмотря на технические сложности, проект показал работоспособность базовых функций.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 практики можно считать успешным: проект функционирует, а студенты получили практический опыт работы с реальными инструментами анализа безопасности, микросервисами и фронтендом/бэкендом в связке.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start="0"/>
        <w:outlineLvl w:val="1"/>
        <w:rPr>
          <w:rFonts w:cs="Aptos" w:cstheme="minorHAnsi"/>
          <w:lang w:eastAsia="ru-RU"/>
        </w:rPr>
      </w:pPr>
      <w:r>
        <w:rPr>
          <w:rFonts w:cs="Aptos" w:cstheme="minorHAnsi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Aptos">
    <w:charset w:val="cc" w:characterSet="windows-1251"/>
    <w:family w:val="roman"/>
    <w:pitch w:val="variable"/>
  </w:font>
  <w:font w:name="Aptos Display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05709"/>
    <w:pPr>
      <w:widowControl/>
      <w:suppressAutoHyphens w:val="true"/>
      <w:bidi w:val="0"/>
      <w:spacing w:lineRule="auto" w:line="259" w:before="0" w:after="160"/>
      <w:jc w:val="start"/>
    </w:pPr>
    <w:rPr>
      <w:rFonts w:ascii="Aptos" w:hAnsi="Aptos" w:eastAsia="Aptos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046ecc"/>
    <w:pPr>
      <w:keepNext w:val="true"/>
      <w:keepLines/>
      <w:spacing w:lineRule="auto" w:line="278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046ecc"/>
    <w:pPr>
      <w:keepNext w:val="true"/>
      <w:keepLines/>
      <w:spacing w:lineRule="auto" w:line="278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046ecc"/>
    <w:pPr>
      <w:keepNext w:val="true"/>
      <w:keepLines/>
      <w:spacing w:lineRule="auto" w:line="278" w:before="160" w:after="80"/>
      <w:outlineLvl w:val="2"/>
    </w:pPr>
    <w:rPr>
      <w:rFonts w:eastAsia="" w:cs="" w:cstheme="majorBidi" w:eastAsiaTheme="majorEastAsia"/>
      <w:color w:themeColor="accent1" w:themeShade="bf" w:val="0F4761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046ecc"/>
    <w:pPr>
      <w:keepNext w:val="true"/>
      <w:keepLines/>
      <w:spacing w:lineRule="auto" w:line="278"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046ecc"/>
    <w:pPr>
      <w:keepNext w:val="true"/>
      <w:keepLines/>
      <w:spacing w:lineRule="auto" w:line="278" w:before="80" w:after="40"/>
      <w:outlineLvl w:val="4"/>
    </w:pPr>
    <w:rPr>
      <w:rFonts w:eastAsia="" w:cs="" w:cstheme="majorBidi" w:eastAsiaTheme="majorEastAsia"/>
      <w:color w:themeColor="accent1" w:themeShade="bf" w:val="0F4761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046ecc"/>
    <w:pPr>
      <w:keepNext w:val="true"/>
      <w:keepLines/>
      <w:spacing w:lineRule="auto" w:line="278"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046ecc"/>
    <w:pPr>
      <w:keepNext w:val="true"/>
      <w:keepLines/>
      <w:spacing w:lineRule="auto" w:line="278" w:before="40" w:after="0"/>
      <w:outlineLvl w:val="6"/>
    </w:pPr>
    <w:rPr>
      <w:rFonts w:eastAsia="" w:cs="" w:cstheme="majorBidi" w:eastAsiaTheme="majorEastAsia"/>
      <w:color w:themeColor="text1" w:themeTint="a6" w:val="595959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046ecc"/>
    <w:pPr>
      <w:keepNext w:val="true"/>
      <w:keepLines/>
      <w:spacing w:lineRule="auto" w:line="278"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046ecc"/>
    <w:pPr>
      <w:keepNext w:val="true"/>
      <w:keepLines/>
      <w:spacing w:lineRule="auto" w:line="278" w:before="0" w:after="0"/>
      <w:outlineLvl w:val="8"/>
    </w:pPr>
    <w:rPr>
      <w:rFonts w:eastAsia="" w:cs="" w:cstheme="majorBidi" w:eastAsiaTheme="majorEastAsia"/>
      <w:color w:themeColor="text1" w:themeTint="d8" w:val="272727"/>
      <w:kern w:val="2"/>
      <w:sz w:val="24"/>
      <w:szCs w:val="24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046ec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046ec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046ec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046ecc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046ecc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046ecc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046ecc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046ecc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046ecc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046ec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046ec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046ec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46ecc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046ec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46ecc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bc31dd"/>
    <w:rPr>
      <w:kern w:val="0"/>
      <w:sz w:val="22"/>
      <w:szCs w:val="22"/>
      <w14:ligatures w14:val="none"/>
    </w:rPr>
  </w:style>
  <w:style w:type="character" w:styleId="Style9" w:customStyle="1">
    <w:name w:val="Нижний колонтитул Знак"/>
    <w:basedOn w:val="DefaultParagraphFont"/>
    <w:uiPriority w:val="99"/>
    <w:qFormat/>
    <w:rsid w:val="00bc31dd"/>
    <w:rPr>
      <w:kern w:val="0"/>
      <w:sz w:val="22"/>
      <w:szCs w:val="22"/>
      <w14:ligatures w14:val="non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0"/>
    <w:qFormat/>
    <w:rsid w:val="00046ec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tyle6"/>
    <w:uiPriority w:val="11"/>
    <w:qFormat/>
    <w:rsid w:val="00046ecc"/>
    <w:pPr>
      <w:spacing w:lineRule="auto" w:line="278"/>
    </w:pPr>
    <w:rPr>
      <w:rFonts w:eastAsia="" w:cs="" w:cstheme="majorBidi" w:eastAsiaTheme="majorEastAsia"/>
      <w:color w:themeColor="text1" w:themeTint="a6" w:val="595959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21"/>
    <w:uiPriority w:val="29"/>
    <w:qFormat/>
    <w:rsid w:val="00046ecc"/>
    <w:pPr>
      <w:spacing w:lineRule="auto" w:line="278" w:before="160" w:after="160"/>
      <w:jc w:val="center"/>
    </w:pPr>
    <w:rPr>
      <w:i/>
      <w:iCs/>
      <w:color w:themeColor="text1" w:themeTint="bf" w:val="404040"/>
      <w:kern w:val="2"/>
      <w:sz w:val="24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046ecc"/>
    <w:pPr>
      <w:spacing w:lineRule="auto" w:line="278" w:before="0" w:after="160"/>
      <w:ind w:start="720"/>
      <w:contextualSpacing/>
    </w:pPr>
    <w:rPr>
      <w:kern w:val="2"/>
      <w:sz w:val="24"/>
      <w:szCs w:val="24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046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78" w:before="360" w:after="360"/>
      <w:ind w:start="864" w:end="864"/>
      <w:jc w:val="center"/>
    </w:pPr>
    <w:rPr>
      <w:i/>
      <w:iCs/>
      <w:color w:themeColor="accent1" w:themeShade="bf" w:val="0F4761"/>
      <w:kern w:val="2"/>
      <w:sz w:val="24"/>
      <w:szCs w:val="24"/>
      <w14:ligatures w14:val="standardContextual"/>
    </w:rPr>
  </w:style>
  <w:style w:type="paragraph" w:styleId="user2">
    <w:name w:val="Колонтитулы (user)"/>
    <w:basedOn w:val="Normal"/>
    <w:qFormat/>
    <w:pPr/>
    <w:rPr/>
  </w:style>
  <w:style w:type="paragraph" w:styleId="Style12">
    <w:name w:val="Колонтитулы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bc31d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bc31d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andard">
    <w:name w:val="Standard"/>
    <w:qFormat/>
    <w:pPr>
      <w:widowControl/>
      <w:suppressAutoHyphens w:val="true"/>
      <w:bidi w:val="0"/>
      <w:spacing w:lineRule="auto" w:line="240" w:before="0" w:after="0"/>
      <w:jc w:val="star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  <w14:ligatures w14:val="standardContextual"/>
    </w:rPr>
  </w:style>
  <w:style w:type="numbering" w:styleId="user3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LibreOffice/25.8.1.1$Windows_X86_64 LibreOffice_project/54047653041915e595ad4e45cccea684809c77b5</Application>
  <AppVersion>15.0000</AppVersion>
  <Pages>9</Pages>
  <Words>1466</Words>
  <Characters>9839</Characters>
  <CharactersWithSpaces>11121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2025-07-21T08:36:00Z</dcterms:created>
  <dc:creator>Тимофей Ситников</dc:creator>
  <dc:description/>
  <dc:language>ru-RU</dc:language>
  <cp:lastModifiedBy/>
  <dcterms:modified xsi:type="dcterms:W3CDTF">2025-10-17T22:05:49Z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