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algun Gothic" w:hAnsi="Malgun Gothic" w:eastAsia="Malgun Gothic"/>
          <w:b/>
          <w:color w:val="000000"/>
          <w:sz w:val="46"/>
        </w:rPr>
        <w:t>saneB MVP 추가 요청 검토 및 결제 프로세스 안내</w:t>
      </w:r>
    </w:p>
    <w:p>
      <w:pPr>
        <w:spacing w:after="280"/>
      </w:pPr>
      <w:r>
        <w:rPr>
          <w:rFonts w:ascii="Malgun Gothic" w:hAnsi="Malgun Gothic" w:eastAsia="Malgun Gothic"/>
          <w:color w:val="555555"/>
          <w:sz w:val="22"/>
        </w:rPr>
        <w:t>검토 기준일: 2026년 6월 8일 | 수신: saneB 클라이언트 | 목적: 요청 가능성, 진행 상태, 확인 필요사항 정리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작성 목적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추가 요청사항 7개 항목의 가능 여부와 현재 진행 상태를 클라이언트 의사결정용으로 정리합니다.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검토 결론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불가능 항목은 없습니다. 다만 검수 계정, 샘플 공고, 가입 전 후보 확인, 자동 재접촉, 토스 실결제 연동은 추가 구현이 필요합니다.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우선 착수 권장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검수 계정 및 샘플 공고 구성, 공고 입력 템플릿 보강, 토스 결제 계약 확정 순서로 진행합니다.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00000"/>
                <w:sz w:val="21"/>
              </w:rPr>
              <w:t>주의 사항</w:t>
            </w:r>
          </w:p>
        </w:tc>
        <w:tc>
          <w:tcPr>
            <w:tcW w:type="dxa" w:w="7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운영 비밀번호, 결제 secret, 고객 개인정보는 문서와 저장소에 기록하지 않고 서버 환경변수 또는 안전한 전달 채널로만 관리합니다.</w:t>
            </w:r>
          </w:p>
        </w:tc>
      </w:tr>
    </w:tbl>
    <w:p>
      <w:pPr>
        <w:pStyle w:val="Heading1"/>
      </w:pPr>
      <w:r>
        <w:t>1. 요청사항별 검토 결과</w:t>
      </w:r>
    </w:p>
    <w:p>
      <w:r>
        <w:rPr>
          <w:rFonts w:ascii="Malgun Gothic" w:hAnsi="Malgun Gothic" w:eastAsia="Malgun Gothic"/>
          <w:color w:val="000000"/>
          <w:sz w:val="22"/>
        </w:rPr>
        <w:t>아래 판정은 현재 구현 상태와 MVP 운영 요구를 함께 본 결과입니다. '추가 구현 필요'는 불가능이 아니라, 운영 기준으로 사용하기 위해 보강해야 하는 항목을 뜻합니다.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3000"/>
        <w:gridCol w:w="31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요청 항목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판정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현재 상태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권장 조치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검수 계정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가능 / 미구현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현재 역할은 일반 사용자, 파트너, 운영자, 승인자, 관리자 중심입니다.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슈퍼관리자 권한이 없는 조회 전용 검수 역할과 계정을 별도 생성합니다.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조건형 샘플 공고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가능 / 부분 구현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로컬 테스트 공고는 있으나 5개 조건 유형별 샘플은 없습니다.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운영 migration이 아닌 테스트 전용 seed로 5종 샘플을 구성합니다.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공고 입력 한글 라벨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가능 / 부분 구현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화면 한글화는 진행됐으나 템플릿 자동값과 도움말은 보강이 필요합니다.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업력, 매출, 지역, 가족, 중복 제한, 예산 소진 템플릿을 추가합니다.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월 구독 결제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가능 / 부분 구현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구독/결제 데이터 구조와 기본 API는 있습니다. 토스 실승인 연동은 아직 없습니다.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토스 결제 승인, 실패, webhook, 환불 흐름을 연결합니다.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상담 요청 수기 배정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가능 / 수정 필요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현재는 상담 가능 시간 선택 기반 예약 구조입니다.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slot 없이 요청을 접수하고 운영자가 담당자와 시간을 배정하는 흐름을 추가합니다.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가입 전 후보 확인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가능 / 미구현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가입 후 대시보드 후보 요약은 있으나 익명 사전 확인 API는 없습니다.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개인정보를 최소화한 사전 후보 수와 예상 금액 범위 API를 추가합니다.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장기 미진행/TM 재접촉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가능 / 부분 구현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알림과 운영 업무 큐는 있으나 시간 기준 자동 분류는 없습니다.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24시간, 72시간, 7일, 14일 기준 자동 큐 생성과 행동 완료 시 중단 로직을 추가합니다.</w:t>
            </w:r>
          </w:p>
        </w:tc>
      </w:tr>
    </w:tbl>
    <w:p>
      <w:pPr>
        <w:pStyle w:val="Heading1"/>
      </w:pPr>
      <w:r>
        <w:t>2. 클라이언트 확인 요청사항</w:t>
      </w:r>
    </w:p>
    <w:p>
      <w:r>
        <w:rPr>
          <w:rFonts w:ascii="Malgun Gothic" w:hAnsi="Malgun Gothic" w:eastAsia="Malgun Gothic"/>
          <w:color w:val="000000"/>
          <w:sz w:val="22"/>
        </w:rPr>
        <w:t>구현 착수 전 아래 항목은 클라이언트 확인이 필요합니다. 특히 결제와 개인정보성 입력은 운영 리스크가 있으므로 사전 확정이 필요합니다.</w:t>
      </w:r>
    </w:p>
    <w:p>
      <w:pPr>
        <w:pStyle w:val="Heading2"/>
      </w:pPr>
      <w:r>
        <w:t>2.1 계정 및 검수 범위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검수 계정이 접근할 화면: 대시보드, 공고 목록, 매칭 흐름, 신청 진행, 결제/상담 현황 중 어디까지 허용할지 결정이 필요합니다.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검수 계정은 조회 전용을 기본으로 하며, 승인/권한 변경/결제 상태 변경/공고 삭제는 차단하는 것을 권장합니다.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검수 계정의 사용 기간과 비밀번호 전달 방식은 별도 보안 채널로 정해야 합니다.</w:t>
      </w:r>
    </w:p>
    <w:p>
      <w:pPr>
        <w:pStyle w:val="Heading2"/>
      </w:pPr>
      <w:r>
        <w:t>2.2 샘플 공고와 입력 템플릿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샘플 공고명과 기관명을 실제처럼 작성할지, 테스트 명칭으로 작성할지 결정이 필요합니다.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조건 유형은 업력/매출, 지역 제한, 가족 조건, 중복 제한, 예산 소진형 5개를 기본 세트로 제안합니다.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운영자용 기본 라벨과 도움말은 쉬운 표현을 우선합니다. 예: '업력'보다 '사업을 시작한 지 지난 기간', '중복 제한'보다 '이미 받은 지원 여부'.</w:t>
      </w:r>
    </w:p>
    <w:p>
      <w:pPr>
        <w:pStyle w:val="Heading2"/>
      </w:pPr>
      <w:r>
        <w:t>2.3 상담 운영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MVP에서는 사용자가 상담 요청을 남기고 운영자가 담당자와 시간을 직접 배정하는 방식으로 진행합니다.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상담 요청 시 받을 항목은 이름, 연락처, 희망 시간대, 상담 목적, 관련 공고 정도로 최소화하는 것을 권장합니다.</w:t>
      </w:r>
    </w:p>
    <w:p>
      <w:pPr>
        <w:pStyle w:val="Heading2"/>
      </w:pPr>
      <w:r>
        <w:t>2.4 장기 미진행 및 TM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리마인드 채널을 먼저 정해야 합니다. 초기 MVP는 화면 내 알림과 운영 큐를 우선 적용하고, SMS/카카오톡은 이후 확장으로 두는 방식을 권장합니다.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사용자가 해당 행동을 완료하면 이후 리마인드는 자동 중단됩니다.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14일 이상 미진행자는 TM 재접촉 대상으로 분류하되, 실제 전화 여부와 담당자 배정은 운영자가 처리합니다.</w:t>
      </w:r>
    </w:p>
    <w:p>
      <w:pPr>
        <w:pStyle w:val="Heading1"/>
      </w:pPr>
      <w:r>
        <w:t>3. 토스페이먼츠 결제 프로세스 안내</w:t>
      </w:r>
    </w:p>
    <w:p>
      <w:r>
        <w:rPr>
          <w:rFonts w:ascii="Malgun Gothic" w:hAnsi="Malgun Gothic" w:eastAsia="Malgun Gothic"/>
          <w:color w:val="000000"/>
          <w:sz w:val="22"/>
        </w:rPr>
        <w:t>PG사는 토스페이먼츠로 결정된 것으로 반영합니다. MVP 1차는 월 단순 구독 구조를 권장합니다. 핵심 원칙은 결제 secret을 브라우저에 노출하지 않고, 서버가 주문번호와 금액을 검증한 뒤 결제 승인을 처리하는 것입니다.</w:t>
      </w:r>
    </w:p>
    <w:p>
      <w:pPr>
        <w:pStyle w:val="Heading2"/>
      </w:pPr>
      <w:r>
        <w:t>3.1 기본 결제 흐름</w:t>
      </w:r>
    </w:p>
    <w:p>
      <w:pPr>
        <w:pStyle w:val="ListNumber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사용자가 월 구독 요금제를 선택합니다.</w:t>
      </w:r>
    </w:p>
    <w:p>
      <w:pPr>
        <w:pStyle w:val="ListNumber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서버가 구독을 결제 대기 상태로 만들고 주문번호, 상품명, 금액을 생성합니다.</w:t>
      </w:r>
    </w:p>
    <w:p>
      <w:pPr>
        <w:pStyle w:val="ListNumber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브라우저는 토스페이먼츠 결제창을 열어 사용자의 결제 인증을 진행합니다.</w:t>
      </w:r>
    </w:p>
    <w:p>
      <w:pPr>
        <w:pStyle w:val="ListNumber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결제 인증이 성공하면 토스가 성공 주소로 결제키, 주문번호, 금액을 전달합니다.</w:t>
      </w:r>
    </w:p>
    <w:p>
      <w:pPr>
        <w:pStyle w:val="ListNumber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서버가 주문번호와 금액을 검증한 뒤 토스 결제 승인 API를 호출합니다.</w:t>
      </w:r>
    </w:p>
    <w:p>
      <w:pPr>
        <w:pStyle w:val="ListNumber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승인이 성공하면 결제는 승인 상태가 되고, 구독은 활성 상태가 됩니다.</w:t>
      </w:r>
    </w:p>
    <w:p>
      <w:pPr>
        <w:pStyle w:val="ListNumber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실패, 취소, 환불, 상태 변경은 webhook으로 받아 서버 데이터와 맞춥니다.</w:t>
      </w:r>
    </w:p>
    <w:p>
      <w:pPr>
        <w:pStyle w:val="Heading2"/>
      </w:pPr>
      <w:r>
        <w:t>3.2 월 구독 방식 결정</w:t>
      </w:r>
    </w:p>
    <w:p>
      <w:r>
        <w:rPr>
          <w:rFonts w:ascii="Malgun Gothic" w:hAnsi="Malgun Gothic" w:eastAsia="Malgun Gothic"/>
          <w:color w:val="000000"/>
          <w:sz w:val="22"/>
        </w:rPr>
        <w:t>월 구독은 두 방식 중 하나를 선택해야 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간단한 월 결제: 사용자가 매월 직접 결제합니다. 구현과 운영 리스크가 낮아 MVP 1차에 적합합니다.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자동 정기결제: 최초 카드 등록 후 빌링키를 받아 매월 서버가 자동 결제합니다. 편의성은 높지만, 해지/실패/재시도/카드 변경/약관 고지 처리가 필요합니다.</w:t>
      </w:r>
    </w:p>
    <w:p>
      <w:r>
        <w:rPr>
          <w:rFonts w:ascii="Malgun Gothic" w:hAnsi="Malgun Gothic" w:eastAsia="Malgun Gothic"/>
          <w:color w:val="000000"/>
          <w:sz w:val="22"/>
        </w:rPr>
        <w:t>권장안: MVP 1차는 '간단한 월 결제'로 시작하고, 실제 유료 운영 전환 시 자동 정기결제로 확장합니다. 클라이언트가 반드시 자동 정기결제를 원하면 빌링키 구조를 1차에 포함해야 합니다.</w:t>
      </w:r>
    </w:p>
    <w:p>
      <w:pPr>
        <w:pStyle w:val="Heading2"/>
      </w:pPr>
      <w:r>
        <w:t>3.3 토스페이먼츠 정보 요청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테스트용 client key와 secret key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운영용 client key와 secret key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상점 ID 또는 상점 식별 정보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성공 주소와 실패 주소에 사용할 실제 도메인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webhook 수신 URL 등록 여부와 이벤트 종류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구독 금액, 부가세 포함 여부, 환불/해지 정책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자동 정기결제 적용 여부</w:t>
      </w:r>
    </w:p>
    <w:p>
      <w:pPr>
        <w:pStyle w:val="Heading1"/>
      </w:pPr>
      <w:r>
        <w:t>4. 권장 개발 순서</w:t>
      </w:r>
    </w:p>
    <w:p>
      <w:r>
        <w:rPr>
          <w:rFonts w:ascii="Malgun Gothic" w:hAnsi="Malgun Gothic" w:eastAsia="Malgun Gothic"/>
          <w:color w:val="000000"/>
          <w:sz w:val="22"/>
        </w:rPr>
        <w:t>기능 간 의존성을 고려하면 다음 순서가 가장 안정적입니다.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작업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이유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1순위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검수 계정과 조회 전용 권한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클라이언트 검수가 가능해져야 이후 화면과 흐름 검토가 빨라집니다.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2순위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조건 유형별 샘플 공고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운영 테스트의 기준 데이터가 됩니다.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3순위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공고 입력 템플릿과 한글 도움말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비전공 운영자가 직접 공고를 입력할 수 있어야 합니다.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4순위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가입 전 후보 확인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회원가입 전 전환율을 높이는 핵심 진입 기능입니다.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5순위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상담 요청 수기 배정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자동 예약 없이도 운영 접수와 배정 흐름을 검증할 수 있습니다.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6순위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장기 미진행/TM 큐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운영자가 놓친 사용자를 다시 확인하는 최소 장치입니다.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7순위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토스 결제 실연동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금액과 결제 방식이 확정된 후 결제 승인과 webhook을 연결합니다.</w:t>
            </w:r>
          </w:p>
        </w:tc>
      </w:tr>
    </w:tbl>
    <w:p>
      <w:pPr>
        <w:pStyle w:val="Heading1"/>
      </w:pPr>
      <w:r>
        <w:t>5. 참고 문서</w:t>
      </w:r>
    </w:p>
    <w:p>
      <w:r>
        <w:rPr>
          <w:rFonts w:ascii="Malgun Gothic" w:hAnsi="Malgun Gothic" w:eastAsia="Malgun Gothic"/>
          <w:color w:val="000000"/>
          <w:sz w:val="22"/>
        </w:rPr>
        <w:t>토스페이먼츠 세부 연동은 공식 문서를 기준으로 최종 확인합니다.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토스페이먼츠 결제 흐름: https://docs.tosspayments.com/guides/v2/get-started/payment-flow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토스페이먼츠 결제위젯 연동: https://docs.tosspayments.com/guides/v2/payment-widget/integration-window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토스페이먼츠 자동결제 연동: https://docs.tosspayments.com/guides/v2/billing/integration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토스페이먼츠 웹훅 연동: https://docs.tosspayments.com/guides/v2/webhook</w:t>
      </w:r>
    </w:p>
    <w:p>
      <w:pPr>
        <w:pStyle w:val="ListBullet"/>
        <w:spacing w:after="80" w:line="264" w:lineRule="auto"/>
      </w:pPr>
      <w:r>
        <w:rPr>
          <w:rFonts w:ascii="Malgun Gothic" w:hAnsi="Malgun Gothic" w:eastAsia="Malgun Gothic"/>
          <w:color w:val="000000"/>
          <w:sz w:val="21"/>
        </w:rPr>
        <w:t>토스페이먼츠 API 키 안내: https://docs.tosspayments.com/reference/using-api/api-keys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55555"/>
        <w:sz w:val="18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color w:val="555555"/>
        <w:sz w:val="18"/>
      </w:rPr>
      <w:t>saneB MVP 추가 요청 검토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