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2024 </w:t>
      </w:r>
      <w:r w:rsidRPr="00DE2FC0">
        <w:rPr>
          <w:rFonts w:ascii="Lato" w:hAnsi="Lato"/>
          <w:b/>
          <w:bCs/>
          <w:strike/>
          <w:color w:val="FF0000"/>
          <w:sz w:val="28"/>
          <w:szCs w:val="28"/>
        </w:rPr>
        <w:t xml:space="preserve"> Dec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shall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73BB87D8"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  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008CECEC" w:rsidR="00F249F5" w:rsidRPr="00DE2FC0"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 appointed position or for nomination, of the Local Union 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2B27BF" w:rsidRPr="00DE2FC0">
        <w:rPr>
          <w:rFonts w:ascii="Lato" w:hAnsi="Lato"/>
          <w:strike/>
          <w:color w:val="FF0000"/>
          <w:sz w:val="20"/>
          <w:szCs w:val="20"/>
          <w:lang w:val="en-US"/>
        </w:rPr>
        <w:t>one (1) year</w:t>
      </w:r>
      <w:r w:rsidRPr="006A0659">
        <w:rPr>
          <w:rFonts w:ascii="Lato" w:hAnsi="Lato"/>
          <w:color w:val="FF0000"/>
          <w:sz w:val="20"/>
          <w:szCs w:val="20"/>
          <w:lang w:val="en-US"/>
        </w:rPr>
        <w:t xml:space="preserve"> </w:t>
      </w:r>
      <w:r w:rsidR="006A0659" w:rsidRPr="006A0659">
        <w:rPr>
          <w:rFonts w:ascii="Lato" w:hAnsi="Lato"/>
          <w:color w:val="FF0000"/>
          <w:sz w:val="20"/>
          <w:szCs w:val="20"/>
          <w:lang w:val="en-US"/>
        </w:rPr>
        <w:t>3 months</w:t>
      </w:r>
      <w:r w:rsidRPr="006A0659">
        <w:rPr>
          <w:rFonts w:ascii="Lato" w:hAnsi="Lato"/>
          <w:color w:val="FF0000"/>
          <w:sz w:val="20"/>
          <w:szCs w:val="20"/>
          <w:lang w:val="en-US"/>
        </w:rPr>
        <w:t xml:space="preserve"> immediately prior to nomination</w:t>
      </w:r>
      <w:r w:rsidRPr="006A0659">
        <w:rPr>
          <w:rFonts w:ascii="Lato" w:hAnsi="Lato"/>
          <w:sz w:val="20"/>
          <w:szCs w:val="20"/>
          <w:lang w:val="en-US"/>
        </w:rPr>
        <w:t>.</w:t>
      </w:r>
      <w:r w:rsidRPr="00DE2FC0">
        <w:rPr>
          <w:rFonts w:ascii="Lato" w:hAnsi="Lato"/>
          <w:sz w:val="20"/>
          <w:szCs w:val="20"/>
          <w:lang w:val="en-US"/>
        </w:rPr>
        <w:t xml:space="preserve"> A laid off member will be considered in good standing for the month of the layoff, plus six (6) months, after which they must notify the Financial Secretary, and every month thereafter of his/her intent to remain in good standing.</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Pr="00DE2FC0"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14CE5">
        <w:rPr>
          <w:rFonts w:ascii="Lato" w:hAnsi="Lato"/>
          <w:dstrike/>
          <w:color w:val="FF000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0A1330" w:rsidRDefault="00F249F5" w:rsidP="00431DE2">
      <w:pPr>
        <w:pStyle w:val="ListParagraph"/>
        <w:keepNext/>
        <w:keepLines/>
        <w:numPr>
          <w:ilvl w:val="0"/>
          <w:numId w:val="7"/>
        </w:numPr>
        <w:ind w:left="1134" w:hanging="1134"/>
        <w:rPr>
          <w:rFonts w:ascii="Lato" w:hAnsi="Lato"/>
          <w:sz w:val="20"/>
          <w:szCs w:val="20"/>
          <w:lang w:val="en-US"/>
        </w:rPr>
      </w:pPr>
      <w:r w:rsidRPr="000A1330">
        <w:rPr>
          <w:rFonts w:ascii="Lato" w:hAnsi="Lato"/>
          <w:sz w:val="20"/>
          <w:szCs w:val="20"/>
          <w:lang w:val="en-US"/>
        </w:rPr>
        <w:t>Coach travel allowance or mileage of forty-five (45) cents per kilometer</w:t>
      </w:r>
      <w:bookmarkStart w:id="0" w:name="_Hlk158101881"/>
      <w:r w:rsidR="00416E90" w:rsidRPr="000A1330">
        <w:rPr>
          <w:rFonts w:ascii="Lato" w:hAnsi="Lato"/>
          <w:sz w:val="20"/>
          <w:szCs w:val="20"/>
          <w:lang w:val="en-US"/>
        </w:rPr>
        <w:t>, or rates used by Unifor National (whichever is higher)</w:t>
      </w:r>
      <w:r w:rsidRPr="000A1330">
        <w:rPr>
          <w:rFonts w:ascii="Lato" w:hAnsi="Lato"/>
          <w:sz w:val="20"/>
          <w:szCs w:val="20"/>
          <w:lang w:val="en-US"/>
        </w:rPr>
        <w:t xml:space="preserve"> </w:t>
      </w:r>
      <w:bookmarkEnd w:id="0"/>
      <w:r w:rsidRPr="000A133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committee and it shall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bylaws of the local union shall at all times be subordinate and subject to the provisions of the constitution of the National Union Unifor-Canada as such a constitution now exists, or may from time to time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80690" w14:textId="77777777" w:rsidR="00743F58" w:rsidRDefault="00743F58" w:rsidP="00C90CFB">
      <w:r>
        <w:separator/>
      </w:r>
    </w:p>
  </w:endnote>
  <w:endnote w:type="continuationSeparator" w:id="0">
    <w:p w14:paraId="1703DCA0" w14:textId="77777777" w:rsidR="00743F58" w:rsidRDefault="00743F58"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A948F" w14:textId="77777777" w:rsidR="00743F58" w:rsidRDefault="00743F58" w:rsidP="00C90CFB">
      <w:r>
        <w:separator/>
      </w:r>
    </w:p>
  </w:footnote>
  <w:footnote w:type="continuationSeparator" w:id="0">
    <w:p w14:paraId="28AE2BD7" w14:textId="77777777" w:rsidR="00743F58" w:rsidRDefault="00743F58"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43F58"/>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D0900"/>
    <w:rsid w:val="00A14CE5"/>
    <w:rsid w:val="00A45D9E"/>
    <w:rsid w:val="00AC028C"/>
    <w:rsid w:val="00AC328E"/>
    <w:rsid w:val="00AF5643"/>
    <w:rsid w:val="00B0143B"/>
    <w:rsid w:val="00B251FC"/>
    <w:rsid w:val="00B36E1E"/>
    <w:rsid w:val="00B511A5"/>
    <w:rsid w:val="00B80657"/>
    <w:rsid w:val="00B878D1"/>
    <w:rsid w:val="00B93FB2"/>
    <w:rsid w:val="00BA4229"/>
    <w:rsid w:val="00C27D48"/>
    <w:rsid w:val="00C90CFB"/>
    <w:rsid w:val="00CB54FE"/>
    <w:rsid w:val="00CF139A"/>
    <w:rsid w:val="00D07CB3"/>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13</Pages>
  <Words>3805</Words>
  <Characters>21690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31</cp:revision>
  <cp:lastPrinted>2024-12-06T20:25:00Z</cp:lastPrinted>
  <dcterms:created xsi:type="dcterms:W3CDTF">2024-02-12T15:54:00Z</dcterms:created>
  <dcterms:modified xsi:type="dcterms:W3CDTF">2026-01-13T20:04:00Z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