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F3B1DF" w14:textId="77777777" w:rsidR="003B0F28" w:rsidRDefault="003B0F28" w:rsidP="003B0F28">
      <w:pPr>
        <w:spacing w:line="360" w:lineRule="auto"/>
        <w:ind w:firstLine="709"/>
        <w:jc w:val="center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Министерство образования Иркутской области</w:t>
      </w:r>
    </w:p>
    <w:p w14:paraId="3AFBAD6D" w14:textId="77777777" w:rsidR="003B0F28" w:rsidRDefault="003B0F28" w:rsidP="003B0F28">
      <w:pPr>
        <w:spacing w:line="360" w:lineRule="auto"/>
        <w:ind w:firstLine="709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>Государственное бюджетное профессиональное</w:t>
      </w:r>
    </w:p>
    <w:p w14:paraId="6438FA46" w14:textId="77777777" w:rsidR="003B0F28" w:rsidRDefault="003B0F28" w:rsidP="003B0F28">
      <w:pPr>
        <w:spacing w:line="360" w:lineRule="auto"/>
        <w:ind w:firstLine="709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образовательное учреждение Иркутской области</w:t>
      </w:r>
    </w:p>
    <w:p w14:paraId="78E63ACC" w14:textId="77777777" w:rsidR="003B0F28" w:rsidRDefault="003B0F28" w:rsidP="003B0F28">
      <w:pPr>
        <w:spacing w:line="360" w:lineRule="auto"/>
        <w:ind w:firstLine="709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>«Иркутский авиационный техникум»</w:t>
      </w:r>
    </w:p>
    <w:p w14:paraId="336AAF7A" w14:textId="77777777" w:rsidR="003B0F28" w:rsidRDefault="003B0F28" w:rsidP="003B0F28">
      <w:pPr>
        <w:spacing w:after="600" w:line="360" w:lineRule="auto"/>
        <w:ind w:firstLine="709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>(ГБПОУИО «ИАТ»)</w:t>
      </w:r>
    </w:p>
    <w:p w14:paraId="1EDAAF78" w14:textId="77777777" w:rsidR="003B0F28" w:rsidRDefault="003B0F28" w:rsidP="003B0F28">
      <w:pPr>
        <w:spacing w:after="60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>КП.09.02.07-5.26.231.02 ПЗ</w:t>
      </w:r>
    </w:p>
    <w:p w14:paraId="3321FD52" w14:textId="77777777" w:rsidR="006D6106" w:rsidRPr="006D6106" w:rsidRDefault="006D6106" w:rsidP="006D6106">
      <w:pPr>
        <w:spacing w:after="160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ИНТЕРНЕТ-МАГАЗИН «ПРОДАЖА АУДИО КОНТЕНТА»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8"/>
        <w:gridCol w:w="3399"/>
        <w:gridCol w:w="3399"/>
      </w:tblGrid>
      <w:tr w:rsidR="003B0F28" w14:paraId="1761EB13" w14:textId="77777777" w:rsidTr="000A3039">
        <w:tc>
          <w:tcPr>
            <w:tcW w:w="3398" w:type="dxa"/>
          </w:tcPr>
          <w:p w14:paraId="40FB9F60" w14:textId="77777777" w:rsidR="003B0F28" w:rsidRDefault="003B0F28" w:rsidP="000A3039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Председатель ВЦК:</w:t>
            </w:r>
          </w:p>
        </w:tc>
        <w:tc>
          <w:tcPr>
            <w:tcW w:w="3399" w:type="dxa"/>
            <w:tcBorders>
              <w:bottom w:val="single" w:sz="4" w:space="0" w:color="auto"/>
            </w:tcBorders>
          </w:tcPr>
          <w:p w14:paraId="101DFDFE" w14:textId="77777777" w:rsidR="003B0F28" w:rsidRDefault="003B0F28" w:rsidP="000A3039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99" w:type="dxa"/>
          </w:tcPr>
          <w:p w14:paraId="69A5C420" w14:textId="77777777" w:rsidR="003B0F28" w:rsidRDefault="003B0F28" w:rsidP="000A3039">
            <w:pPr>
              <w:spacing w:line="360" w:lineRule="auto"/>
              <w:ind w:firstLine="709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(М.А. Кудрявцева)</w:t>
            </w:r>
          </w:p>
        </w:tc>
      </w:tr>
      <w:tr w:rsidR="003B0F28" w14:paraId="3DBB6D91" w14:textId="77777777" w:rsidTr="000A3039">
        <w:tc>
          <w:tcPr>
            <w:tcW w:w="3398" w:type="dxa"/>
          </w:tcPr>
          <w:p w14:paraId="2283FD83" w14:textId="77777777" w:rsidR="003B0F28" w:rsidRDefault="003B0F28" w:rsidP="000A3039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99" w:type="dxa"/>
            <w:tcBorders>
              <w:top w:val="single" w:sz="4" w:space="0" w:color="auto"/>
            </w:tcBorders>
          </w:tcPr>
          <w:p w14:paraId="3CA15A9D" w14:textId="77777777" w:rsidR="003B0F28" w:rsidRDefault="003B0F28" w:rsidP="000A3039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(подпись, дата)</w:t>
            </w:r>
          </w:p>
        </w:tc>
        <w:tc>
          <w:tcPr>
            <w:tcW w:w="3399" w:type="dxa"/>
          </w:tcPr>
          <w:p w14:paraId="151E1294" w14:textId="77777777" w:rsidR="003B0F28" w:rsidRDefault="003B0F28" w:rsidP="000A3039">
            <w:pPr>
              <w:spacing w:line="360" w:lineRule="auto"/>
              <w:ind w:firstLine="709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B0F28" w14:paraId="12B6E2C2" w14:textId="77777777" w:rsidTr="000A3039">
        <w:tc>
          <w:tcPr>
            <w:tcW w:w="3398" w:type="dxa"/>
          </w:tcPr>
          <w:p w14:paraId="5A67172F" w14:textId="77777777" w:rsidR="003B0F28" w:rsidRDefault="003B0F28" w:rsidP="000A3039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  <w:tcBorders>
              <w:bottom w:val="single" w:sz="4" w:space="0" w:color="auto"/>
            </w:tcBorders>
          </w:tcPr>
          <w:p w14:paraId="3FF1592A" w14:textId="77777777" w:rsidR="003B0F28" w:rsidRDefault="003B0F28" w:rsidP="000A3039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99" w:type="dxa"/>
          </w:tcPr>
          <w:p w14:paraId="28F67A19" w14:textId="77777777" w:rsidR="003B0F28" w:rsidRDefault="003B0F28" w:rsidP="000A3039">
            <w:pPr>
              <w:spacing w:line="360" w:lineRule="auto"/>
              <w:ind w:firstLine="709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(Т.А. Бянкина)</w:t>
            </w:r>
          </w:p>
        </w:tc>
      </w:tr>
      <w:tr w:rsidR="003B0F28" w14:paraId="21335A27" w14:textId="77777777" w:rsidTr="000A3039">
        <w:tc>
          <w:tcPr>
            <w:tcW w:w="3398" w:type="dxa"/>
          </w:tcPr>
          <w:p w14:paraId="0D25DF82" w14:textId="77777777" w:rsidR="003B0F28" w:rsidRDefault="003B0F28" w:rsidP="000A3039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99" w:type="dxa"/>
            <w:tcBorders>
              <w:top w:val="single" w:sz="4" w:space="0" w:color="auto"/>
            </w:tcBorders>
          </w:tcPr>
          <w:p w14:paraId="00FC2618" w14:textId="77777777" w:rsidR="003B0F28" w:rsidRDefault="003B0F28" w:rsidP="000A3039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(подпись, дата)</w:t>
            </w:r>
          </w:p>
        </w:tc>
        <w:tc>
          <w:tcPr>
            <w:tcW w:w="3399" w:type="dxa"/>
          </w:tcPr>
          <w:p w14:paraId="644E0C1B" w14:textId="77777777" w:rsidR="003B0F28" w:rsidRDefault="003B0F28" w:rsidP="000A3039">
            <w:pPr>
              <w:spacing w:line="360" w:lineRule="auto"/>
              <w:ind w:firstLine="709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B0F28" w14:paraId="6265B9E8" w14:textId="77777777" w:rsidTr="000A3039">
        <w:tc>
          <w:tcPr>
            <w:tcW w:w="3398" w:type="dxa"/>
          </w:tcPr>
          <w:p w14:paraId="4A165027" w14:textId="77777777" w:rsidR="003B0F28" w:rsidRDefault="003B0F28" w:rsidP="000A3039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Студент:</w:t>
            </w:r>
          </w:p>
        </w:tc>
        <w:tc>
          <w:tcPr>
            <w:tcW w:w="3399" w:type="dxa"/>
            <w:tcBorders>
              <w:bottom w:val="single" w:sz="4" w:space="0" w:color="auto"/>
            </w:tcBorders>
          </w:tcPr>
          <w:p w14:paraId="550DB4AB" w14:textId="77777777" w:rsidR="003B0F28" w:rsidRDefault="003B0F28" w:rsidP="000A3039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99" w:type="dxa"/>
          </w:tcPr>
          <w:p w14:paraId="09D8EF6C" w14:textId="77777777" w:rsidR="003B0F28" w:rsidRDefault="003B0F28" w:rsidP="000A3039">
            <w:pPr>
              <w:spacing w:line="360" w:lineRule="auto"/>
              <w:ind w:firstLine="709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(Г.Д. Щемелев)</w:t>
            </w:r>
          </w:p>
        </w:tc>
      </w:tr>
      <w:tr w:rsidR="003B0F28" w14:paraId="766BDEE4" w14:textId="77777777" w:rsidTr="000A3039">
        <w:tc>
          <w:tcPr>
            <w:tcW w:w="3398" w:type="dxa"/>
          </w:tcPr>
          <w:p w14:paraId="7399D18B" w14:textId="77777777" w:rsidR="003B0F28" w:rsidRDefault="003B0F28" w:rsidP="000A3039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99" w:type="dxa"/>
            <w:tcBorders>
              <w:top w:val="single" w:sz="4" w:space="0" w:color="auto"/>
            </w:tcBorders>
          </w:tcPr>
          <w:p w14:paraId="6F08C0A6" w14:textId="77777777" w:rsidR="003B0F28" w:rsidRDefault="003B0F28" w:rsidP="000A3039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(подпись, дата)</w:t>
            </w:r>
          </w:p>
        </w:tc>
        <w:tc>
          <w:tcPr>
            <w:tcW w:w="3399" w:type="dxa"/>
          </w:tcPr>
          <w:p w14:paraId="3DD38396" w14:textId="77777777" w:rsidR="003B0F28" w:rsidRDefault="003B0F28" w:rsidP="000A3039">
            <w:pPr>
              <w:spacing w:line="360" w:lineRule="auto"/>
              <w:ind w:firstLine="709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352C305" w14:textId="77777777" w:rsidR="003B0F28" w:rsidRDefault="003B0F28" w:rsidP="003B0F28">
      <w:pPr>
        <w:spacing w:before="2200" w:after="1400" w:line="360" w:lineRule="auto"/>
        <w:ind w:firstLine="709"/>
      </w:pPr>
    </w:p>
    <w:p w14:paraId="06748A6B" w14:textId="45C97A71" w:rsidR="008A43CF" w:rsidRPr="003B0F28" w:rsidRDefault="003B0F28" w:rsidP="003B0F28">
      <w:pPr>
        <w:spacing w:line="360" w:lineRule="auto"/>
        <w:ind w:firstLine="709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>Иркутск 2026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="Times New Roman"/>
          <w:b w:val="0"/>
          <w:bCs/>
          <w:sz w:val="22"/>
          <w:szCs w:val="28"/>
          <w:lang w:eastAsia="en-US"/>
        </w:rPr>
        <w:id w:val="-444545235"/>
        <w:docPartObj>
          <w:docPartGallery w:val="Table of Contents"/>
          <w:docPartUnique/>
        </w:docPartObj>
      </w:sdtPr>
      <w:sdtEndPr>
        <w:rPr>
          <w:rFonts w:cstheme="minorBidi"/>
          <w:b/>
          <w:szCs w:val="22"/>
        </w:rPr>
      </w:sdtEndPr>
      <w:sdtContent>
        <w:p w14:paraId="49E5117E" w14:textId="6D6521B1" w:rsidR="008A43CF" w:rsidRPr="00D57C5B" w:rsidRDefault="008A43CF" w:rsidP="008A43CF">
          <w:pPr>
            <w:pStyle w:val="a4"/>
            <w:spacing w:before="0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Содержание</w:t>
          </w:r>
        </w:p>
        <w:p w14:paraId="4DE001EC" w14:textId="1038B8A8" w:rsidR="00D57C5B" w:rsidRPr="00D57C5B" w:rsidRDefault="008A43CF" w:rsidP="00D57C5B">
          <w:pPr>
            <w:pStyle w:val="11"/>
            <w:tabs>
              <w:tab w:val="left" w:pos="426"/>
              <w:tab w:val="right" w:leader="dot" w:pos="1019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>
            <w:fldChar w:fldCharType="begin"/>
            <w:instrText xml:space="preserve"> TOC \o "1-3" \h \z \u </w:instrText>
            <w:fldChar w:fldCharType="separate"/>
          </w:r>
          <w:hyperlink w:anchor="_Toc239280895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_Toc239280895 \h </w:instrText>
              <w:fldChar w:fldCharType="separate"/>
              <w:t>3</w:t>
              <w:fldChar w:fldCharType="end"/>
            </w:r>
          </w:hyperlink>
        </w:p>
        <w:p w14:paraId="25B69B52" w14:textId="22277CBF" w:rsidR="00D57C5B" w:rsidRPr="00D57C5B" w:rsidRDefault="005950B6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896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 Предпроектное исследование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_Toc239280896 \h </w:instrText>
              <w:fldChar w:fldCharType="separate"/>
              <w:t>4</w:t>
              <w:fldChar w:fldCharType="end"/>
            </w:r>
          </w:hyperlink>
        </w:p>
        <w:p w14:paraId="6971516F" w14:textId="1D047505" w:rsidR="00D57C5B" w:rsidRPr="00D57C5B" w:rsidRDefault="005950B6" w:rsidP="00D57C5B">
          <w:pPr>
            <w:pStyle w:val="21"/>
            <w:tabs>
              <w:tab w:val="left" w:pos="426"/>
              <w:tab w:val="left" w:pos="880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897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Анализ предметной области и проблемы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_Toc239280897 \h </w:instrText>
              <w:fldChar w:fldCharType="separate"/>
              <w:t>4</w:t>
              <w:fldChar w:fldCharType="end"/>
            </w:r>
          </w:hyperlink>
        </w:p>
        <w:p w14:paraId="3B4DF574" w14:textId="4A8DF9A3" w:rsidR="00D57C5B" w:rsidRPr="00D57C5B" w:rsidRDefault="005950B6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898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1.2 Цель, задачи и концепция проекта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_Toc239280898 \h </w:instrText>
              <w:fldChar w:fldCharType="separate"/>
              <w:t>4</w:t>
              <w:fldChar w:fldCharType="end"/>
            </w:r>
          </w:hyperlink>
        </w:p>
        <w:p w14:paraId="38CE2CB9" w14:textId="16D5940E" w:rsidR="00D57C5B" w:rsidRPr="00D57C5B" w:rsidRDefault="005950B6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899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1.3 Техническое обоснование проекта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_Toc239280899 \h </w:instrText>
              <w:fldChar w:fldCharType="separate"/>
              <w:t>4</w:t>
              <w:fldChar w:fldCharType="end"/>
            </w:r>
          </w:hyperlink>
        </w:p>
        <w:p w14:paraId="589676EB" w14:textId="16013C49" w:rsidR="00D57C5B" w:rsidRPr="00D57C5B" w:rsidRDefault="005950B6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00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 Планирование проекта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_Toc239280900 \h </w:instrText>
              <w:fldChar w:fldCharType="separate"/>
              <w:t>5</w:t>
              <w:fldChar w:fldCharType="end"/>
            </w:r>
          </w:hyperlink>
        </w:p>
        <w:p w14:paraId="1F5CFAAD" w14:textId="3FB3C50E" w:rsidR="00D57C5B" w:rsidRPr="00D57C5B" w:rsidRDefault="005950B6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01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2.1 Требования и техническое задание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_Toc239280901 \h </w:instrText>
              <w:fldChar w:fldCharType="separate"/>
              <w:t>5</w:t>
              <w:fldChar w:fldCharType="end"/>
            </w:r>
          </w:hyperlink>
        </w:p>
        <w:p w14:paraId="4D098880" w14:textId="56B4B397" w:rsidR="00D57C5B" w:rsidRPr="00D57C5B" w:rsidRDefault="005950B6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02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2.2 Моделирование предметной области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_Toc239280902 \h </w:instrText>
              <w:fldChar w:fldCharType="separate"/>
              <w:t>5</w:t>
              <w:fldChar w:fldCharType="end"/>
            </w:r>
          </w:hyperlink>
        </w:p>
        <w:p w14:paraId="01C6858C" w14:textId="73C6972B" w:rsidR="00D57C5B" w:rsidRPr="00D57C5B" w:rsidRDefault="005950B6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03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2.3 Выбор методологии и организация проекта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_Toc239280903 \h </w:instrText>
              <w:fldChar w:fldCharType="separate"/>
              <w:t>5</w:t>
              <w:fldChar w:fldCharType="end"/>
            </w:r>
          </w:hyperlink>
        </w:p>
        <w:p w14:paraId="37FE06AE" w14:textId="0CD9DCB5" w:rsidR="00D57C5B" w:rsidRPr="00D57C5B" w:rsidRDefault="005950B6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04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2.4 Календарное, ресурсное и экономическое планирование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_Toc239280904 \h </w:instrText>
              <w:fldChar w:fldCharType="separate"/>
              <w:t>5</w:t>
              <w:fldChar w:fldCharType="end"/>
            </w:r>
          </w:hyperlink>
        </w:p>
        <w:p w14:paraId="27530B3F" w14:textId="595B9A5B" w:rsidR="00D57C5B" w:rsidRPr="00D57C5B" w:rsidRDefault="006D45F4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05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2.5 Управление рисками проекта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_Toc239280905 \h </w:instrText>
              <w:fldChar w:fldCharType="separate"/>
              <w:t>5</w:t>
              <w:fldChar w:fldCharType="end"/>
            </w:r>
          </w:hyperlink>
        </w:p>
        <w:p w14:paraId="37E325B0" w14:textId="2698B3BC" w:rsidR="00D57C5B" w:rsidRPr="00D57C5B" w:rsidRDefault="006D45F4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06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 Проектирование и реализация программного продукта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_Toc239280906 \h </w:instrText>
              <w:fldChar w:fldCharType="separate"/>
              <w:t>6</w:t>
              <w:fldChar w:fldCharType="end"/>
            </w:r>
          </w:hyperlink>
        </w:p>
        <w:p w14:paraId="20299473" w14:textId="26A0721B" w:rsidR="00D57C5B" w:rsidRPr="00D57C5B" w:rsidRDefault="005950B6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07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 Целевая аудитория и анализ аналогов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_Toc239280907 \h </w:instrText>
              <w:fldChar w:fldCharType="separate"/>
              <w:t>6</w:t>
              <w:fldChar w:fldCharType="end"/>
            </w:r>
          </w:hyperlink>
        </w:p>
        <w:p w14:paraId="7630CC80" w14:textId="238CC9AE" w:rsidR="00D57C5B" w:rsidRPr="00D57C5B" w:rsidRDefault="005950B6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08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 Выбор инструментальных средств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_Toc239280908 \h </w:instrText>
              <w:fldChar w:fldCharType="separate"/>
              <w:t>6</w:t>
              <w:fldChar w:fldCharType="end"/>
            </w:r>
          </w:hyperlink>
        </w:p>
        <w:p w14:paraId="49224AB4" w14:textId="08537281" w:rsidR="00D57C5B" w:rsidRPr="00D57C5B" w:rsidRDefault="005950B6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09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 Проектирование пользовательского интерфейса и пользовательских сценариев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_Toc239280909 \h </w:instrText>
              <w:fldChar w:fldCharType="separate"/>
              <w:t>6</w:t>
              <w:fldChar w:fldCharType="end"/>
            </w:r>
          </w:hyperlink>
        </w:p>
        <w:p w14:paraId="4398AD23" w14:textId="4DA8BD2A" w:rsidR="00D57C5B" w:rsidRPr="00D57C5B" w:rsidRDefault="005950B6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10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3.4 Реализация программного продукта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_Toc239280910 \h </w:instrText>
              <w:fldChar w:fldCharType="separate"/>
              <w:t>6</w:t>
              <w:fldChar w:fldCharType="end"/>
            </w:r>
          </w:hyperlink>
        </w:p>
        <w:p w14:paraId="5336F812" w14:textId="14C0940C" w:rsidR="00D57C5B" w:rsidRPr="00D57C5B" w:rsidRDefault="005950B6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11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3.5 Тестирование и контроль результатов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_Toc239280911 \h </w:instrText>
              <w:fldChar w:fldCharType="separate"/>
              <w:t>6</w:t>
              <w:fldChar w:fldCharType="end"/>
            </w:r>
          </w:hyperlink>
        </w:p>
        <w:p w14:paraId="7ED7BB01" w14:textId="379389D8" w:rsidR="00D57C5B" w:rsidRPr="00D57C5B" w:rsidRDefault="005950B6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12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 Оценка, сравнение и перспективы развития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_Toc239280912 \h </w:instrText>
              <w:fldChar w:fldCharType="separate"/>
              <w:t>7</w:t>
              <w:fldChar w:fldCharType="end"/>
            </w:r>
          </w:hyperlink>
        </w:p>
        <w:p w14:paraId="352E07DB" w14:textId="5D45ED73" w:rsidR="00D57C5B" w:rsidRPr="00D57C5B" w:rsidRDefault="005950B6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13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4.1 Оценка результатов проекта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_Toc239280913 \h </w:instrText>
              <w:fldChar w:fldCharType="separate"/>
              <w:t>7</w:t>
              <w:fldChar w:fldCharType="end"/>
            </w:r>
          </w:hyperlink>
        </w:p>
        <w:p w14:paraId="41F02504" w14:textId="3CF68DFB" w:rsidR="00D57C5B" w:rsidRPr="00D57C5B" w:rsidRDefault="005950B6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14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4.2 Сравнение плановых и фактических результатов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_Toc239280914 \h </w:instrText>
              <w:fldChar w:fldCharType="separate"/>
              <w:t>7</w:t>
              <w:fldChar w:fldCharType="end"/>
            </w:r>
          </w:hyperlink>
        </w:p>
        <w:p w14:paraId="34C8D6BB" w14:textId="3B5D9115" w:rsidR="00D57C5B" w:rsidRPr="00D57C5B" w:rsidRDefault="005950B6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15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4.3 Перспективы развития программного продукта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_Toc239280915 \h </w:instrText>
              <w:fldChar w:fldCharType="separate"/>
              <w:t>7</w:t>
              <w:fldChar w:fldCharType="end"/>
            </w:r>
          </w:hyperlink>
        </w:p>
        <w:p w14:paraId="17E29A54" w14:textId="1A2DB8B0" w:rsidR="00D57C5B" w:rsidRPr="00D57C5B" w:rsidRDefault="005950B6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16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 Технологическая документация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_Toc239280916 \h </w:instrText>
              <w:fldChar w:fldCharType="separate"/>
              <w:t>8</w:t>
              <w:fldChar w:fldCharType="end"/>
            </w:r>
          </w:hyperlink>
        </w:p>
        <w:p w14:paraId="6B474C8C" w14:textId="68ED42E6" w:rsidR="00D57C5B" w:rsidRPr="00D57C5B" w:rsidRDefault="005950B6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17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5.1 Руководство пользователя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_Toc239280917 \h </w:instrText>
              <w:fldChar w:fldCharType="separate"/>
              <w:t>8</w:t>
              <w:fldChar w:fldCharType="end"/>
            </w:r>
          </w:hyperlink>
        </w:p>
        <w:p w14:paraId="2950945E" w14:textId="4B8B5BF2" w:rsidR="00D57C5B" w:rsidRPr="00D57C5B" w:rsidRDefault="005950B6" w:rsidP="00D57C5B">
          <w:pPr>
            <w:pStyle w:val="21"/>
            <w:tabs>
              <w:tab w:val="left" w:pos="426"/>
              <w:tab w:val="right" w:leader="dot" w:pos="10196"/>
            </w:tabs>
            <w:ind w:left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18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5.2 Инструкция по установке и запуску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_Toc239280918 \h </w:instrText>
              <w:fldChar w:fldCharType="separate"/>
              <w:t>8</w:t>
              <w:fldChar w:fldCharType="end"/>
            </w:r>
          </w:hyperlink>
        </w:p>
        <w:p w14:paraId="13589738" w14:textId="0214065D" w:rsidR="00D57C5B" w:rsidRPr="00D57C5B" w:rsidRDefault="005950B6" w:rsidP="00D57C5B">
          <w:pPr>
            <w:pStyle w:val="11"/>
            <w:tabs>
              <w:tab w:val="left" w:pos="426"/>
              <w:tab w:val="right" w:leader="dot" w:pos="1019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19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_Toc239280919 \h </w:instrText>
              <w:fldChar w:fldCharType="separate"/>
              <w:t>9</w:t>
              <w:fldChar w:fldCharType="end"/>
            </w:r>
          </w:hyperlink>
        </w:p>
        <w:p w14:paraId="48ADF43E" w14:textId="71BA7093" w:rsidR="00D57C5B" w:rsidRPr="00D57C5B" w:rsidRDefault="005950B6" w:rsidP="00D57C5B">
          <w:pPr>
            <w:pStyle w:val="11"/>
            <w:tabs>
              <w:tab w:val="left" w:pos="426"/>
              <w:tab w:val="right" w:leader="dot" w:pos="1019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20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_Toc239280920 \h </w:instrText>
              <w:fldChar w:fldCharType="separate"/>
              <w:t>10</w:t>
              <w:fldChar w:fldCharType="end"/>
            </w:r>
          </w:hyperlink>
        </w:p>
        <w:p w14:paraId="547FD181" w14:textId="4EAB6311" w:rsidR="00D57C5B" w:rsidRPr="00D57C5B" w:rsidRDefault="005950B6" w:rsidP="00D57C5B">
          <w:pPr>
            <w:pStyle w:val="11"/>
            <w:tabs>
              <w:tab w:val="left" w:pos="426"/>
              <w:tab w:val="right" w:leader="dot" w:pos="1019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9280921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Приложение А – Техническое задание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_Toc239280921 \h </w:instrText>
              <w:fldChar w:fldCharType="separate"/>
              <w:t>11</w:t>
              <w:fldChar w:fldCharType="end"/>
            </w:r>
          </w:hyperlink>
        </w:p>
        <w:p w14:paraId="469519AE" w14:textId="6A7FD7B6" w:rsidR="00D57C5B" w:rsidRDefault="005950B6" w:rsidP="00D57C5B">
          <w:pPr>
            <w:pStyle w:val="11"/>
            <w:tabs>
              <w:tab w:val="left" w:pos="426"/>
              <w:tab w:val="right" w:leader="dot" w:pos="10196"/>
            </w:tabs>
            <w:rPr>
              <w:noProof/>
            </w:rPr>
          </w:pPr>
          <w:hyperlink w:anchor="_Toc239280922" w:history="1">
            <w:r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Приложение Б – Листинг</w:t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  <w:fldChar w:fldCharType="begin"/>
              <w:instrText xml:space="preserve"> PAGEREF _Toc239280922 \h </w:instrText>
              <w:fldChar w:fldCharType="separate"/>
              <w:t>12</w:t>
              <w:fldChar w:fldCharType="end"/>
            </w:r>
          </w:hyperlink>
        </w:p>
        <w:p w14:paraId="73DCE696" w14:textId="6106FD8D" w:rsidR="008A43CF" w:rsidRDefault="008A43CF">
          <w:r>
            <w:rPr>
              <w:b/>
              <w:bCs/>
            </w:rPr>
            <w:fldChar w:fldCharType="end"/>
          </w:r>
        </w:p>
      </w:sdtContent>
    </w:sdt>
    <w:p w14:paraId="1CE28C43" w14:textId="5D5FE698" w:rsidR="008A43CF" w:rsidRDefault="008A43C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DA9118" w14:textId="3D35B166" w:rsidR="008A43CF" w:rsidRPr="008A43CF" w:rsidRDefault="008A43CF" w:rsidP="008A43CF">
      <w:pPr>
        <w:pStyle w:val="1"/>
      </w:pPr>
      <w:bookmarkStart w:id="0" w:name="_Toc239280895"/>
      <w:r>
        <w:lastRenderedPageBreak/>
        <w:t>Введение</w:t>
      </w:r>
      <w:bookmarkEnd w:id="0"/>
    </w:p>
    <w:p w14:paraId="23FDAD4D" w14:textId="77777777" w:rsidR="003B0F28" w:rsidRPr="000B208C" w:rsidRDefault="003B0F28" w:rsidP="003B0F28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 условиях развития цифровой экономики музыкальная индустрия претерпевает существенные изменения, связанные с переходом от традиционных форм распространения аудиоконтента к электронным каналам продаж и лицензирования. Всё больше независимых авторов, исполнителей и небольших студий звукозаписи стремятся публиковать и реализовывать собственные произведения самостоятельно, без привлечения крупных лейблов и посредников.</w:t>
      </w:r>
    </w:p>
    <w:p w14:paraId="55EE1FF7" w14:textId="42D9E9A1" w:rsidR="003B0F28" w:rsidRPr="000B208C" w:rsidRDefault="003B0F28" w:rsidP="003B0F28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Особую актуальность приобретают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интернет-магазины</w:t>
      </w:r>
      <w:r>
        <w:rPr>
          <w:rFonts w:ascii="Times New Roman" w:hAnsi="Times New Roman" w:cs="Times New Roman"/>
          <w:sz w:val="28"/>
        </w:rPr>
        <w:t xml:space="preserve">, предназначенные не только для ознакомительного прослушивания музыки, но и для её легальной коммерческой дистрибуции – продажи треков и альбомов конечным пользователям, а также предоставления различных видов лицензий на использование контента. Наличие подобных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интернет-магазинов </w:t>
      </w:r>
      <w:r>
        <w:rPr>
          <w:rFonts w:ascii="Times New Roman" w:hAnsi="Times New Roman" w:cs="Times New Roman"/>
          <w:sz w:val="28"/>
        </w:rPr>
        <w:t xml:space="preserve">позволяет авторам получать справедливое вознаграждение за свою работу, а покупателям – приобретать качественный аудиоконтент на законных основаниях.</w:t>
      </w:r>
    </w:p>
    <w:p w14:paraId="2B4D1B07" w14:textId="77777777" w:rsidR="003B0F28" w:rsidRPr="000B208C" w:rsidRDefault="003B0F28" w:rsidP="003B0F28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Существующие решения в данной области либо ориентированы на крупных правообладателей и требуют сложной процедуры верификации, либо взимают высокую комиссию с продаж, либо не предоставляют развитых механизмов лицензирования и учёта авторских отчислений. Это создаёт барьер для входа на рынок независимых музыкантов и небольших студий, заинтересованных в простом и прозрачном инструменте для реализации своего творчества.</w:t>
      </w:r>
    </w:p>
    <w:p w14:paraId="48129C48" w14:textId="0E3C0B94" w:rsidR="003B0F28" w:rsidRPr="000B208C" w:rsidRDefault="003B0F28" w:rsidP="003B0F28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Разработка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интернет-магазина</w:t>
      </w:r>
      <w:r>
        <w:rPr>
          <w:rFonts w:ascii="Times New Roman" w:hAnsi="Times New Roman" w:cs="Times New Roman"/>
          <w:sz w:val="28"/>
        </w:rPr>
        <w:t xml:space="preserve"> для коммерческой дистрибуции аудиоконтента требует учёта особенностей работы с цифровыми правами, платёжными операциями, защитой файлов от несанкционированного копирования, а также автоматизацией расчёта вознаграждений авторам. </w:t>
      </w:r>
      <w:bookmarkStart w:id="1" w:name="_GoBack"/>
      <w:r>
        <w:rPr>
          <w:rFonts w:ascii="Times New Roman" w:hAnsi="Times New Roman" w:cs="Times New Roman"/>
          <w:sz w:val="28"/>
        </w:rPr>
        <w:t>Сист</w:t>
      </w:r>
      <w:bookmarkEnd w:id="1"/>
      <w:r>
        <w:rPr>
          <w:rFonts w:ascii="Times New Roman" w:hAnsi="Times New Roman" w:cs="Times New Roman"/>
          <w:sz w:val="28"/>
        </w:rPr>
        <w:t>ема должна обеспечивать удобство использования как для покупателей, так и для авторов контента, а также надёжную защиту данных и финансовых операций.</w:t>
      </w:r>
    </w:p>
    <w:p w14:paraId="0D024D9A" w14:textId="5B7CF358" w:rsidR="003B0F28" w:rsidRPr="000B208C" w:rsidRDefault="003B0F28" w:rsidP="003B0F28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Актуальность данного курсового проектирования обусловлена необходимостью создания доступного, функционального и безопасного интернет </w:t>
        <w:lastRenderedPageBreak/>
        <w:t xml:space="preserve">магазина, позволяющего независимым авторам публиковать и продавать аудиоконтент, а покупателям – приобретать его на законных основаниях с выбором подходящего вида лицензии.</w:t>
      </w:r>
    </w:p>
    <w:p w14:paraId="2C67BF73" w14:textId="3AB8F745" w:rsidR="003B0F28" w:rsidRPr="000B208C" w:rsidRDefault="003B0F28" w:rsidP="003B0F28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Цель курсового проектирования – разработка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интернет-магазина</w:t>
      </w:r>
      <w:r>
        <w:rPr>
          <w:rFonts w:ascii="Times New Roman" w:hAnsi="Times New Roman" w:cs="Times New Roman"/>
          <w:sz w:val="28"/>
        </w:rPr>
        <w:t xml:space="preserve"> для коммерческой дистрибуции аудиоконтента, обеспечивающей публикацию, лицензирование, продажу и приобретение музыкальных произведений.</w:t>
      </w:r>
    </w:p>
    <w:p w14:paraId="23286297" w14:textId="77777777" w:rsidR="003B0F28" w:rsidRPr="000B208C" w:rsidRDefault="003B0F28" w:rsidP="003B0F28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Для достижения поставленной цели в ходе работы необходимо решить следующие задачи:</w:t>
      </w:r>
    </w:p>
    <w:p w14:paraId="5F5AFD17" w14:textId="77777777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t xml:space="preserve"> 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Изучить особенности предметной области коммерческой дистрибуции аудиоконтента;</w:t>
      </w:r>
    </w:p>
    <w:p w14:paraId="40AC4B13" w14:textId="6A33D6DB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  провести анализ существующих аналогичных интернет-магазинов и сервисов;</w:t>
      </w:r>
    </w:p>
    <w:p w14:paraId="2CC8EB13" w14:textId="17ABB2DA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  определить требования к функционалу интернет-магазина;</w:t>
      </w:r>
    </w:p>
    <w:p w14:paraId="32EF0335" w14:textId="337C5204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  разработать техническое задание на интернет-магазин;</w:t>
      </w:r>
    </w:p>
    <w:p w14:paraId="165AD0CA" w14:textId="77777777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  выбрать программные средства и инструменты разработки;</w:t>
      </w:r>
    </w:p>
    <w:p w14:paraId="35088244" w14:textId="4CF4A8CD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  спроектировать структуру базы данных и архитектуру интернет-магазина;</w:t>
      </w:r>
    </w:p>
    <w:p w14:paraId="227A3CFA" w14:textId="77777777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  реализовать программный продукт;</w:t>
      </w:r>
    </w:p>
    <w:p w14:paraId="4682073B" w14:textId="41A43A2F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провести тестирование разработанного интернет-магазина;</w:t>
      </w:r>
    </w:p>
    <w:p w14:paraId="055C360F" w14:textId="77777777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  подготовить пользовательскую и техническую документацию.</w:t>
      </w:r>
    </w:p>
    <w:p w14:paraId="3D9285D6" w14:textId="4B2B487B" w:rsidR="003B0F28" w:rsidRPr="000B208C" w:rsidRDefault="003B0F28" w:rsidP="003B0F28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Объектом курсового проектирования является процесс публикации, лицензирования и продажи аудиоконтента посредством сети Интернет. Предметом курсового проектирования являются методы и программные средства автоматизации данного процесса в рамках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интернет-магазина</w:t>
      </w:r>
      <w:r>
        <w:rPr>
          <w:rFonts w:ascii="Times New Roman" w:hAnsi="Times New Roman" w:cs="Times New Roman"/>
          <w:sz w:val="28"/>
        </w:rPr>
        <w:t xml:space="preserve"> для коммерческой дистрибуции аудиоконтента.</w:t>
      </w:r>
    </w:p>
    <w:p w14:paraId="392538E9" w14:textId="4E3D84A3" w:rsidR="003B0F28" w:rsidRPr="000B208C" w:rsidRDefault="003B0F28" w:rsidP="003B0F28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При выполнении курсового проектирования применялись методы структурного и объектно-ориентированного анализа предметной области, методы UML-моделирования бизнес-процессов, а также технологии веб-разработки и проектирования баз данных.</w:t>
      </w:r>
    </w:p>
    <w:p w14:paraId="37B9F402" w14:textId="71D25B92" w:rsidR="008A43CF" w:rsidRPr="006D45F4" w:rsidRDefault="003B0F28" w:rsidP="006D45F4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lastRenderedPageBreak/>
        <w:t>Пояснительная записка состоит из введения, пяти основных разделов, заключения, списка использованных источников и приложений, в которых представлены техническое задание на разработку системы и листинг программного кода.</w:t>
      </w:r>
    </w:p>
    <w:p w14:paraId="16FD3C8F" w14:textId="77777777" w:rsidR="008A43CF" w:rsidRPr="008A43CF" w:rsidRDefault="008A43CF" w:rsidP="008A43CF">
      <w:pPr>
        <w:pStyle w:val="2"/>
        <w:spacing w:after="160"/>
      </w:pPr>
      <w:bookmarkStart w:id="2" w:name="_Toc239280896"/>
      <w:r>
        <w:t>1 Предпроектное исследование</w:t>
      </w:r>
      <w:bookmarkEnd w:id="2"/>
    </w:p>
    <w:p w14:paraId="0C08F0BA" w14:textId="605995AE" w:rsidR="008A43CF" w:rsidRPr="008A43CF" w:rsidRDefault="008A43CF" w:rsidP="008A43CF">
      <w:pPr>
        <w:pStyle w:val="2"/>
        <w:numPr>
          <w:ilvl w:val="1"/>
          <w:numId w:val="2"/>
        </w:numPr>
        <w:spacing w:before="160"/>
        <w:ind w:left="1225" w:hanging="374"/>
      </w:pPr>
      <w:bookmarkStart w:id="3" w:name="_Toc239280897"/>
      <w:r>
        <w:t>Анализ предметной области и проблемы</w:t>
      </w:r>
      <w:bookmarkEnd w:id="3"/>
    </w:p>
    <w:p w14:paraId="415FEAE5" w14:textId="4E2BB581" w:rsidR="003B0F28" w:rsidRPr="000B208C" w:rsidRDefault="003B0F28" w:rsidP="003B0F28">
      <w:pPr>
        <w:spacing w:line="360" w:lineRule="auto"/>
        <w:ind w:firstLine="709"/>
        <w:contextualSpacing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Предметной областью курсового проекта является процесс коммерческой дистрибуции аудиоконтента посредством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интернет-магазина</w:t>
      </w:r>
      <w:r>
        <w:rPr>
          <w:rFonts w:ascii="Times New Roman" w:hAnsi="Times New Roman" w:cs="Times New Roman"/>
          <w:sz w:val="28"/>
          <w:szCs w:val="28"/>
        </w:rPr>
        <w:t>, обеспечивающей публикацию, лицензирование, продажу и приобретение музыкальных произведений в цифровом виде.</w:t>
      </w:r>
    </w:p>
    <w:p w14:paraId="17C324CB" w14:textId="35475F2A" w:rsidR="003B0F28" w:rsidRPr="000B208C" w:rsidRDefault="003B0F28" w:rsidP="003B0F28">
      <w:pPr>
        <w:spacing w:line="360" w:lineRule="auto"/>
        <w:ind w:firstLine="709"/>
        <w:contextualSpacing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Основными участниками рассматриваемых процессов являются авторы и правообладатели аудиоконтента (музыканты, продюсеры, небольшие студии звукозаписи), покупатели (частные лица, а также организации и авторы видеоконтента, приобретающие права на коммерческое использование музыки),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магазин</w:t>
      </w:r>
      <w:r>
        <w:rPr>
          <w:rFonts w:ascii="Times New Roman" w:hAnsi="Times New Roman" w:cs="Times New Roman"/>
          <w:sz w:val="28"/>
          <w:szCs w:val="28"/>
        </w:rPr>
        <w:t>-посредник, обеспечивающая взаимодействие сторон, и внешняя платёжная система, осуществляющая обработку финансовых операций.</w:t>
      </w:r>
    </w:p>
    <w:p w14:paraId="34672BCE" w14:textId="77777777" w:rsidR="003B0F28" w:rsidRPr="000B208C" w:rsidRDefault="003B0F28" w:rsidP="003B0F28">
      <w:pPr>
        <w:spacing w:line="360" w:lineRule="auto"/>
        <w:ind w:firstLine="709"/>
        <w:contextualSpacing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настоящее время авторы, желающие реализовать своё творчество на коммерческой основе, вынуждены пользоваться зарубежными агрегаторами цифровой дистрибуции, которые обеспечивают попадание треков в стриминговые сервисы, но взимают ежегодную абонентскую плату либо значительный процент от роялти и не предоставляют возможности прямой продажи файлов конечным покупателям. Альтернативой служат зарубежные площадки прямых продаж, доступ к которым для части российских пользователей ограничен, а также маркетплейсы стоковой музыки, ориентированные преимущественно на лицензирование треков для использования в видеопродукции и предполагающие сложную модерацию и высокие комиссии.</w:t>
      </w:r>
    </w:p>
    <w:p w14:paraId="7508502E" w14:textId="77777777" w:rsidR="003B0F28" w:rsidRPr="000B208C" w:rsidRDefault="003B0F28" w:rsidP="003B0F28">
      <w:pPr>
        <w:spacing w:line="360" w:lineRule="auto"/>
        <w:ind w:firstLine="709"/>
        <w:contextualSpacing/>
        <w:jc w:val="both"/>
      </w:pPr>
      <w:r>
        <w:rPr>
          <w:rFonts w:ascii="Times New Roman" w:hAnsi="Times New Roman" w:cs="Times New Roman"/>
          <w:sz w:val="28"/>
          <w:szCs w:val="28"/>
        </w:rPr>
        <w:t>По результатам анализа существующего порядка выявлены следующие проблемы и ограничения:</w:t>
      </w:r>
    </w:p>
    <w:p w14:paraId="5AF8E673" w14:textId="77777777" w:rsidR="003B0F28" w:rsidRPr="003B0F28" w:rsidRDefault="003B0F28" w:rsidP="003B0F28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Высокая комиссия посредников и агрегаторов цифровой дистрибуции;</w:t>
      </w:r>
    </w:p>
    <w:p w14:paraId="19ADBFCB" w14:textId="77777777" w:rsidR="003B0F28" w:rsidRPr="003B0F28" w:rsidRDefault="003B0F28" w:rsidP="003B0F28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сложная и длительная процедура верификации прав правообладателя;</w:t>
      </w:r>
    </w:p>
    <w:p w14:paraId="39A38572" w14:textId="77777777" w:rsidR="003B0F28" w:rsidRPr="003B0F28" w:rsidRDefault="003B0F28" w:rsidP="003B0F28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отсутствие прозрачной отчётности о продажах и начисленных вознаграждениях;</w:t>
      </w:r>
    </w:p>
    <w:p w14:paraId="514330D1" w14:textId="77777777" w:rsidR="003B0F28" w:rsidRPr="003B0F28" w:rsidRDefault="003B0F28" w:rsidP="003B0F28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ограниченный выбор видов лицензий на использование контента (личное использование, коммерческое использование, эксклюзивные права);</w:t>
      </w:r>
    </w:p>
    <w:p w14:paraId="19B4A9EE" w14:textId="77777777" w:rsidR="003B0F28" w:rsidRPr="003B0F28" w:rsidRDefault="003B0F28" w:rsidP="003B0F28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недоступность части зарубежных сервисов для российских пользователей;</w:t>
      </w:r>
    </w:p>
    <w:p w14:paraId="50DABB19" w14:textId="77777777" w:rsidR="003B0F28" w:rsidRPr="000B208C" w:rsidRDefault="003B0F28" w:rsidP="003B0F28">
      <w:pPr>
        <w:spacing w:line="360" w:lineRule="auto"/>
        <w:ind w:firstLine="709"/>
        <w:contextualSpacing/>
        <w:jc w:val="both"/>
      </w:pPr>
      <w:r>
        <w:rPr>
          <w:rFonts w:ascii="Times New Roman" w:hAnsi="Times New Roman" w:cs="Times New Roman"/>
          <w:sz w:val="28"/>
          <w:szCs w:val="28"/>
        </w:rPr>
        <w:t>Основными причинами возникновения указанных проблем являются монополизация рынка цифровой дистрибуции крупными международными агрегаторами и лейблами, а также отсутствие доступных отечественных решений, ориентированных на независимых авторов и небольшие студии.</w:t>
      </w:r>
    </w:p>
    <w:p w14:paraId="72489CC0" w14:textId="77777777" w:rsidR="003B0F28" w:rsidRPr="000B208C" w:rsidRDefault="003B0F28" w:rsidP="003B0F28">
      <w:pPr>
        <w:spacing w:line="360" w:lineRule="auto"/>
        <w:ind w:firstLine="709"/>
        <w:contextualSpacing/>
        <w:jc w:val="both"/>
      </w:pPr>
      <w:r>
        <w:rPr>
          <w:rFonts w:ascii="Times New Roman" w:hAnsi="Times New Roman" w:cs="Times New Roman"/>
          <w:sz w:val="28"/>
          <w:szCs w:val="28"/>
        </w:rPr>
        <w:t>Нерешённость данной проблемы приводит к снижению доходов независимых авторов, ограничивает возможности продвижения их творчества и создаёт барьер для выхода начинающих музыкантов на рынок цифрового контента.</w:t>
      </w:r>
    </w:p>
    <w:p w14:paraId="66B25674" w14:textId="41AA5D88" w:rsidR="003B0F28" w:rsidRPr="000B208C" w:rsidRDefault="003B0F28" w:rsidP="003B0F28">
      <w:pPr>
        <w:spacing w:line="360" w:lineRule="auto"/>
        <w:ind w:firstLine="709"/>
        <w:contextualSpacing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проблема курсового проекта заключается в отсутствии доступной, прозрачной и удобного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интернет-магазина</w:t>
      </w:r>
      <w:r>
        <w:rPr>
          <w:rFonts w:ascii="Times New Roman" w:hAnsi="Times New Roman" w:cs="Times New Roman"/>
          <w:sz w:val="28"/>
          <w:szCs w:val="28"/>
        </w:rPr>
        <w:t xml:space="preserve">, позволяющей независимым авторам аудиоконтента напрямую продавать своё творчество конечным пользователям с выбором подходящего вида лицензии и получением справедливого вознаграждения.</w:t>
      </w:r>
    </w:p>
    <w:p w14:paraId="59E0A72E" w14:textId="1DC6D184" w:rsidR="008A43CF" w:rsidRPr="006D45F4" w:rsidRDefault="003B0F28" w:rsidP="006D45F4">
      <w:pPr>
        <w:spacing w:line="360" w:lineRule="auto"/>
        <w:ind w:firstLine="709"/>
        <w:contextualSpacing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По результатам анализа предметной области сделан вывод о необходимости разработки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интернет-магазина</w:t>
      </w:r>
      <w:r>
        <w:rPr>
          <w:rFonts w:ascii="Times New Roman" w:hAnsi="Times New Roman" w:cs="Times New Roman"/>
          <w:sz w:val="28"/>
          <w:szCs w:val="28"/>
        </w:rPr>
        <w:t xml:space="preserve"> для коммерческой дистрибуции аудиоконтента, ориентированной на независимых авторов, продюсеров и небольшие студии звукозаписи, а также на покупателей, заинтересованных в законном приобретении музыкальных произведений и прав на их использование.</w:t>
      </w:r>
    </w:p>
    <w:p w14:paraId="4E07BA94" w14:textId="78C38F3C" w:rsidR="008A43CF" w:rsidRPr="008A43CF" w:rsidRDefault="008A43CF" w:rsidP="008A43CF">
      <w:pPr>
        <w:pStyle w:val="2"/>
      </w:pPr>
      <w:bookmarkStart w:id="4" w:name="_Toc239280898"/>
      <w:r>
        <w:t xml:space="preserve">1.2 Цель, задачи и концепция проекта</w:t>
      </w:r>
      <w:bookmarkEnd w:id="4"/>
    </w:p>
    <w:p w14:paraId="04824806" w14:textId="3430EE99" w:rsidR="003B0F28" w:rsidRDefault="003B0F28" w:rsidP="003B0F28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Цель проекта – разработка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интернет-магазина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для коммерческой дистрибуции аудиоконтента, обеспечивающей публикацию, лицензирование, продажу и приобретение музыкальных произведений.</w:t>
      </w:r>
    </w:p>
    <w:p w14:paraId="1511B3DF" w14:textId="77777777" w:rsidR="003B0F28" w:rsidRDefault="003B0F28" w:rsidP="003B0F28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Для достижения цели необходимо решить задачи, сформулированные во введении пояснительной записки.</w:t>
      </w:r>
    </w:p>
    <w:p w14:paraId="632E337F" w14:textId="5AAA94ED" w:rsidR="003B0F28" w:rsidRDefault="003B0F28" w:rsidP="003B0F28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Предполагаемым результатом выполнения проекта является работоспособный интернет-магазин, позволяющая авторам публиковать аудиоконтент для продажи, а покупателям – приобретать треки и альбомы с выбором вида лицензии на использование.</w:t>
      </w:r>
    </w:p>
    <w:p w14:paraId="7E7A85E5" w14:textId="6774194C" w:rsidR="003B0F28" w:rsidRDefault="003B0F28" w:rsidP="003B0F28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Назначение программного продукта – автоматизация процессов публикации, лицензирования, продажи и приобретения аудиоконтента посредством сети Интернет.</w:t>
      </w:r>
    </w:p>
    <w:p w14:paraId="3D6F9E93" w14:textId="720C524F" w:rsidR="003B0F28" w:rsidRDefault="003B0F28" w:rsidP="003B0F28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Основные функции и возможности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интернет-магазина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7E2334F5" w14:textId="77777777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ведение каталога треков и альбомов с фильтрацией по жанру, автору и цене;</w:t>
      </w:r>
    </w:p>
    <w:p w14:paraId="27B386C1" w14:textId="77777777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прослушивание демонстрационных фрагментов композиций перед покупкой;</w:t>
      </w:r>
    </w:p>
    <w:p w14:paraId="2D455562" w14:textId="77777777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оформление заказа и оплата через платёжный шлюз;</w:t>
      </w:r>
    </w:p>
    <w:p w14:paraId="57E95E14" w14:textId="77777777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выбор вида лицензии на приобретаемый контент;</w:t>
      </w:r>
    </w:p>
    <w:p w14:paraId="2ECAF810" w14:textId="77777777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защищённое скачивание приобретённого аудиоконтента;</w:t>
      </w:r>
    </w:p>
    <w:p w14:paraId="3B9B4CA3" w14:textId="77777777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личный кабинет автора со статистикой продаж и историей начислений;</w:t>
      </w:r>
    </w:p>
    <w:p w14:paraId="4FD7E65A" w14:textId="77777777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модерация публикуемого контента администратором;</w:t>
      </w:r>
    </w:p>
    <w:p w14:paraId="28ACDC12" w14:textId="77777777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формирование отчётности о продажах и вознаграждениях.</w:t>
      </w:r>
    </w:p>
    <w:p w14:paraId="0A835C0F" w14:textId="75047187" w:rsidR="003B0F28" w:rsidRPr="000B208C" w:rsidRDefault="003B0F28" w:rsidP="003B0F28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Границы проекта: в рамках курсового проекта разрабатывается веб-версия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интернет-магазина</w:t>
      </w:r>
      <w:r>
        <w:rPr>
          <w:rFonts w:ascii="Times New Roman" w:hAnsi="Times New Roman" w:cs="Times New Roman"/>
          <w:sz w:val="28"/>
          <w:szCs w:val="28"/>
        </w:rPr>
        <w:t xml:space="preserve">, обеспечивающая базовый функционал публикации, продажи и лицензирования аудиоконтента. Разработка мобильных приложений, интеграция со сторонними стриминговыми сервисами и полноценная система защиты контента от копирования (DRM) выходят за рамки курсового проекта.</w:t>
      </w:r>
    </w:p>
    <w:p w14:paraId="6C6F63CB" w14:textId="77777777" w:rsidR="003B0F28" w:rsidRPr="000B208C" w:rsidRDefault="003B0F28" w:rsidP="003B0F28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Основные ограничения проекта: ограниченные сроки выполнения курсового проекта, реализация силами одного разработчика, использование тестового режима платёжного шлюза без обработки реальных финансовых операций.</w:t>
      </w:r>
    </w:p>
    <w:p w14:paraId="0854535E" w14:textId="59872538" w:rsidR="003B0F28" w:rsidRPr="000B208C" w:rsidRDefault="003B0F28" w:rsidP="003B0F28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Предполагаемые пользователи программного продукта: гости (незарегистрированные посетители), покупатели, авторы (правообладатели), администратор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интернет-магазина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06F33E1" w14:textId="56268A0D" w:rsidR="008A43CF" w:rsidRPr="006D45F4" w:rsidRDefault="003B0F28" w:rsidP="006D45F4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Основные заинтересованные стороны проекта: независимые авторы и правообладатели аудиоконтента, покупатели музыкальных произведений и прав на их использование, а также образовательное учреждение, использующее данный проект в качестве учебного примера разработки информационной системы.</w:t>
      </w:r>
    </w:p>
    <w:p w14:paraId="198DA3A6" w14:textId="0B9560D6" w:rsidR="008A43CF" w:rsidRPr="008A43CF" w:rsidRDefault="008A43CF" w:rsidP="008A43CF">
      <w:pPr>
        <w:pStyle w:val="2"/>
      </w:pPr>
      <w:bookmarkStart w:id="5" w:name="_Toc239280899"/>
      <w:r>
        <w:t xml:space="preserve">1.3 Техническое обоснование проекта</w:t>
      </w:r>
      <w:bookmarkEnd w:id="5"/>
    </w:p>
    <w:p w14:paraId="1546F3F5" w14:textId="36D97114" w:rsidR="003B0F28" w:rsidRDefault="003B0F28" w:rsidP="003B0F28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Основные технические требования к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интернет-магазинус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5E09B17A" w14:textId="6AD3C8F6" w:rsidR="003B0F28" w:rsidRPr="003B0F28" w:rsidRDefault="006D6106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обеспечение хранения и передачи аудиофайлов в форматах MP3 и WAV объемом не более 50 МБ каждый.;</w:t>
      </w:r>
    </w:p>
    <w:p w14:paraId="34EA8D5B" w14:textId="77777777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защищённая передача и хранение платёжных данных;</w:t>
      </w:r>
    </w:p>
    <w:p w14:paraId="253DB573" w14:textId="77777777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разграничение прав доступа между ролями пользователей;</w:t>
      </w:r>
    </w:p>
    <w:p w14:paraId="4B66CB01" w14:textId="77777777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формирование защищённых временных ссылок на скачивание приобретённого контента;</w:t>
      </w:r>
    </w:p>
    <w:p w14:paraId="4186B11E" w14:textId="77777777" w:rsidR="003B0F28" w:rsidRPr="003B0F28" w:rsidRDefault="003B0F28" w:rsidP="003B0F28">
      <w:pPr>
        <w:pStyle w:val="a5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масштабируемость каталога и возможность увеличения количества пользователей.</w:t>
      </w:r>
    </w:p>
    <w:p w14:paraId="674597E0" w14:textId="56D836F6" w:rsidR="003B0F28" w:rsidRPr="000B208C" w:rsidRDefault="003B0F28" w:rsidP="003B0F28">
      <w:pPr>
        <w:pStyle w:val="a5"/>
        <w:spacing w:line="360" w:lineRule="auto"/>
        <w:ind w:firstLine="851"/>
        <w:jc w:val="both"/>
        <w:rPr>
          <w:kern w:val="2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Предполагаемая архитектура интернет магазина – трёхзвенная клиент-серверная архитектура, включающая клиентскую часть (веб-браузер пользователя), серверную часть (веб-приложение и бизнес-логика) и хранилище данных (система управления базами данных и файловое хранилище аудиоконтента). Взаимодействие с внешней платёжной системой осуществляется посредством программного интерфейса (API) платёжного шлюза.</w:t>
      </w:r>
    </w:p>
    <w:p w14:paraId="73E04D41" w14:textId="168ECE4E" w:rsidR="003B0F28" w:rsidRPr="000B208C" w:rsidRDefault="003B0F28" w:rsidP="003B0F28">
      <w:pPr>
        <w:pStyle w:val="a5"/>
        <w:spacing w:line="360" w:lineRule="auto"/>
        <w:ind w:firstLine="851"/>
        <w:jc w:val="both"/>
        <w:rPr>
          <w:kern w:val="2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Для реализации и эксплуатации интернет-магазина необходимы веб-сервер, сервер базы данных, файловое хранилище для аудиоконтента, а также доступ к API стороннего платёжного сервиса.</w:t>
      </w:r>
    </w:p>
    <w:p w14:paraId="7F00B17E" w14:textId="6021523C" w:rsidR="003B0F28" w:rsidRPr="000B208C" w:rsidRDefault="003B0F28" w:rsidP="003B0F28">
      <w:pPr>
        <w:pStyle w:val="a5"/>
        <w:spacing w:line="360" w:lineRule="auto"/>
        <w:ind w:firstLine="851"/>
        <w:jc w:val="both"/>
        <w:rPr>
          <w:kern w:val="2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lastRenderedPageBreak/>
        <w:t xml:space="preserve">Предполагаемые технологии разработки – язык программирования Python, веб-фреймворк Django, реляционная система управления базами данных MySQL, а также средства UML-моделирования и прототипирования интерфейса.</w:t>
      </w:r>
    </w:p>
    <w:p w14:paraId="58A62AC7" w14:textId="77777777" w:rsidR="003B0F28" w:rsidRPr="000B208C" w:rsidRDefault="003B0F28" w:rsidP="003B0F28">
      <w:pPr>
        <w:pStyle w:val="a5"/>
        <w:spacing w:line="360" w:lineRule="auto"/>
        <w:ind w:firstLine="851"/>
        <w:jc w:val="both"/>
        <w:rPr>
          <w:kern w:val="2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Требования к программному окружению: поддержка современных веб-браузеров на стороне клиента, операционная система семейства Windows Server на стороне сервера.</w:t>
      </w:r>
    </w:p>
    <w:p w14:paraId="79C405CE" w14:textId="77777777" w:rsidR="003B0F28" w:rsidRPr="000B208C" w:rsidRDefault="003B0F28" w:rsidP="003B0F28">
      <w:pPr>
        <w:pStyle w:val="a5"/>
        <w:spacing w:line="360" w:lineRule="auto"/>
        <w:ind w:firstLine="851"/>
        <w:jc w:val="both"/>
        <w:rPr>
          <w:kern w:val="2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Реализация проекта с учётом имеющихся ресурсов признана целесообразной, поскольку выбранные технологии являются свободно распространяемыми, хорошо документированными и позволяют реализовать необходимый функционал в отведённые сроки курсового проекта силами одного разработчика.</w:t>
      </w:r>
    </w:p>
    <w:p w14:paraId="701FB727" w14:textId="77777777" w:rsidR="003B0F28" w:rsidRPr="000B208C" w:rsidRDefault="003B0F28" w:rsidP="003B0F28">
      <w:pPr>
        <w:pStyle w:val="a5"/>
        <w:spacing w:line="360" w:lineRule="auto"/>
        <w:ind w:firstLine="851"/>
        <w:jc w:val="both"/>
        <w:rPr>
          <w:kern w:val="2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Основные технические риски проекта: сложность интеграции с платёжным шлюзом, необходимость обеспечения защиты аудиофайлов от несанкционированного распространения после покупки, а также корректность расчёта вознаграждений авторам при различных видах лицензий.</w:t>
      </w:r>
    </w:p>
    <w:p w14:paraId="0BC2552C" w14:textId="727E2619" w:rsidR="003B0F28" w:rsidRPr="000B208C" w:rsidRDefault="003B0F28" w:rsidP="003B0F28">
      <w:pPr>
        <w:pStyle w:val="a5"/>
        <w:spacing w:line="360" w:lineRule="auto"/>
        <w:ind w:firstLine="851"/>
        <w:jc w:val="both"/>
        <w:rPr>
          <w:kern w:val="2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Результатом данного подраздела является сформированное техническое представление о будущего интернет-магазина, которое используется при формировании требований и разработке технического задания, представленного в подразделе 2.1 и приложении А.</w:t>
      </w:r>
    </w:p>
    <w:p w14:paraId="33C6D44D" w14:textId="678D030B" w:rsidR="008A43CF" w:rsidRPr="008A43CF" w:rsidRDefault="008A43CF" w:rsidP="008A43CF">
      <w:pPr>
        <w:pStyle w:val="a5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27BAB34F" w14:textId="407DB045" w:rsidR="008A43CF" w:rsidRPr="008A43CF" w:rsidRDefault="008A43CF" w:rsidP="008A43C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9CBCFA6" w14:textId="77777777" w:rsidR="008A43CF" w:rsidRPr="008A43CF" w:rsidRDefault="008A43CF" w:rsidP="008A43CF">
      <w:pPr>
        <w:pStyle w:val="2"/>
        <w:spacing w:after="160"/>
      </w:pPr>
      <w:bookmarkStart w:id="6" w:name="_Toc239280900"/>
      <w:r>
        <w:lastRenderedPageBreak/>
        <w:t>2 Планирование проекта</w:t>
      </w:r>
      <w:bookmarkEnd w:id="6"/>
    </w:p>
    <w:p w14:paraId="4AEA03EC" w14:textId="3B53AFC4" w:rsidR="008A43CF" w:rsidRPr="008A43CF" w:rsidRDefault="008A43CF" w:rsidP="008A43CF">
      <w:pPr>
        <w:pStyle w:val="2"/>
        <w:tabs>
          <w:tab w:val="left" w:pos="709"/>
        </w:tabs>
        <w:spacing w:before="160"/>
      </w:pPr>
      <w:bookmarkStart w:id="7" w:name="_Toc239280901"/>
      <w:r>
        <w:t>2.1 Требования и техническое задание</w:t>
      </w:r>
      <w:bookmarkEnd w:id="7"/>
    </w:p>
    <w:p w14:paraId="4B2A5B0E" w14:textId="03947BAA" w:rsidR="003B0F28" w:rsidRDefault="003B0F28" w:rsidP="003B0F28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 основании результатов предпроектного исследования сформированы требования к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интернет-магазину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для коммерческой дистрибуции аудиоконтента и разработано техническое задание на её создание.</w:t>
      </w:r>
    </w:p>
    <w:p w14:paraId="32F3F723" w14:textId="55AC9F7A" w:rsidR="003B0F28" w:rsidRDefault="003B0F28" w:rsidP="003B0F28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Требования отражают функциональные и нефункциональные характеристики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интернет-магазина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необходимые для достижения цели проекта, включая функционал ролей «Гость», «Покупатель», «Автор» и «Администратор», требования к защите платёжных данных и аудиоконтента, а также требования к техническому и программному обеспечению.</w:t>
      </w:r>
    </w:p>
    <w:p w14:paraId="545CC564" w14:textId="77777777" w:rsidR="003B0F28" w:rsidRDefault="003B0F28" w:rsidP="003B0F28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Для разработки технического задания использовался стандарт ГОСТ 34.602-2020. Согласно данному стандарту техническое задание включает следующие разделы:</w:t>
      </w:r>
    </w:p>
    <w:p w14:paraId="060D78B4" w14:textId="77777777" w:rsidR="003B0F28" w:rsidRPr="003B0F28" w:rsidRDefault="003B0F28" w:rsidP="003B0F28">
      <w:pPr>
        <w:pStyle w:val="a5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Общие сведения.</w:t>
      </w:r>
    </w:p>
    <w:p w14:paraId="4DDC5008" w14:textId="77777777" w:rsidR="003B0F28" w:rsidRPr="003B0F28" w:rsidRDefault="003B0F28" w:rsidP="003B0F28">
      <w:pPr>
        <w:pStyle w:val="a5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Основания для разработки.</w:t>
      </w:r>
    </w:p>
    <w:p w14:paraId="17F7170E" w14:textId="77777777" w:rsidR="003B0F28" w:rsidRPr="003B0F28" w:rsidRDefault="003B0F28" w:rsidP="003B0F28">
      <w:pPr>
        <w:pStyle w:val="a5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Назначение системы.</w:t>
      </w:r>
    </w:p>
    <w:p w14:paraId="7D3C26E2" w14:textId="77777777" w:rsidR="003B0F28" w:rsidRPr="003B0F28" w:rsidRDefault="003B0F28" w:rsidP="003B0F28">
      <w:pPr>
        <w:pStyle w:val="a5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Требования к системе.</w:t>
      </w:r>
    </w:p>
    <w:p w14:paraId="07ACB227" w14:textId="77777777" w:rsidR="003B0F28" w:rsidRPr="003B0F28" w:rsidRDefault="003B0F28" w:rsidP="003B0F28">
      <w:pPr>
        <w:pStyle w:val="a5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Требования к техническому обеспечению.</w:t>
      </w:r>
    </w:p>
    <w:p w14:paraId="073B3400" w14:textId="77777777" w:rsidR="003B0F28" w:rsidRPr="003B0F28" w:rsidRDefault="003B0F28" w:rsidP="003B0F28">
      <w:pPr>
        <w:pStyle w:val="a5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Требования к программному обеспечению.</w:t>
      </w:r>
    </w:p>
    <w:p w14:paraId="05468F76" w14:textId="77777777" w:rsidR="003B0F28" w:rsidRPr="003B0F28" w:rsidRDefault="003B0F28" w:rsidP="003B0F28">
      <w:pPr>
        <w:pStyle w:val="a5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Организационно-технические требования.</w:t>
      </w:r>
    </w:p>
    <w:p w14:paraId="148ABD0F" w14:textId="21C89523" w:rsidR="008A43CF" w:rsidRDefault="003B0F28" w:rsidP="003B0F28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Техническое задание на разработку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интернет-магазина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для коммерческой дистрибуции аудиоконтента представлено в приложении А. Основные положения технического задания отражены в последующих разделах пояснительной записки.</w:t>
      </w:r>
    </w:p>
    <w:p w14:paraId="0930D4B7" w14:textId="5ACC636C" w:rsidR="003B0F28" w:rsidRDefault="003B0F28" w:rsidP="003B0F28">
      <w:pPr>
        <w:spacing w:line="360" w:lineRule="auto"/>
        <w:ind w:firstLine="709"/>
        <w:jc w:val="both"/>
      </w:pPr>
    </w:p>
    <w:p w14:paraId="6E0F1354" w14:textId="77777777" w:rsidR="003B0F28" w:rsidRPr="003B0F28" w:rsidRDefault="003B0F28" w:rsidP="003B0F28">
      <w:pPr>
        <w:spacing w:line="360" w:lineRule="auto"/>
        <w:ind w:firstLine="709"/>
        <w:jc w:val="both"/>
      </w:pPr>
    </w:p>
    <w:p w14:paraId="0EA54ECD" w14:textId="2983AD89" w:rsidR="008A43CF" w:rsidRPr="008A43CF" w:rsidRDefault="008A43CF" w:rsidP="008A43CF">
      <w:pPr>
        <w:pStyle w:val="2"/>
      </w:pPr>
      <w:bookmarkStart w:id="8" w:name="_Toc239280902"/>
      <w:r>
        <w:lastRenderedPageBreak/>
        <w:t>2.2 Моделирование предметной области</w:t>
      </w:r>
      <w:bookmarkEnd w:id="8"/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формализации предметной области, протекающих в ней процессов и взаимодействия пользователей с проектируемым интернет-магазином для коммерческой дистрибуции аудиоконтента выбраны следующие модели: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диаграмма вариантов использования (Use Case Diagram) – для описания функциональных возможностей интернет-магазина с точки зрения пользователей и разграничения ролей «Гость», «Покупатель», «Автор» и «Администратор»;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функциональная модель в нотации IDEF0 (Integration Definition for Function Modeling) – для представления процесса коммерческой дистрибуции аудиоконтента как совокупности взаимосвязанных функций с указанием входов, выходов, управляющих воздействий и механизмов;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диаграмма потоков данных DFD (Data Flow Diagram) – для отражения движения информации между пользователями, процессами интернет-магазина, внешней платёжной системой и хранилищами данных;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модель данных в виде ER-диаграммы (Entity-Relationship) – для формализации структуры базы данных и связей между сущностями предметной области.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Выбор указанных моделей обусловлен характером проекта. Интернет-магазин имеет четыре роли с разными правами доступа, поэтому диаграмма вариантов использования необходима для фиксации границ системы и распределения функций между ролями. Процесс продажи аудиоконтента регулируется внешними правилами (лицензионными соглашениями, нормами авторского права, правилами модерации), которые удобно показать управляющими дугами IDEF0. Ключевой особенностью проекта является движение денежных и файловых данных: заказ, платёж, ссылка на скачивание, начисление автору – поэтому для проверки того, что каждый поток данных сохраняется и не теряется, используется DFD. ER-модель служит основой для последующей реализации базы данных в СУБД MySQL 8.4.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Диаграмма вариантов использования представлена на рисунке 1. Функции каталога (просмотр, прослушивание демонстрационного фрагмента, поиск и фильтрация, регистрация) доступны гостю. Покупатель наследует все возможности гостя, что показано отношением обобщения, и дополнительно может добавлять треки в корзину, выбирать вид лицензии, оформлять и оплачивать заказ, скачивать приобретённый контент, просматривать историю покупок и оставлять отзывы. Вариант «Оформление и оплата заказа» включает (отношение «include») выбор вида лицензии, так как заказ без указания лицензии невозможен. В оплате участвует внешний актёр – платёжный шлюз. Автор управляет собственным контентом, ценами и видами лицензий, просматривает статистику продаж и формирует заявки на выплату. Администратор выполняет модерацию, управление пользователями и каталогом, подтверждает выплаты и просматривает отчёты. Все функции покупателя, автора и администратора становятся доступны после авторизации.</w:t>
      </w:r>
    </w:p>
    <w:p>
      <w:pPr>
        <w:keepNext/>
        <w:spacing w:before="240" w:after="0" w:line="360" w:lineRule="auto"/>
        <w:jc w:val="center"/>
      </w:pPr>
      <w:r>
        <w:rPr>
          <w:noProof/>
        </w:rPr>
        <w:drawing>
          <wp:inline distT="0" distB="0" distL="0" distR="0">
            <wp:extent cx="5760000" cy="4361218"/>
            <wp:effectExtent l="0" t="0" r="0" b="0"/>
            <wp:docPr id="901" name="Рисунок 9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image_ch23_01_usecase.png"/>
                    <pic:cNvPicPr/>
                  </pic:nvPicPr>
                  <pic:blipFill>
                    <a:blip r:embed="rId5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61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 – Диаграмма вариантов использования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Вывод: диаграмма вариантов использования отражает функциональные границы интернет-магазина и распределение функций между пользователями. Она подтверждает, что набор вариантов использования полностью соответствует функциональным требованиям раздела 4.1 технического задания (приложение А).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Контекстная диаграмма IDEF0 уровня A-0 представлена на рисунке 2. Интернет-магазин рассматривается как единая функция «Обеспечить коммерческую дистрибуцию аудиоконтента». Входами функции являются аудиофайлы и метаданные авторов, запросы и заказы покупателей, платёжные данные. Управление осуществляется правилами модерации контента, лицензионными соглашениями, частью 4 Гражданского кодекса Российской Федерации (ГК РФ) и требованиями к форматам аудиофайлов (MP3 и WAV объёмом не более 50 МБ). Механизмами выступают администратор, веб-приложение и платёжный шлюз ЮKassa. Выходами являются опубликованный каталог, лицензии и ссылки на скачивание, отчёты о продажах и выплаты авторам.</w:t>
      </w:r>
    </w:p>
    <w:p>
      <w:pPr>
        <w:keepNext/>
        <w:spacing w:before="240" w:after="0" w:line="360" w:lineRule="auto"/>
        <w:jc w:val="center"/>
      </w:pPr>
      <w:r>
        <w:rPr>
          <w:noProof/>
        </w:rPr>
        <w:drawing>
          <wp:inline distT="0" distB="0" distL="0" distR="0">
            <wp:extent cx="5760000" cy="3163171"/>
            <wp:effectExtent l="0" t="0" r="0" b="0"/>
            <wp:docPr id="902" name="Рисунок 9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image_ch23_02_idef0_A-0.png"/>
                    <pic:cNvPicPr/>
                  </pic:nvPicPr>
                  <pic:blipFill>
                    <a:blip r:embed="rId5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63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2 – Контекстная диаграмма IDEF0 (уровень A-0)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Декомпозиция контекстной функции (уровень A0) представлена на рисунке 3. Функция разделена на пять блоков, выполняемых последовательно: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A1 «Регистрация и авторизация пользователей» – формирует авторизованного пользователя, который является управляющим воздействием для блоков A2 и A3: без подтверждённой учётной записи загрузка контента и покупка недоступны;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A2 «Публикация и модерация контента» – принимает аудиофайлы и метаданные, после проверки администратором выдаёт опубликованный контент;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A3 «Оформление заказа и оплата» – по запросам покупателей и платёжным данным с участием платёжного шлюза формирует оплаченный заказ;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A4 «Предоставление доступа к контенту» – по оплаченному заказу выдаёт лицензию и защищённую ссылку на скачивание с ограничением количества загрузок;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A5 «Расчёт вознаграждений и выплаты» – по оплаченному заказу с учётом ставки комиссии площадки начисляет вознаграждение автору и формирует отчёты и выплаты.</w:t>
      </w:r>
    </w:p>
    <w:p>
      <w:pPr>
        <w:keepNext/>
        <w:spacing w:before="240" w:after="0" w:line="360" w:lineRule="auto"/>
        <w:jc w:val="center"/>
      </w:pPr>
      <w:r>
        <w:rPr>
          <w:noProof/>
        </w:rPr>
        <w:drawing>
          <wp:inline distT="0" distB="0" distL="0" distR="0">
            <wp:extent cx="6120000" cy="3834942"/>
            <wp:effectExtent l="0" t="0" r="0" b="0"/>
            <wp:docPr id="903" name="Рисунок 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" name="image_ch23_03_idef0_A0.png"/>
                    <pic:cNvPicPr/>
                  </pic:nvPicPr>
                  <pic:blipFill>
                    <a:blip r:embed="rId50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3 – Декомпозиция функции A0 в нотации IDEF0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Вывод: функциональная модель IDEF0 показывает, что оплаченный заказ является ключевым объектом, от которого зависят сразу две функции – выдача доступа к контенту и начисление вознаграждения. Поэтому при реализации эти действия должны выполняться в одной транзакции после подтверждения платежа, что учтено в подразделе 3.4.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Диаграмма потоков данных представлена на рисунке 4. На ней выделены четыре внешние сущности (покупатель, автор, администратор, платёжный шлюз), семь процессов и пять хранилищ данных:</w:t>
      </w:r>
    </w:p>
    <w:p>
      <w:pPr>
        <w:pStyle w:val="a5"/>
        <w:numPr>
          <w:ilvl w:val="0"/>
          <w:numId w:val="200"/>
        </w:numPr>
        <w:spacing w:after="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D1 «Пользователи» – учётные записи, роли и профили авторов;</w:t>
      </w:r>
    </w:p>
    <w:p>
      <w:pPr>
        <w:pStyle w:val="a5"/>
        <w:numPr>
          <w:ilvl w:val="0"/>
          <w:numId w:val="200"/>
        </w:numPr>
        <w:spacing w:after="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D2 «Каталог и лицензии» – треки, альбомы, жанры, виды лицензий и цены;</w:t>
      </w:r>
    </w:p>
    <w:p>
      <w:pPr>
        <w:pStyle w:val="a5"/>
        <w:numPr>
          <w:ilvl w:val="0"/>
          <w:numId w:val="200"/>
        </w:numPr>
        <w:spacing w:after="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D3 «Заказы и платежи» – заказы, позиции заказов и журнал платёжных операций;</w:t>
      </w:r>
    </w:p>
    <w:p>
      <w:pPr>
        <w:pStyle w:val="a5"/>
        <w:numPr>
          <w:ilvl w:val="0"/>
          <w:numId w:val="200"/>
        </w:numPr>
        <w:spacing w:after="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D4 «Файловое хранилище» – полные аудиофайлы, демонстрационные фрагменты и обложки;</w:t>
      </w:r>
    </w:p>
    <w:p>
      <w:pPr>
        <w:pStyle w:val="a5"/>
        <w:numPr>
          <w:ilvl w:val="0"/>
          <w:numId w:val="200"/>
        </w:numPr>
        <w:spacing w:after="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D5 «Начисления и выплаты» – вознаграждения авторов и заявки на выплату.</w:t>
      </w:r>
    </w:p>
    <w:p>
      <w:pPr>
        <w:keepNext/>
        <w:spacing w:before="240" w:after="0" w:line="360" w:lineRule="auto"/>
        <w:jc w:val="center"/>
      </w:pPr>
      <w:r>
        <w:rPr>
          <w:noProof/>
        </w:rPr>
        <w:drawing>
          <wp:inline distT="0" distB="0" distL="0" distR="0">
            <wp:extent cx="5220000" cy="5605267"/>
            <wp:effectExtent l="0" t="0" r="0" b="0"/>
            <wp:docPr id="904" name="Рисунок 9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" name="image_ch23_04_dfd.png"/>
                    <pic:cNvPicPr/>
                  </pic:nvPicPr>
                  <pic:blipFill>
                    <a:blip r:embed="rId50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60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4 – Диаграмма потоков данных (DFD)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Вывод: DFD показывает, что полный аудиофайл из хранилища D4 попадает к покупателю только через процесс 6 «Выдача доступа к контенту», который получает данные об оплаченном заказе из хранилища D3. Прямого потока из файлового хранилища к пользователю нет, что соответствует требованию технического задания о выдаче контента только по временным защищённым ссылкам.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ER-диаграмма базы данных представлена на рисунке 5. Модель включает 16 сущностей. Центральной является связка «трек – вид лицензии – цена» (таблица track_licenses): один трек может продаваться по нескольким видам лицензий с разной стоимостью, поэтому связь «многие ко многим» между треками и видами лицензий разрешена через отдельную таблицу. Позиция заказа (order_items) ссылается не на трек, а на конкретную лицензию трека и хранит цену на момент покупки, что сохраняет корректность отчётности при последующем изменении цен автором. Для каждой позиции оплаченного заказа создаются ссылка на скачивание (download_links) и начисление автору (royalties). Профиль автора (author_profiles) связан с учётной записью отношением «один к одному» и хранит текущий баланс.</w:t>
      </w:r>
    </w:p>
    <w:p>
      <w:pPr>
        <w:keepNext/>
        <w:spacing w:before="240" w:after="0" w:line="360" w:lineRule="auto"/>
        <w:jc w:val="center"/>
      </w:pPr>
      <w:r>
        <w:rPr>
          <w:noProof/>
        </w:rPr>
        <w:drawing>
          <wp:inline distT="0" distB="0" distL="0" distR="0">
            <wp:extent cx="6120000" cy="3650489"/>
            <wp:effectExtent l="0" t="0" r="0" b="0"/>
            <wp:docPr id="905" name="Рисунок 9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" name="image_ch23_05_er.png"/>
                    <pic:cNvPicPr/>
                  </pic:nvPicPr>
                  <pic:blipFill>
                    <a:blip r:embed="rId50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50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5 – ER-диаграмма базы данных интернет-магазина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Вывод: ER-модель приведена к третьей нормальной форме: справочные данные (роли, жанры, статусы, виды лицензий) вынесены в отдельные таблицы, повторяющиеся группы отсутствуют. Модель обеспечивает хранение истории покупок и начислений, необходимое для прозрачной отчётности перед авторами, и служит основой для физической структуры базы данных, описанной в подразделе 3.4.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Разработанные модели в совокупности обеспечивают всестороннее описание предметной области и проектируемого решения. Диаграмма вариантов использования определяет функциональные границы и роли, модель IDEF0 – место интернет-магазина в процессе дистрибуции и внешние ограничения, DFD – маршруты данных и точки защиты контента, ER-модель – структуру хранения данных. Все модели согласованы с требованиями технического задания и используются на этапах планирования, проектирования и реализации.</w:t>
      </w:r>
    </w:p>
    <w:p w14:paraId="76CCCEAF" w14:textId="49BE2743" w:rsidR="008A43CF" w:rsidRPr="008A43CF" w:rsidRDefault="008A43CF" w:rsidP="008A43CF">
      <w:pPr>
        <w:pStyle w:val="2"/>
      </w:pPr>
      <w:bookmarkStart w:id="9" w:name="_Toc239280903"/>
      <w:r>
        <w:t>2.3 Выбор методологии и организация проекта</w:t>
      </w:r>
      <w:bookmarkEnd w:id="9"/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При организации работы над курсовым проектом рассматривались следующие подходы к управлению разработкой программного обеспечения: каскадная модель (Waterfall), гибкие методологии Scrum и Kanban, а также гибридный подход, сочетающий элементы каскадной модели и гибких методологий.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Каскадная модель предполагает последовательное выполнение этапов: анализ требований, проектирование, реализация, тестирование, внедрение. Переход к следующему этапу возможен только после завершения предыдущего. Достоинства подхода – чёткая структура, простота планирования и документирования, предсказуемость сроков. Недостатки – слабая адаптивность к изменениям и позднее обнаружение ошибок, так как работающий продукт появляется только в конце.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Scrum основан на коротких итерациях (спринтах) фиксированной длины, по итогам которых получается работающий прирост продукта. Методология предусматривает роли владельца продукта, скрам-мастера и команды разработки, а также регулярные мероприятия: планирование спринта, ежедневные встречи, обзор и ретроспективу. Kanban акцентирует внимание на визуализации потока задач на доске и ограничении количества одновременно выполняемых работ (WIP-лимит, Work In Progress). Сравнение подходов приведено в таблице 1.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1 – Сравнение подходов к управлению проектом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850"/>
        <w:gridCol w:w="1850"/>
        <w:gridCol w:w="1850"/>
        <w:gridCol w:w="1850"/>
      </w:tblGrid>
      <w:tr>
        <w:trPr>
          <w:tblHeader/>
          <w:cantSplit/>
        </w:trPr>
        <w:tc>
          <w:tcPr>
            <w:tcW w:w="2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Критерий</w:t>
            </w:r>
          </w:p>
        </w:tc>
        <w:tc>
          <w:tcPr>
            <w:tcW w:w="18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Waterfall</w:t>
            </w:r>
          </w:p>
        </w:tc>
        <w:tc>
          <w:tcPr>
            <w:tcW w:w="18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Scrum</w:t>
            </w:r>
          </w:p>
        </w:tc>
        <w:tc>
          <w:tcPr>
            <w:tcW w:w="18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Kanban</w:t>
            </w:r>
          </w:p>
        </w:tc>
        <w:tc>
          <w:tcPr>
            <w:tcW w:w="18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Гибридный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Фиксация сроков этапов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Высокая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Высокая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Адаптивность к изменениям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Высокая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Высокая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Средняя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Объём документации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Большой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Малый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Малый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Средний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Требование к размеру команды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Любой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3–9 человек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Любой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Любой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Ранний работающий результат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Да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Да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Да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Накладные расходы на управление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Низкие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Высокие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Низкие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Низкие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 учётом характера курсового проекта выбран гибридный подход: каскадная модель на уровне этапов проекта и Kanban на этапе реализации. Особенности выбранной методологии: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этапы предпроектного исследования, разработки ТЗ, планирования и проектирования выполняются последовательно и завершаются контрольными точками, совпадающими со сроками таблицы 1 технического задания (элемент каскадной модели);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реализация программного продукта ведётся тремя итерациями продолжительностью 5–6 дней, каждая из которых завершается работающим набором функций (элемент Agile);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задачи этапа реализации ведутся на Kanban-доске в сервисе YouGile с колонками «Бэклог», «В работе», «Проверка», «Готово» и WIP-лимитом 2 задачи;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 завершении каждого этапа оформляется соответствующий раздел пояснительной записки (элемент каскадной модели).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Оценка применимости методологии. Проект выполняется одним студентом, поэтому полноценный Scrum с ролями и ежедневными встречами избыточен. Сроки защиты (17 ноября 2026 г.) и сроки сдачи этапов жёстко заданы учебным графиком, что делает необходимой каскадную рамку. При этом на этапе реализации вероятны уточнения требований, связанные с интеграцией с платёжным шлюзом и защитой контента, поэтому разработка ведётся итерациями с проверкой результата после каждой. Итерации этапа реализации:</w:t>
      </w:r>
    </w:p>
    <w:p>
      <w:pPr>
        <w:pStyle w:val="a5"/>
        <w:numPr>
          <w:ilvl w:val="0"/>
          <w:numId w:val="201"/>
        </w:numPr>
        <w:spacing w:after="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итерация 1 (21.10–25.10) – настройка среды и базы данных, каталог, загрузка треков авторами;</w:t>
      </w:r>
    </w:p>
    <w:p>
      <w:pPr>
        <w:pStyle w:val="a5"/>
        <w:numPr>
          <w:ilvl w:val="0"/>
          <w:numId w:val="201"/>
        </w:numPr>
        <w:spacing w:after="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итерация 2 (26.10–30.10) – корзина, заказы, интеграция с ЮKassa в тестовом режиме, лицензии и защищённое скачивание;</w:t>
      </w:r>
    </w:p>
    <w:p>
      <w:pPr>
        <w:pStyle w:val="a5"/>
        <w:numPr>
          <w:ilvl w:val="0"/>
          <w:numId w:val="201"/>
        </w:numPr>
        <w:spacing w:after="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итерация 3 (31.10–05.11) – кабинет автора, начисления и выплаты, модерация, тестирование и отладка.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Порядок организации работ. Каждая задача проходит цикл: постановка задачи и критерия готовности, выполнение, самопроверка, фиксация результата в репозитории GitLab техникума (отдельный коммит с описанием), перенос карточки в колонку «Готово». По итогам итерации проводится проверка реализованных функций по тестовым случаям и при необходимости корректируется план следующей итерации. Роли участников проекта приведены в таблице 2.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2 – Роли участников проекта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600"/>
        <w:gridCol w:w="3800"/>
      </w:tblGrid>
      <w:tr>
        <w:trPr>
          <w:tblHeader/>
          <w:cantSplit/>
        </w:trPr>
        <w:tc>
          <w:tcPr>
            <w:tcW w:w="2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Участник</w:t>
            </w:r>
          </w:p>
        </w:tc>
        <w:tc>
          <w:tcPr>
            <w:tcW w:w="3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Роль в проекте</w:t>
            </w:r>
          </w:p>
        </w:tc>
        <w:tc>
          <w:tcPr>
            <w:tcW w:w="38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Зона ответственности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Г.Д. Щемелев, студент группы ИС-23-1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Руководитель проекта, аналитик, разработчик, тестировщик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Анализ, требования, планирование, проектирование, программирование, тестирование, документация, соблюдение сроков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Т.А. Бянкина, руководитель курсового проекта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Консультант, условный заказчик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Согласование ТЗ, проверка промежуточных результатов, оценка соответствия методическим указаниям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Независимые авторы и покупатели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Заинтересованные стороны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Источник требований к функциям публикации, лицензирования и покупки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Порядок контроля выполнения работ включает: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контроль по контрольным точкам – проверка готовности результата этапа к дате, указанной в календарном плане (подраздел 2.4);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еженедельные консультации с руководителем курсового проекта с демонстрацией промежуточных результатов;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контроль через репозиторий GitLab – история коммитов отражает фактический ход реализации;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контроль по Kanban-доске – количество задач в колонке «В работе» не превышает WIP-лимита, задержанные задачи выявляются визуально;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итоговый контроль – проверка соответствия продукта критериям приёмки технического задания.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Вывод: выбранная гибридная методология соответствует масштабу (один исполнитель), срокам (63 календарных дня) и составу работ проекта. Она сохраняет структурированность и документированность, необходимые для курсового проекта, и позволяет получать работающий результат по итерациям на этапе реализации.</w:t>
      </w:r>
    </w:p>
    <w:p w14:paraId="2A2202F7" w14:textId="3A48A9E7" w:rsidR="008A43CF" w:rsidRPr="008A43CF" w:rsidRDefault="008A43CF" w:rsidP="008A43CF">
      <w:pPr>
        <w:pStyle w:val="2"/>
      </w:pPr>
      <w:bookmarkStart w:id="10" w:name="_Toc239280904"/>
      <w:r>
        <w:t>2.4 Календарное, ресурсное и экономическое планирование</w:t>
      </w:r>
      <w:bookmarkEnd w:id="10"/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Содержание проекта охватывает комплекс работ по созданию интернет-магазина для коммерческой дистрибуции аудиоконтента: предпроектное исследование, разработку технического задания, планирование, проектирование, программную реализацию, тестирование, оценку результатов, подготовку технологической документации и защиту курсового проекта. В содержание проекта не входят работы, указанные в границах проекта (подраздел 1.2): мобильные приложения, интеграция со стриминговыми сервисами и система DRM.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Декомпозиция проекта выполнена в виде иерархической структуры работ (WBS, Work Breakdown Structure), представленной на рисунке 6. Проект разделён на 7 этапов и 29 работ нижнего уровня. Критерием декомпозиции является получение на каждом нижнем уровне проверяемого результата (документа, модели или работающей функции).</w:t>
      </w:r>
    </w:p>
    <w:p>
      <w:pPr>
        <w:keepNext/>
        <w:spacing w:before="240" w:after="0" w:line="360" w:lineRule="auto"/>
        <w:jc w:val="center"/>
      </w:pPr>
      <w:r>
        <w:rPr>
          <w:noProof/>
        </w:rPr>
        <w:drawing>
          <wp:inline distT="0" distB="0" distL="0" distR="0">
            <wp:extent cx="6120000" cy="2295000"/>
            <wp:effectExtent l="0" t="0" r="0" b="0"/>
            <wp:docPr id="906" name="Рисунок 9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" name="image_ch23_06_wbs.png"/>
                    <pic:cNvPicPr/>
                  </pic:nvPicPr>
                  <pic:blipFill>
                    <a:blip r:embed="rId50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9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6 – Иерархическая структура работ (WBS)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Последовательность выполнения работ определена связями «окончание – начало»: каждая следующая работа начинается после завершения предыдущей, так как проект выполняется одним исполнителем и параллельное выполнение работ невозможно. Логические зависимости между этапами следующие: техническое задание разрабатывается на основе результатов предпроектного исследования; моделирование и планирование опираются на ТЗ; проектирование базы данных и интерфейса использует модели подраздела 2.2; реализация выполняется по результатам проектирования; оценка и документация выполняются по реализованному продукту. Длительность работ определена исходя из сроков таблицы 1 технического задания и представлена в календарном плане (таблица 3).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3 – Календарный план проекта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800"/>
        <w:gridCol w:w="1700"/>
        <w:gridCol w:w="1700"/>
        <w:gridCol w:w="2000"/>
      </w:tblGrid>
      <w:tr>
        <w:trPr>
          <w:tblHeader/>
          <w:cantSplit/>
        </w:trPr>
        <w:tc>
          <w:tcPr>
            <w:tcW w:w="8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Код</w:t>
            </w:r>
          </w:p>
        </w:tc>
        <w:tc>
          <w:tcPr>
            <w:tcW w:w="38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Наименование работы</w:t>
            </w:r>
          </w:p>
        </w:tc>
        <w:tc>
          <w:tcPr>
            <w:tcW w:w="17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Начало</w:t>
            </w:r>
          </w:p>
        </w:tc>
        <w:tc>
          <w:tcPr>
            <w:tcW w:w="17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Окончание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Длительность, дн.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1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Предпроектное исследование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16.09.2026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25.09.2026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10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1.1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Анализ предметной области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16.09.2026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19.09.2026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4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1.2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Цель, задачи и концепция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20.09.2026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22.09.2026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1.3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Техническое обоснование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23.09.2026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25.09.2026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2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Разработка технического задания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26.09.2026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02.10.2026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7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2.1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Формирование требований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26.09.2026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29.09.2026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4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2.2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Оформление ТЗ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30.09.2026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01.10.2026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2.3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Согласование ТЗ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02.10.2026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02.10.2026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3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Планирование проекта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03.10.2026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08.10.2026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6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3.1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Моделирование предметной области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03.10.2026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04.10.2026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3.2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Выбор методологии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05.10.2026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05.10.2026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3.3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Календарное и ресурсное планирование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06.10.2026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07.10.2026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3.4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Управление рисками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08.10.2026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08.10.2026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4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Проектирование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09.10.2026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20.10.2026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12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4.1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Анализ целевой аудитории и аналогов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09.10.2026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11.10.2026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4.2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Выбор инструментальных средств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12.10.2026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13.10.2026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4.3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Проектирование базы данных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14.10.2026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16.10.2026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4.4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Прототипирование интерфейса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17.10.2026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20.10.2026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4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5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Реализация и тестирование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21.10.2026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05.11.2026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16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5.1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Настройка среды и базы данных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21.10.2026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22.10.2026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5.2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Каталог и публикация контента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23.10.2026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25.10.2026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5.3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Корзина, заказы и оплата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26.10.2026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28.10.2026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5.4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Лицензии и скачивание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29.10.2026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30.10.2026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5.5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Кабинет автора и выплаты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31.10.2026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01.11.2026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5.6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Модерация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02.11.2026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02.11.2026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5.7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Тестирование и отладка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03.11.2026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05.11.2026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6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Оценка и документация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06.11.2026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14.11.2026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9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6.1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Оценка результатов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06.11.2026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07.11.2026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6.2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Сравнение плана и факта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08.11.2026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08.11.2026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6.3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Технологическая документация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09.11.2026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11.11.2026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6.4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Оформление пояснительной записки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12.11.2026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14.11.2026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7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Подготовка к защите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15.11.2026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17.11.2026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3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7.1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Подготовка презентации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15.11.2026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15.11.2026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7.2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Загрузка материалов в GitLab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16.11.2026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16.11.2026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7.3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Защита проекта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17.11.2026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17.11.2026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Контрольные точки проекта приведены в таблице 4. Даты контрольных точек 1, 2, 4, 5 и 7 совпадают со сроками этапов, установленными в техническом задании.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4 – Контрольные точки проекта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700"/>
        <w:gridCol w:w="7400"/>
      </w:tblGrid>
      <w:tr>
        <w:trPr>
          <w:tblHeader/>
          <w:cantSplit/>
        </w:trPr>
        <w:tc>
          <w:tcPr>
            <w:tcW w:w="9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№</w:t>
            </w:r>
          </w:p>
        </w:tc>
        <w:tc>
          <w:tcPr>
            <w:tcW w:w="17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Дата</w:t>
            </w:r>
          </w:p>
        </w:tc>
        <w:tc>
          <w:tcPr>
            <w:tcW w:w="7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Результат контрольной точки</w:t>
            </w:r>
          </w:p>
        </w:tc>
      </w:tr>
      <w:tr>
        <w:trPr>
          <w:cantSplit/>
        </w:trPr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25.09.2026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Сформирована концепция и техническое обоснование проекта</w:t>
            </w:r>
          </w:p>
        </w:tc>
      </w:tr>
      <w:tr>
        <w:trPr>
          <w:cantSplit/>
        </w:trPr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02.10.2026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Техническое задание согласовано с руководителем</w:t>
            </w:r>
          </w:p>
        </w:tc>
      </w:tr>
      <w:tr>
        <w:trPr>
          <w:cantSplit/>
        </w:trPr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08.10.2026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Разработаны модели предметной области, календарный план и реестр рисков</w:t>
            </w:r>
          </w:p>
        </w:tc>
      </w:tr>
      <w:tr>
        <w:trPr>
          <w:cantSplit/>
        </w:trPr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4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20.10.2026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Спроектированы база данных и прототипы интерфейса</w:t>
            </w:r>
          </w:p>
        </w:tc>
      </w:tr>
      <w:tr>
        <w:trPr>
          <w:cantSplit/>
        </w:trPr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5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05.11.2026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Программный продукт реализован и протестирован</w:t>
            </w:r>
          </w:p>
        </w:tc>
      </w:tr>
      <w:tr>
        <w:trPr>
          <w:cantSplit/>
        </w:trPr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14.11.2026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Оформлены пояснительная записка и технологическая документация</w:t>
            </w:r>
          </w:p>
        </w:tc>
      </w:tr>
      <w:tr>
        <w:trPr>
          <w:cantSplit/>
        </w:trPr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7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17.11.2026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Защита курсового проекта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Календарный план в виде диаграммы Ганта представлен на рисунке 7. Пунктирными линиями отмечены контрольные точки, ромбом – защита проекта. Файл календарного плана включён в состав электронных материалов курсового проекта.</w:t>
      </w:r>
    </w:p>
    <w:p>
      <w:pPr>
        <w:keepNext/>
        <w:spacing w:before="240" w:after="0" w:line="360" w:lineRule="auto"/>
        <w:jc w:val="center"/>
      </w:pPr>
      <w:r>
        <w:rPr>
          <w:noProof/>
        </w:rPr>
        <w:drawing>
          <wp:inline distT="0" distB="0" distL="0" distR="0">
            <wp:extent cx="5760000" cy="5014440"/>
            <wp:effectExtent l="0" t="0" r="0" b="0"/>
            <wp:docPr id="907" name="Рисунок 9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" name="image_ch23_07_gantt.png"/>
                    <pic:cNvPicPr/>
                  </pic:nvPicPr>
                  <pic:blipFill>
                    <a:blip r:embed="rId5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1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7 – Диаграмма Ганта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выполнения проекта необходимы следующие ресурсы: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трудовые – автор проекта (выполняет все работы) и руководитель курсового проекта (консультации и контроль);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технические – персональный компьютер разработчика (процессор 6 ядер 3,0 ГГц, оперативная память 16 ГБ, SSD 512 ГБ), подключение к сети Интернет не менее 10 Мбит/с;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программные – Python 3.12, Django 5.1, MySQL 8.4 LTS, PyCharm Community 2024.2, Git 2.46, Figma, draw.io 24.7, YouGile, тестовый магазин платёжного шлюза ЮKassa, браузеры Яндекс Браузер, Google Chrome, Microsoft Edge;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информационные – методические указания, ГОСТ 34.602-2020, официальная документация Django и ЮKassa.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Распределение ресурсов между этапами работ представлено в таблице 5.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5 – Распределение ресурсов между этапами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300"/>
        <w:gridCol w:w="3000"/>
        <w:gridCol w:w="3000"/>
      </w:tblGrid>
      <w:tr>
        <w:trPr>
          <w:tblHeader/>
          <w:cantSplit/>
        </w:trPr>
        <w:tc>
          <w:tcPr>
            <w:tcW w:w="7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Код</w:t>
            </w:r>
          </w:p>
        </w:tc>
        <w:tc>
          <w:tcPr>
            <w:tcW w:w="33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Этап</w:t>
            </w:r>
          </w:p>
        </w:tc>
        <w:tc>
          <w:tcPr>
            <w:tcW w:w="30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Трудовые ресурсы</w:t>
            </w:r>
          </w:p>
        </w:tc>
        <w:tc>
          <w:tcPr>
            <w:tcW w:w="30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Программные ресурсы</w:t>
            </w:r>
          </w:p>
        </w:tc>
      </w:tr>
      <w:tr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Предпроектное исследование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Автор, руководитель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Текстовый редактор, браузер</w:t>
            </w:r>
          </w:p>
        </w:tc>
      </w:tr>
      <w:tr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Разработка ТЗ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Автор, руководитель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Текстовый редактор</w:t>
            </w:r>
          </w:p>
        </w:tc>
      </w:tr>
      <w:tr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Планирование проекта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draw.io, YouGile</w:t>
            </w:r>
          </w:p>
        </w:tc>
      </w:tr>
      <w:tr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4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Проектирование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Автор, руководитель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draw.io, Figma, MySQL Workbench</w:t>
            </w:r>
          </w:p>
        </w:tc>
      </w:tr>
      <w:tr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5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Реализация и тестирование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PyCharm, Python, Django, MySQL, Git, ЮKassa</w:t>
            </w:r>
          </w:p>
        </w:tc>
      </w:tr>
      <w:tr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6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Оценка и документация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Автор, руководитель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Текстовый редактор, браузеры</w:t>
            </w:r>
          </w:p>
        </w:tc>
      </w:tr>
      <w:tr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7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Подготовка к защите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Автор, руководитель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Редактор презентаций, GitLab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Трудозатраты определены исходя из длительности этапов и средней ежедневной загрузки автора проекта с учётом учебной нагрузки. Наибольшая загрузка приходится на этапы проектирования и реализации (таблица 6).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6 – Трудозатраты по проекту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600"/>
        <w:gridCol w:w="1900"/>
        <w:gridCol w:w="1900"/>
        <w:gridCol w:w="2000"/>
      </w:tblGrid>
      <w:tr>
        <w:trPr>
          <w:tblHeader/>
          <w:cantSplit/>
        </w:trPr>
        <w:tc>
          <w:tcPr>
            <w:tcW w:w="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Код</w:t>
            </w:r>
          </w:p>
        </w:tc>
        <w:tc>
          <w:tcPr>
            <w:tcW w:w="3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Этап</w:t>
            </w:r>
          </w:p>
        </w:tc>
        <w:tc>
          <w:tcPr>
            <w:tcW w:w="19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Длительность, дн.</w:t>
            </w:r>
          </w:p>
        </w:tc>
        <w:tc>
          <w:tcPr>
            <w:tcW w:w="19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Загрузка, ч/день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Трудозатраты, ч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Предпроектное исследование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10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20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Разработка ТЗ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7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21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Планирование проекта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6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18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4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Проектирование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12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4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48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5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Реализация и тестирование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16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5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80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6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Оценка и документация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9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27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7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Подготовка к защите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9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/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Итого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63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–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223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Расчёт затрат проекта выполнен в двух вариантах: сметная стоимость (условная стоимость работ, если бы проект выполнялся специалистом) и фактические денежные затраты автора. Затраты на оплату труда рассчитываются по формуле (1):</w:t>
      </w:r>
    </w:p>
    <w:p>
      <w:pPr>
        <w:tabs>
          <w:tab w:val="center" w:pos="5103"/>
          <w:tab w:val="right" w:pos="10206"/>
        </w:tabs>
        <w:spacing w:before="240" w:after="240" w:line="36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Зтр = Т × Сч,</w:t>
        <w:tab/>
        <w:t>(1)</w:t>
      </w:r>
    </w:p>
    <w:p>
      <w:pPr>
        <w:spacing w:after="0" w:line="360" w:lineRule="auto"/>
        <w:ind w:firstLine="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где Зтр – затраты на оплату труда, руб.;</w:t>
      </w:r>
    </w:p>
    <w:p>
      <w:pPr>
        <w:spacing w:after="0" w:line="360" w:lineRule="auto"/>
        <w:ind w:left="567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 – трудоёмкость проекта, ч;</w:t>
      </w:r>
    </w:p>
    <w:p>
      <w:pPr>
        <w:spacing w:after="0" w:line="360" w:lineRule="auto"/>
        <w:ind w:left="567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Сч – часовая ставка начинающего веб-разработчика, принята 350 руб./ч.</w:t>
      </w:r>
    </w:p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Зтр = 223 × 350 = 78 050 руб. Страховые взносы рассчитываются по формуле (2):</w:t>
      </w:r>
    </w:p>
    <w:p>
      <w:pPr>
        <w:tabs>
          <w:tab w:val="center" w:pos="5103"/>
          <w:tab w:val="right" w:pos="10206"/>
        </w:tabs>
        <w:spacing w:before="240" w:after="240" w:line="36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Свз = Зтр × Кс,</w:t>
        <w:tab/>
        <w:t>(2)</w:t>
      </w:r>
    </w:p>
    <w:p>
      <w:pPr>
        <w:spacing w:after="0" w:line="360" w:lineRule="auto"/>
        <w:ind w:firstLine="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где Свз – страховые взносы, руб.;</w:t>
      </w:r>
    </w:p>
    <w:p>
      <w:pPr>
        <w:spacing w:after="0" w:line="360" w:lineRule="auto"/>
        <w:ind w:left="567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Кс – совокупный тариф страховых взносов, принят 0,3.</w:t>
      </w:r>
    </w:p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Свз = 78 050 × 0,3 = 23 415 руб. Затраты на электроэнергию рассчитываются по формуле (3):</w:t>
      </w:r>
    </w:p>
    <w:p>
      <w:pPr>
        <w:tabs>
          <w:tab w:val="center" w:pos="5103"/>
          <w:tab w:val="right" w:pos="10206"/>
        </w:tabs>
        <w:spacing w:before="240" w:after="240" w:line="36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Зэ = Т × Р × Цэ,</w:t>
        <w:tab/>
        <w:t>(3)</w:t>
      </w:r>
    </w:p>
    <w:p>
      <w:pPr>
        <w:spacing w:after="0" w:line="360" w:lineRule="auto"/>
        <w:ind w:firstLine="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где Зэ – затраты на электроэнергию, руб.;</w:t>
      </w:r>
    </w:p>
    <w:p>
      <w:pPr>
        <w:spacing w:after="0" w:line="360" w:lineRule="auto"/>
        <w:ind w:left="567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 – потребляемая мощность компьютера с монитором, принята 0,35 кВт;</w:t>
      </w:r>
    </w:p>
    <w:p>
      <w:pPr>
        <w:spacing w:after="0" w:line="360" w:lineRule="auto"/>
        <w:ind w:left="567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Цэ – тариф на электроэнергию, принят 2,5 руб./(кВт·ч).</w:t>
      </w:r>
    </w:p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Зэ = 223 × 0,35 × 2,5 = 195,13 руб. Амортизация компьютера за время проекта рассчитывается по формуле (4):</w:t>
      </w:r>
    </w:p>
    <w:p>
      <w:pPr>
        <w:tabs>
          <w:tab w:val="center" w:pos="5103"/>
          <w:tab w:val="right" w:pos="10206"/>
        </w:tabs>
        <w:spacing w:before="240" w:after="240" w:line="36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А = Ск / Тсл × Тп,</w:t>
        <w:tab/>
        <w:t>(4)</w:t>
      </w:r>
    </w:p>
    <w:p>
      <w:pPr>
        <w:spacing w:after="0" w:line="360" w:lineRule="auto"/>
        <w:ind w:firstLine="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где А – амортизационные отчисления, руб.;</w:t>
      </w:r>
    </w:p>
    <w:p>
      <w:pPr>
        <w:spacing w:after="0" w:line="360" w:lineRule="auto"/>
        <w:ind w:left="567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Ск – стоимость компьютера, принята 90 000 руб.;</w:t>
      </w:r>
    </w:p>
    <w:p>
      <w:pPr>
        <w:spacing w:after="0" w:line="360" w:lineRule="auto"/>
        <w:ind w:left="567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Тсл – срок службы, принят 36 мес.;</w:t>
      </w:r>
    </w:p>
    <w:p>
      <w:pPr>
        <w:spacing w:after="0" w:line="360" w:lineRule="auto"/>
        <w:ind w:left="567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Тп – продолжительность проекта, 2 мес.</w:t>
      </w:r>
    </w:p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 = 90 000 / 36 × 2 = 5 000 руб. Итоговая смета затрат приведена в таблице 7.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7 – Затраты на проект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4300"/>
        <w:gridCol w:w="2100"/>
      </w:tblGrid>
      <w:tr>
        <w:trPr>
          <w:tblHeader/>
          <w:cantSplit/>
        </w:trPr>
        <w:tc>
          <w:tcPr>
            <w:tcW w:w="3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Статья затрат</w:t>
            </w:r>
          </w:p>
        </w:tc>
        <w:tc>
          <w:tcPr>
            <w:tcW w:w="43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Расчёт</w:t>
            </w:r>
          </w:p>
        </w:tc>
        <w:tc>
          <w:tcPr>
            <w:tcW w:w="21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Сумма, руб.</w:t>
            </w:r>
          </w:p>
        </w:tc>
      </w:tr>
      <w:tr>
        <w:trPr>
          <w:cantSplit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Оплата труда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223 ч × 350 руб./ч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78 050,00</w:t>
            </w:r>
          </w:p>
        </w:tc>
      </w:tr>
      <w:tr>
        <w:trPr>
          <w:cantSplit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Страховые взносы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78 050 × 0,3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23 415,00</w:t>
            </w:r>
          </w:p>
        </w:tc>
      </w:tr>
      <w:tr>
        <w:trPr>
          <w:cantSplit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Электроэнергия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223 ч × 0,35 кВт × 2,5 руб.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195,13</w:t>
            </w:r>
          </w:p>
        </w:tc>
      </w:tr>
      <w:tr>
        <w:trPr>
          <w:cantSplit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Амортизация оборудования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90 000 / 36 × 2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5 000,00</w:t>
            </w:r>
          </w:p>
        </w:tc>
      </w:tr>
      <w:tr>
        <w:trPr>
          <w:cantSplit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Доступ к сети Интернет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 мес. × 600 руб.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1 200,00</w:t>
            </w:r>
          </w:p>
        </w:tc>
      </w:tr>
      <w:tr>
        <w:trPr>
          <w:cantSplit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Программное обеспечение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Свободно распространяемое и бесплатные тарифы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0,00</w:t>
            </w:r>
          </w:p>
        </w:tc>
      </w:tr>
      <w:tr>
        <w:trPr>
          <w:cantSplit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Платёжный шлюз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Тестовый режим без комиссии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0,00</w:t>
            </w:r>
          </w:p>
        </w:tc>
      </w:tr>
      <w:tr>
        <w:trPr>
          <w:cantSplit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Итого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/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107 860,13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Сметная стоимость проекта составляет 107 860,13 руб. Фактические денежные затраты автора проекта включают только электроэнергию и доступ к сети Интернет и составляют 1 395,13 руб., так как труд студента не оплачивается, используется собственный компьютер и свободно распространяемое программное обеспечение.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Общая продолжительность проекта составляет 63 календарных дня – с 16.09.2026 по 17.11.2026, общая трудоёмкость – 223 часа. Поскольку все работы выполняются последовательно одним исполнителем, критический путь проходит через все работы проекта; наибольшую длительность имеют этапы реализации и тестирования (16 дней) и проектирования (12 дней), поэтому они требуют наибольшего внимания при контроле сроков.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Вывод: разработан комплексный план выполнения проекта, включающий иерархическую структуру работ, календарный план, диаграмму Ганта, контрольные точки, распределение ресурсов, трудозатраты и расчёт затрат. План согласован со сроками технического задания и выбранной гибридной методологией и используется для сравнения плановых и фактических показателей в разделе 4.</w:t>
      </w:r>
    </w:p>
    <w:p w14:paraId="75D88D14" w14:textId="028B36B1" w:rsidR="008A43CF" w:rsidRPr="008A43CF" w:rsidRDefault="008A43CF" w:rsidP="008A43CF">
      <w:pPr>
        <w:pStyle w:val="2"/>
      </w:pPr>
      <w:bookmarkStart w:id="11" w:name="_Toc239280905"/>
      <w:r>
        <w:t>2.5 Управление рисками проекта</w:t>
      </w:r>
      <w:bookmarkEnd w:id="11"/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Под рисками проекта понимаются события, которые могут негативно повлиять на сроки, качество результата или достижение цели проекта. Для интернет-магазина коммерческой дистрибуции аудиоконтента риски классифицированы по категориям: организационные (сроки, планирование), технические (проектирование и реализация), безопасность (защита данных и контента), правовые (авторские права), ресурсные (оборудование, знания, данные) и внешние (факторы вне контроля автора).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Вероятность и влияние каждого риска оцениваются по трёхбалльной шкале: 1 – низкая (низкое), 2 – средняя (среднее), 3 – высокая (высокое). Значимость риска рассчитывается по формуле (5):</w:t>
      </w:r>
    </w:p>
    <w:p>
      <w:pPr>
        <w:tabs>
          <w:tab w:val="center" w:pos="5103"/>
          <w:tab w:val="right" w:pos="10206"/>
        </w:tabs>
        <w:spacing w:before="240" w:after="240" w:line="36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З = В × У,</w:t>
        <w:tab/>
        <w:t>(5)</w:t>
      </w:r>
    </w:p>
    <w:p>
      <w:pPr>
        <w:spacing w:after="0" w:line="360" w:lineRule="auto"/>
        <w:ind w:firstLine="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где З – значимость риска, баллы;</w:t>
      </w:r>
    </w:p>
    <w:p>
      <w:pPr>
        <w:spacing w:after="0" w:line="360" w:lineRule="auto"/>
        <w:ind w:left="567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– вероятность возникновения риска, баллы;</w:t>
      </w:r>
    </w:p>
    <w:p>
      <w:pPr>
        <w:spacing w:after="0" w:line="360" w:lineRule="auto"/>
        <w:ind w:left="567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 – влияние риска на проект, баллы.</w:t>
      </w:r>
    </w:p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Риски со значимостью 6–9 баллов считаются высокими, 3–4 балла – средними, 1–2 балла – низкими. Реестр рисков представлен в таблице 8.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8 – Реестр рисков проекта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600"/>
        <w:gridCol w:w="1600"/>
        <w:gridCol w:w="700"/>
        <w:gridCol w:w="700"/>
        <w:gridCol w:w="1800"/>
      </w:tblGrid>
      <w:tr>
        <w:trPr>
          <w:tblHeader/>
          <w:cantSplit/>
        </w:trPr>
        <w:tc>
          <w:tcPr>
            <w:tcW w:w="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№</w:t>
            </w:r>
          </w:p>
        </w:tc>
        <w:tc>
          <w:tcPr>
            <w:tcW w:w="4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Риск</w:t>
            </w:r>
          </w:p>
        </w:tc>
        <w:tc>
          <w:tcPr>
            <w:tcW w:w="1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Категория</w:t>
            </w:r>
          </w:p>
        </w:tc>
        <w:tc>
          <w:tcPr>
            <w:tcW w:w="7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В</w:t>
            </w:r>
          </w:p>
        </w:tc>
        <w:tc>
          <w:tcPr>
            <w:tcW w:w="7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У</w:t>
            </w:r>
          </w:p>
        </w:tc>
        <w:tc>
          <w:tcPr>
            <w:tcW w:w="18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Значимость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Сложности интеграции с платёжным шлюзом ЮKassa (обработка уведомлений, повторные уведомления)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Технический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6 – высокая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Ошибки в расчёте вознаграждений авторам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Технический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6 – высокая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Несанкционированное распространение аудиофайлов через ссылки на скачивание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Безопасность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6 – высокая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4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Отставание от календарного плана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Организационный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6 – высокая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5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Ошибки проектирования базы данных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Технический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4 – средняя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6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Публикация авторами контента, нарушающего чужие авторские права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Правовой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4 – средняя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7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Затруднения при освоении Django 5.1 и SDK ЮKassa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Ресурсный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4 – средняя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8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Изменение требований в ходе разработки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Организационный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4 – средняя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9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Потеря исходного кода или данных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Ресурсный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 – средняя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10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Уязвимости веб-приложения (XSS, CSRF, SQL-инъекции)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Безопасность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 – средняя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11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Нехватка места в хранилище из-за файлов WAV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Технический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 – низкая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12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Изменение API или недоступность тестового режима платёжного шлюза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Внешний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 – низкая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Мероприятия по предупреждению и снижению негативного воздействия рисков и ответственные за их контроль приведены в таблице 9.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9 – Мероприятия по управлению рисками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7000"/>
        <w:gridCol w:w="2400"/>
      </w:tblGrid>
      <w:tr>
        <w:trPr>
          <w:tblHeader/>
          <w:cantSplit/>
        </w:trPr>
        <w:tc>
          <w:tcPr>
            <w:tcW w:w="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№</w:t>
            </w:r>
          </w:p>
        </w:tc>
        <w:tc>
          <w:tcPr>
            <w:tcW w:w="70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Мероприятия по предупреждению и снижению</w:t>
            </w:r>
          </w:p>
        </w:tc>
        <w:tc>
          <w:tcPr>
            <w:tcW w:w="2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Ответственный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Изучение документации ЮKassa до начала итерации 2; повторная проверка статуса платежа через API шлюза; идемпотентная обработка уведомлений (повторное уведомление не изменяет оплаченный заказ)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 проекта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Хранение цены на момент покупки в позиции заказа; расчёт в типе Decimal с округлением до копеек; модульные тесты расчёта для каждого вида лицензии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 проекта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Хранение полных файлов вне публичной папки; одноразовые токены со сроком действия 24 часа; лимит 3 скачивания; проверка принадлежности заказа покупателю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 проекта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4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Еженедельный контроль контрольных точек; WIP-лимит на Kanban-доске; приоритет базовых функций перед дополнительными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 проекта, руководитель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5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Построение ER-модели до начала реализации; проверка нормализации; использование миграций Django для изменения структуры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 проекта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6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Обязательная модерация перед публикацией; подтверждение автором прав на контент при загрузке; снятие контента администратором по жалобе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 проекта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7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Изучение официальной документации; консультации с руководителем; использование знакомого по прошлой курсовой работе стека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 проекта, руководитель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8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Фиксация требований в ТЗ; согласование изменений с руководителем; резерв времени в этапе тестирования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Руководитель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9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Ежедневные коммиты в GitLab; резервные копии базы данных (mysqldump) перед изменением структуры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 проекта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10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Использование ORM Django и встроенной защиты от CSRF и XSS; проверка прав доступа на серверной стороне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 проекта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11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Ограничение размера файла 50 МБ; контроль свободного места на SSD 512 ГБ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 проекта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12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Вынос взаимодействия со шлюзом в отдельный модуль payments; фиксация версии SDK в requirements.txt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 проекта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Наиболее значимыми для проекта являются риски 1–4. Риски 1 и 2 связаны с финансовыми операциями: ошибка в обработке оплаты или расчёте вознаграждения напрямую нарушает цель проекта – прозрачное и справедливое вознаграждение авторов. Риск 3 связан с основной ценностью продукта – аудиоконтентом: если файл можно получить без оплаты, коммерческая дистрибуция теряет смысл. Риск 4 обусловлен жёсткими сроками и учебной нагрузкой автора.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Управление рисками осуществляется по направлениям: предупреждение (снижение вероятности), снижение последствий, контроль (пересмотр реестра рисков по завершении каждого этапа) и реагирование (выполнение заранее определённых мероприятий при наступлении риска). Ответственность за контроль рисков несёт автор проекта; руководитель курсового проекта осуществляет методический контроль по рискам 4, 7 и 8.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Вывод: определены и классифицированы 12 рисков, специфичных для проекта коммерческой дистрибуции аудиоконтента, выполнена их количественная оценка и разработаны мероприятия по снижению. Мероприятия по рискам 1–3 непосредственно учтены в проектных решениях подраздела 3.4.</w:t>
      </w:r>
    </w:p>
    <w:p w14:paraId="0FBF358A" w14:textId="3575A3A9" w:rsidR="008A43CF" w:rsidRDefault="008A43C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A91FD2" w14:textId="77777777" w:rsidR="008A43CF" w:rsidRPr="008A43CF" w:rsidRDefault="008A43CF" w:rsidP="008A43CF">
      <w:pPr>
        <w:pStyle w:val="2"/>
        <w:spacing w:after="160"/>
      </w:pPr>
      <w:bookmarkStart w:id="12" w:name="_Toc239280906"/>
      <w:r>
        <w:lastRenderedPageBreak/>
        <w:t>3 Проектирование и реализация программного продукта</w:t>
      </w:r>
      <w:bookmarkEnd w:id="12"/>
    </w:p>
    <w:p w14:paraId="66366FF6" w14:textId="5B0BBEF7" w:rsidR="008A43CF" w:rsidRPr="008A43CF" w:rsidRDefault="008A43CF" w:rsidP="008A43CF">
      <w:pPr>
        <w:pStyle w:val="2"/>
        <w:tabs>
          <w:tab w:val="left" w:pos="709"/>
        </w:tabs>
        <w:spacing w:before="160"/>
      </w:pPr>
      <w:bookmarkStart w:id="13" w:name="_Toc239280907"/>
      <w:r>
        <w:t>3.1 Целевая аудитория и анализ аналогов</w:t>
      </w:r>
      <w:bookmarkEnd w:id="13"/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Целевая аудитория интернет-магазина определена на основе анализа предметной области (подраздел 1.1) и включает четыре основные группы пользователей. Портреты пользователей, их потребности и решаемые задачи приведены в таблице 10.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10 – Группы пользователей и их портреты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900"/>
        <w:gridCol w:w="2600"/>
        <w:gridCol w:w="2500"/>
      </w:tblGrid>
      <w:tr>
        <w:trPr>
          <w:tblHeader/>
          <w:cantSplit/>
        </w:trPr>
        <w:tc>
          <w:tcPr>
            <w:tcW w:w="20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Группа</w:t>
            </w:r>
          </w:p>
        </w:tc>
        <w:tc>
          <w:tcPr>
            <w:tcW w:w="29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Портрет пользователя</w:t>
            </w:r>
          </w:p>
        </w:tc>
        <w:tc>
          <w:tcPr>
            <w:tcW w:w="2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Потребности</w:t>
            </w:r>
          </w:p>
        </w:tc>
        <w:tc>
          <w:tcPr>
            <w:tcW w:w="2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Задачи в интернет-магазине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 (правообладатель)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Независимый музыкант или битмейкер 18–35 лет, выпускает треки самостоятельно, имеет небольшую аудиторию в социальных сетях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Продавать музыку напрямую без ежегодной платы и высокой комиссии, понимать, сколько заработано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Загрузка треков, назначение цен по видам лицензий, просмотр статистики, заявка на выплату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Покупатель – слушатель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Любитель музыки 16–40 лет, поддерживает независимых исполнителей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Легально купить трек в хорошем качестве и сохранить файл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Поиск, прослушивание фрагмента, покупка личной лицензии, скачивание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Покупатель – коммерческий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Видеоблогер, SMM-специалист, небольшая видеостудия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Музыка для роликов и рекламы с понятными правами использования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Выбор коммерческой или эксклюзивной лицензии, оплата, получение файла WAV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Администратор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Сотрудник площадки с опытом работы с веб-приложениями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Быстро проверять контент и контролировать финансовые операции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Модерация, управление пользователями, подтверждение выплат, отчёты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Особенности взаимодействия пользователей с интернет-магазином: покупатели в большинстве случаев принимают решение после прослушивания фрагмента, поэтому плеер должен быть доступен прямо в карточке каталога; коммерческим покупателям важна ясная формулировка прав по каждой лицензии; авторы регулярно возвращаются в кабинет для просмотра продаж, поэтому статистика должна быть на первом экране кабинета.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анализа аналогов выбраны четыре сервиса, решающих задачу распространения музыки независимыми авторами разными способами.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Bandcamp – зарубежная площадка прямых продаж музыки исполнителями и лейблами. Основные функции: страница исполнителя, продажа треков и альбомов в цифровом виде и на физических носителях, возможность «заплатить сколько хочешь», потоковое прослушивание. Преимущества: прямое взаимодействие автора и слушателя, свободное назначение цены, файлы без защиты в нескольких форматах. Недостатки: комиссия с каждой продажи, отсутствие видов лицензий для коммерческого использования, ограниченный приём платежей от российских пользователей. Интерфейс минималистичный, каталог построен вокруг страниц исполнителей.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BeatStars – зарубежный маркетплейс битов и инструменталов. Основные функции: продажа треков по нескольким видам лицензий (аренда с ограничениями, расширенная, эксклюзивная), автоматическое формирование лицензионного договора, статистика продаж. Преимущества: развитая система лицензирования, ориентация на коммерческое использование. Недостатки: платные тарифы для авторов с расширенными возможностями, англоязычный интерфейс, ориентация на один жанр (хип-хоп), ограничения оплаты из России. Подход к решению задачи – лицензирование как основной продукт.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AudioJungle (Envato Market) – маркетплейс стоковой музыки для видео, рекламы и приложений. Основные функции: продажа лицензий на фоновую музыку, строгая модерация, поиск по настроению и длительности. Преимущества: большая аудитория коммерческих покупателей, стандартизированные лицензии. Недостатки: высокая доля стоимости удерживается площадкой, сложная модерация с высоким процентом отказов, отсутствие продажи для личного прослушивания. Интерфейс ориентирован на профессиональных покупателей.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Звонко Digital – российский агрегатор цифровой дистрибуции. Основные функции: размещение релизов на стриминговых площадках, выплата роялти по отчётам площадок, аналитика прослушиваний. Преимущества: русскоязычный интерфейс и поддержка, работа с российскими площадками. Недостатки: нет прямой продажи файлов покупателю и лицензирования для коммерческого использования, доход зависит от числа прослушиваний и поступает с задержкой. Подход к решению задачи – распространение через стриминг, а не продажа.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Сравнение аналогов с разрабатываемым интернет-магазином представлено в таблице 11.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11 – Сравнительный анализ аналогов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440"/>
        <w:gridCol w:w="1440"/>
        <w:gridCol w:w="1440"/>
        <w:gridCol w:w="1440"/>
        <w:gridCol w:w="1440"/>
      </w:tblGrid>
      <w:tr>
        <w:trPr>
          <w:tblHeader/>
          <w:cantSplit/>
        </w:trPr>
        <w:tc>
          <w:tcPr>
            <w:tcW w:w="28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Критерий</w:t>
            </w:r>
          </w:p>
        </w:tc>
        <w:tc>
          <w:tcPr>
            <w:tcW w:w="144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Bandcamp</w:t>
            </w:r>
          </w:p>
        </w:tc>
        <w:tc>
          <w:tcPr>
            <w:tcW w:w="144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BeatStars</w:t>
            </w:r>
          </w:p>
        </w:tc>
        <w:tc>
          <w:tcPr>
            <w:tcW w:w="144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AudioJungle</w:t>
            </w:r>
          </w:p>
        </w:tc>
        <w:tc>
          <w:tcPr>
            <w:tcW w:w="144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Звонко Digital</w:t>
            </w:r>
          </w:p>
        </w:tc>
        <w:tc>
          <w:tcPr>
            <w:tcW w:w="144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Разрабатываемый магазин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Прямая продажа файлов покупателю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Несколько видов лицензий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Частично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Продажа для личного прослушивания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Частично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Русскоязычный интерфейс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Оплата российскими картами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–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Без абонентской платы для автора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Частично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Прозрачная статистика начислений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Частично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Модерация контента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Частично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Частично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 результатам анализа определены характеристики, которые должны быть учтены при проектировании собственного продукта: продажа по нескольким видам лицензий с понятным описанием прав (как в BeatStars), прямая продажа файлов для личного прослушивания (как в Bandcamp), обязательная модерация (как в AudioJungle), русскоязычный интерфейс и приём российских платёжных средств, отсутствие абонентской платы и фиксированная комиссия площадки 10 процентов, статистика продаж и начислений в кабинете автора.</w:t>
      </w:r>
    </w:p>
    <w:p w14:paraId="517224CE" w14:textId="4FED62C8" w:rsidR="008A43CF" w:rsidRPr="008A43CF" w:rsidRDefault="008A43CF" w:rsidP="008A43CF">
      <w:pPr>
        <w:pStyle w:val="2"/>
      </w:pPr>
      <w:bookmarkStart w:id="14" w:name="_Toc239280908"/>
      <w:r>
        <w:t>3.2 Выбор инструментальных средств</w:t>
      </w:r>
      <w:bookmarkEnd w:id="14"/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Выбор инструментальных средств выполнялся с учётом требований технического задания (раздел 6 приложения А), опыта разработки предыдущего проекта и условия использования свободно распространяемого программного обеспечения. Для серверной части рассматривались языки Python, PHP и C# (таблица 12).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12 – Сравнение языков программирования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2200"/>
        <w:gridCol w:w="2200"/>
        <w:gridCol w:w="2200"/>
      </w:tblGrid>
      <w:tr>
        <w:trPr>
          <w:tblHeader/>
          <w:cantSplit/>
        </w:trPr>
        <w:tc>
          <w:tcPr>
            <w:tcW w:w="3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Критерий</w:t>
            </w:r>
          </w:p>
        </w:tc>
        <w:tc>
          <w:tcPr>
            <w:tcW w:w="2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Python 3.12</w:t>
            </w:r>
          </w:p>
        </w:tc>
        <w:tc>
          <w:tcPr>
            <w:tcW w:w="2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PHP 8.3</w:t>
            </w:r>
          </w:p>
        </w:tc>
        <w:tc>
          <w:tcPr>
            <w:tcW w:w="2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C# 12</w:t>
            </w:r>
          </w:p>
        </w:tc>
      </w:tr>
      <w:tr>
        <w:trPr>
          <w:cantSplit/>
        </w:trPr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Зрелые веб-фреймворки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Django, Flask, FastAPI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Laravel, Symfony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ASP.NET Core</w:t>
            </w:r>
          </w:p>
        </w:tc>
      </w:tr>
      <w:tr>
        <w:trPr>
          <w:cantSplit/>
        </w:trPr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Готовый SDK ЮKassa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 (официальный)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 (официальный)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Неофициальные библиотеки</w:t>
            </w:r>
          </w:p>
        </w:tc>
      </w:tr>
      <w:tr>
        <w:trPr>
          <w:cantSplit/>
        </w:trPr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Опыт разработчика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 (прошлый проект)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</w:t>
            </w:r>
          </w:p>
        </w:tc>
      </w:tr>
      <w:tr>
        <w:trPr>
          <w:cantSplit/>
        </w:trPr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Читаемость кода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Высокая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Высокая</w:t>
            </w:r>
          </w:p>
        </w:tc>
      </w:tr>
      <w:tr>
        <w:trPr>
          <w:cantSplit/>
        </w:trPr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Стоимость инструментов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Бесплатно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Бесплатно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Бесплатно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Выбран язык Python 3.12: для него существуют официальный SDK платёжного шлюза ЮKassa и зрелый веб-фреймворк Django, а наличие опыта разработки на этом стеке снижает риск 7 из реестра рисков. Для веб-фреймворка рассматривались Django, Flask и FastAPI (таблица 13).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13 – Сравнение веб-фреймворков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2200"/>
        <w:gridCol w:w="2200"/>
        <w:gridCol w:w="2200"/>
      </w:tblGrid>
      <w:tr>
        <w:trPr>
          <w:tblHeader/>
          <w:cantSplit/>
        </w:trPr>
        <w:tc>
          <w:tcPr>
            <w:tcW w:w="3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Критерий</w:t>
            </w:r>
          </w:p>
        </w:tc>
        <w:tc>
          <w:tcPr>
            <w:tcW w:w="2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Django 5.1</w:t>
            </w:r>
          </w:p>
        </w:tc>
        <w:tc>
          <w:tcPr>
            <w:tcW w:w="2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Flask 3.0</w:t>
            </w:r>
          </w:p>
        </w:tc>
        <w:tc>
          <w:tcPr>
            <w:tcW w:w="2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FastAPI 0.115</w:t>
            </w:r>
          </w:p>
        </w:tc>
      </w:tr>
      <w:tr>
        <w:trPr>
          <w:cantSplit/>
        </w:trPr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Встроенная ORM и миграции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 (расширения)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 (сторонние)</w:t>
            </w:r>
          </w:p>
        </w:tc>
      </w:tr>
      <w:tr>
        <w:trPr>
          <w:cantSplit/>
        </w:trPr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Аутентификация и сессии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Встроенные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Расширения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Самостоятельно</w:t>
            </w:r>
          </w:p>
        </w:tc>
      </w:tr>
      <w:tr>
        <w:trPr>
          <w:cantSplit/>
        </w:trPr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Административная панель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</w:t>
            </w:r>
          </w:p>
        </w:tc>
      </w:tr>
      <w:tr>
        <w:trPr>
          <w:cantSplit/>
        </w:trPr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Шаблонизатор для HTML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Встроенный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Jinja2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 основной сценарий</w:t>
            </w:r>
          </w:p>
        </w:tc>
      </w:tr>
      <w:tr>
        <w:trPr>
          <w:cantSplit/>
        </w:trPr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Защита от CSRF, XSS, SQL-инъекций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Встроенная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Частично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Частично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Выбран Django 5.1: встроенные ORM, система аутентификации, транзакции и защита от распространённых уязвимостей напрямую закрывают требования раздела 4.4 ТЗ и риск 10, а административная панель сокращает время на реализацию функций администратора. Сравнение систем управления базами данных приведено в таблице 14.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14 – Сравнение СУБД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2200"/>
        <w:gridCol w:w="2200"/>
        <w:gridCol w:w="2200"/>
      </w:tblGrid>
      <w:tr>
        <w:trPr>
          <w:tblHeader/>
          <w:cantSplit/>
        </w:trPr>
        <w:tc>
          <w:tcPr>
            <w:tcW w:w="3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Критерий</w:t>
            </w:r>
          </w:p>
        </w:tc>
        <w:tc>
          <w:tcPr>
            <w:tcW w:w="2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MySQL 8.4 LTS</w:t>
            </w:r>
          </w:p>
        </w:tc>
        <w:tc>
          <w:tcPr>
            <w:tcW w:w="2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PostgreSQL 16</w:t>
            </w:r>
          </w:p>
        </w:tc>
        <w:tc>
          <w:tcPr>
            <w:tcW w:w="2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SQLite 3</w:t>
            </w:r>
          </w:p>
        </w:tc>
      </w:tr>
      <w:tr>
        <w:trPr>
          <w:cantSplit/>
        </w:trPr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Тип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Клиент-серверная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Клиент-серверная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Встраиваемая</w:t>
            </w:r>
          </w:p>
        </w:tc>
      </w:tr>
      <w:tr>
        <w:trPr>
          <w:cantSplit/>
        </w:trPr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Транзакции и блокировки строк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 (InnoDB)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Блокировка файла</w:t>
            </w:r>
          </w:p>
        </w:tc>
      </w:tr>
      <w:tr>
        <w:trPr>
          <w:cantSplit/>
        </w:trPr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Многопользовательская работа (до 50 сессий)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Да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Да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Ограниченно</w:t>
            </w:r>
          </w:p>
        </w:tc>
      </w:tr>
      <w:tr>
        <w:trPr>
          <w:cantSplit/>
        </w:trPr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Опыт разработчика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</w:tr>
      <w:tr>
        <w:trPr>
          <w:cantSplit/>
        </w:trPr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Длительная поддержка версии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 (LTS)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–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Выбрана MySQL 8.4 LTS, указанная в ТЗ: движок InnoDB обеспечивает транзакции, необходимые для атомарного выполнения оплаты, выдачи ссылок и начислений, а версия с длительной поддержкой подходит для серверной эксплуатации. Для приёма платежей рассматривались платёжные сервисы, работающие с российскими картами (таблица 15).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15 – Сравнение платёжных шлюзов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2200"/>
        <w:gridCol w:w="2200"/>
        <w:gridCol w:w="2200"/>
      </w:tblGrid>
      <w:tr>
        <w:trPr>
          <w:tblHeader/>
          <w:cantSplit/>
        </w:trPr>
        <w:tc>
          <w:tcPr>
            <w:tcW w:w="3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Критерий</w:t>
            </w:r>
          </w:p>
        </w:tc>
        <w:tc>
          <w:tcPr>
            <w:tcW w:w="2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ЮKassa</w:t>
            </w:r>
          </w:p>
        </w:tc>
        <w:tc>
          <w:tcPr>
            <w:tcW w:w="2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CloudPayments</w:t>
            </w:r>
          </w:p>
        </w:tc>
        <w:tc>
          <w:tcPr>
            <w:tcW w:w="2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Робокасса</w:t>
            </w:r>
          </w:p>
        </w:tc>
      </w:tr>
      <w:tr>
        <w:trPr>
          <w:cantSplit/>
        </w:trPr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Тестовый режим без договора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 запросу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</w:tr>
      <w:tr>
        <w:trPr>
          <w:cantSplit/>
        </w:trPr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Официальный SDK для Python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Нет</w:t>
            </w:r>
          </w:p>
        </w:tc>
      </w:tr>
      <w:tr>
        <w:trPr>
          <w:cantSplit/>
        </w:trPr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Уведомления о платежах (webhook)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Есть</w:t>
            </w:r>
          </w:p>
        </w:tc>
      </w:tr>
      <w:tr>
        <w:trPr>
          <w:cantSplit/>
        </w:trPr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Способы оплаты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Карты, СБП, кошельки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Карты, СБП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Карты, СБП, кошельки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Выбрана ЮKassa: наличие тестового магазина позволяет реализовать полный цикл оплаты без реальных денежных операций (ограничение проекта из подраздела 1.2), а официальный SDK yookassa сокращает объём кода интеграции. В качестве среды разработки выбрана PyCharm Community 2024.2, так как она поддерживает Django-шаблоны, отладку и работу с Git и использовалась в предыдущем проекте. Итоговый набор инструментальных средств приведён в таблице 16.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16 – Инструментальные средства проекта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3700"/>
        <w:gridCol w:w="3000"/>
      </w:tblGrid>
      <w:tr>
        <w:trPr>
          <w:tblHeader/>
          <w:cantSplit/>
        </w:trPr>
        <w:tc>
          <w:tcPr>
            <w:tcW w:w="33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Назначение</w:t>
            </w:r>
          </w:p>
        </w:tc>
        <w:tc>
          <w:tcPr>
            <w:tcW w:w="37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Средство</w:t>
            </w:r>
          </w:p>
        </w:tc>
        <w:tc>
          <w:tcPr>
            <w:tcW w:w="30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Язык программирования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Python 3.12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Требование ТЗ, SDK ЮKassa, опыт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Веб-фреймворк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Django 5.1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ORM, аутентификация, защита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СУБД и драйвер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MySQL 8.4 LTS, mysqlclient 2.2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Требование ТЗ, транзакции InnoDB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Платёжный шлюз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ЮKassa, SDK yookassa 3.x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Тестовый режим, официальный SDK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Обработка аудио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mutagen 1.48, pydub 0.25, FFmpeg 7.0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Длительность трека, демофрагмент 30 с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Клиентская часть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HTML5, CSS3, JavaScript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Без фреймворка, достаточно для шаблонов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Веб-сервер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Apache HTTP Server 2.4.58, mod_wsgi 5.0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Требование ТЗ, работа под Windows Server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Среда разработки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PyCharm Community 2024.2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Поддержка Django, отладчик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Контроль версий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Git 2.46, GitLab техникума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Требование методических указаний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Проектирование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draw.io 24.7, Figma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Диаграммы и прототипы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Управление проектом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YouGile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Kanban-доска, календарный план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Тестирование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django.test (unittest), DevTools браузеров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Модульные и ручные тесты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Вывод: выбранные средства совместимы между собой, свободно распространяются или имеют бесплатные тарифы, соответствуют требованиям ТЗ к программному обеспечению сервера и обеспечивают реализацию всех функциональных требований силами одного разработчика.</w:t>
      </w:r>
    </w:p>
    <w:p w14:paraId="22FAD704" w14:textId="795BEA5A" w:rsidR="008A43CF" w:rsidRPr="008A43CF" w:rsidRDefault="008A43CF" w:rsidP="008A43CF">
      <w:pPr>
        <w:pStyle w:val="2"/>
      </w:pPr>
      <w:bookmarkStart w:id="15" w:name="_Toc239280909"/>
      <w:r>
        <w:t>3.3 Проектирование пользовательского интерфейса и пользовательских сценариев</w:t>
      </w:r>
      <w:bookmarkEnd w:id="15"/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 основе вариантов использования (рисунок 1) определены основные пользовательские сценарии.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Сценарий 1 «Покупка трека с коммерческой лицензией»:</w:t>
      </w:r>
    </w:p>
    <w:p>
      <w:pPr>
        <w:pStyle w:val="a5"/>
        <w:numPr>
          <w:ilvl w:val="0"/>
          <w:numId w:val="202"/>
        </w:numPr>
        <w:spacing w:after="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покупатель открывает каталог и фильтрует треки по жанру и цене;</w:t>
      </w:r>
    </w:p>
    <w:p>
      <w:pPr>
        <w:pStyle w:val="a5"/>
        <w:numPr>
          <w:ilvl w:val="0"/>
          <w:numId w:val="202"/>
        </w:numPr>
        <w:spacing w:after="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прослушивает демонстрационный фрагмент в карточке трека;</w:t>
      </w:r>
    </w:p>
    <w:p>
      <w:pPr>
        <w:pStyle w:val="a5"/>
        <w:numPr>
          <w:ilvl w:val="0"/>
          <w:numId w:val="202"/>
        </w:numPr>
        <w:spacing w:after="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выбирает вид лицензии «Коммерческая» и добавляет трек в корзину;</w:t>
      </w:r>
    </w:p>
    <w:p>
      <w:pPr>
        <w:pStyle w:val="a5"/>
        <w:numPr>
          <w:ilvl w:val="0"/>
          <w:numId w:val="202"/>
        </w:numPr>
        <w:spacing w:after="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корзине подтверждает согласие с лицензионным соглашением и нажимает «Перейти к оплате»;</w:t>
      </w:r>
    </w:p>
    <w:p>
      <w:pPr>
        <w:pStyle w:val="a5"/>
        <w:numPr>
          <w:ilvl w:val="0"/>
          <w:numId w:val="202"/>
        </w:numPr>
        <w:spacing w:after="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оплачивает заказ на странице платёжного шлюза;</w:t>
      </w:r>
    </w:p>
    <w:p>
      <w:pPr>
        <w:pStyle w:val="a5"/>
        <w:numPr>
          <w:ilvl w:val="0"/>
          <w:numId w:val="202"/>
        </w:numPr>
        <w:spacing w:after="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возвращается на страницу результата оплаты и переходит в раздел «Мои покупки»;</w:t>
      </w:r>
    </w:p>
    <w:p>
      <w:pPr>
        <w:pStyle w:val="a5"/>
        <w:numPr>
          <w:ilvl w:val="0"/>
          <w:numId w:val="202"/>
        </w:numPr>
        <w:spacing w:after="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скачивает файл по защищённой ссылке.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Сценарий 2 «Публикация трека автором»:</w:t>
      </w:r>
    </w:p>
    <w:p>
      <w:pPr>
        <w:pStyle w:val="a5"/>
        <w:numPr>
          <w:ilvl w:val="0"/>
          <w:numId w:val="203"/>
        </w:numPr>
        <w:spacing w:after="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автор входит в систему и открывает кабинет автора;</w:t>
      </w:r>
    </w:p>
    <w:p>
      <w:pPr>
        <w:pStyle w:val="a5"/>
        <w:numPr>
          <w:ilvl w:val="0"/>
          <w:numId w:val="203"/>
        </w:numPr>
        <w:spacing w:after="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 странице «Загрузить трек» указывает название, жанр, описание, обложку и аудиофайл;</w:t>
      </w:r>
    </w:p>
    <w:p>
      <w:pPr>
        <w:pStyle w:val="a5"/>
        <w:numPr>
          <w:ilvl w:val="0"/>
          <w:numId w:val="203"/>
        </w:numPr>
        <w:spacing w:after="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задаёт цены для доступных видов лицензий;</w:t>
      </w:r>
    </w:p>
    <w:p>
      <w:pPr>
        <w:pStyle w:val="a5"/>
        <w:numPr>
          <w:ilvl w:val="0"/>
          <w:numId w:val="203"/>
        </w:numPr>
        <w:spacing w:after="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отправляет трек на модерацию и видит его в списке со статусом «На модерации»;</w:t>
      </w:r>
    </w:p>
    <w:p>
      <w:pPr>
        <w:pStyle w:val="a5"/>
        <w:numPr>
          <w:ilvl w:val="0"/>
          <w:numId w:val="203"/>
        </w:numPr>
        <w:spacing w:after="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 проверки получает статус «Опубликован» или «Отклонён» с комментарием.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Сценарий 3 «Модерация контента»: администратор открывает раздел «Модерация», прослушивает трек, проверяет метаданные и принимает решение «Одобрить» или «Отклонить» с комментарием. Сценарий 4 «Получение выплаты»: автор просматривает доступный баланс, формирует заявку на выплату, администратор подтверждает её в разделе «Заявки на выплату».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Карта пути пользователя для основного сценария покупки представлена в таблице 17. Она показывает этапы взаимодействия, ожидания пользователя и решения интерфейса, отвечающие на эти ожидания.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17 – Карта пути покупателя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600"/>
        <w:gridCol w:w="2700"/>
        <w:gridCol w:w="2900"/>
      </w:tblGrid>
      <w:tr>
        <w:trPr>
          <w:tblHeader/>
          <w:cantSplit/>
        </w:trPr>
        <w:tc>
          <w:tcPr>
            <w:tcW w:w="18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Этап</w:t>
            </w:r>
          </w:p>
        </w:tc>
        <w:tc>
          <w:tcPr>
            <w:tcW w:w="2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Действия пользователя</w:t>
            </w:r>
          </w:p>
        </w:tc>
        <w:tc>
          <w:tcPr>
            <w:tcW w:w="27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Ожидания и возможные трудности</w:t>
            </w:r>
          </w:p>
        </w:tc>
        <w:tc>
          <w:tcPr>
            <w:tcW w:w="29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Решение в интерфейсе</w:t>
            </w:r>
          </w:p>
        </w:tc>
      </w:tr>
      <w:tr>
        <w:trPr>
          <w:cantSplit/>
        </w:trPr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Поиск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Ввод запроса, фильтр по жанру и цене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Быстро найти подходящий трек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Строка поиска в шапке, панель фильтров слева</w:t>
            </w:r>
          </w:p>
        </w:tc>
      </w:tr>
      <w:tr>
        <w:trPr>
          <w:cantSplit/>
        </w:trPr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Оценка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Прослушивание фрагмента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 переходить на другую страницу ради прослушивания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Кнопка воспроизведения фрагмента 30 с прямо в карточке</w:t>
            </w:r>
          </w:p>
        </w:tc>
      </w:tr>
      <w:tr>
        <w:trPr>
          <w:cantSplit/>
        </w:trPr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Выбор лицензии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Сравнение видов лицензий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Понять, что разрешено по каждой лицензии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Таблица лицензий с описанием прав, формата и цены</w:t>
            </w:r>
          </w:p>
        </w:tc>
      </w:tr>
      <w:tr>
        <w:trPr>
          <w:cantSplit/>
        </w:trPr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Оплата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Переход к оплате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Безопасность платёжных данных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Оплата на защищённой странице шлюза, пояснение под кнопкой</w:t>
            </w:r>
          </w:p>
        </w:tc>
      </w:tr>
      <w:tr>
        <w:trPr>
          <w:cantSplit/>
        </w:trPr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Получение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Скачивание файла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Не потерять доступ к покупке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Раздел «Мои покупки», письмо со ссылкой, срок и остаток скачиваний</w:t>
            </w:r>
          </w:p>
        </w:tc>
      </w:tr>
      <w:tr>
        <w:trPr>
          <w:cantSplit/>
        </w:trPr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После покупки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Отзыв и оценка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Поделиться мнением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Форма отзыва в карточке трека для купивших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Структура интерфейса построена по единому шаблону: шапка (логотип, меню разделов, строка поиска, корзина, вход или меню пользователя), основная область страницы и подвал со ссылками на правила площадки и лицензионные соглашения. Для кабинетов автора и администратора добавляется боковое меню разделов. Состав основных экранов приведён в таблице 18.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18 – Основные экраны интернет-магазина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900"/>
        <w:gridCol w:w="5500"/>
      </w:tblGrid>
      <w:tr>
        <w:trPr>
          <w:tblHeader/>
          <w:cantSplit/>
        </w:trPr>
        <w:tc>
          <w:tcPr>
            <w:tcW w:w="2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Экран</w:t>
            </w:r>
          </w:p>
        </w:tc>
        <w:tc>
          <w:tcPr>
            <w:tcW w:w="19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Роли</w:t>
            </w:r>
          </w:p>
        </w:tc>
        <w:tc>
          <w:tcPr>
            <w:tcW w:w="5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Основные элементы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Главная / Каталог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Все</w:t>
            </w:r>
          </w:p>
        </w:tc>
        <w:tc>
          <w:tcPr>
            <w:tcW w:w="5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Фильтры, сортировка, карточки треков с плеером и ценой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Карточка трека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Все</w:t>
            </w:r>
          </w:p>
        </w:tc>
        <w:tc>
          <w:tcPr>
            <w:tcW w:w="5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Обложка, плеер фрагмента, описание, таблица лицензий, кнопки покупки, отзывы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Регистрация / Авторизация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Гость</w:t>
            </w:r>
          </w:p>
        </w:tc>
        <w:tc>
          <w:tcPr>
            <w:tcW w:w="5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Формы с подсказками и проверкой полей, выбор роли «Покупатель» или «Автор»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Корзина и оформление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Покупатель</w:t>
            </w:r>
          </w:p>
        </w:tc>
        <w:tc>
          <w:tcPr>
            <w:tcW w:w="5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Список позиций с лицензиями, итог, согласие с соглашением, переход к оплате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Мои покупки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Покупатель</w:t>
            </w:r>
          </w:p>
        </w:tc>
        <w:tc>
          <w:tcPr>
            <w:tcW w:w="5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История заказов, ссылки на скачивание со сроком и остатком скачиваний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Кабинет автора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</w:t>
            </w:r>
          </w:p>
        </w:tc>
        <w:tc>
          <w:tcPr>
            <w:tcW w:w="5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Показатели продаж, график, список треков со статусами, баланс и заявка на выплату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Загрузка трека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Автор</w:t>
            </w:r>
          </w:p>
        </w:tc>
        <w:tc>
          <w:tcPr>
            <w:tcW w:w="5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Поля метаданных, загрузка файла, цены по видам лицензий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Панель администратора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Администратор</w:t>
            </w:r>
          </w:p>
        </w:tc>
        <w:tc>
          <w:tcPr>
            <w:tcW w:w="5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Модерация, пользователи, каталог, заявки на выплату, отчёты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Схема переходов между экранами представлена на рисунке 8. Переход к кабинетам выполняется после авторизации в зависимости от роли пользователя; страница оплаты является внешней формой платёжного шлюза.</w:t>
      </w:r>
    </w:p>
    <w:p>
      <w:pPr>
        <w:keepNext/>
        <w:spacing w:before="240" w:after="0" w:line="360" w:lineRule="auto"/>
        <w:jc w:val="center"/>
      </w:pPr>
      <w:r>
        <w:rPr>
          <w:noProof/>
        </w:rPr>
        <w:drawing>
          <wp:inline distT="0" distB="0" distL="0" distR="0">
            <wp:extent cx="6120000" cy="1855753"/>
            <wp:effectExtent l="0" t="0" r="0" b="0"/>
            <wp:docPr id="908" name="Рисунок 9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" name="image_ch23_08_nav.png"/>
                    <pic:cNvPicPr/>
                  </pic:nvPicPr>
                  <pic:blipFill>
                    <a:blip r:embed="rId50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55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8 – Схема переходов между экранами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Прототипы интерфейса разработаны в Figma в виде каркасных макетов (wireframe). На рисунке 9 представлен прототип главной страницы с каталогом: слева расположена панель фильтров по жанру, автору, цене и виду лицензии, справа – сетка карточек треков с кнопкой прослушивания фрагмента и минимальной ценой.</w:t>
      </w:r>
    </w:p>
    <w:p>
      <w:pPr>
        <w:keepNext/>
        <w:spacing w:before="240" w:after="0" w:line="360" w:lineRule="auto"/>
        <w:jc w:val="center"/>
      </w:pPr>
      <w:r>
        <w:rPr>
          <w:noProof/>
        </w:rPr>
        <w:drawing>
          <wp:inline distT="0" distB="0" distL="0" distR="0">
            <wp:extent cx="5760000" cy="3136815"/>
            <wp:effectExtent l="0" t="0" r="0" b="0"/>
            <wp:docPr id="909" name="Рисунок 9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" name="image_ch23_09_proto_catalog.png"/>
                    <pic:cNvPicPr/>
                  </pic:nvPicPr>
                  <pic:blipFill>
                    <a:blip r:embed="rId5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3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9 – Прототип главной страницы (каталог)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 рисунке 10 представлен прототип карточки трека. Ключевым элементом является таблица видов лицензий, в которой для каждого вида указаны права покупателя, формат файла и цена – это решение принято по результатам анализа аналогов и карты пути пользователя.</w:t>
      </w:r>
    </w:p>
    <w:p>
      <w:pPr>
        <w:keepNext/>
        <w:spacing w:before="240" w:after="0" w:line="360" w:lineRule="auto"/>
        <w:jc w:val="center"/>
      </w:pPr>
      <w:r>
        <w:rPr>
          <w:noProof/>
        </w:rPr>
        <w:drawing>
          <wp:inline distT="0" distB="0" distL="0" distR="0">
            <wp:extent cx="5760000" cy="2811210"/>
            <wp:effectExtent l="0" t="0" r="0" b="0"/>
            <wp:docPr id="910" name="Рисунок 9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" name="image_ch23_10_proto_track.png"/>
                    <pic:cNvPicPr/>
                  </pic:nvPicPr>
                  <pic:blipFill>
                    <a:blip r:embed="rId5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1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10 – Прототип карточки трека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 рисунке 11 представлен прототип корзины и оформления заказа. Кнопка перехода к оплате становится активной только после подтверждения согласия с лицензионным соглашением.</w:t>
      </w:r>
    </w:p>
    <w:p>
      <w:pPr>
        <w:keepNext/>
        <w:spacing w:before="240" w:after="0" w:line="360" w:lineRule="auto"/>
        <w:jc w:val="center"/>
      </w:pPr>
      <w:r>
        <w:rPr>
          <w:noProof/>
        </w:rPr>
        <w:drawing>
          <wp:inline distT="0" distB="0" distL="0" distR="0">
            <wp:extent cx="5760000" cy="1838980"/>
            <wp:effectExtent l="0" t="0" r="0" b="0"/>
            <wp:docPr id="911" name="Рисунок 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" name="image_ch23_11_proto_cart.png"/>
                    <pic:cNvPicPr/>
                  </pic:nvPicPr>
                  <pic:blipFill>
                    <a:blip r:embed="rId5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3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11 – Прототип корзины и оформления заказа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 рисунке 12 представлен прототип кабинета автора: в верхней части расположены показатели продаж, начислений и доступный к выплате баланс, ниже – график продаж и список треков с текущими статусами модерации.</w:t>
      </w:r>
    </w:p>
    <w:p>
      <w:pPr>
        <w:keepNext/>
        <w:spacing w:before="240" w:after="0" w:line="360" w:lineRule="auto"/>
        <w:jc w:val="center"/>
      </w:pPr>
      <w:r>
        <w:rPr>
          <w:noProof/>
        </w:rPr>
        <w:drawing>
          <wp:inline distT="0" distB="0" distL="0" distR="0">
            <wp:extent cx="5760000" cy="2517707"/>
            <wp:effectExtent l="0" t="0" r="0" b="0"/>
            <wp:docPr id="912" name="Рисунок 9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" name="image_ch23_12_proto_author.png"/>
                    <pic:cNvPicPr/>
                  </pic:nvPicPr>
                  <pic:blipFill>
                    <a:blip r:embed="rId5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1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12 – Прототип кабинета автора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 рисунке 13 представлен прототип раздела модерации панели администратора с переключением между треками на модерации, одобренными и отклонёнными.</w:t>
      </w:r>
    </w:p>
    <w:p>
      <w:pPr>
        <w:keepNext/>
        <w:spacing w:before="240" w:after="0" w:line="360" w:lineRule="auto"/>
        <w:jc w:val="center"/>
      </w:pPr>
      <w:r>
        <w:rPr>
          <w:noProof/>
        </w:rPr>
        <w:drawing>
          <wp:inline distT="0" distB="0" distL="0" distR="0">
            <wp:extent cx="5760000" cy="1628025"/>
            <wp:effectExtent l="0" t="0" r="0" b="0"/>
            <wp:docPr id="913" name="Рисунок 9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" name="image_ch23_13_proto_admin.png"/>
                    <pic:cNvPicPr/>
                  </pic:nvPicPr>
                  <pic:blipFill>
                    <a:blip r:embed="rId5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2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13 – Прототип раздела модерации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Вывод: разработанные сценарии, карта пути пользователя, структура экранов и прототипы покрывают все функциональные требования технического задания и используются при реализации шаблонов интерфейса в подразделе 3.4.</w:t>
      </w:r>
    </w:p>
    <w:p w14:paraId="0C1788AD" w14:textId="1C87D64A" w:rsidR="008A43CF" w:rsidRPr="008A43CF" w:rsidRDefault="008A43CF" w:rsidP="008A43CF">
      <w:pPr>
        <w:pStyle w:val="2"/>
      </w:pPr>
      <w:bookmarkStart w:id="16" w:name="_Toc239280910"/>
      <w:r>
        <w:t>3.4 Реализация программного продукта</w:t>
      </w:r>
      <w:bookmarkEnd w:id="16"/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Организация среды разработки. Разработка велась на персональном компьютере под управлением Windows 11 в среде PyCharm Community 2024.2. Для проекта создано виртуальное окружение Python 3.12, зависимости зафиксированы в файле requirements.txt. Локально установлен сервер MySQL 8.4 LTS, для базы данных создан отдельный пользователь с правами только на базу audio_shop. Для работы с платёжным шлюзом зарегистрирован тестовый магазин ЮKassa; идентификатор магазина и секретный ключ передаются через переменные окружения и не хранятся в репозитории. Если ключи не заданы, модуль payments/gateway.py подключает встроенную тестовую форму оплаты, что позволяет проверить весь цикл покупки без обращения к шлюзу. Исходный код размещён в репозитории KP на сервере GitLab техникума.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Структура программного продукта. Проект разделён на приложения Django по функциональным областям, что соответствует блокам функциональной модели IDEF0 (рисунок 3) и упрощает сопровождение. Структура проекта представлена на рисунке 14.</w:t>
      </w:r>
    </w:p>
    <w:p>
      <w:pPr>
        <w:keepNext/>
        <w:spacing w:before="240" w:after="0" w:line="360" w:lineRule="auto"/>
        <w:jc w:val="center"/>
      </w:pPr>
      <w:r>
        <w:rPr>
          <w:noProof/>
        </w:rPr>
        <w:drawing>
          <wp:inline distT="0" distB="0" distL="0" distR="0">
            <wp:extent cx="6120000" cy="3639043"/>
            <wp:effectExtent l="0" t="0" r="0" b="0"/>
            <wp:docPr id="914" name="Рисунок 9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" name="image_ch23_14_tree.png"/>
                    <pic:cNvPicPr/>
                  </pic:nvPicPr>
                  <pic:blipFill>
                    <a:blip r:embed="rId5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39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14 – Структура проекта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Основные программные компоненты: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accounts – регистрация, авторизация, роли пользователей, профили авторов, декоратор проверки роли role_required;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catalog – модели треков, альбомов, жанров, видов лицензий и цен, отзывы, каталог с фильтрацией, загрузка контента, кабинет автора;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orders – корзина (хранится в сессии), заказы и позиции заказов, функция завершения заказа complete_order;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payments – создание платежа в ЮKassa (модуль gateway.py), обработка уведомлений, журнал платёжных операций, тестовая форма оплаты;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downloads – выдача файлов по защищённым ссылкам с проверкой срока и лимита;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royalties – начисления, баланс автора, заявки на выплату и их подтверждение;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moderation – очередь модерации, решения администратора с комментарием, блокировка пользователей, отчёт о продажах.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Структура базы данных реализована по ER-модели (рисунок 5) с помощью моделей и миграций Django. Перечень таблиц приведён в таблице 19.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19 – Таблицы базы данных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800"/>
      </w:tblGrid>
      <w:tr>
        <w:trPr>
          <w:tblHeader/>
          <w:cantSplit/>
        </w:trPr>
        <w:tc>
          <w:tcPr>
            <w:tcW w:w="3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Таблица</w:t>
            </w:r>
          </w:p>
        </w:tc>
        <w:tc>
          <w:tcPr>
            <w:tcW w:w="68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roles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Справочник ролей: покупатель, автор, администратор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users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Учётные записи, хеш пароля, роль, признак блокировки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author_profiles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Профиль автора: псевдоним, реквизиты для выплат, баланс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genres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Справочник жанров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statuses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Справочник статусов модерации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albums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Альбомы авторов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tracks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Треки: метаданные, пути к полному файлу и демофрагменту, длительность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license_types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Виды лицензий и описание прав, признак эксклюзивности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track_licenses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Цена трека для конкретного вида лицензии, доступность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orders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Заказы покупателей и их статусы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order_items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Позиции заказа с ценой на момент покупки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payments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Журнал платёжных операций с идентификатором платежа в ЮKassa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download_links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Защищённые ссылки на скачивание: токен, срок, счётчик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royalties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Начисления авторам по каждой позиции заказа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payouts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Заявки авторов на выплату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reviews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Отзывы и оценки покупателей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Структура ключевых таблиц, обеспечивающих лицензирование и защиту контента, приведена в таблицах 20 и 21.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20 – Структура таблицы track_licenses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600"/>
        <w:gridCol w:w="4600"/>
      </w:tblGrid>
      <w:tr>
        <w:trPr>
          <w:tblHeader/>
          <w:cantSplit/>
        </w:trPr>
        <w:tc>
          <w:tcPr>
            <w:tcW w:w="28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Поле</w:t>
            </w:r>
          </w:p>
        </w:tc>
        <w:tc>
          <w:tcPr>
            <w:tcW w:w="2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  <w:tc>
          <w:tcPr>
            <w:tcW w:w="4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id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bigint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Номер записи (PK)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track_id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bigint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Номер трека (FK)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license_type_id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bigint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Номер вида лицензии (FK)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price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decimal(10,2)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Цена, руб.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is_available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tinyint(1)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Доступность для продажи</w:t>
            </w:r>
          </w:p>
        </w:tc>
      </w:tr>
    </w:tbl>
    <w:p>
      <w:pPr>
        <w:spacing w:after="0" w:line="240" w:lineRule="auto"/>
      </w:pP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21 – Структура таблицы download_links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600"/>
        <w:gridCol w:w="4600"/>
      </w:tblGrid>
      <w:tr>
        <w:trPr>
          <w:tblHeader/>
          <w:cantSplit/>
        </w:trPr>
        <w:tc>
          <w:tcPr>
            <w:tcW w:w="28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Поле</w:t>
            </w:r>
          </w:p>
        </w:tc>
        <w:tc>
          <w:tcPr>
            <w:tcW w:w="2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  <w:tc>
          <w:tcPr>
            <w:tcW w:w="4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id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bigint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Номер ссылки (PK)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order_item_id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bigint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Номер позиции заказа (FK)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token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varchar(64)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Уникальный случайный токен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expires_at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datetime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Дата и время окончания действия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downloads_count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int unsigned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Количество выполненных скачиваний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max_downloads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int unsigned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Допустимое количество скачиваний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Реализация основных функций. Параметры подключения к базе данных и ограничения, заданные техническим заданием, вынесены в файл settings.py (рисунок 15). Кодировка utf8mb4 обеспечивает хранение названий треков на любых языках. Полные аудиофайлы хранятся в каталоге protected_media через собственное хранилище ProtectedStorage, у которого нет публичного адреса, поэтому веб-сервер их не отдаёт. Там же заданы длина демонстрационного фрагмента PREVIEW_SECONDS и комиссия площадки PLATFORM_FEE.</w:t>
      </w:r>
    </w:p>
    <w:p>
      <w:pPr>
        <w:keepNext/>
        <w:spacing w:before="240" w:after="0" w:line="360" w:lineRule="auto"/>
        <w:jc w:val="center"/>
      </w:pPr>
      <w:r>
        <w:rPr>
          <w:noProof/>
        </w:rPr>
        <w:drawing>
          <wp:inline distT="0" distB="0" distL="0" distR="0">
            <wp:extent cx="6120000" cy="6486613"/>
            <wp:effectExtent l="0" t="0" r="0" b="0"/>
            <wp:docPr id="915" name="Рисунок 9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" name="image_ch23_15_settings.png"/>
                    <pic:cNvPicPr/>
                  </pic:nvPicPr>
                  <pic:blipFill>
                    <a:blip r:embed="rId5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48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15 – Фрагмент листинга кода settings.py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 рисунке 16 представлены модели видов лицензий и цен (приложение catalog) и модели заказов (приложение orders). Ограничение unique_together не допускает двух цен для одного вида лицензии одного трека, а поле price в позиции заказа фиксирует цену на момент покупки.</w:t>
      </w:r>
    </w:p>
    <w:p>
      <w:pPr>
        <w:keepNext/>
        <w:spacing w:before="240" w:after="0" w:line="360" w:lineRule="auto"/>
        <w:jc w:val="center"/>
      </w:pPr>
      <w:r>
        <w:rPr>
          <w:noProof/>
        </w:rPr>
        <w:drawing>
          <wp:inline distT="0" distB="0" distL="0" distR="0">
            <wp:extent cx="6120000" cy="5466877"/>
            <wp:effectExtent l="0" t="0" r="0" b="0"/>
            <wp:docPr id="916" name="Рисунок 9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" name="image_ch23_16_models.png"/>
                    <pic:cNvPicPr/>
                  </pic:nvPicPr>
                  <pic:blipFill>
                    <a:blip r:embed="rId5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466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16 – Фрагмент листинга кода моделей лицензий и заказов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Загрузка трека автором (рисунок 17) выполняется формой TrackUploadForm с серверной проверкой расширения и размера файла в методе clean_audio_file, цены по видам лицензий задаются набором форм TrackLicenseFormSet. После сохранения трек получает статус «На модерации», а функция make_preview определяет длительность трека библиотекой mutagen и с помощью pydub и FFmpeg формирует демонстрационный фрагмент длительностью 30 секунд, который и используется плеером каталога.</w:t>
      </w:r>
    </w:p>
    <w:p>
      <w:pPr>
        <w:keepNext/>
        <w:spacing w:before="240" w:after="0" w:line="360" w:lineRule="auto"/>
        <w:jc w:val="center"/>
      </w:pPr>
      <w:r>
        <w:rPr>
          <w:noProof/>
        </w:rPr>
        <w:drawing>
          <wp:inline distT="0" distB="0" distL="0" distR="0">
            <wp:extent cx="6120000" cy="5195516"/>
            <wp:effectExtent l="0" t="0" r="0" b="0"/>
            <wp:docPr id="917" name="Рисунок 9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" name="image_ch23_17_upload.png"/>
                    <pic:cNvPicPr/>
                  </pic:nvPicPr>
                  <pic:blipFill>
                    <a:blip r:embed="rId5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9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17 – Фрагмент листинга кода загрузки трека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Оформление заказа и оплата (рисунок 18). Функция checkout в одной транзакции создаёт заказ и его позиции по текущим ценам корзины, затем через модуль gateway.py создаёт платёж в ЮKassa и перенаправляет покупателя на страницу оплаты. Результат оплаты приходит в функцию yookassa_webhook; для защиты от подделки уведомления статус платежа повторно запрашивается через API шлюза функцией find_payment. Функция process_payment блокирует записи платежа и заказа (select_for_update) и вызывает complete_order только при условии order.status != 'paid', поэтому повторное уведомление не приводит к повторной обработке (мероприятие по риску 1).</w:t>
      </w:r>
    </w:p>
    <w:p>
      <w:pPr>
        <w:keepNext/>
        <w:spacing w:before="240" w:after="0" w:line="360" w:lineRule="auto"/>
        <w:jc w:val="center"/>
      </w:pPr>
      <w:r>
        <w:rPr>
          <w:noProof/>
        </w:rPr>
        <w:drawing>
          <wp:inline distT="0" distB="0" distL="0" distR="0">
            <wp:extent cx="5400000" cy="6919760"/>
            <wp:effectExtent l="0" t="0" r="0" b="0"/>
            <wp:docPr id="918" name="Рисунок 9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" name="image_ch23_18_payment.png"/>
                    <pic:cNvPicPr/>
                  </pic:nvPicPr>
                  <pic:blipFill>
                    <a:blip r:embed="rId5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18 – Фрагмент листинга кода оформления заказа и обработки оплаты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Функция complete_order (рисунок 19) выполняется в одной транзакции и для каждой позиции заказа создаёт ссылку на скачивание, начисляет вознаграждение автору (функция author_reward) и увеличивает его баланс. Вознаграждение рассчитывается по формуле (6):</w:t>
      </w:r>
    </w:p>
    <w:p>
      <w:pPr>
        <w:tabs>
          <w:tab w:val="center" w:pos="5103"/>
          <w:tab w:val="right" w:pos="10206"/>
        </w:tabs>
        <w:spacing w:before="240" w:after="240" w:line="36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В = Ц × (1 – К),</w:t>
        <w:tab/>
        <w:t>(6)</w:t>
      </w:r>
    </w:p>
    <w:p>
      <w:pPr>
        <w:spacing w:after="0" w:line="360" w:lineRule="auto"/>
        <w:ind w:firstLine="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где В – вознаграждение автора, руб.;</w:t>
      </w:r>
    </w:p>
    <w:p>
      <w:pPr>
        <w:spacing w:after="0" w:line="360" w:lineRule="auto"/>
        <w:ind w:left="567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 – цена позиции заказа на момент покупки, руб.;</w:t>
      </w:r>
    </w:p>
    <w:p>
      <w:pPr>
        <w:spacing w:after="0" w:line="360" w:lineRule="auto"/>
        <w:ind w:left="567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 – комиссия площадки, 0,10.</w:t>
      </w:r>
    </w:p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Например, при продаже коммерческой лицензии за 990 руб. автору начисляется 990 × (1 – 0,10) = 891 руб. При покупке эксклюзивной лицензии все лицензии трека снимаются с продажи.</w:t>
      </w:r>
    </w:p>
    <w:p>
      <w:pPr>
        <w:keepNext/>
        <w:spacing w:before="240" w:after="0" w:line="360" w:lineRule="auto"/>
        <w:jc w:val="center"/>
      </w:pPr>
      <w:r>
        <w:rPr>
          <w:noProof/>
        </w:rPr>
        <w:drawing>
          <wp:inline distT="0" distB="0" distL="0" distR="0">
            <wp:extent cx="6120000" cy="4881874"/>
            <wp:effectExtent l="0" t="0" r="0" b="0"/>
            <wp:docPr id="919" name="Рисунок 9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" name="image_ch23_19_services.png"/>
                    <pic:cNvPicPr/>
                  </pic:nvPicPr>
                  <pic:blipFill>
                    <a:blip r:embed="rId5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81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19 – Фрагмент листинга кода завершения заказа и начисления вознаграждения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Защищённое скачивание (рисунок 20) проверяет принадлежность заказа текущему пользователю, статус оплаты, срок действия ссылки и лимит скачиваний. Счётчик увеличивается атомарным запросом UPDATE с условием downloads_count &lt; max_downloads, что исключает превышение лимита при одновременных запросах (мероприятие по риску 3). Файл передаётся через FileResponse, поэтому реальный путь к файлу пользователю неизвестен.</w:t>
      </w:r>
    </w:p>
    <w:p>
      <w:pPr>
        <w:keepNext/>
        <w:spacing w:before="240" w:after="0" w:line="360" w:lineRule="auto"/>
        <w:jc w:val="center"/>
      </w:pPr>
      <w:r>
        <w:rPr>
          <w:noProof/>
        </w:rPr>
        <w:drawing>
          <wp:inline distT="0" distB="0" distL="0" distR="0">
            <wp:extent cx="6120000" cy="3983946"/>
            <wp:effectExtent l="0" t="0" r="0" b="0"/>
            <wp:docPr id="920" name="Рисунок 9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" name="image_ch23_20_download.png"/>
                    <pic:cNvPicPr/>
                  </pic:nvPicPr>
                  <pic:blipFill>
                    <a:blip r:embed="rId5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83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20 – Фрагмент листинга кода защищённого скачивания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Взаимодействие компонентов. Запрос пользователя поступает на веб-сервер Apache, передаётся через mod_wsgi в приложение Django, где маршрутизатор urls.py определяет представление. Представление проверяет права доступа, обращается к базе данных через ORM и возвращает HTML-страницу, сформированную шаблоном. Взаимодействие с платёжным шлюзом выполняется в двух направлениях: исходящий запрос на создание платежа из модуля payments и входящее уведомление о результате оплаты. Полные аудиофайлы считываются только модулем downloads.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Реализация пользовательского интерфейса выполнена по прототипам подраздела 3.3 с помощью шаблонизатора Django, HTML5, CSS3 и JavaScript. Все страницы наследуются от базового шаблона base.html, содержащего шапку, меню и подвал. Средствами JavaScript реализованы воспроизведение демонстрационных фрагментов без перезагрузки страницы, добавление в корзину AJAX-запросом и предварительная проверка формата и размера файла при загрузке трека. Вёрстка адаптирована под разрешение Full HD, указанное в ТЗ. Внешний вид реализованных страниц приведён в руководстве пользователя (подраздел 5.1). Листинг основного модуля приведён в приложении Б.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Вывод: программный продукт реализован в соответствии с техническим заданием и проектными решениями. Принятые технические решения – хранение полных файлов вне публичного каталога, транзакционное завершение заказа, повторная проверка платежа и атомарный счётчик скачиваний – закрывают наиболее значимые риски проекта.</w:t>
      </w:r>
    </w:p>
    <w:p w14:paraId="7DE30E9D" w14:textId="5434E508" w:rsidR="008A43CF" w:rsidRPr="008A43CF" w:rsidRDefault="008A43CF" w:rsidP="008A43CF">
      <w:pPr>
        <w:pStyle w:val="2"/>
      </w:pPr>
      <w:bookmarkStart w:id="17" w:name="_Toc239280911"/>
      <w:r>
        <w:t>3.5 Тестирование и контроль результатов</w:t>
      </w:r>
      <w:bookmarkEnd w:id="17"/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Объектами тестирования являются функции всех четырёх ролей, интеграция с платёжным шлюзом в тестовом режиме, механизм защищённого скачивания и расчёт вознаграждений. Применялись следующие методы тестирования: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функциональное тестирование методом «чёрного ящика» – проверка каждого функционального требования ТЗ по тестовым случаям;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модульное тестирование средствами django.test – 25 автоматических тестов регистрации, загрузки файлов, оплаты и отказа в оплате, расчёта вознаграждения, обработки повторных уведомлений, лимита и срока ссылок, выплат;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проверка пользовательских сценариев подраздела 3.3 от начала до конца;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проверка в браузерах Яндекс Браузер, Google Chrome и Microsoft Edge согласно требованиям ТЗ;</w:t>
      </w:r>
    </w:p>
    <w:p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проверка безопасности – попытки доступа к чужим ресурсам и к файлам без оплаты.</w:t>
      </w: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Набор тестовых случаев и результаты их выполнения приведены в таблице 22. Оплата проверялась во встроенной тестовой форме оплаты: успешная оплата и отказ банка.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22 – Результаты функционального тестирования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700"/>
        <w:gridCol w:w="4100"/>
        <w:gridCol w:w="1600"/>
      </w:tblGrid>
      <w:tr>
        <w:trPr>
          <w:tblHeader/>
          <w:cantSplit/>
        </w:trPr>
        <w:tc>
          <w:tcPr>
            <w:tcW w:w="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№</w:t>
            </w:r>
          </w:p>
        </w:tc>
        <w:tc>
          <w:tcPr>
            <w:tcW w:w="37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Тестовый случай</w:t>
            </w:r>
          </w:p>
        </w:tc>
        <w:tc>
          <w:tcPr>
            <w:tcW w:w="41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Ожидаемый результат</w:t>
            </w:r>
          </w:p>
        </w:tc>
        <w:tc>
          <w:tcPr>
            <w:tcW w:w="1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Регистрация с уже занятым e-mail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Сообщение «Пользователь с таким e-mail уже существует»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Вход с неверным паролем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Сообщение об ошибке, вход не выполнен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Фильтрация каталога по жанру и цене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Отображаются только подходящие треки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4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Прослушивание фрагмента гостем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Воспроизводится фрагмент 30 с, полный файл недоступен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5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Загрузка файла формата FLAC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Сообщение «Допустимы только файлы MP3 и WAV»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6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Загрузка файла WAV объёмом 60 МБ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Сообщение о превышении размера 50 МБ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7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Одобрение трека администратором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Статус «Опубликован», трек в каталоге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8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Оплата заказа тестовой картой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Заказ «Оплачен», появились ссылки на скачивание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9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Отказ в оплате (карта с отклонением)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Заказ остаётся «Ожидает оплаты», ссылки не создаются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10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Повторное уведомление об оплате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Начисление автору не дублируется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11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Скачивание по ссылке 4-й раз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Сообщение о превышении лимита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12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Переход по чужой ссылке на скачивание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Ошибка 403, файл не выдан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13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Начисление за лицензию 990 руб.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 кабинете автора начислено 891 руб.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14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Покупка эксклюзивной лицензии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Все лицензии трека недоступны для покупки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15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Заявка на выплату больше баланса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Сообщение о недостаточном балансе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16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Открытие панели администратора покупателем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Ошибка 403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Пройден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тестирования выявлены ошибки, которые были исправлены, после чего соответствующие тестовые случаи выполнены повторно (таблица 23).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23 – Выявленные и исправленные ошибки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000"/>
        <w:gridCol w:w="3200"/>
        <w:gridCol w:w="3200"/>
      </w:tblGrid>
      <w:tr>
        <w:trPr>
          <w:tblHeader/>
          <w:cantSplit/>
        </w:trPr>
        <w:tc>
          <w:tcPr>
            <w:tcW w:w="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№</w:t>
            </w:r>
          </w:p>
        </w:tc>
        <w:tc>
          <w:tcPr>
            <w:tcW w:w="30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Ошибка</w:t>
            </w:r>
          </w:p>
        </w:tc>
        <w:tc>
          <w:tcPr>
            <w:tcW w:w="3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Причина</w:t>
            </w:r>
          </w:p>
        </w:tc>
        <w:tc>
          <w:tcPr>
            <w:tcW w:w="3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Исправление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Порядок треков на страницах каталога мог меняться между запросами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При агрегации цены и рейтинга Django не применяет сортировку Meta.ordering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Явная сортировка order_by('-created_at') в функции published_tracks (тест 3)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Миграция содержала абсолютный путь к каталогу protected_media на компьютере разработчика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Хранилище FileSystemStorage с параметром location сохраняется в миграции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Класс ProtectedStorage читает путь из settings.py при каждом обращении (тест 4)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Суммы в кабинете автора отображались как «2,050,20 ₽»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Фильтр intcomma при русской локали ставил запятую разделителем разрядов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Фильтр floatformat:"2g" с пробелом в качестве разделителя разрядов (тест 13)</w:t>
            </w:r>
          </w:p>
        </w:tc>
      </w:tr>
      <w:tr>
        <w:trPr>
          <w:cantSplit/>
        </w:trPr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4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Поле поиска в шапке перекрывалось боковой панелью при трёх пунктах меню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Абсолютные отступы шапки, перенесённые из прошлого проекта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Поле поиска позиционируется от правого края страницы (проверка в браузерах)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Контроль результатов. Соответствие реализованных функций основным требованиям технического задания приведено в таблице 24.</w:t>
      </w:r>
    </w:p>
    <w:p>
      <w:pPr>
        <w:keepNext/>
        <w:spacing w:before="200" w:after="80" w:line="360" w:lineRule="auto"/>
        <w:ind w:firstLine="709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24 – Соответствие требованиям технического задания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4000"/>
        <w:gridCol w:w="1800"/>
      </w:tblGrid>
      <w:tr>
        <w:trPr>
          <w:tblHeader/>
          <w:cantSplit/>
        </w:trPr>
        <w:tc>
          <w:tcPr>
            <w:tcW w:w="4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Требование ТЗ</w:t>
            </w:r>
          </w:p>
        </w:tc>
        <w:tc>
          <w:tcPr>
            <w:tcW w:w="40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Реализация</w:t>
            </w:r>
          </w:p>
        </w:tc>
        <w:tc>
          <w:tcPr>
            <w:tcW w:w="18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Соответствие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Функционал роли «Гость» (4.1)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Каталог, фрагменты, поиск, регистрация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Соответствует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Функционал роли «Покупатель» (4.1)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Корзина, лицензии, оплата, скачивание, отзывы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Соответствует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Функционал роли «Автор» (4.1)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Загрузка, цены, статистика, заявки на выплату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Соответствует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Функционал роли «Администратор» (4.1)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Модерация, пользователи, каталог, выплаты, отчёты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Соответствует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Валидация на клиенте и сервере (4.2.2)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Атрибуты форм HTML5 и формы Django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Соответствует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Логирование финансовых операций (4.2.2)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Таблица payments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Соответствует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Токен сессии 30 минут (4.4)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SESSION_COOKIE_AGE = 1800 с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Соответствует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Карты не хранятся в магазине (4.4)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Оплата на странице ЮKassa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Соответствует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Временные ссылки и лимит скачиваний (4.4)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download_links: 24 ч, 3 скачивания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Соответствует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Поддержка браузеров (4.3)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Проверено в Яндекс Браузере, Chrome, Edge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Соответствует</w:t>
            </w:r>
          </w:p>
        </w:tc>
      </w:tr>
    </w:tbl>
    <w:p>
      <w:pPr>
        <w:spacing w:after="0" w:line="240" w:lineRule="auto"/>
      </w:pPr>
    </w:p>
    <w:p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Вывод: все 16 тестовых случаев выполнены успешно после исправления четырёх выявленных ошибок, критических ошибок не обнаружено. Реализованные функции соответствуют требованиям технического задания, программный продукт готов к вводу в действие и оценке результатов проекта в разделе 4.</w:t>
      </w:r>
    </w:p>
    <w:p w14:paraId="4D43AB8F" w14:textId="38197B18" w:rsidR="008A43CF" w:rsidRDefault="008A43C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AB49EF7" w14:textId="77777777" w:rsidR="008A43CF" w:rsidRPr="008A43CF" w:rsidRDefault="008A43CF" w:rsidP="008A43CF">
      <w:pPr>
        <w:pStyle w:val="2"/>
        <w:spacing w:after="160"/>
      </w:pPr>
      <w:bookmarkStart w:id="18" w:name="_Toc239280912"/>
      <w:r>
        <w:lastRenderedPageBreak/>
        <w:t>4 Оценка, сравнение и перспективы развития</w:t>
      </w:r>
      <w:bookmarkEnd w:id="18"/>
    </w:p>
    <w:p w14:paraId="4E431C02" w14:textId="0E17125C" w:rsidR="008A43CF" w:rsidRPr="008A43CF" w:rsidRDefault="008A43CF" w:rsidP="008A43CF">
      <w:pPr>
        <w:pStyle w:val="2"/>
        <w:tabs>
          <w:tab w:val="left" w:pos="709"/>
        </w:tabs>
        <w:spacing w:before="160"/>
      </w:pPr>
      <w:bookmarkStart w:id="19" w:name="_Toc239280913"/>
      <w:r>
        <w:t>4.1 Оценка результатов проекта</w:t>
      </w:r>
      <w:bookmarkEnd w:id="19"/>
    </w:p>
    <w:p w14:paraId="26280746" w14:textId="77777777" w:rsidR="008A43CF" w:rsidRPr="008A43CF" w:rsidRDefault="008A43CF" w:rsidP="008A43C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F964DFE" w14:textId="68ABD694" w:rsidR="008A43CF" w:rsidRPr="008A43CF" w:rsidRDefault="008A43CF" w:rsidP="008A43CF">
      <w:pPr>
        <w:pStyle w:val="2"/>
      </w:pPr>
      <w:bookmarkStart w:id="20" w:name="_Toc239280914"/>
      <w:r>
        <w:t>4.2 Сравнение плановых и фактических результатов</w:t>
      </w:r>
      <w:bookmarkEnd w:id="20"/>
    </w:p>
    <w:p w14:paraId="2353D6EA" w14:textId="77777777" w:rsidR="008A43CF" w:rsidRPr="008A43CF" w:rsidRDefault="008A43CF" w:rsidP="008A43C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43AFE3D" w14:textId="62689F1B" w:rsidR="008A43CF" w:rsidRPr="008A43CF" w:rsidRDefault="008A43CF" w:rsidP="008A43CF">
      <w:pPr>
        <w:pStyle w:val="2"/>
      </w:pPr>
      <w:bookmarkStart w:id="21" w:name="_Toc239280915"/>
      <w:r>
        <w:t>4.3 Перспективы развития программного продукта</w:t>
      </w:r>
      <w:bookmarkEnd w:id="21"/>
    </w:p>
    <w:p w14:paraId="62ACAF50" w14:textId="01E97BD9" w:rsidR="008A43CF" w:rsidRDefault="008A43CF" w:rsidP="008A43C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540F47E" w14:textId="57F07C9C" w:rsidR="008A43CF" w:rsidRDefault="008A43C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6383278" w14:textId="77777777" w:rsidR="008A43CF" w:rsidRPr="008A43CF" w:rsidRDefault="008A43CF" w:rsidP="008A43CF">
      <w:pPr>
        <w:pStyle w:val="2"/>
        <w:spacing w:after="160"/>
      </w:pPr>
      <w:bookmarkStart w:id="22" w:name="_Toc239280916"/>
      <w:r>
        <w:lastRenderedPageBreak/>
        <w:t>5 Технологическая документация</w:t>
      </w:r>
      <w:bookmarkEnd w:id="22"/>
    </w:p>
    <w:p w14:paraId="54F4E3EF" w14:textId="15CE8E78" w:rsidR="008A43CF" w:rsidRPr="008A43CF" w:rsidRDefault="008A43CF" w:rsidP="008A43CF">
      <w:pPr>
        <w:pStyle w:val="2"/>
        <w:tabs>
          <w:tab w:val="left" w:pos="709"/>
        </w:tabs>
        <w:spacing w:before="160"/>
      </w:pPr>
      <w:bookmarkStart w:id="23" w:name="_Toc239280917"/>
      <w:r>
        <w:t>5.1 Руководство пользователя</w:t>
      </w:r>
      <w:bookmarkEnd w:id="23"/>
    </w:p>
    <w:p w14:paraId="303C557B" w14:textId="77777777" w:rsidR="008A43CF" w:rsidRPr="008A43CF" w:rsidRDefault="008A43CF" w:rsidP="008A43C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1D92675" w14:textId="15A818E4" w:rsidR="008A43CF" w:rsidRPr="008A43CF" w:rsidRDefault="008A43CF" w:rsidP="008A43CF">
      <w:pPr>
        <w:pStyle w:val="2"/>
      </w:pPr>
      <w:bookmarkStart w:id="24" w:name="_Toc239280918"/>
      <w:r>
        <w:t>5.2 Инструкция по установке и запуску</w:t>
      </w:r>
      <w:bookmarkEnd w:id="24"/>
    </w:p>
    <w:p w14:paraId="6CCFA80F" w14:textId="7730F3FF" w:rsidR="008A43CF" w:rsidRDefault="008A43CF" w:rsidP="008A43C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C0D6677" w14:textId="19209B34" w:rsidR="008A43CF" w:rsidRDefault="008A43C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2A54028" w14:textId="756F415B" w:rsidR="008A43CF" w:rsidRPr="008A43CF" w:rsidRDefault="008A43CF" w:rsidP="008A43CF">
      <w:pPr>
        <w:pStyle w:val="1"/>
      </w:pPr>
      <w:bookmarkStart w:id="25" w:name="_Toc239280919"/>
      <w:r>
        <w:lastRenderedPageBreak/>
        <w:t>Заключение</w:t>
      </w:r>
      <w:bookmarkEnd w:id="25"/>
    </w:p>
    <w:p w14:paraId="482B2E47" w14:textId="723A536D" w:rsidR="008A43CF" w:rsidRDefault="008A43CF" w:rsidP="008A43C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29F614D" w14:textId="7764A59B" w:rsidR="008A43CF" w:rsidRDefault="008A43C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89AF65A" w14:textId="3B9B3B20" w:rsidR="008A43CF" w:rsidRPr="008A43CF" w:rsidRDefault="008A43CF" w:rsidP="008A43CF">
      <w:pPr>
        <w:pStyle w:val="1"/>
      </w:pPr>
      <w:bookmarkStart w:id="26" w:name="_Toc239280920"/>
      <w:r>
        <w:lastRenderedPageBreak/>
        <w:t>Список использованных источников</w:t>
      </w:r>
      <w:bookmarkEnd w:id="26"/>
    </w:p>
    <w:p w14:paraId="4D381297" w14:textId="7B5AD956" w:rsidR="008A43CF" w:rsidRDefault="008A43CF" w:rsidP="008A43C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750AC74" w14:textId="1CF4D3DB" w:rsidR="008A43CF" w:rsidRDefault="008A43C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0658BFB" w14:textId="77777777" w:rsidR="003B0F28" w:rsidRDefault="003B0F28" w:rsidP="003B0F28">
      <w:pPr>
        <w:pStyle w:val="1"/>
        <w:pageBreakBefore/>
        <w:spacing w:after="240"/>
      </w:pPr>
      <w:bookmarkStart w:id="27" w:name="_Toc240370632"/>
      <w:r>
        <w:rPr>
          <w:rFonts w:eastAsia="Times New Roman" w:cs="Times New Roman"/>
          <w:bCs/>
          <w:color w:val="000000"/>
          <w:szCs w:val="28"/>
        </w:rPr>
        <w:lastRenderedPageBreak/>
        <w:t>Приложение А – Техническое задание</w:t>
      </w:r>
      <w:bookmarkEnd w:id="27"/>
    </w:p>
    <w:p w14:paraId="32B7F9D8" w14:textId="77777777" w:rsidR="003B0F28" w:rsidRPr="00BB1E6F" w:rsidRDefault="003B0F28" w:rsidP="003B0F2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образования Иркутской области</w:t>
      </w:r>
    </w:p>
    <w:p w14:paraId="56F8AF41" w14:textId="77777777" w:rsidR="003B0F28" w:rsidRPr="00942022" w:rsidRDefault="003B0F28" w:rsidP="003B0F2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Государственное бюджетное профессиональное</w:t>
      </w:r>
    </w:p>
    <w:p w14:paraId="1D683E03" w14:textId="77777777" w:rsidR="003B0F28" w:rsidRPr="00942022" w:rsidRDefault="003B0F28" w:rsidP="003B0F2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образовательное учреждение Иркутской области</w:t>
      </w:r>
    </w:p>
    <w:p w14:paraId="431FB40F" w14:textId="77777777" w:rsidR="003B0F28" w:rsidRDefault="003B0F28" w:rsidP="003B0F2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«Иркутский авиационный техникум»</w:t>
      </w:r>
    </w:p>
    <w:p w14:paraId="324B7B6B" w14:textId="77777777" w:rsidR="003B0F28" w:rsidRPr="00942022" w:rsidRDefault="003B0F28" w:rsidP="003B0F2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(ГБПОУИО «ИАТ»)</w:t>
      </w:r>
    </w:p>
    <w:p w14:paraId="14CA74CA" w14:textId="77777777" w:rsidR="003B0F28" w:rsidRDefault="003B0F28" w:rsidP="003B0F28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5EF36B6" w14:textId="77777777" w:rsidR="003B0F28" w:rsidRDefault="003B0F28" w:rsidP="003B0F28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512A8FA" w14:textId="77777777" w:rsidR="003B0F28" w:rsidRDefault="003B0F28" w:rsidP="003B0F28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E955E4" w14:textId="77777777" w:rsidR="003B0F28" w:rsidRDefault="003B0F28" w:rsidP="003B0F28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90C1DA" w14:textId="77777777" w:rsidR="003B0F28" w:rsidRDefault="003B0F28" w:rsidP="003B0F28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569A09C" w14:textId="77777777" w:rsidR="003B0F28" w:rsidRDefault="003B0F28" w:rsidP="003B0F28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0436765" w14:textId="77777777" w:rsidR="003B0F28" w:rsidRDefault="003B0F28" w:rsidP="003B0F2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E28F17" w14:textId="77777777" w:rsidR="003B0F28" w:rsidRPr="00423292" w:rsidRDefault="003B0F28" w:rsidP="003B0F28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Техническое задание</w:t>
      </w:r>
    </w:p>
    <w:p w14:paraId="51F271D3" w14:textId="5D058078" w:rsidR="006D6106" w:rsidRPr="006D6106" w:rsidRDefault="006D6106" w:rsidP="006D6106">
      <w:pPr>
        <w:spacing w:after="160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ИНТЕРНЕТ-МАГАЗИН «ПРОДАЖА АУДИО КОНТЕНТА»</w:t>
      </w:r>
    </w:p>
    <w:p w14:paraId="09BC84CD" w14:textId="77777777" w:rsidR="003B0F28" w:rsidRDefault="003B0F28" w:rsidP="003B0F2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8"/>
        <w:gridCol w:w="3399"/>
        <w:gridCol w:w="3399"/>
      </w:tblGrid>
      <w:tr w:rsidR="003B0F28" w14:paraId="46E838FD" w14:textId="77777777" w:rsidTr="000A3039">
        <w:tc>
          <w:tcPr>
            <w:tcW w:w="3398" w:type="dxa"/>
          </w:tcPr>
          <w:p w14:paraId="203F5636" w14:textId="77777777" w:rsidR="003B0F28" w:rsidRDefault="003B0F28" w:rsidP="000A303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38DB0FC3" w14:textId="77777777" w:rsidR="003B0F28" w:rsidRDefault="003B0F28" w:rsidP="000A303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46F883E1" w14:textId="77777777" w:rsidR="003B0F28" w:rsidRDefault="003B0F28" w:rsidP="000A303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(Т.А. Бянкина)</w:t>
            </w:r>
          </w:p>
        </w:tc>
      </w:tr>
      <w:tr w:rsidR="003B0F28" w14:paraId="54493956" w14:textId="77777777" w:rsidTr="000A3039">
        <w:tc>
          <w:tcPr>
            <w:tcW w:w="3398" w:type="dxa"/>
          </w:tcPr>
          <w:p w14:paraId="55DF0B1D" w14:textId="77777777" w:rsidR="003B0F28" w:rsidRDefault="003B0F28" w:rsidP="000A303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99" w:type="dxa"/>
          </w:tcPr>
          <w:p w14:paraId="68BA4321" w14:textId="77777777" w:rsidR="003B0F28" w:rsidRDefault="003B0F28" w:rsidP="000A303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(подпись, дата)</w:t>
            </w:r>
          </w:p>
        </w:tc>
        <w:tc>
          <w:tcPr>
            <w:tcW w:w="3399" w:type="dxa"/>
          </w:tcPr>
          <w:p w14:paraId="4CAE42E5" w14:textId="77777777" w:rsidR="003B0F28" w:rsidRDefault="003B0F28" w:rsidP="000A303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B0F28" w14:paraId="4735BF3A" w14:textId="77777777" w:rsidTr="000A3039">
        <w:tc>
          <w:tcPr>
            <w:tcW w:w="3398" w:type="dxa"/>
          </w:tcPr>
          <w:p w14:paraId="18297289" w14:textId="77777777" w:rsidR="003B0F28" w:rsidRDefault="003B0F28" w:rsidP="000A3039">
            <w:pPr>
              <w:spacing w:before="2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091BA087" w14:textId="77777777" w:rsidR="003B0F28" w:rsidRDefault="003B0F28" w:rsidP="000A3039">
            <w:pPr>
              <w:spacing w:before="2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03EA1BB6" w14:textId="77777777" w:rsidR="003B0F28" w:rsidRDefault="003B0F28" w:rsidP="000A3039">
            <w:pPr>
              <w:spacing w:before="2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(Г.Д. Щемелев)</w:t>
            </w:r>
          </w:p>
        </w:tc>
      </w:tr>
      <w:tr w:rsidR="003B0F28" w14:paraId="496911AB" w14:textId="77777777" w:rsidTr="000A3039">
        <w:tc>
          <w:tcPr>
            <w:tcW w:w="3398" w:type="dxa"/>
          </w:tcPr>
          <w:p w14:paraId="73F5F10E" w14:textId="77777777" w:rsidR="003B0F28" w:rsidRDefault="003B0F28" w:rsidP="000A303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99" w:type="dxa"/>
          </w:tcPr>
          <w:p w14:paraId="3D2D8FE3" w14:textId="77777777" w:rsidR="003B0F28" w:rsidRDefault="003B0F28" w:rsidP="000A303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(подпись, дата)</w:t>
            </w:r>
          </w:p>
        </w:tc>
        <w:tc>
          <w:tcPr>
            <w:tcW w:w="3399" w:type="dxa"/>
          </w:tcPr>
          <w:p w14:paraId="17F5BD3A" w14:textId="77777777" w:rsidR="003B0F28" w:rsidRDefault="003B0F28" w:rsidP="000A303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ED79E6B" w14:textId="77777777" w:rsidR="003B0F28" w:rsidRDefault="003B0F28" w:rsidP="003B0F2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E54BC9" w14:textId="77777777" w:rsidR="003B0F28" w:rsidRDefault="003B0F28" w:rsidP="003B0F2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5799F74A" w14:textId="371E6D1C" w:rsidR="003B0F28" w:rsidRDefault="003B0F28" w:rsidP="003B0F2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254CAC22" w14:textId="77777777" w:rsidR="006D6106" w:rsidRDefault="006D6106" w:rsidP="003B0F2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117DB80" w14:textId="77777777" w:rsidR="006D6106" w:rsidRDefault="006D6106" w:rsidP="003B0F2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8B0AF78" w14:textId="77777777" w:rsidR="003B0F28" w:rsidRDefault="003B0F28" w:rsidP="003B0F2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1D1AA4AA" w14:textId="30798B1A" w:rsidR="003B0F28" w:rsidRPr="006D45F4" w:rsidRDefault="003B0F28" w:rsidP="006D45F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Иркутск, 2026</w:t>
      </w:r>
    </w:p>
    <w:p w14:paraId="222BC85B" w14:textId="77777777" w:rsidR="003B0F28" w:rsidRPr="00447E3E" w:rsidRDefault="003B0F28" w:rsidP="003B0F28">
      <w:pPr>
        <w:pStyle w:val="2"/>
        <w:spacing w:before="240" w:after="160"/>
        <w:ind w:firstLine="709"/>
        <w:rPr>
          <w:rFonts w:eastAsiaTheme="minorHAnsi"/>
          <w:b w:val="0"/>
          <w:bCs/>
          <w:kern w:val="2"/>
          <w:szCs w:val="28"/>
          <w14:ligatures w14:val="standardContextual"/>
        </w:rPr>
      </w:pPr>
      <w:bookmarkStart w:id="28" w:name="_Toc240370633"/>
      <w:r>
        <w:rPr>
          <w:rFonts w:eastAsia="Times New Roman" w:cs="Times New Roman"/>
          <w:bCs/>
          <w:color w:val="000000"/>
          <w:szCs w:val="28"/>
        </w:rPr>
        <w:lastRenderedPageBreak/>
        <w:t xml:space="preserve">1 </w:t>
      </w:r>
      <w:r>
        <w:rPr>
          <w:rFonts w:eastAsiaTheme="minorHAnsi" w:cs="Times New Roman"/>
          <w:bCs/>
          <w:kern w:val="2"/>
          <w:szCs w:val="28"/>
          <w14:ligatures w14:val="standardContextual"/>
        </w:rPr>
        <w:t>Общие сведения</w:t>
      </w:r>
      <w:bookmarkEnd w:id="28"/>
    </w:p>
    <w:p w14:paraId="04B20030" w14:textId="77777777" w:rsidR="003B0F28" w:rsidRPr="006D45F4" w:rsidRDefault="003B0F28" w:rsidP="006D45F4">
      <w:pPr>
        <w:pStyle w:val="a5"/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1.1 Полное наименование системы и её условное обозначение</w:t>
      </w:r>
    </w:p>
    <w:p w14:paraId="02E1739D" w14:textId="77777777" w:rsidR="006D6106" w:rsidRPr="006D6106" w:rsidRDefault="003B0F28" w:rsidP="006D610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Полное наименование системы: Интернет-магазин</w:t>
      </w:r>
    </w:p>
    <w:p w14:paraId="3BBDDC99" w14:textId="5A345CF4" w:rsidR="003B0F28" w:rsidRPr="006D45F4" w:rsidRDefault="006D6106" w:rsidP="006D610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«Продажа аудио контента». Условное обозначение: «Интернет-магазин».</w:t>
      </w:r>
    </w:p>
    <w:p w14:paraId="7DC4A508" w14:textId="77777777" w:rsidR="003B0F28" w:rsidRPr="006D45F4" w:rsidRDefault="003B0F28" w:rsidP="006D45F4">
      <w:pPr>
        <w:pStyle w:val="a5"/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1.2 Наименование предприятий разработчика и заказчика</w:t>
      </w:r>
    </w:p>
    <w:p w14:paraId="7BFC20BC" w14:textId="77777777" w:rsidR="003B0F28" w:rsidRDefault="003B0F28" w:rsidP="003B0F28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Разработчик: студент группы ИС-23-1 ГБПОУИО «Иркутский авиационный техникум». Заказчик: ГБПОУИО «Иркутский авиационный техникум» (проект выполняется в рамках курсового проектирования по МДК.03.02 «Управление проектами»).</w:t>
      </w:r>
    </w:p>
    <w:p w14:paraId="1280BDD1" w14:textId="77777777" w:rsidR="003B0F28" w:rsidRPr="006D45F4" w:rsidRDefault="003B0F28" w:rsidP="006D45F4">
      <w:pPr>
        <w:pStyle w:val="a5"/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1.3 Плановые сроки начала и окончания работ</w:t>
      </w:r>
    </w:p>
    <w:p w14:paraId="6FFEB598" w14:textId="45BF8918" w:rsidR="003B0F28" w:rsidRPr="006D45F4" w:rsidRDefault="003B0F28" w:rsidP="003B0F2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Начало проектирования – 16 сентября 2026 г. Срок представления к защите – 17 ноября 2026 г.</w:t>
      </w:r>
    </w:p>
    <w:p w14:paraId="19896AAD" w14:textId="77777777" w:rsidR="003B0F28" w:rsidRPr="006D45F4" w:rsidRDefault="003B0F28" w:rsidP="006D45F4">
      <w:pPr>
        <w:pStyle w:val="a5"/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2 Основания для разработки</w:t>
      </w:r>
    </w:p>
    <w:p w14:paraId="47CE3C66" w14:textId="77777777" w:rsidR="003B0F28" w:rsidRPr="006D45F4" w:rsidRDefault="003B0F28" w:rsidP="006D45F4">
      <w:pPr>
        <w:pStyle w:val="a5"/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2.1 Основание для разработки</w:t>
      </w:r>
    </w:p>
    <w:p w14:paraId="4DEFEED1" w14:textId="77777777" w:rsidR="003B0F28" w:rsidRPr="006D45F4" w:rsidRDefault="003B0F28" w:rsidP="003B0F2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Основанием для разработки является задание на курсовой проект по МДК.03.02 «Управление проектами». При разработке технического задания использовались следующие нормативные документы:</w:t>
      </w:r>
    </w:p>
    <w:p w14:paraId="08A9B8FF" w14:textId="77777777" w:rsidR="003B0F28" w:rsidRPr="006D45F4" w:rsidRDefault="003B0F28" w:rsidP="006D45F4">
      <w:pPr>
        <w:pStyle w:val="a5"/>
        <w:numPr>
          <w:ilvl w:val="0"/>
          <w:numId w:val="10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системы».</w:t>
      </w:r>
    </w:p>
    <w:p w14:paraId="722AC5C8" w14:textId="77777777" w:rsidR="003B0F28" w:rsidRPr="006D45F4" w:rsidRDefault="003B0F28" w:rsidP="006D45F4">
      <w:pPr>
        <w:pStyle w:val="a5"/>
        <w:numPr>
          <w:ilvl w:val="0"/>
          <w:numId w:val="10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ГОСТ Р 58275-2018 «Информационные технологии. Веб-сайты. Требования к пользовательским интерфейсам».</w:t>
      </w:r>
    </w:p>
    <w:p w14:paraId="6DF27DDE" w14:textId="77777777" w:rsidR="003B0F28" w:rsidRPr="006D45F4" w:rsidRDefault="003B0F28" w:rsidP="006D45F4">
      <w:pPr>
        <w:pStyle w:val="a5"/>
        <w:numPr>
          <w:ilvl w:val="0"/>
          <w:numId w:val="10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ГОСТ Р 54303-2011 «Системы обработки информации. Веб-сайты. Общие требования».</w:t>
      </w:r>
    </w:p>
    <w:p w14:paraId="0AD3A35D" w14:textId="77777777" w:rsidR="003B0F28" w:rsidRPr="006D45F4" w:rsidRDefault="003B0F28" w:rsidP="006D45F4">
      <w:pPr>
        <w:pStyle w:val="a5"/>
        <w:numPr>
          <w:ilvl w:val="0"/>
          <w:numId w:val="10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lastRenderedPageBreak/>
        <w:t>ГОСТ Р 52633.4-2008 «Информационная технология. Архитектура систем. Управление качеством системного программного обеспечения».</w:t>
      </w:r>
    </w:p>
    <w:p w14:paraId="742EE80B" w14:textId="77777777" w:rsidR="003B0F28" w:rsidRPr="006D45F4" w:rsidRDefault="003B0F28" w:rsidP="006D45F4">
      <w:pPr>
        <w:pStyle w:val="a5"/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2.2 Проектные документы</w:t>
      </w:r>
    </w:p>
    <w:p w14:paraId="4688F637" w14:textId="77777777" w:rsidR="003B0F28" w:rsidRPr="006D45F4" w:rsidRDefault="003B0F28" w:rsidP="003B0F2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Проектные документы включают:</w:t>
      </w:r>
    </w:p>
    <w:p w14:paraId="0F5A7E84" w14:textId="77777777" w:rsidR="003B0F28" w:rsidRPr="006D45F4" w:rsidRDefault="003B0F28" w:rsidP="006D45F4">
      <w:pPr>
        <w:pStyle w:val="a5"/>
        <w:numPr>
          <w:ilvl w:val="0"/>
          <w:numId w:val="10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задание на курсовой проект;</w:t>
      </w:r>
    </w:p>
    <w:p w14:paraId="1DB43BF6" w14:textId="77777777" w:rsidR="003B0F28" w:rsidRPr="006D45F4" w:rsidRDefault="003B0F28" w:rsidP="006D45F4">
      <w:pPr>
        <w:pStyle w:val="a5"/>
        <w:numPr>
          <w:ilvl w:val="0"/>
          <w:numId w:val="10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методические указания по выполнению курсового проекта;</w:t>
      </w:r>
    </w:p>
    <w:p w14:paraId="266D1413" w14:textId="77777777" w:rsidR="003B0F28" w:rsidRPr="006D45F4" w:rsidRDefault="003B0F28" w:rsidP="006D45F4">
      <w:pPr>
        <w:pStyle w:val="a5"/>
        <w:numPr>
          <w:ilvl w:val="0"/>
          <w:numId w:val="10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пояснительную записку к курсовому проекту.</w:t>
      </w:r>
    </w:p>
    <w:p w14:paraId="41A7F039" w14:textId="77777777" w:rsidR="003B0F28" w:rsidRDefault="003B0F28" w:rsidP="003B0F28">
      <w:pPr>
        <w:pStyle w:val="2"/>
        <w:spacing w:before="240" w:after="160"/>
        <w:ind w:firstLine="709"/>
      </w:pPr>
      <w:bookmarkStart w:id="29" w:name="_Toc240370634"/>
      <w:r>
        <w:rPr>
          <w:rFonts w:eastAsia="Times New Roman" w:cs="Times New Roman"/>
          <w:bCs/>
          <w:color w:val="000000"/>
          <w:szCs w:val="28"/>
        </w:rPr>
        <w:t>3 Назначение системы</w:t>
      </w:r>
      <w:bookmarkEnd w:id="29"/>
    </w:p>
    <w:p w14:paraId="62B793F2" w14:textId="77777777" w:rsidR="003B0F28" w:rsidRPr="00447E3E" w:rsidRDefault="003B0F28" w:rsidP="003B0F28">
      <w:pPr>
        <w:pStyle w:val="a5"/>
        <w:spacing w:before="360" w:after="360" w:line="360" w:lineRule="auto"/>
        <w:ind w:firstLine="851"/>
        <w:jc w:val="both"/>
        <w:rPr>
          <w:b/>
          <w:bCs/>
          <w:kern w:val="2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3.1 Общее описание</w:t>
      </w:r>
    </w:p>
    <w:p w14:paraId="37B39191" w14:textId="3E5EE539" w:rsidR="003B0F28" w:rsidRPr="006D45F4" w:rsidRDefault="006D6106" w:rsidP="003B0F2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Интернет-магазин для коммерческой дистрибуции аудиоконтента предназначена для использования в сети Интернет и обеспечивает авторам возможность публиковать музыкальные произведения для продажи, а покупателям – приобретать треки и альбомы с выбором вида лицензии на использование.</w:t>
      </w:r>
    </w:p>
    <w:p w14:paraId="7EE43BAB" w14:textId="09E59179" w:rsidR="003B0F28" w:rsidRPr="006D45F4" w:rsidRDefault="006D6106" w:rsidP="003B0F2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Интернет-магазин реализуется в виде веб-приложения с разделением прав доступа между покупателями, авторами (правообладателями) и администратором, а также интеграцией с внешней платёжной системой для обработки финансовых операций.</w:t>
      </w:r>
    </w:p>
    <w:p w14:paraId="14D200B7" w14:textId="77777777" w:rsidR="003B0F28" w:rsidRPr="00447E3E" w:rsidRDefault="003B0F28" w:rsidP="003B0F28">
      <w:pPr>
        <w:pStyle w:val="a5"/>
        <w:spacing w:before="360" w:line="360" w:lineRule="auto"/>
        <w:ind w:left="0" w:firstLine="851"/>
        <w:jc w:val="both"/>
        <w:rPr>
          <w:b/>
          <w:bCs/>
          <w:kern w:val="2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4 Требования к системе</w:t>
      </w:r>
    </w:p>
    <w:p w14:paraId="57722E0B" w14:textId="77777777" w:rsidR="003B0F28" w:rsidRPr="006D45F4" w:rsidRDefault="003B0F28" w:rsidP="006D45F4">
      <w:pPr>
        <w:pStyle w:val="a5"/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4.1 Функциональные требования</w:t>
      </w:r>
    </w:p>
    <w:p w14:paraId="525D335D" w14:textId="77777777" w:rsidR="003B0F28" w:rsidRPr="006D45F4" w:rsidRDefault="003B0F28" w:rsidP="006D45F4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роли «Гость»:</w:t>
      </w:r>
    </w:p>
    <w:p w14:paraId="5C8848AE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каталога треков и альбомов;</w:t>
      </w:r>
    </w:p>
    <w:p w14:paraId="73592981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прослушивание демонстрационных фрагментов композиций;</w:t>
      </w:r>
    </w:p>
    <w:p w14:paraId="3E9A2217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поиск и фильтрация контента по жанру, автору, цене;</w:t>
      </w:r>
    </w:p>
    <w:p w14:paraId="3A1A994F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в системе.</w:t>
      </w:r>
    </w:p>
    <w:p w14:paraId="29783415" w14:textId="77777777" w:rsidR="003B0F28" w:rsidRPr="006D45F4" w:rsidRDefault="003B0F28" w:rsidP="006D45F4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роли «Покупатель» (все функции роли «Гость», а также):</w:t>
      </w:r>
    </w:p>
    <w:p w14:paraId="0372CEF1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авторизация в системе;</w:t>
      </w:r>
    </w:p>
    <w:p w14:paraId="6679A7B3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треков и альбомов в корзину;</w:t>
      </w:r>
    </w:p>
    <w:p w14:paraId="6423680D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заказа и оплата через платёжный шлюз;</w:t>
      </w:r>
    </w:p>
    <w:p w14:paraId="3D5B9563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вида лицензии на приобретаемый контент;</w:t>
      </w:r>
    </w:p>
    <w:p w14:paraId="7D7EC88F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скачивание приобретённого аудиоконтента по защищённой ссылке;</w:t>
      </w:r>
    </w:p>
    <w:p w14:paraId="03E10EBD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истории покупок;</w:t>
      </w:r>
    </w:p>
    <w:p w14:paraId="6BFF14A4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оставление отзывов и оценок приобретённым композициям.</w:t>
      </w:r>
    </w:p>
    <w:p w14:paraId="33C7C952" w14:textId="77777777" w:rsidR="003B0F28" w:rsidRPr="006D45F4" w:rsidRDefault="003B0F28" w:rsidP="006D45F4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роли «Автор» (правообладатель) (все функции роли «Гость», а также):</w:t>
      </w:r>
    </w:p>
    <w:p w14:paraId="12831E71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авторизация в системе;</w:t>
      </w:r>
    </w:p>
    <w:p w14:paraId="4B338BC0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загрузка аудиофайлов для публикации;</w:t>
      </w:r>
    </w:p>
    <w:p w14:paraId="13850F28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указание названия, жанра, описания, стоимости и доступных видов лицензий для трека или альбома;</w:t>
      </w:r>
    </w:p>
    <w:p w14:paraId="72A3332A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редактирование и снятие с продажи собственного контента;</w:t>
      </w:r>
    </w:p>
    <w:p w14:paraId="79EED6F4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статистики продаж и начисленного вознаграждения;</w:t>
      </w:r>
    </w:p>
    <w:p w14:paraId="5AB942DA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формирование заявки на выплату вознаграждения.</w:t>
      </w:r>
    </w:p>
    <w:p w14:paraId="10469AE9" w14:textId="77777777" w:rsidR="003B0F28" w:rsidRPr="006D45F4" w:rsidRDefault="003B0F28" w:rsidP="006D45F4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роли «Администратор»:</w:t>
      </w:r>
    </w:p>
    <w:p w14:paraId="7FB19DD4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авторизация в системе;</w:t>
      </w:r>
    </w:p>
    <w:p w14:paraId="5C00CF44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модерация публикуемого контента (подтверждение или отклонение публикации);</w:t>
      </w:r>
    </w:p>
    <w:p w14:paraId="261C4A48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учётными записями пользователей (блокировка, редактирование, удаление);</w:t>
      </w:r>
    </w:p>
    <w:p w14:paraId="265A792F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каталогом (снятие контента с продажи при нарушении правил);</w:t>
      </w:r>
    </w:p>
    <w:p w14:paraId="77E7CF6C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отчётов о продажах и подтверждение выплат авторам.</w:t>
      </w:r>
    </w:p>
    <w:p w14:paraId="130D49CA" w14:textId="77777777" w:rsidR="003B0F28" w:rsidRPr="006D45F4" w:rsidRDefault="003B0F28" w:rsidP="006D45F4">
      <w:pPr>
        <w:pStyle w:val="a5"/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4.2 Технические требования</w:t>
      </w:r>
    </w:p>
    <w:p w14:paraId="7FD47F0E" w14:textId="77777777" w:rsidR="003B0F28" w:rsidRPr="006D45F4" w:rsidRDefault="003B0F28" w:rsidP="006D45F4">
      <w:pPr>
        <w:pStyle w:val="a5"/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4.2.1 Производительность:</w:t>
      </w:r>
    </w:p>
    <w:p w14:paraId="161B3087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 одновременных пользователей: до 50 активных сессий;</w:t>
      </w:r>
    </w:p>
    <w:p w14:paraId="2C216903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количество запросов в секунду (RPS/QPS): 300 RPS;</w:t>
      </w:r>
    </w:p>
    <w:p w14:paraId="18C653E3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среднее время отклика: не более 1 с.</w:t>
      </w:r>
    </w:p>
    <w:p w14:paraId="0B8CDCFF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4.2.2 Надёжность:</w:t>
      </w:r>
    </w:p>
    <w:p w14:paraId="3606D896" w14:textId="50260F0D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валидация пользовательского ввода на клиенте – все формы, поля и параметры проверяются перед отправкой запроса на сервер;</w:t>
      </w:r>
    </w:p>
    <w:p w14:paraId="3FAFC3F1" w14:textId="5B90F408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валидация пользовательского ввода на сервере – все входные данные проходят повторную строгую проверку;</w:t>
      </w:r>
    </w:p>
    <w:p w14:paraId="54FCB909" w14:textId="77777777" w:rsidR="003B0F28" w:rsidRPr="006D45F4" w:rsidRDefault="003B0F28" w:rsidP="006D45F4">
      <w:pPr>
        <w:numPr>
          <w:ilvl w:val="0"/>
          <w:numId w:val="8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логирование финансовых операций для возможности последующего аудита.</w:t>
      </w:r>
    </w:p>
    <w:p w14:paraId="7E5368DB" w14:textId="77777777" w:rsidR="003B0F28" w:rsidRPr="006D45F4" w:rsidRDefault="003B0F28" w:rsidP="006D45F4">
      <w:pPr>
        <w:pStyle w:val="a5"/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4.3 Эксплуатационные требования</w:t>
      </w:r>
    </w:p>
    <w:p w14:paraId="60EA8A8C" w14:textId="77777777" w:rsidR="003B0F28" w:rsidRPr="003B0F28" w:rsidRDefault="003B0F28" w:rsidP="006D45F4">
      <w:pPr>
        <w:numPr>
          <w:ilvl w:val="0"/>
          <w:numId w:val="15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Среда функционирования:</w:t>
      </w:r>
    </w:p>
    <w:p w14:paraId="20D219C4" w14:textId="77777777" w:rsidR="003B0F28" w:rsidRPr="003B0F28" w:rsidRDefault="003B0F28" w:rsidP="006D45F4">
      <w:pPr>
        <w:numPr>
          <w:ilvl w:val="0"/>
          <w:numId w:val="17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поддержка современных браузеров: Яндекс Браузер, Chrome, Edge.</w:t>
      </w:r>
    </w:p>
    <w:p w14:paraId="3733462D" w14:textId="77777777" w:rsidR="003B0F28" w:rsidRPr="003B0F28" w:rsidRDefault="003B0F28" w:rsidP="006D45F4">
      <w:pPr>
        <w:numPr>
          <w:ilvl w:val="0"/>
          <w:numId w:val="15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Резервирование и восстановление:</w:t>
      </w:r>
    </w:p>
    <w:p w14:paraId="4517FB3F" w14:textId="77777777" w:rsidR="003B0F28" w:rsidRPr="003B0F28" w:rsidRDefault="003B0F28" w:rsidP="006D45F4">
      <w:pPr>
        <w:numPr>
          <w:ilvl w:val="0"/>
          <w:numId w:val="16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ежедневное резервное копирование базы данных и файлового хранилища аудиоконтента;</w:t>
      </w:r>
    </w:p>
    <w:p w14:paraId="440E83FE" w14:textId="77777777" w:rsidR="003B0F28" w:rsidRPr="003B0F28" w:rsidRDefault="003B0F28" w:rsidP="006D45F4">
      <w:pPr>
        <w:numPr>
          <w:ilvl w:val="0"/>
          <w:numId w:val="16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инструкция восстановления данных из резервной копии.</w:t>
      </w:r>
    </w:p>
    <w:p w14:paraId="7BEA7485" w14:textId="77777777" w:rsidR="003B0F28" w:rsidRPr="006D45F4" w:rsidRDefault="003B0F28" w:rsidP="006D45F4">
      <w:pPr>
        <w:pStyle w:val="a5"/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4.4 Требования к информационной безопасности</w:t>
      </w:r>
    </w:p>
    <w:p w14:paraId="6C851CEE" w14:textId="00F77E83" w:rsidR="003B0F28" w:rsidRPr="003B0F28" w:rsidRDefault="003B0F28" w:rsidP="003B0F2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Система безопасности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интернет-магазина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должна обеспечивать защиту данных, платёжных операций и аудиоконтента в соответствии со следующими требованиями:</w:t>
      </w:r>
    </w:p>
    <w:p w14:paraId="49B3D829" w14:textId="77777777" w:rsidR="003B0F28" w:rsidRPr="003B0F28" w:rsidRDefault="003B0F28" w:rsidP="003B0F28">
      <w:pPr>
        <w:pStyle w:val="a5"/>
        <w:numPr>
          <w:ilvl w:val="0"/>
          <w:numId w:val="18"/>
        </w:numPr>
        <w:spacing w:after="0" w:line="360" w:lineRule="auto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Аутентификация и авторизация:</w:t>
      </w:r>
    </w:p>
    <w:p w14:paraId="137886EC" w14:textId="77777777" w:rsidR="003B0F28" w:rsidRPr="003B0F28" w:rsidRDefault="003B0F28" w:rsidP="006D45F4">
      <w:pPr>
        <w:numPr>
          <w:ilvl w:val="0"/>
          <w:numId w:val="19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обеспечивает аутентификацию пользователей перед предоставлением доступа к функциональным модулям;</w:t>
      </w:r>
    </w:p>
    <w:p w14:paraId="11DCC00A" w14:textId="77777777" w:rsidR="003B0F28" w:rsidRPr="003B0F28" w:rsidRDefault="003B0F28" w:rsidP="006D45F4">
      <w:pPr>
        <w:numPr>
          <w:ilvl w:val="0"/>
          <w:numId w:val="19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пароли пользователей хранятся в зашифрованном виде;</w:t>
      </w:r>
    </w:p>
    <w:p w14:paraId="5CBFEADD" w14:textId="77777777" w:rsidR="003B0F28" w:rsidRPr="003B0F28" w:rsidRDefault="003B0F28" w:rsidP="006D45F4">
      <w:pPr>
        <w:numPr>
          <w:ilvl w:val="0"/>
          <w:numId w:val="19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каждой пользовательской сессии формируется уникальный токен с ограниченным временем жизни 30 минут, защищённый от подделки.</w:t>
      </w:r>
    </w:p>
    <w:p w14:paraId="49A21912" w14:textId="77777777" w:rsidR="003B0F28" w:rsidRPr="003B0F28" w:rsidRDefault="003B0F28" w:rsidP="003B0F28">
      <w:pPr>
        <w:pStyle w:val="a5"/>
        <w:numPr>
          <w:ilvl w:val="0"/>
          <w:numId w:val="18"/>
        </w:numPr>
        <w:spacing w:after="0" w:line="360" w:lineRule="auto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Защита платёжных данных:</w:t>
      </w:r>
    </w:p>
    <w:p w14:paraId="6AA899E2" w14:textId="77777777" w:rsidR="003B0F28" w:rsidRPr="003B0F28" w:rsidRDefault="003B0F28" w:rsidP="006D45F4">
      <w:pPr>
        <w:numPr>
          <w:ilvl w:val="0"/>
          <w:numId w:val="20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передача платёжных данных осуществляется по защищённому соединению (HTTPS/TLS);</w:t>
      </w:r>
    </w:p>
    <w:p w14:paraId="612464D7" w14:textId="2AEC8ED7" w:rsidR="003B0F28" w:rsidRPr="003B0F28" w:rsidRDefault="006D6106" w:rsidP="006D45F4">
      <w:pPr>
        <w:numPr>
          <w:ilvl w:val="0"/>
          <w:numId w:val="20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интернет-магазин не хранит полные данные банковских карт – обработка платежей выполняется на стороне сертифицированного платёжного шлюза.</w:t>
      </w:r>
    </w:p>
    <w:p w14:paraId="4C3D81F8" w14:textId="77777777" w:rsidR="003B0F28" w:rsidRPr="003B0F28" w:rsidRDefault="003B0F28" w:rsidP="006D45F4">
      <w:pPr>
        <w:numPr>
          <w:ilvl w:val="0"/>
          <w:numId w:val="18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Защита аудиоконтента:</w:t>
      </w:r>
    </w:p>
    <w:p w14:paraId="6EAFD637" w14:textId="77777777" w:rsidR="003B0F28" w:rsidRPr="003B0F28" w:rsidRDefault="003B0F28" w:rsidP="006D45F4">
      <w:pPr>
        <w:numPr>
          <w:ilvl w:val="0"/>
          <w:numId w:val="21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доступ к файлам приобретённого контента предоставляется по временным защищённым ссылкам на скачивание;</w:t>
      </w:r>
    </w:p>
    <w:p w14:paraId="6AB9F4FD" w14:textId="77777777" w:rsidR="003B0F28" w:rsidRPr="003B0F28" w:rsidRDefault="003B0F28" w:rsidP="006D45F4">
      <w:pPr>
        <w:numPr>
          <w:ilvl w:val="0"/>
          <w:numId w:val="21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 повторных скачиваний одного файла покупателем ограничивается.</w:t>
      </w:r>
    </w:p>
    <w:p w14:paraId="7AF8753C" w14:textId="77777777" w:rsidR="003B0F28" w:rsidRPr="003B0F28" w:rsidRDefault="003B0F28" w:rsidP="006D45F4">
      <w:pPr>
        <w:numPr>
          <w:ilvl w:val="0"/>
          <w:numId w:val="18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Защита от распространённых уязвимостей:</w:t>
      </w:r>
    </w:p>
    <w:p w14:paraId="28B66B25" w14:textId="77777777" w:rsidR="003B0F28" w:rsidRPr="003B0F28" w:rsidRDefault="003B0F28" w:rsidP="006D45F4">
      <w:pPr>
        <w:numPr>
          <w:ilvl w:val="0"/>
          <w:numId w:val="22"/>
        </w:numPr>
        <w:tabs>
          <w:tab w:val="num" w:pos="144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права доступа к каждому ресурсу проверяются на серверной стороне.</w:t>
      </w:r>
    </w:p>
    <w:p w14:paraId="79393717" w14:textId="77777777" w:rsidR="003B0F28" w:rsidRPr="003B0F28" w:rsidRDefault="003B0F28" w:rsidP="003B0F28">
      <w:pPr>
        <w:pStyle w:val="a5"/>
        <w:spacing w:before="360" w:line="360" w:lineRule="auto"/>
        <w:ind w:left="0" w:firstLine="851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5 Требования к техническому обеспечению</w:t>
      </w:r>
    </w:p>
    <w:p w14:paraId="23036697" w14:textId="77777777" w:rsidR="003B0F28" w:rsidRPr="003B0F28" w:rsidRDefault="003B0F28" w:rsidP="006D45F4">
      <w:pPr>
        <w:pStyle w:val="a5"/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5.1 Сервер</w:t>
      </w:r>
    </w:p>
    <w:p w14:paraId="548384CC" w14:textId="77777777" w:rsidR="003B0F28" w:rsidRPr="003B0F28" w:rsidRDefault="003B0F28" w:rsidP="006D45F4">
      <w:pPr>
        <w:numPr>
          <w:ilvl w:val="0"/>
          <w:numId w:val="22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 процессоров: 1 шт.;</w:t>
      </w:r>
    </w:p>
    <w:p w14:paraId="548A6D0F" w14:textId="77777777" w:rsidR="003B0F28" w:rsidRPr="003B0F28" w:rsidRDefault="003B0F28" w:rsidP="006D45F4">
      <w:pPr>
        <w:numPr>
          <w:ilvl w:val="0"/>
          <w:numId w:val="22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 ядер процессора: 4 ядра;</w:t>
      </w:r>
    </w:p>
    <w:p w14:paraId="5D86C851" w14:textId="77777777" w:rsidR="003B0F28" w:rsidRPr="003B0F28" w:rsidRDefault="003B0F28" w:rsidP="006D45F4">
      <w:pPr>
        <w:numPr>
          <w:ilvl w:val="0"/>
          <w:numId w:val="22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тактовая частота процессора: 2.4 ГГц;</w:t>
      </w:r>
    </w:p>
    <w:p w14:paraId="16BFAC89" w14:textId="77777777" w:rsidR="003B0F28" w:rsidRPr="003B0F28" w:rsidRDefault="003B0F28" w:rsidP="006D45F4">
      <w:pPr>
        <w:numPr>
          <w:ilvl w:val="0"/>
          <w:numId w:val="22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оперативная память: 16 Гб;</w:t>
      </w:r>
    </w:p>
    <w:p w14:paraId="524AC6D4" w14:textId="77777777" w:rsidR="003B0F28" w:rsidRPr="003B0F28" w:rsidRDefault="003B0F28" w:rsidP="006D45F4">
      <w:pPr>
        <w:numPr>
          <w:ilvl w:val="0"/>
          <w:numId w:val="22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пропускная способность сети: 500 Мбит/с.</w:t>
      </w:r>
    </w:p>
    <w:p w14:paraId="19BAA2A9" w14:textId="77777777" w:rsidR="003B0F28" w:rsidRPr="003B0F28" w:rsidRDefault="003B0F28" w:rsidP="006D45F4">
      <w:pPr>
        <w:pStyle w:val="a5"/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5.2 Хранилище данных</w:t>
      </w:r>
    </w:p>
    <w:p w14:paraId="27FEF999" w14:textId="77777777" w:rsidR="003B0F28" w:rsidRPr="003B0F28" w:rsidRDefault="003B0F28" w:rsidP="006D45F4">
      <w:pPr>
        <w:numPr>
          <w:ilvl w:val="0"/>
          <w:numId w:val="23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накопителей: SSD;</w:t>
      </w:r>
    </w:p>
    <w:p w14:paraId="7BBA3201" w14:textId="77777777" w:rsidR="003B0F28" w:rsidRPr="003B0F28" w:rsidRDefault="003B0F28" w:rsidP="006D45F4">
      <w:pPr>
        <w:numPr>
          <w:ilvl w:val="0"/>
          <w:numId w:val="23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общий объём хранилища: 512 Гб;</w:t>
      </w:r>
    </w:p>
    <w:p w14:paraId="311D3EE2" w14:textId="77777777" w:rsidR="003B0F28" w:rsidRPr="003B0F28" w:rsidRDefault="003B0F28" w:rsidP="006D45F4">
      <w:pPr>
        <w:numPr>
          <w:ilvl w:val="0"/>
          <w:numId w:val="23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IOPS на чтение: 10000;</w:t>
      </w:r>
    </w:p>
    <w:p w14:paraId="4A023AF1" w14:textId="77777777" w:rsidR="003B0F28" w:rsidRPr="003B0F28" w:rsidRDefault="003B0F28" w:rsidP="006D45F4">
      <w:pPr>
        <w:numPr>
          <w:ilvl w:val="0"/>
          <w:numId w:val="23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IOPS на запись: 5000.</w:t>
      </w:r>
    </w:p>
    <w:p w14:paraId="529C1D65" w14:textId="77777777" w:rsidR="003B0F28" w:rsidRPr="003B0F28" w:rsidRDefault="003B0F28" w:rsidP="003B0F28">
      <w:pPr>
        <w:pStyle w:val="a5"/>
        <w:spacing w:before="360" w:after="360" w:line="360" w:lineRule="auto"/>
        <w:ind w:left="0" w:firstLine="851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5.3 Клиентские устройства</w:t>
      </w:r>
    </w:p>
    <w:p w14:paraId="4A209078" w14:textId="77777777" w:rsidR="003B0F28" w:rsidRPr="003B0F28" w:rsidRDefault="003B0F28" w:rsidP="006D45F4">
      <w:pPr>
        <w:pStyle w:val="a5"/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5.3.1 Минимальные требования для персонального компьютера (ноутбука):</w:t>
      </w:r>
    </w:p>
    <w:p w14:paraId="5E533132" w14:textId="77777777" w:rsidR="003B0F28" w:rsidRPr="003B0F28" w:rsidRDefault="003B0F28" w:rsidP="006D45F4">
      <w:pPr>
        <w:numPr>
          <w:ilvl w:val="0"/>
          <w:numId w:val="24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 ядер процессора: 2 ядра;</w:t>
      </w:r>
    </w:p>
    <w:p w14:paraId="389330B1" w14:textId="77777777" w:rsidR="003B0F28" w:rsidRPr="003B0F28" w:rsidRDefault="003B0F28" w:rsidP="006D45F4">
      <w:pPr>
        <w:numPr>
          <w:ilvl w:val="0"/>
          <w:numId w:val="24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тактовая частота процессора: 1.8 ГГц;</w:t>
      </w:r>
    </w:p>
    <w:p w14:paraId="01BFD4DD" w14:textId="77777777" w:rsidR="003B0F28" w:rsidRPr="003B0F28" w:rsidRDefault="003B0F28" w:rsidP="006D45F4">
      <w:pPr>
        <w:numPr>
          <w:ilvl w:val="0"/>
          <w:numId w:val="24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оперативная память: 4 Гб;</w:t>
      </w:r>
    </w:p>
    <w:p w14:paraId="3755DE9A" w14:textId="77777777" w:rsidR="003B0F28" w:rsidRPr="003B0F28" w:rsidRDefault="003B0F28" w:rsidP="006D45F4">
      <w:pPr>
        <w:numPr>
          <w:ilvl w:val="0"/>
          <w:numId w:val="24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диска: HDD или SSD;</w:t>
      </w:r>
    </w:p>
    <w:p w14:paraId="74499C40" w14:textId="77777777" w:rsidR="003B0F28" w:rsidRPr="003B0F28" w:rsidRDefault="003B0F28" w:rsidP="006D45F4">
      <w:pPr>
        <w:numPr>
          <w:ilvl w:val="0"/>
          <w:numId w:val="24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свободное место на диске: не менее 1 Гб;</w:t>
      </w:r>
    </w:p>
    <w:p w14:paraId="46FC4015" w14:textId="77777777" w:rsidR="003B0F28" w:rsidRPr="003B0F28" w:rsidRDefault="003B0F28" w:rsidP="006D45F4">
      <w:pPr>
        <w:numPr>
          <w:ilvl w:val="0"/>
          <w:numId w:val="24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разрешение дисплея: Full HD (1920×1080);</w:t>
      </w:r>
    </w:p>
    <w:p w14:paraId="563330C8" w14:textId="77777777" w:rsidR="003B0F28" w:rsidRPr="003B0F28" w:rsidRDefault="003B0F28" w:rsidP="006D45F4">
      <w:pPr>
        <w:numPr>
          <w:ilvl w:val="0"/>
          <w:numId w:val="24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пропускная способность сети: 10 Мбит/с.</w:t>
      </w:r>
    </w:p>
    <w:p w14:paraId="04E3499E" w14:textId="77777777" w:rsidR="003B0F28" w:rsidRPr="003B0F28" w:rsidRDefault="003B0F28" w:rsidP="006D45F4">
      <w:pPr>
        <w:pStyle w:val="a5"/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5.4 Сетевые требования</w:t>
      </w:r>
    </w:p>
    <w:p w14:paraId="1E8BE786" w14:textId="77777777" w:rsidR="003B0F28" w:rsidRPr="003B0F28" w:rsidRDefault="003B0F28" w:rsidP="006D45F4">
      <w:pPr>
        <w:numPr>
          <w:ilvl w:val="0"/>
          <w:numId w:val="25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доступ к сети Интернет со скоростью не менее 10 Мбит/с;</w:t>
      </w:r>
    </w:p>
    <w:p w14:paraId="783DD133" w14:textId="77777777" w:rsidR="003B0F28" w:rsidRPr="003B0F28" w:rsidRDefault="003B0F28" w:rsidP="006D45F4">
      <w:pPr>
        <w:numPr>
          <w:ilvl w:val="0"/>
          <w:numId w:val="25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поддержка сетевых протоколов HTTP/HTTPS, TCP/IP;</w:t>
      </w:r>
    </w:p>
    <w:p w14:paraId="768F8357" w14:textId="77777777" w:rsidR="003B0F28" w:rsidRPr="003B0F28" w:rsidRDefault="003B0F28" w:rsidP="006D45F4">
      <w:pPr>
        <w:numPr>
          <w:ilvl w:val="0"/>
          <w:numId w:val="25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поддержка IPv4;</w:t>
      </w:r>
    </w:p>
    <w:p w14:paraId="7AAE9D82" w14:textId="77777777" w:rsidR="003B0F28" w:rsidRPr="003B0F28" w:rsidRDefault="003B0F28" w:rsidP="006D45F4">
      <w:pPr>
        <w:numPr>
          <w:ilvl w:val="0"/>
          <w:numId w:val="25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работы через защищённые порты 443 (HTTPS) и 80 (HTTP).</w:t>
      </w:r>
    </w:p>
    <w:p w14:paraId="17DD7CA4" w14:textId="77777777" w:rsidR="003B0F28" w:rsidRPr="003B0F28" w:rsidRDefault="003B0F28" w:rsidP="003B0F28">
      <w:pPr>
        <w:pStyle w:val="a5"/>
        <w:spacing w:before="360" w:line="360" w:lineRule="auto"/>
        <w:ind w:left="0" w:firstLine="851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6 Требования к программному обеспечению</w:t>
      </w:r>
    </w:p>
    <w:p w14:paraId="27034F29" w14:textId="77777777" w:rsidR="003B0F28" w:rsidRPr="003B0F28" w:rsidRDefault="003B0F28" w:rsidP="006D45F4">
      <w:pPr>
        <w:pStyle w:val="a5"/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6.1 Сервер</w:t>
      </w:r>
    </w:p>
    <w:p w14:paraId="4500987C" w14:textId="77777777" w:rsidR="003B0F28" w:rsidRPr="003B0F28" w:rsidRDefault="003B0F28" w:rsidP="006D45F4">
      <w:pPr>
        <w:numPr>
          <w:ilvl w:val="0"/>
          <w:numId w:val="26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операционная система Windows Server 2022 Standard;</w:t>
      </w:r>
    </w:p>
    <w:p w14:paraId="42E6968D" w14:textId="77777777" w:rsidR="003B0F28" w:rsidRPr="003B0F28" w:rsidRDefault="003B0F28" w:rsidP="006D45F4">
      <w:pPr>
        <w:numPr>
          <w:ilvl w:val="0"/>
          <w:numId w:val="26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сервер базы данных: MySQL 8.4 LTS;</w:t>
      </w:r>
    </w:p>
    <w:p w14:paraId="232A8055" w14:textId="77777777" w:rsidR="003B0F28" w:rsidRPr="00E373B1" w:rsidRDefault="003B0F28" w:rsidP="006D45F4">
      <w:pPr>
        <w:numPr>
          <w:ilvl w:val="0"/>
          <w:numId w:val="26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веб</w:t>
      </w:r>
      <w:r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сервер</w:t>
      </w:r>
      <w:r>
        <w:rPr>
          <w:rFonts w:ascii="Times New Roman" w:hAnsi="Times New Roman" w:cs="Times New Roman"/>
          <w:sz w:val="28"/>
          <w:szCs w:val="28"/>
          <w:lang w:val="en-US"/>
        </w:rPr>
        <w:t>: Apache HTTP Server 2.4.58;</w:t>
      </w:r>
    </w:p>
    <w:p w14:paraId="3089FFF1" w14:textId="77777777" w:rsidR="003B0F28" w:rsidRPr="003B0F28" w:rsidRDefault="003B0F28" w:rsidP="006D45F4">
      <w:pPr>
        <w:numPr>
          <w:ilvl w:val="0"/>
          <w:numId w:val="26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интерпретатор: Python 3.12;</w:t>
      </w:r>
    </w:p>
    <w:p w14:paraId="392C89D5" w14:textId="77777777" w:rsidR="003B0F28" w:rsidRPr="003B0F28" w:rsidRDefault="003B0F28" w:rsidP="006D45F4">
      <w:pPr>
        <w:numPr>
          <w:ilvl w:val="0"/>
          <w:numId w:val="26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интеграция с API стороннего платёжного шлюза.</w:t>
      </w:r>
    </w:p>
    <w:p w14:paraId="7CB07C94" w14:textId="77777777" w:rsidR="003B0F28" w:rsidRPr="003B0F28" w:rsidRDefault="003B0F28" w:rsidP="006D45F4">
      <w:pPr>
        <w:pStyle w:val="a5"/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6.2 Персональный компьютер (ноутбук)</w:t>
      </w:r>
    </w:p>
    <w:p w14:paraId="19A82F8E" w14:textId="77777777" w:rsidR="003B0F28" w:rsidRPr="003B0F28" w:rsidRDefault="003B0F28" w:rsidP="006D45F4">
      <w:pPr>
        <w:numPr>
          <w:ilvl w:val="0"/>
          <w:numId w:val="27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операционная система Windows 10 / 11 (64-bit);</w:t>
      </w:r>
    </w:p>
    <w:p w14:paraId="643522BD" w14:textId="77777777" w:rsidR="003B0F28" w:rsidRPr="003B0F28" w:rsidRDefault="003B0F28" w:rsidP="006D45F4">
      <w:pPr>
        <w:numPr>
          <w:ilvl w:val="0"/>
          <w:numId w:val="27"/>
        </w:numPr>
        <w:tabs>
          <w:tab w:val="num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веб-браузеры (актуальные версии, не старше двух релизов): Яндекс.Браузер 24.9+, Google Chrome 128+, Microsoft Edge 128+.</w:t>
      </w:r>
    </w:p>
    <w:p w14:paraId="6582A9CA" w14:textId="77777777" w:rsidR="003B0F28" w:rsidRPr="003B0F28" w:rsidRDefault="003B0F28" w:rsidP="003B0F28">
      <w:pPr>
        <w:pStyle w:val="a5"/>
        <w:spacing w:before="360" w:line="360" w:lineRule="auto"/>
        <w:ind w:left="0" w:firstLine="851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7 Организационно-технические требования</w:t>
      </w:r>
    </w:p>
    <w:p w14:paraId="60B89142" w14:textId="77777777" w:rsidR="003B0F28" w:rsidRPr="003B0F28" w:rsidRDefault="003B0F28" w:rsidP="003B0F28">
      <w:pPr>
        <w:pStyle w:val="a5"/>
        <w:spacing w:before="360" w:after="360" w:line="360" w:lineRule="auto"/>
        <w:ind w:left="0" w:firstLine="851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7.1 Этапы разработки</w:t>
      </w:r>
    </w:p>
    <w:p w14:paraId="23A979E1" w14:textId="654E0076" w:rsidR="003B0F28" w:rsidRPr="003B0F28" w:rsidRDefault="003B0F28" w:rsidP="003B0F2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таблице 1 представлены сроки и этапы разработки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интернет-магазина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для коммерческой дистрибуции аудиоконтента.</w:t>
      </w:r>
    </w:p>
    <w:p w14:paraId="37B56B9B" w14:textId="77777777" w:rsidR="003B0F28" w:rsidRPr="003B0F28" w:rsidRDefault="003B0F28" w:rsidP="003B0F28">
      <w:pPr>
        <w:spacing w:before="200" w:after="8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1- Сроки и этапы разработки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600"/>
        <w:gridCol w:w="2500"/>
      </w:tblGrid>
      <w:tr w:rsidR="003B0F28" w:rsidRPr="003B0F28" w14:paraId="4EFDDCB0" w14:textId="77777777" w:rsidTr="000A3039">
        <w:trPr>
          <w:tblHeader/>
        </w:trPr>
        <w:tc>
          <w:tcPr>
            <w:tcW w:w="9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EDDBFF" w14:textId="77777777" w:rsidR="003B0F28" w:rsidRPr="003B0F28" w:rsidRDefault="003B0F28" w:rsidP="000A3039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6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D9270" w14:textId="77777777" w:rsidR="003B0F28" w:rsidRPr="003B0F28" w:rsidRDefault="003B0F28" w:rsidP="000A3039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Этап</w:t>
            </w:r>
          </w:p>
        </w:tc>
        <w:tc>
          <w:tcPr>
            <w:tcW w:w="2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7B37E" w14:textId="77777777" w:rsidR="003B0F28" w:rsidRPr="003B0F28" w:rsidRDefault="003B0F28" w:rsidP="000A3039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Срок выполнения</w:t>
            </w:r>
          </w:p>
        </w:tc>
      </w:tr>
      <w:tr w:rsidR="003B0F28" w:rsidRPr="003B0F28" w14:paraId="16E4303B" w14:textId="77777777" w:rsidTr="000A3039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825C6" w14:textId="77777777" w:rsidR="003B0F28" w:rsidRPr="003B0F28" w:rsidRDefault="003B0F28" w:rsidP="000A3039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6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9E14F7" w14:textId="77777777" w:rsidR="003B0F28" w:rsidRPr="003B0F28" w:rsidRDefault="003B0F28" w:rsidP="000A3039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Предпроектное исследование предметной области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72145" w14:textId="77777777" w:rsidR="003B0F28" w:rsidRPr="003B0F28" w:rsidRDefault="003B0F28" w:rsidP="000A3039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до 25.09.2026</w:t>
            </w:r>
          </w:p>
        </w:tc>
      </w:tr>
      <w:tr w:rsidR="003B0F28" w:rsidRPr="003B0F28" w14:paraId="5D90358B" w14:textId="77777777" w:rsidTr="000A3039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B0AF2" w14:textId="77777777" w:rsidR="003B0F28" w:rsidRPr="003B0F28" w:rsidRDefault="003B0F28" w:rsidP="000A3039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FB2A3" w14:textId="77777777" w:rsidR="003B0F28" w:rsidRPr="003B0F28" w:rsidRDefault="003B0F28" w:rsidP="000A3039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Разработка технического задания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F5176B" w14:textId="77777777" w:rsidR="003B0F28" w:rsidRPr="003B0F28" w:rsidRDefault="003B0F28" w:rsidP="000A3039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до 02.10.2026</w:t>
            </w:r>
          </w:p>
        </w:tc>
      </w:tr>
      <w:tr w:rsidR="003B0F28" w:rsidRPr="003B0F28" w14:paraId="5B2F4586" w14:textId="77777777" w:rsidTr="000A3039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62EEE4" w14:textId="77777777" w:rsidR="003B0F28" w:rsidRPr="003B0F28" w:rsidRDefault="003B0F28" w:rsidP="000A3039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6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7348B0" w14:textId="77777777" w:rsidR="003B0F28" w:rsidRPr="003B0F28" w:rsidRDefault="003B0F28" w:rsidP="000A3039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Проектирование программного обеспечения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B87A0E" w14:textId="77777777" w:rsidR="003B0F28" w:rsidRPr="003B0F28" w:rsidRDefault="003B0F28" w:rsidP="000A3039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до 20.10.2026</w:t>
            </w:r>
          </w:p>
        </w:tc>
      </w:tr>
      <w:tr w:rsidR="003B0F28" w:rsidRPr="003B0F28" w14:paraId="17CDAA24" w14:textId="77777777" w:rsidTr="000A3039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B08BC" w14:textId="77777777" w:rsidR="003B0F28" w:rsidRPr="003B0F28" w:rsidRDefault="003B0F28" w:rsidP="000A3039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6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AF315" w14:textId="77777777" w:rsidR="003B0F28" w:rsidRPr="003B0F28" w:rsidRDefault="003B0F28" w:rsidP="000A3039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Разработка (программирование) и отладка программного продукта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AC3DDB" w14:textId="77777777" w:rsidR="003B0F28" w:rsidRPr="003B0F28" w:rsidRDefault="003B0F28" w:rsidP="000A3039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до 05.11.2026</w:t>
            </w:r>
          </w:p>
        </w:tc>
      </w:tr>
      <w:tr w:rsidR="003B0F28" w:rsidRPr="003B0F28" w14:paraId="153943DC" w14:textId="77777777" w:rsidTr="000A3039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4E7AB" w14:textId="77777777" w:rsidR="003B0F28" w:rsidRPr="003B0F28" w:rsidRDefault="003B0F28" w:rsidP="000A3039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8549F" w14:textId="77777777" w:rsidR="003B0F28" w:rsidRPr="003B0F28" w:rsidRDefault="003B0F28" w:rsidP="000A3039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Составление программной документации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35F3C" w14:textId="77777777" w:rsidR="003B0F28" w:rsidRPr="003B0F28" w:rsidRDefault="003B0F28" w:rsidP="000A3039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до 17.11.2026</w:t>
            </w:r>
          </w:p>
        </w:tc>
      </w:tr>
    </w:tbl>
    <w:p w14:paraId="50ED1833" w14:textId="77777777" w:rsidR="003B0F28" w:rsidRPr="003B0F28" w:rsidRDefault="003B0F28" w:rsidP="003B0F28">
      <w:pPr>
        <w:rPr>
          <w:rFonts w:ascii="Times New Roman" w:hAnsi="Times New Roman" w:cs="Times New Roman"/>
          <w:sz w:val="28"/>
          <w:szCs w:val="28"/>
        </w:rPr>
      </w:pPr>
    </w:p>
    <w:p w14:paraId="30E1220B" w14:textId="27642F47" w:rsidR="008A43CF" w:rsidRPr="003B0F28" w:rsidRDefault="008A43CF" w:rsidP="008A43C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9767702" w14:textId="60C054C0" w:rsidR="008A43CF" w:rsidRPr="003B0F28" w:rsidRDefault="008A43C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31E3CEB" w14:textId="1FC06F4C" w:rsidR="008A43CF" w:rsidRPr="008A43CF" w:rsidRDefault="008A43CF" w:rsidP="008A43CF">
      <w:pPr>
        <w:pStyle w:val="1"/>
      </w:pPr>
      <w:bookmarkStart w:id="30" w:name="_Toc239280922"/>
      <w:r>
        <w:lastRenderedPageBreak/>
        <w:t xml:space="preserve">Приложение Б – Листинг</w:t>
      </w:r>
      <w:bookmarkEnd w:id="30"/>
    </w:p>
    <w:p w14:paraId="0803DCA1" w14:textId="77777777" w:rsidR="008A43CF" w:rsidRPr="008A43CF" w:rsidRDefault="008A43CF" w:rsidP="008A43C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sectPr w:rsidR="008A43CF" w:rsidRPr="008A43CF" w:rsidSect="008A43CF">
      <w:pgSz w:w="11906" w:h="16838"/>
      <w:pgMar w:top="1134" w:right="566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707028"/>
    <w:multiLevelType w:val="hybridMultilevel"/>
    <w:tmpl w:val="F6B67028"/>
    <w:lvl w:ilvl="0" w:tplc="02C2343A">
      <w:numFmt w:val="bullet"/>
      <w:lvlText w:val="−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" w15:restartNumberingAfterBreak="0">
    <w:nsid w:val="0F2D72C9"/>
    <w:multiLevelType w:val="hybridMultilevel"/>
    <w:tmpl w:val="BFE07276"/>
    <w:lvl w:ilvl="0" w:tplc="02C2343A">
      <w:numFmt w:val="bullet"/>
      <w:lvlText w:val="−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" w15:restartNumberingAfterBreak="0">
    <w:nsid w:val="17DC7CAD"/>
    <w:multiLevelType w:val="hybridMultilevel"/>
    <w:tmpl w:val="BADE6CFC"/>
    <w:lvl w:ilvl="0" w:tplc="70E454E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8BF050D"/>
    <w:multiLevelType w:val="hybridMultilevel"/>
    <w:tmpl w:val="C7825DD6"/>
    <w:lvl w:ilvl="0" w:tplc="02C2343A">
      <w:numFmt w:val="bullet"/>
      <w:lvlText w:val="−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4" w15:restartNumberingAfterBreak="0">
    <w:nsid w:val="1FA11140"/>
    <w:multiLevelType w:val="hybridMultilevel"/>
    <w:tmpl w:val="F0EAFA8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FF0953"/>
    <w:multiLevelType w:val="hybridMultilevel"/>
    <w:tmpl w:val="40508A16"/>
    <w:lvl w:ilvl="0" w:tplc="164492C6">
      <w:start w:val="1"/>
      <w:numFmt w:val="decimal"/>
      <w:lvlText w:val="%1)"/>
      <w:lvlJc w:val="left"/>
      <w:pPr>
        <w:ind w:left="1429" w:hanging="360"/>
      </w:pPr>
      <w:rPr>
        <w:rFonts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DAF5C85"/>
    <w:multiLevelType w:val="hybridMultilevel"/>
    <w:tmpl w:val="7B920962"/>
    <w:lvl w:ilvl="0" w:tplc="A4D29B9E">
      <w:start w:val="1"/>
      <w:numFmt w:val="decimal"/>
      <w:lvlText w:val="%1)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7" w15:restartNumberingAfterBreak="0">
    <w:nsid w:val="32692A5B"/>
    <w:multiLevelType w:val="hybridMultilevel"/>
    <w:tmpl w:val="5F165E8C"/>
    <w:lvl w:ilvl="0" w:tplc="02C2343A">
      <w:numFmt w:val="bullet"/>
      <w:lvlText w:val="−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8" w15:restartNumberingAfterBreak="0">
    <w:nsid w:val="3B126080"/>
    <w:multiLevelType w:val="hybridMultilevel"/>
    <w:tmpl w:val="C9EE27E8"/>
    <w:lvl w:ilvl="0" w:tplc="02C2343A">
      <w:numFmt w:val="bullet"/>
      <w:lvlText w:val="−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9" w15:restartNumberingAfterBreak="0">
    <w:nsid w:val="3CCA47E2"/>
    <w:multiLevelType w:val="hybridMultilevel"/>
    <w:tmpl w:val="15CA5732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0" w15:restartNumberingAfterBreak="0">
    <w:nsid w:val="3D9E0717"/>
    <w:multiLevelType w:val="hybridMultilevel"/>
    <w:tmpl w:val="4F4C8928"/>
    <w:lvl w:ilvl="0" w:tplc="70E454E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618547C"/>
    <w:multiLevelType w:val="hybridMultilevel"/>
    <w:tmpl w:val="DCB83CAE"/>
    <w:lvl w:ilvl="0" w:tplc="02C2343A">
      <w:numFmt w:val="bullet"/>
      <w:lvlText w:val="−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2" w15:restartNumberingAfterBreak="0">
    <w:nsid w:val="50B90BFC"/>
    <w:multiLevelType w:val="hybridMultilevel"/>
    <w:tmpl w:val="CF8E2640"/>
    <w:lvl w:ilvl="0" w:tplc="02C2343A">
      <w:numFmt w:val="bullet"/>
      <w:lvlText w:val="−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3" w15:restartNumberingAfterBreak="0">
    <w:nsid w:val="542304C6"/>
    <w:multiLevelType w:val="hybridMultilevel"/>
    <w:tmpl w:val="9468D14C"/>
    <w:lvl w:ilvl="0" w:tplc="02C2343A">
      <w:numFmt w:val="bullet"/>
      <w:lvlText w:val="−"/>
      <w:lvlJc w:val="left"/>
      <w:pPr>
        <w:ind w:left="2294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30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54" w:hanging="360"/>
      </w:pPr>
      <w:rPr>
        <w:rFonts w:ascii="Wingdings" w:hAnsi="Wingdings" w:hint="default"/>
      </w:rPr>
    </w:lvl>
  </w:abstractNum>
  <w:abstractNum w:abstractNumId="14" w15:restartNumberingAfterBreak="0">
    <w:nsid w:val="550027BB"/>
    <w:multiLevelType w:val="hybridMultilevel"/>
    <w:tmpl w:val="CA8604B2"/>
    <w:lvl w:ilvl="0" w:tplc="02C2343A">
      <w:numFmt w:val="bullet"/>
      <w:lvlText w:val="−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5" w15:restartNumberingAfterBreak="0">
    <w:nsid w:val="568E5D36"/>
    <w:multiLevelType w:val="hybridMultilevel"/>
    <w:tmpl w:val="70A60CD4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6" w15:restartNumberingAfterBreak="0">
    <w:nsid w:val="57594B1D"/>
    <w:multiLevelType w:val="hybridMultilevel"/>
    <w:tmpl w:val="AC862698"/>
    <w:lvl w:ilvl="0" w:tplc="02C2343A">
      <w:numFmt w:val="bullet"/>
      <w:lvlText w:val="−"/>
      <w:lvlJc w:val="left"/>
      <w:pPr>
        <w:ind w:left="2294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30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54" w:hanging="360"/>
      </w:pPr>
      <w:rPr>
        <w:rFonts w:ascii="Wingdings" w:hAnsi="Wingdings" w:hint="default"/>
      </w:rPr>
    </w:lvl>
  </w:abstractNum>
  <w:abstractNum w:abstractNumId="17" w15:restartNumberingAfterBreak="0">
    <w:nsid w:val="5A361B60"/>
    <w:multiLevelType w:val="hybridMultilevel"/>
    <w:tmpl w:val="E32E06B8"/>
    <w:lvl w:ilvl="0" w:tplc="02C2343A">
      <w:numFmt w:val="bullet"/>
      <w:lvlText w:val="−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8" w15:restartNumberingAfterBreak="0">
    <w:nsid w:val="5A9138B2"/>
    <w:multiLevelType w:val="hybridMultilevel"/>
    <w:tmpl w:val="8112FEE2"/>
    <w:lvl w:ilvl="0" w:tplc="02C2343A">
      <w:numFmt w:val="bullet"/>
      <w:lvlText w:val="−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9" w15:restartNumberingAfterBreak="0">
    <w:nsid w:val="60B976C0"/>
    <w:multiLevelType w:val="hybridMultilevel"/>
    <w:tmpl w:val="FBB2A24A"/>
    <w:lvl w:ilvl="0" w:tplc="02C2343A">
      <w:numFmt w:val="bullet"/>
      <w:lvlText w:val="−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0" w15:restartNumberingAfterBreak="0">
    <w:nsid w:val="611520E6"/>
    <w:multiLevelType w:val="hybridMultilevel"/>
    <w:tmpl w:val="051EBB48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1" w15:restartNumberingAfterBreak="0">
    <w:nsid w:val="61FA0566"/>
    <w:multiLevelType w:val="hybridMultilevel"/>
    <w:tmpl w:val="A9BE6B94"/>
    <w:lvl w:ilvl="0" w:tplc="02C2343A">
      <w:numFmt w:val="bullet"/>
      <w:lvlText w:val="−"/>
      <w:lvlJc w:val="left"/>
      <w:pPr>
        <w:ind w:left="180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9" w:hanging="360"/>
      </w:pPr>
      <w:rPr>
        <w:rFonts w:ascii="Wingdings" w:hAnsi="Wingdings" w:hint="default"/>
      </w:rPr>
    </w:lvl>
  </w:abstractNum>
  <w:abstractNum w:abstractNumId="22" w15:restartNumberingAfterBreak="0">
    <w:nsid w:val="64AF6562"/>
    <w:multiLevelType w:val="hybridMultilevel"/>
    <w:tmpl w:val="7DB89832"/>
    <w:lvl w:ilvl="0" w:tplc="02C2343A">
      <w:numFmt w:val="bullet"/>
      <w:lvlText w:val="−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3" w15:restartNumberingAfterBreak="0">
    <w:nsid w:val="66AD4BA5"/>
    <w:multiLevelType w:val="multilevel"/>
    <w:tmpl w:val="9DC640D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Zero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24" w15:restartNumberingAfterBreak="0">
    <w:nsid w:val="67CF347A"/>
    <w:multiLevelType w:val="multilevel"/>
    <w:tmpl w:val="F3EAF26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Zero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25" w15:restartNumberingAfterBreak="0">
    <w:nsid w:val="6BDF0DB6"/>
    <w:multiLevelType w:val="hybridMultilevel"/>
    <w:tmpl w:val="7C3EF910"/>
    <w:lvl w:ilvl="0" w:tplc="02C2343A">
      <w:numFmt w:val="bullet"/>
      <w:lvlText w:val="−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6" w15:restartNumberingAfterBreak="0">
    <w:nsid w:val="6D1D3FB9"/>
    <w:multiLevelType w:val="hybridMultilevel"/>
    <w:tmpl w:val="AE80E11A"/>
    <w:lvl w:ilvl="0" w:tplc="02C2343A">
      <w:numFmt w:val="bullet"/>
      <w:lvlText w:val="−"/>
      <w:lvlJc w:val="left"/>
      <w:pPr>
        <w:ind w:left="180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9" w:hanging="360"/>
      </w:pPr>
      <w:rPr>
        <w:rFonts w:ascii="Wingdings" w:hAnsi="Wingdings" w:hint="default"/>
      </w:rPr>
    </w:lvl>
  </w:abstractNum>
  <w:abstractNum w:abstractNumId="27" w15:restartNumberingAfterBreak="0">
    <w:nsid w:val="7A347C01"/>
    <w:multiLevelType w:val="hybridMultilevel"/>
    <w:tmpl w:val="29DC2862"/>
    <w:lvl w:ilvl="0" w:tplc="02C2343A">
      <w:numFmt w:val="bullet"/>
      <w:lvlText w:val="−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8" w15:restartNumberingAfterBreak="0">
    <w:nsid w:val="7C342D2A"/>
    <w:multiLevelType w:val="hybridMultilevel"/>
    <w:tmpl w:val="B280788A"/>
    <w:lvl w:ilvl="0" w:tplc="02C2343A">
      <w:numFmt w:val="bullet"/>
      <w:lvlText w:val="−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24"/>
  </w:num>
  <w:num w:numId="3">
    <w:abstractNumId w:val="10"/>
  </w:num>
  <w:num w:numId="4">
    <w:abstractNumId w:val="2"/>
  </w:num>
  <w:num w:numId="5">
    <w:abstractNumId w:val="6"/>
  </w:num>
  <w:num w:numId="6">
    <w:abstractNumId w:val="25"/>
  </w:num>
  <w:num w:numId="7">
    <w:abstractNumId w:val="18"/>
  </w:num>
  <w:num w:numId="8">
    <w:abstractNumId w:val="19"/>
  </w:num>
  <w:num w:numId="9">
    <w:abstractNumId w:val="15"/>
  </w:num>
  <w:num w:numId="10">
    <w:abstractNumId w:val="27"/>
  </w:num>
  <w:num w:numId="11">
    <w:abstractNumId w:val="14"/>
  </w:num>
  <w:num w:numId="12">
    <w:abstractNumId w:val="3"/>
  </w:num>
  <w:num w:numId="13">
    <w:abstractNumId w:val="26"/>
  </w:num>
  <w:num w:numId="14">
    <w:abstractNumId w:val="21"/>
  </w:num>
  <w:num w:numId="15">
    <w:abstractNumId w:val="20"/>
  </w:num>
  <w:num w:numId="16">
    <w:abstractNumId w:val="8"/>
  </w:num>
  <w:num w:numId="17">
    <w:abstractNumId w:val="16"/>
  </w:num>
  <w:num w:numId="18">
    <w:abstractNumId w:val="9"/>
  </w:num>
  <w:num w:numId="19">
    <w:abstractNumId w:val="17"/>
  </w:num>
  <w:num w:numId="20">
    <w:abstractNumId w:val="12"/>
  </w:num>
  <w:num w:numId="21">
    <w:abstractNumId w:val="22"/>
  </w:num>
  <w:num w:numId="22">
    <w:abstractNumId w:val="13"/>
  </w:num>
  <w:num w:numId="23">
    <w:abstractNumId w:val="11"/>
  </w:num>
  <w:num w:numId="24">
    <w:abstractNumId w:val="1"/>
  </w:num>
  <w:num w:numId="25">
    <w:abstractNumId w:val="7"/>
  </w:num>
  <w:num w:numId="26">
    <w:abstractNumId w:val="28"/>
  </w:num>
  <w:num w:numId="27">
    <w:abstractNumId w:val="0"/>
  </w:num>
  <w:num w:numId="28">
    <w:abstractNumId w:val="4"/>
  </w:num>
  <w:num w:numId="29">
    <w:abstractNumId w:val="5"/>
  </w:num>
  <w:num w:numId="200">
    <w:abstractNumId w:val="5"/>
    <w:lvlOverride w:ilvl="0">
      <w:startOverride w:val="1"/>
    </w:lvlOverride>
  </w:num>
  <w:num w:numId="201">
    <w:abstractNumId w:val="5"/>
    <w:lvlOverride w:ilvl="0">
      <w:startOverride w:val="1"/>
    </w:lvlOverride>
  </w:num>
  <w:num w:numId="202">
    <w:abstractNumId w:val="5"/>
    <w:lvlOverride w:ilvl="0">
      <w:startOverride w:val="1"/>
    </w:lvlOverride>
  </w:num>
  <w:num w:numId="203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AC1"/>
    <w:rsid w:val="00046CB1"/>
    <w:rsid w:val="003B0F28"/>
    <w:rsid w:val="00537E71"/>
    <w:rsid w:val="005950B6"/>
    <w:rsid w:val="006D45F4"/>
    <w:rsid w:val="006D6106"/>
    <w:rsid w:val="008A43CF"/>
    <w:rsid w:val="009560E3"/>
    <w:rsid w:val="00972AC1"/>
    <w:rsid w:val="00B90513"/>
    <w:rsid w:val="00D57C5B"/>
    <w:rsid w:val="00E37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23FBAA"/>
  <w15:chartTrackingRefBased/>
  <w15:docId w15:val="{105EC9FC-397D-4719-9123-CB64B3CB1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A43CF"/>
    <w:pPr>
      <w:keepNext/>
      <w:keepLines/>
      <w:spacing w:before="360" w:after="360" w:line="360" w:lineRule="auto"/>
      <w:ind w:firstLine="851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A43CF"/>
    <w:pPr>
      <w:keepNext/>
      <w:keepLines/>
      <w:spacing w:before="360" w:after="360" w:line="360" w:lineRule="auto"/>
      <w:ind w:firstLine="851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A43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8A43CF"/>
    <w:rPr>
      <w:rFonts w:ascii="Times New Roman" w:eastAsiaTheme="majorEastAsia" w:hAnsi="Times New Roman" w:cstheme="majorBidi"/>
      <w:b/>
      <w:sz w:val="28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8A43CF"/>
    <w:pPr>
      <w:outlineLvl w:val="9"/>
    </w:pPr>
    <w:rPr>
      <w:lang w:eastAsia="ru-RU"/>
    </w:rPr>
  </w:style>
  <w:style w:type="paragraph" w:styleId="a5">
    <w:name w:val="List Paragraph"/>
    <w:basedOn w:val="a"/>
    <w:link w:val="a6"/>
    <w:uiPriority w:val="34"/>
    <w:qFormat/>
    <w:rsid w:val="008A43CF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8A43CF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57C5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57C5B"/>
    <w:pPr>
      <w:spacing w:after="100"/>
      <w:ind w:left="220"/>
    </w:pPr>
  </w:style>
  <w:style w:type="character" w:styleId="a7">
    <w:name w:val="Hyperlink"/>
    <w:basedOn w:val="a0"/>
    <w:uiPriority w:val="99"/>
    <w:unhideWhenUsed/>
    <w:rsid w:val="00D57C5B"/>
    <w:rPr>
      <w:color w:val="0563C1" w:themeColor="hyperlink"/>
      <w:u w:val="single"/>
    </w:rPr>
  </w:style>
  <w:style w:type="character" w:customStyle="1" w:styleId="a6">
    <w:name w:val="Абзац списка Знак"/>
    <w:basedOn w:val="a0"/>
    <w:link w:val="a5"/>
    <w:uiPriority w:val="34"/>
    <w:locked/>
    <w:rsid w:val="003B0F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1" Type="http://schemas.openxmlformats.org/officeDocument/2006/relationships/image" Target="media/image_ch23_01_usecase.png"/><Relationship Id="rId502" Type="http://schemas.openxmlformats.org/officeDocument/2006/relationships/image" Target="media/image_ch23_02_idef0_A-0.png"/><Relationship Id="rId503" Type="http://schemas.openxmlformats.org/officeDocument/2006/relationships/image" Target="media/image_ch23_03_idef0_A0.png"/><Relationship Id="rId504" Type="http://schemas.openxmlformats.org/officeDocument/2006/relationships/image" Target="media/image_ch23_04_dfd.png"/><Relationship Id="rId505" Type="http://schemas.openxmlformats.org/officeDocument/2006/relationships/image" Target="media/image_ch23_05_er.png"/><Relationship Id="rId506" Type="http://schemas.openxmlformats.org/officeDocument/2006/relationships/image" Target="media/image_ch23_06_wbs.png"/><Relationship Id="rId507" Type="http://schemas.openxmlformats.org/officeDocument/2006/relationships/image" Target="media/image_ch23_07_gantt.png"/><Relationship Id="rId508" Type="http://schemas.openxmlformats.org/officeDocument/2006/relationships/image" Target="media/image_ch23_08_nav.png"/><Relationship Id="rId509" Type="http://schemas.openxmlformats.org/officeDocument/2006/relationships/image" Target="media/image_ch23_09_proto_catalog.png"/><Relationship Id="rId510" Type="http://schemas.openxmlformats.org/officeDocument/2006/relationships/image" Target="media/image_ch23_10_proto_track.png"/><Relationship Id="rId511" Type="http://schemas.openxmlformats.org/officeDocument/2006/relationships/image" Target="media/image_ch23_11_proto_cart.png"/><Relationship Id="rId512" Type="http://schemas.openxmlformats.org/officeDocument/2006/relationships/image" Target="media/image_ch23_12_proto_author.png"/><Relationship Id="rId513" Type="http://schemas.openxmlformats.org/officeDocument/2006/relationships/image" Target="media/image_ch23_13_proto_admin.png"/><Relationship Id="rId514" Type="http://schemas.openxmlformats.org/officeDocument/2006/relationships/image" Target="media/image_ch23_14_tree.png"/><Relationship Id="rId515" Type="http://schemas.openxmlformats.org/officeDocument/2006/relationships/image" Target="media/image_ch23_15_settings.png"/><Relationship Id="rId516" Type="http://schemas.openxmlformats.org/officeDocument/2006/relationships/image" Target="media/image_ch23_16_models.png"/><Relationship Id="rId517" Type="http://schemas.openxmlformats.org/officeDocument/2006/relationships/image" Target="media/image_ch23_17_upload.png"/><Relationship Id="rId518" Type="http://schemas.openxmlformats.org/officeDocument/2006/relationships/image" Target="media/image_ch23_18_payment.png"/><Relationship Id="rId519" Type="http://schemas.openxmlformats.org/officeDocument/2006/relationships/image" Target="media/image_ch23_19_services.png"/><Relationship Id="rId520" Type="http://schemas.openxmlformats.org/officeDocument/2006/relationships/image" Target="media/image_ch23_20_download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A42A1E-60D0-47D8-9597-96E71CB597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3564</Words>
  <Characters>20316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Щемелев Глеб Дмитриевич</dc:creator>
  <cp:keywords/>
  <dc:description/>
  <cp:lastModifiedBy>Щемелев Глеб Дмитриевич</cp:lastModifiedBy>
  <cp:revision>2</cp:revision>
  <dcterms:created xsi:type="dcterms:W3CDTF">2026-09-18T06:38:00Z</dcterms:created>
  <dcterms:modified xsi:type="dcterms:W3CDTF">2026-09-18T06:38:00Z</dcterms:modified>
</cp:coreProperties>
</file>