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E69" w:rsidRDefault="002B7D5C" w:rsidP="002B7D5C">
      <w:pPr>
        <w:pStyle w:val="Title"/>
      </w:pPr>
      <w:r>
        <w:t>Assignment 8</w:t>
      </w:r>
      <w:r>
        <w:tab/>
      </w:r>
      <w:r>
        <w:tab/>
        <w:t>Austin Frownfelter</w:t>
      </w:r>
    </w:p>
    <w:p w:rsidR="002B7D5C" w:rsidRDefault="002B7D5C" w:rsidP="002B7D5C">
      <w:pPr>
        <w:pStyle w:val="Heading1"/>
      </w:pPr>
      <w:r>
        <w:t>Problem 1</w:t>
      </w:r>
    </w:p>
    <w:p w:rsidR="002B7D5C" w:rsidRDefault="002B7D5C" w:rsidP="002B7D5C">
      <w:pPr>
        <w:pStyle w:val="Heading2"/>
      </w:pPr>
      <w:r>
        <w:t>Part A</w:t>
      </w:r>
    </w:p>
    <w:p w:rsidR="002B7D5C" w:rsidRDefault="002B7D5C" w:rsidP="002B7D5C">
      <w:pPr>
        <w:pStyle w:val="Heading3"/>
      </w:pPr>
      <w:r>
        <w:t>1</w:t>
      </w:r>
    </w:p>
    <w:p w:rsidR="002B7D5C" w:rsidRDefault="002B7D5C" w:rsidP="002B7D5C">
      <w:r>
        <w:t>The number of additions is 23, and the number of products is 0, because we are storing the probabilities rather than computing them.</w:t>
      </w:r>
    </w:p>
    <w:p w:rsidR="002B7D5C" w:rsidRDefault="002B7D5C" w:rsidP="002B7D5C">
      <w:pPr>
        <w:pStyle w:val="Heading3"/>
      </w:pPr>
      <w:r>
        <w:t>2</w:t>
      </w:r>
    </w:p>
    <w:p w:rsidR="002B7D5C" w:rsidRDefault="002B7D5C" w:rsidP="002B7D5C">
      <w:r>
        <w:t>The number of additions is 23, and the number of products is 120.</w:t>
      </w:r>
    </w:p>
    <w:p w:rsidR="002B7D5C" w:rsidRDefault="002B7D5C" w:rsidP="002B7D5C">
      <w:pPr>
        <w:pStyle w:val="Heading2"/>
      </w:pPr>
      <w:r>
        <w:t>Part B</w:t>
      </w:r>
    </w:p>
    <w:p w:rsidR="002B7D5C" w:rsidRPr="002B7D5C" w:rsidRDefault="002B7D5C" w:rsidP="002B7D5C">
      <w:pPr>
        <w:rPr>
          <w:rFonts w:eastAsiaTheme="minorEastAsia"/>
          <w:sz w:val="20"/>
        </w:rPr>
      </w:pPr>
      <m:oMathPara>
        <m:oMath>
          <m:r>
            <w:rPr>
              <w:rFonts w:ascii="Cambria Math" w:hAnsi="Cambria Math"/>
              <w:sz w:val="20"/>
            </w:rPr>
            <m:t>P(B=T)</m:t>
          </m:r>
          <m:nary>
            <m:naryPr>
              <m:chr m:val="∑"/>
              <m:limLoc m:val="undOvr"/>
              <m:supHide m:val="1"/>
              <m:ctrlPr>
                <w:rPr>
                  <w:rFonts w:ascii="Cambria Math" w:hAnsi="Cambria Math"/>
                  <w:i/>
                  <w:sz w:val="20"/>
                </w:rPr>
              </m:ctrlPr>
            </m:naryPr>
            <m:sub>
              <m:r>
                <w:rPr>
                  <w:rFonts w:ascii="Cambria Math" w:hAnsi="Cambria Math"/>
                  <w:sz w:val="20"/>
                </w:rPr>
                <m:t>a</m:t>
              </m:r>
            </m:sub>
            <m:sup/>
            <m:e>
              <m:r>
                <w:rPr>
                  <w:rFonts w:ascii="Cambria Math" w:hAnsi="Cambria Math"/>
                  <w:sz w:val="20"/>
                </w:rPr>
                <m:t>P</m:t>
              </m:r>
              <m:d>
                <m:dPr>
                  <m:ctrlPr>
                    <w:rPr>
                      <w:rFonts w:ascii="Cambria Math" w:hAnsi="Cambria Math"/>
                      <w:i/>
                      <w:sz w:val="20"/>
                    </w:rPr>
                  </m:ctrlPr>
                </m:dPr>
                <m:e>
                  <m:r>
                    <w:rPr>
                      <w:rFonts w:ascii="Cambria Math" w:hAnsi="Cambria Math"/>
                      <w:sz w:val="20"/>
                    </w:rPr>
                    <m:t>A=a</m:t>
                  </m:r>
                </m:e>
              </m:d>
              <m:nary>
                <m:naryPr>
                  <m:chr m:val="∑"/>
                  <m:supHide m:val="1"/>
                  <m:ctrlPr>
                    <w:rPr>
                      <w:rFonts w:ascii="Cambria Math" w:hAnsi="Cambria Math"/>
                      <w:i/>
                      <w:sz w:val="20"/>
                    </w:rPr>
                  </m:ctrlPr>
                </m:naryPr>
                <m:sub>
                  <m:r>
                    <w:rPr>
                      <w:rFonts w:ascii="Cambria Math" w:hAnsi="Cambria Math"/>
                      <w:sz w:val="20"/>
                    </w:rPr>
                    <m:t>c</m:t>
                  </m:r>
                </m:sub>
                <m:sup/>
                <m:e>
                  <m:r>
                    <w:rPr>
                      <w:rFonts w:ascii="Cambria Math" w:hAnsi="Cambria Math"/>
                      <w:sz w:val="20"/>
                    </w:rPr>
                    <m:t>P</m:t>
                  </m:r>
                  <m:d>
                    <m:dPr>
                      <m:ctrlPr>
                        <w:rPr>
                          <w:rFonts w:ascii="Cambria Math" w:hAnsi="Cambria Math"/>
                          <w:i/>
                          <w:sz w:val="20"/>
                        </w:rPr>
                      </m:ctrlPr>
                    </m:dPr>
                    <m:e>
                      <m:r>
                        <w:rPr>
                          <w:rFonts w:ascii="Cambria Math" w:hAnsi="Cambria Math"/>
                          <w:sz w:val="20"/>
                        </w:rPr>
                        <m:t>C=c</m:t>
                      </m:r>
                    </m:e>
                  </m:d>
                  <m:r>
                    <w:rPr>
                      <w:rFonts w:ascii="Cambria Math" w:hAnsi="Cambria Math"/>
                      <w:sz w:val="20"/>
                    </w:rPr>
                    <m:t>P</m:t>
                  </m:r>
                  <m:d>
                    <m:dPr>
                      <m:ctrlPr>
                        <w:rPr>
                          <w:rFonts w:ascii="Cambria Math" w:hAnsi="Cambria Math"/>
                          <w:i/>
                          <w:sz w:val="20"/>
                        </w:rPr>
                      </m:ctrlPr>
                    </m:dPr>
                    <m:e>
                      <m:r>
                        <w:rPr>
                          <w:rFonts w:ascii="Cambria Math" w:hAnsi="Cambria Math"/>
                          <w:sz w:val="20"/>
                        </w:rPr>
                        <m:t>E=T</m:t>
                      </m:r>
                    </m:e>
                    <m:e>
                      <m:r>
                        <w:rPr>
                          <w:rFonts w:ascii="Cambria Math" w:hAnsi="Cambria Math"/>
                          <w:sz w:val="20"/>
                        </w:rPr>
                        <m:t>C=c</m:t>
                      </m:r>
                    </m:e>
                  </m:d>
                  <m:nary>
                    <m:naryPr>
                      <m:chr m:val="∑"/>
                      <m:supHide m:val="1"/>
                      <m:ctrlPr>
                        <w:rPr>
                          <w:rFonts w:ascii="Cambria Math" w:hAnsi="Cambria Math"/>
                          <w:i/>
                          <w:sz w:val="20"/>
                        </w:rPr>
                      </m:ctrlPr>
                    </m:naryPr>
                    <m:sub>
                      <m:r>
                        <w:rPr>
                          <w:rFonts w:ascii="Cambria Math" w:hAnsi="Cambria Math"/>
                          <w:sz w:val="20"/>
                        </w:rPr>
                        <m:t>d</m:t>
                      </m:r>
                    </m:sub>
                    <m:sup/>
                    <m:e>
                      <m:r>
                        <w:rPr>
                          <w:rFonts w:ascii="Cambria Math" w:hAnsi="Cambria Math"/>
                          <w:sz w:val="20"/>
                        </w:rPr>
                        <m:t>P</m:t>
                      </m:r>
                      <m:d>
                        <m:dPr>
                          <m:ctrlPr>
                            <w:rPr>
                              <w:rFonts w:ascii="Cambria Math" w:hAnsi="Cambria Math"/>
                              <w:i/>
                              <w:sz w:val="20"/>
                            </w:rPr>
                          </m:ctrlPr>
                        </m:dPr>
                        <m:e>
                          <m:r>
                            <w:rPr>
                              <w:rFonts w:ascii="Cambria Math" w:hAnsi="Cambria Math"/>
                              <w:sz w:val="20"/>
                            </w:rPr>
                            <m:t>D=d</m:t>
                          </m:r>
                        </m:e>
                        <m:e>
                          <m:r>
                            <w:rPr>
                              <w:rFonts w:ascii="Cambria Math" w:hAnsi="Cambria Math"/>
                              <w:sz w:val="20"/>
                            </w:rPr>
                            <m:t>A=a,B=T,C=c</m:t>
                          </m:r>
                        </m:e>
                      </m:d>
                      <m:nary>
                        <m:naryPr>
                          <m:chr m:val="∑"/>
                          <m:supHide m:val="1"/>
                          <m:ctrlPr>
                            <w:rPr>
                              <w:rFonts w:ascii="Cambria Math" w:hAnsi="Cambria Math"/>
                              <w:i/>
                              <w:sz w:val="20"/>
                            </w:rPr>
                          </m:ctrlPr>
                        </m:naryPr>
                        <m:sub>
                          <m:r>
                            <w:rPr>
                              <w:rFonts w:ascii="Cambria Math" w:hAnsi="Cambria Math"/>
                              <w:sz w:val="20"/>
                            </w:rPr>
                            <m:t>f</m:t>
                          </m:r>
                        </m:sub>
                        <m:sup/>
                        <m:e>
                          <m:r>
                            <w:rPr>
                              <w:rFonts w:ascii="Cambria Math" w:hAnsi="Cambria Math"/>
                              <w:sz w:val="20"/>
                            </w:rPr>
                            <m:t>P(F=f|D=d)</m:t>
                          </m:r>
                        </m:e>
                      </m:nary>
                    </m:e>
                  </m:nary>
                </m:e>
              </m:nary>
            </m:e>
          </m:nary>
        </m:oMath>
      </m:oMathPara>
    </w:p>
    <w:p w:rsidR="002B7D5C" w:rsidRDefault="002B7D5C" w:rsidP="002B7D5C">
      <w:pPr>
        <w:rPr>
          <w:rFonts w:eastAsiaTheme="minorEastAsia"/>
        </w:rPr>
      </w:pPr>
      <w:r>
        <w:rPr>
          <w:rFonts w:eastAsiaTheme="minorEastAsia"/>
        </w:rPr>
        <w:t xml:space="preserve">Number of additions is 23, and the number of products is 31.  This is the same number of sums as before, but the number of products is significantly lower.  This is because we </w:t>
      </w:r>
      <w:proofErr w:type="gramStart"/>
      <w:r>
        <w:rPr>
          <w:rFonts w:eastAsiaTheme="minorEastAsia"/>
        </w:rPr>
        <w:t>are able to</w:t>
      </w:r>
      <w:proofErr w:type="gramEnd"/>
      <w:r>
        <w:rPr>
          <w:rFonts w:eastAsiaTheme="minorEastAsia"/>
        </w:rPr>
        <w:t xml:space="preserve"> calculate the “lesser used” probabilities only when they are “used”, reducing the number of times it is “wastefully” calculated.</w:t>
      </w:r>
    </w:p>
    <w:p w:rsidR="002B7D5C" w:rsidRDefault="002B7D5C" w:rsidP="002B7D5C">
      <w:pPr>
        <w:rPr>
          <w:rFonts w:eastAsiaTheme="minorEastAsia"/>
        </w:rPr>
      </w:pPr>
    </w:p>
    <w:p w:rsidR="002B7D5C" w:rsidRDefault="002B7D5C" w:rsidP="002B7D5C">
      <w:pPr>
        <w:pStyle w:val="Heading1"/>
      </w:pPr>
      <w:r>
        <w:t>Problem 2</w:t>
      </w:r>
    </w:p>
    <w:p w:rsidR="002B7D5C" w:rsidRDefault="002B7D5C" w:rsidP="002B7D5C">
      <w:pPr>
        <w:pStyle w:val="Heading2"/>
      </w:pPr>
      <w:r>
        <w:t>Part A</w:t>
      </w:r>
    </w:p>
    <w:tbl>
      <w:tblPr>
        <w:tblStyle w:val="TableGrid"/>
        <w:tblW w:w="0" w:type="auto"/>
        <w:tblLook w:val="04A0" w:firstRow="1" w:lastRow="0" w:firstColumn="1" w:lastColumn="0" w:noHBand="0" w:noVBand="1"/>
      </w:tblPr>
      <w:tblGrid>
        <w:gridCol w:w="2328"/>
        <w:gridCol w:w="2358"/>
        <w:gridCol w:w="2332"/>
        <w:gridCol w:w="2332"/>
      </w:tblGrid>
      <w:tr w:rsidR="00D3646A" w:rsidTr="00D3646A">
        <w:tc>
          <w:tcPr>
            <w:tcW w:w="2337" w:type="dxa"/>
          </w:tcPr>
          <w:p w:rsidR="00D3646A" w:rsidRPr="002B7D5C" w:rsidRDefault="00D3646A" w:rsidP="00D3646A">
            <w:r>
              <w:t>P(</w:t>
            </w:r>
            <w:proofErr w:type="spellStart"/>
            <w:r>
              <w:t>Fever</w:t>
            </w:r>
            <w:r>
              <w:t>|Pneumonia</w:t>
            </w:r>
            <w:proofErr w:type="spellEnd"/>
            <w:r>
              <w:t>)</w:t>
            </w:r>
          </w:p>
          <w:tbl>
            <w:tblPr>
              <w:tblStyle w:val="TableGrid"/>
              <w:tblW w:w="0" w:type="auto"/>
              <w:tblLook w:val="04A0" w:firstRow="1" w:lastRow="0" w:firstColumn="1" w:lastColumn="0" w:noHBand="0" w:noVBand="1"/>
            </w:tblPr>
            <w:tblGrid>
              <w:gridCol w:w="324"/>
              <w:gridCol w:w="384"/>
              <w:gridCol w:w="384"/>
            </w:tblGrid>
            <w:tr w:rsidR="00D3646A" w:rsidTr="00C85ADF">
              <w:tc>
                <w:tcPr>
                  <w:tcW w:w="0" w:type="auto"/>
                </w:tcPr>
                <w:p w:rsidR="00D3646A" w:rsidRDefault="00D3646A" w:rsidP="00D3646A"/>
              </w:tc>
              <w:tc>
                <w:tcPr>
                  <w:tcW w:w="0" w:type="auto"/>
                </w:tcPr>
                <w:p w:rsidR="00D3646A" w:rsidRDefault="00D3646A" w:rsidP="00D3646A">
                  <w:r>
                    <w:t>T</w:t>
                  </w:r>
                </w:p>
              </w:tc>
              <w:tc>
                <w:tcPr>
                  <w:tcW w:w="0" w:type="auto"/>
                </w:tcPr>
                <w:p w:rsidR="00D3646A" w:rsidRDefault="00D3646A" w:rsidP="00D3646A">
                  <w:r>
                    <w:t>F</w:t>
                  </w:r>
                </w:p>
              </w:tc>
            </w:tr>
            <w:tr w:rsidR="00D3646A" w:rsidTr="00C85ADF">
              <w:tc>
                <w:tcPr>
                  <w:tcW w:w="0" w:type="auto"/>
                </w:tcPr>
                <w:p w:rsidR="00D3646A" w:rsidRDefault="00D3646A" w:rsidP="00D3646A">
                  <w:r>
                    <w:t>T</w:t>
                  </w:r>
                </w:p>
              </w:tc>
              <w:tc>
                <w:tcPr>
                  <w:tcW w:w="0" w:type="auto"/>
                </w:tcPr>
                <w:p w:rsidR="00D3646A" w:rsidRDefault="00D3646A" w:rsidP="00D3646A">
                  <w:r>
                    <w:t>.9</w:t>
                  </w:r>
                </w:p>
              </w:tc>
              <w:tc>
                <w:tcPr>
                  <w:tcW w:w="0" w:type="auto"/>
                </w:tcPr>
                <w:p w:rsidR="00D3646A" w:rsidRDefault="00D3646A" w:rsidP="00D3646A">
                  <w:r>
                    <w:t>.1</w:t>
                  </w:r>
                </w:p>
              </w:tc>
            </w:tr>
            <w:tr w:rsidR="00D3646A" w:rsidTr="00C85ADF">
              <w:tc>
                <w:tcPr>
                  <w:tcW w:w="0" w:type="auto"/>
                </w:tcPr>
                <w:p w:rsidR="00D3646A" w:rsidRDefault="00D3646A" w:rsidP="00D3646A">
                  <w:r>
                    <w:t>F</w:t>
                  </w:r>
                </w:p>
              </w:tc>
              <w:tc>
                <w:tcPr>
                  <w:tcW w:w="0" w:type="auto"/>
                </w:tcPr>
                <w:p w:rsidR="00D3646A" w:rsidRDefault="00D3646A" w:rsidP="00D3646A">
                  <w:r>
                    <w:t>.6</w:t>
                  </w:r>
                </w:p>
              </w:tc>
              <w:tc>
                <w:tcPr>
                  <w:tcW w:w="0" w:type="auto"/>
                </w:tcPr>
                <w:p w:rsidR="00D3646A" w:rsidRDefault="00D3646A" w:rsidP="00D3646A">
                  <w:r>
                    <w:t>.4</w:t>
                  </w:r>
                </w:p>
              </w:tc>
            </w:tr>
          </w:tbl>
          <w:p w:rsidR="00D3646A" w:rsidRDefault="00D3646A" w:rsidP="00D3646A"/>
        </w:tc>
        <w:tc>
          <w:tcPr>
            <w:tcW w:w="2337" w:type="dxa"/>
          </w:tcPr>
          <w:p w:rsidR="00D3646A" w:rsidRPr="002B7D5C" w:rsidRDefault="00D3646A" w:rsidP="00D3646A">
            <w:r>
              <w:t>P(</w:t>
            </w:r>
            <w:proofErr w:type="spellStart"/>
            <w:r>
              <w:t>Paleness|Pneumonia</w:t>
            </w:r>
            <w:proofErr w:type="spellEnd"/>
            <w:r>
              <w:t>)</w:t>
            </w:r>
          </w:p>
          <w:tbl>
            <w:tblPr>
              <w:tblStyle w:val="TableGrid"/>
              <w:tblW w:w="0" w:type="auto"/>
              <w:tblLook w:val="04A0" w:firstRow="1" w:lastRow="0" w:firstColumn="1" w:lastColumn="0" w:noHBand="0" w:noVBand="1"/>
            </w:tblPr>
            <w:tblGrid>
              <w:gridCol w:w="324"/>
              <w:gridCol w:w="384"/>
              <w:gridCol w:w="384"/>
            </w:tblGrid>
            <w:tr w:rsidR="00D3646A" w:rsidTr="00C85ADF">
              <w:tc>
                <w:tcPr>
                  <w:tcW w:w="0" w:type="auto"/>
                </w:tcPr>
                <w:p w:rsidR="00D3646A" w:rsidRDefault="00D3646A" w:rsidP="00D3646A"/>
              </w:tc>
              <w:tc>
                <w:tcPr>
                  <w:tcW w:w="0" w:type="auto"/>
                </w:tcPr>
                <w:p w:rsidR="00D3646A" w:rsidRDefault="00D3646A" w:rsidP="00D3646A">
                  <w:r>
                    <w:t>T</w:t>
                  </w:r>
                </w:p>
              </w:tc>
              <w:tc>
                <w:tcPr>
                  <w:tcW w:w="0" w:type="auto"/>
                </w:tcPr>
                <w:p w:rsidR="00D3646A" w:rsidRDefault="00D3646A" w:rsidP="00D3646A">
                  <w:r>
                    <w:t>F</w:t>
                  </w:r>
                </w:p>
              </w:tc>
            </w:tr>
            <w:tr w:rsidR="00D3646A" w:rsidTr="00C85ADF">
              <w:tc>
                <w:tcPr>
                  <w:tcW w:w="0" w:type="auto"/>
                </w:tcPr>
                <w:p w:rsidR="00D3646A" w:rsidRDefault="00D3646A" w:rsidP="00D3646A">
                  <w:r>
                    <w:t>T</w:t>
                  </w:r>
                </w:p>
              </w:tc>
              <w:tc>
                <w:tcPr>
                  <w:tcW w:w="0" w:type="auto"/>
                </w:tcPr>
                <w:p w:rsidR="00D3646A" w:rsidRDefault="00D3646A" w:rsidP="00D3646A">
                  <w:r>
                    <w:t>.7</w:t>
                  </w:r>
                </w:p>
              </w:tc>
              <w:tc>
                <w:tcPr>
                  <w:tcW w:w="0" w:type="auto"/>
                </w:tcPr>
                <w:p w:rsidR="00D3646A" w:rsidRDefault="00D3646A" w:rsidP="00D3646A">
                  <w:r>
                    <w:t>.3</w:t>
                  </w:r>
                </w:p>
              </w:tc>
            </w:tr>
            <w:tr w:rsidR="00D3646A" w:rsidTr="00C85ADF">
              <w:tc>
                <w:tcPr>
                  <w:tcW w:w="0" w:type="auto"/>
                </w:tcPr>
                <w:p w:rsidR="00D3646A" w:rsidRDefault="00D3646A" w:rsidP="00D3646A">
                  <w:r>
                    <w:t>F</w:t>
                  </w:r>
                </w:p>
              </w:tc>
              <w:tc>
                <w:tcPr>
                  <w:tcW w:w="0" w:type="auto"/>
                </w:tcPr>
                <w:p w:rsidR="00D3646A" w:rsidRDefault="00D3646A" w:rsidP="00D3646A">
                  <w:r>
                    <w:t>.5</w:t>
                  </w:r>
                </w:p>
              </w:tc>
              <w:tc>
                <w:tcPr>
                  <w:tcW w:w="0" w:type="auto"/>
                </w:tcPr>
                <w:p w:rsidR="00D3646A" w:rsidRDefault="00D3646A" w:rsidP="00D3646A">
                  <w:r>
                    <w:t>.5</w:t>
                  </w:r>
                </w:p>
              </w:tc>
            </w:tr>
          </w:tbl>
          <w:p w:rsidR="00D3646A" w:rsidRDefault="00D3646A" w:rsidP="00D3646A"/>
        </w:tc>
        <w:tc>
          <w:tcPr>
            <w:tcW w:w="2338" w:type="dxa"/>
          </w:tcPr>
          <w:p w:rsidR="00D3646A" w:rsidRPr="002B7D5C" w:rsidRDefault="00D3646A" w:rsidP="00D3646A">
            <w:r>
              <w:t>P(</w:t>
            </w:r>
            <w:proofErr w:type="spellStart"/>
            <w:r>
              <w:t>Cough</w:t>
            </w:r>
            <w:r>
              <w:t>|Pneumonia</w:t>
            </w:r>
            <w:proofErr w:type="spellEnd"/>
            <w:r>
              <w:t>)</w:t>
            </w:r>
          </w:p>
          <w:tbl>
            <w:tblPr>
              <w:tblStyle w:val="TableGrid"/>
              <w:tblW w:w="0" w:type="auto"/>
              <w:tblLook w:val="04A0" w:firstRow="1" w:lastRow="0" w:firstColumn="1" w:lastColumn="0" w:noHBand="0" w:noVBand="1"/>
            </w:tblPr>
            <w:tblGrid>
              <w:gridCol w:w="324"/>
              <w:gridCol w:w="384"/>
              <w:gridCol w:w="384"/>
            </w:tblGrid>
            <w:tr w:rsidR="00D3646A" w:rsidTr="00C85ADF">
              <w:tc>
                <w:tcPr>
                  <w:tcW w:w="0" w:type="auto"/>
                </w:tcPr>
                <w:p w:rsidR="00D3646A" w:rsidRDefault="00D3646A" w:rsidP="00D3646A"/>
              </w:tc>
              <w:tc>
                <w:tcPr>
                  <w:tcW w:w="0" w:type="auto"/>
                </w:tcPr>
                <w:p w:rsidR="00D3646A" w:rsidRDefault="00D3646A" w:rsidP="00D3646A">
                  <w:r>
                    <w:t>T</w:t>
                  </w:r>
                </w:p>
              </w:tc>
              <w:tc>
                <w:tcPr>
                  <w:tcW w:w="0" w:type="auto"/>
                </w:tcPr>
                <w:p w:rsidR="00D3646A" w:rsidRDefault="00D3646A" w:rsidP="00D3646A">
                  <w:r>
                    <w:t>F</w:t>
                  </w:r>
                </w:p>
              </w:tc>
            </w:tr>
            <w:tr w:rsidR="00D3646A" w:rsidTr="00C85ADF">
              <w:tc>
                <w:tcPr>
                  <w:tcW w:w="0" w:type="auto"/>
                </w:tcPr>
                <w:p w:rsidR="00D3646A" w:rsidRDefault="00D3646A" w:rsidP="00D3646A">
                  <w:r>
                    <w:t>T</w:t>
                  </w:r>
                </w:p>
              </w:tc>
              <w:tc>
                <w:tcPr>
                  <w:tcW w:w="0" w:type="auto"/>
                </w:tcPr>
                <w:p w:rsidR="00D3646A" w:rsidRDefault="00D3646A" w:rsidP="00D3646A">
                  <w:r>
                    <w:t>.9</w:t>
                  </w:r>
                </w:p>
              </w:tc>
              <w:tc>
                <w:tcPr>
                  <w:tcW w:w="0" w:type="auto"/>
                </w:tcPr>
                <w:p w:rsidR="00D3646A" w:rsidRDefault="00D3646A" w:rsidP="00D3646A">
                  <w:r>
                    <w:t>.1</w:t>
                  </w:r>
                </w:p>
              </w:tc>
            </w:tr>
            <w:tr w:rsidR="00D3646A" w:rsidTr="00C85ADF">
              <w:tc>
                <w:tcPr>
                  <w:tcW w:w="0" w:type="auto"/>
                </w:tcPr>
                <w:p w:rsidR="00D3646A" w:rsidRDefault="00D3646A" w:rsidP="00D3646A">
                  <w:r>
                    <w:t>F</w:t>
                  </w:r>
                </w:p>
              </w:tc>
              <w:tc>
                <w:tcPr>
                  <w:tcW w:w="0" w:type="auto"/>
                </w:tcPr>
                <w:p w:rsidR="00D3646A" w:rsidRDefault="00D3646A" w:rsidP="00D3646A">
                  <w:r>
                    <w:t>.1</w:t>
                  </w:r>
                </w:p>
              </w:tc>
              <w:tc>
                <w:tcPr>
                  <w:tcW w:w="0" w:type="auto"/>
                </w:tcPr>
                <w:p w:rsidR="00D3646A" w:rsidRDefault="00D3646A" w:rsidP="00D3646A">
                  <w:r>
                    <w:t>.9</w:t>
                  </w:r>
                </w:p>
              </w:tc>
            </w:tr>
          </w:tbl>
          <w:p w:rsidR="00D3646A" w:rsidRDefault="00D3646A" w:rsidP="00D3646A"/>
        </w:tc>
        <w:tc>
          <w:tcPr>
            <w:tcW w:w="2338" w:type="dxa"/>
          </w:tcPr>
          <w:p w:rsidR="00D3646A" w:rsidRPr="002B7D5C" w:rsidRDefault="00D3646A" w:rsidP="00D3646A">
            <w:r>
              <w:t>P(</w:t>
            </w:r>
            <w:proofErr w:type="spellStart"/>
            <w:r>
              <w:t>HWBC</w:t>
            </w:r>
            <w:r>
              <w:t>|Pneumonia</w:t>
            </w:r>
            <w:proofErr w:type="spellEnd"/>
            <w:r>
              <w:t>)</w:t>
            </w:r>
          </w:p>
          <w:tbl>
            <w:tblPr>
              <w:tblStyle w:val="TableGrid"/>
              <w:tblW w:w="0" w:type="auto"/>
              <w:tblLook w:val="04A0" w:firstRow="1" w:lastRow="0" w:firstColumn="1" w:lastColumn="0" w:noHBand="0" w:noVBand="1"/>
            </w:tblPr>
            <w:tblGrid>
              <w:gridCol w:w="324"/>
              <w:gridCol w:w="384"/>
              <w:gridCol w:w="384"/>
            </w:tblGrid>
            <w:tr w:rsidR="00D3646A" w:rsidTr="00C85ADF">
              <w:tc>
                <w:tcPr>
                  <w:tcW w:w="0" w:type="auto"/>
                </w:tcPr>
                <w:p w:rsidR="00D3646A" w:rsidRDefault="00D3646A" w:rsidP="00D3646A"/>
              </w:tc>
              <w:tc>
                <w:tcPr>
                  <w:tcW w:w="0" w:type="auto"/>
                </w:tcPr>
                <w:p w:rsidR="00D3646A" w:rsidRDefault="00D3646A" w:rsidP="00D3646A">
                  <w:r>
                    <w:t>T</w:t>
                  </w:r>
                </w:p>
              </w:tc>
              <w:tc>
                <w:tcPr>
                  <w:tcW w:w="0" w:type="auto"/>
                </w:tcPr>
                <w:p w:rsidR="00D3646A" w:rsidRDefault="00D3646A" w:rsidP="00D3646A">
                  <w:r>
                    <w:t>F</w:t>
                  </w:r>
                </w:p>
              </w:tc>
            </w:tr>
            <w:tr w:rsidR="00D3646A" w:rsidTr="00C85ADF">
              <w:tc>
                <w:tcPr>
                  <w:tcW w:w="0" w:type="auto"/>
                </w:tcPr>
                <w:p w:rsidR="00D3646A" w:rsidRDefault="00D3646A" w:rsidP="00D3646A">
                  <w:r>
                    <w:t>T</w:t>
                  </w:r>
                </w:p>
              </w:tc>
              <w:tc>
                <w:tcPr>
                  <w:tcW w:w="0" w:type="auto"/>
                </w:tcPr>
                <w:p w:rsidR="00D3646A" w:rsidRDefault="00D3646A" w:rsidP="00D3646A">
                  <w:r>
                    <w:t>.8</w:t>
                  </w:r>
                </w:p>
              </w:tc>
              <w:tc>
                <w:tcPr>
                  <w:tcW w:w="0" w:type="auto"/>
                </w:tcPr>
                <w:p w:rsidR="00D3646A" w:rsidRDefault="00D3646A" w:rsidP="00D3646A">
                  <w:r>
                    <w:t>.2</w:t>
                  </w:r>
                </w:p>
              </w:tc>
            </w:tr>
            <w:tr w:rsidR="00D3646A" w:rsidTr="00C85ADF">
              <w:tc>
                <w:tcPr>
                  <w:tcW w:w="0" w:type="auto"/>
                </w:tcPr>
                <w:p w:rsidR="00D3646A" w:rsidRDefault="00D3646A" w:rsidP="00D3646A">
                  <w:r>
                    <w:t>F</w:t>
                  </w:r>
                </w:p>
              </w:tc>
              <w:tc>
                <w:tcPr>
                  <w:tcW w:w="0" w:type="auto"/>
                </w:tcPr>
                <w:p w:rsidR="00D3646A" w:rsidRDefault="00D3646A" w:rsidP="00D3646A">
                  <w:r>
                    <w:t>.5</w:t>
                  </w:r>
                </w:p>
              </w:tc>
              <w:tc>
                <w:tcPr>
                  <w:tcW w:w="0" w:type="auto"/>
                </w:tcPr>
                <w:p w:rsidR="00D3646A" w:rsidRDefault="00D3646A" w:rsidP="00D3646A">
                  <w:r>
                    <w:t>.5</w:t>
                  </w:r>
                </w:p>
              </w:tc>
            </w:tr>
          </w:tbl>
          <w:p w:rsidR="00D3646A" w:rsidRDefault="00D3646A" w:rsidP="00D3646A"/>
        </w:tc>
      </w:tr>
      <w:tr w:rsidR="00D3646A" w:rsidTr="00D3646A">
        <w:tc>
          <w:tcPr>
            <w:tcW w:w="2337" w:type="dxa"/>
          </w:tcPr>
          <w:p w:rsidR="00D3646A" w:rsidRDefault="00D3646A" w:rsidP="00D3646A">
            <w:r>
              <w:t>P(Fever)=.606</w:t>
            </w:r>
          </w:p>
        </w:tc>
        <w:tc>
          <w:tcPr>
            <w:tcW w:w="2337" w:type="dxa"/>
          </w:tcPr>
          <w:p w:rsidR="00D3646A" w:rsidRDefault="00D3646A" w:rsidP="00D3646A">
            <w:r>
              <w:t>P(Paleness)=.884</w:t>
            </w:r>
          </w:p>
        </w:tc>
        <w:tc>
          <w:tcPr>
            <w:tcW w:w="2338" w:type="dxa"/>
          </w:tcPr>
          <w:p w:rsidR="00D3646A" w:rsidRDefault="00D3646A" w:rsidP="00D3646A">
            <w:r>
              <w:t>P(Cough)=.496</w:t>
            </w:r>
          </w:p>
        </w:tc>
        <w:tc>
          <w:tcPr>
            <w:tcW w:w="2338" w:type="dxa"/>
          </w:tcPr>
          <w:p w:rsidR="00D3646A" w:rsidRDefault="00D3646A" w:rsidP="00D3646A">
            <w:r>
              <w:t>P(HWBC)=.506</w:t>
            </w:r>
          </w:p>
        </w:tc>
      </w:tr>
    </w:tbl>
    <w:p w:rsidR="00D3646A" w:rsidRDefault="00D3646A" w:rsidP="00D3646A">
      <w:r>
        <w:t>P(Pneumonia)=.02</w:t>
      </w:r>
    </w:p>
    <w:p w:rsidR="00D3646A" w:rsidRDefault="00D3646A" w:rsidP="00D3646A">
      <w:pPr>
        <w:pStyle w:val="Heading2"/>
      </w:pPr>
      <w:r>
        <w:t>Part B</w:t>
      </w:r>
    </w:p>
    <w:p w:rsidR="002B7D5C" w:rsidRPr="00D3646A" w:rsidRDefault="00D3646A" w:rsidP="002B7D5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Pneumonia=T</m:t>
              </m:r>
            </m:e>
            <m:e>
              <m:r>
                <w:rPr>
                  <w:rFonts w:ascii="Cambria Math" w:hAnsi="Cambria Math"/>
                </w:rPr>
                <m:t>Fever=T,Paleness=F,Cough=T,HighWBCcount=F</m:t>
              </m:r>
            </m:e>
          </m:d>
          <m:r>
            <w:rPr>
              <w:rFonts w:ascii="Cambria Math" w:hAnsi="Cambria Math"/>
            </w:rPr>
            <m:t>=0.2351</m:t>
          </m:r>
        </m:oMath>
      </m:oMathPara>
    </w:p>
    <w:p w:rsidR="00D3646A" w:rsidRDefault="00D3646A" w:rsidP="00D3646A">
      <w:pPr>
        <w:pStyle w:val="Heading2"/>
      </w:pPr>
      <w:r>
        <w:t>Part C</w:t>
      </w:r>
      <w:r w:rsidRPr="00D3646A">
        <w:t xml:space="preserve"> </w:t>
      </w:r>
    </w:p>
    <w:p w:rsidR="00D3646A" w:rsidRPr="00D3646A" w:rsidRDefault="00D3646A" w:rsidP="00D3646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Pneumonia=T</m:t>
              </m:r>
            </m:e>
            <m:e>
              <m:r>
                <w:rPr>
                  <w:rFonts w:ascii="Cambria Math" w:hAnsi="Cambria Math"/>
                </w:rPr>
                <m:t>Fever=T,Cough=T</m:t>
              </m:r>
            </m:e>
          </m:d>
          <m:r>
            <w:rPr>
              <w:rFonts w:ascii="Cambria Math" w:hAnsi="Cambria Math"/>
            </w:rPr>
            <m:t>=0.0539</m:t>
          </m:r>
        </m:oMath>
      </m:oMathPara>
    </w:p>
    <w:p w:rsidR="00D3646A" w:rsidRPr="00D3646A" w:rsidRDefault="00D3646A" w:rsidP="00D3646A">
      <w:pPr>
        <w:pStyle w:val="Heading2"/>
        <w:rPr>
          <w:rFonts w:eastAsiaTheme="minorEastAsia"/>
        </w:rPr>
      </w:pPr>
    </w:p>
    <w:p w:rsidR="00D3646A" w:rsidRPr="00D3646A" w:rsidRDefault="00D3646A" w:rsidP="00D3646A">
      <w:bookmarkStart w:id="0" w:name="_GoBack"/>
      <w:bookmarkEnd w:id="0"/>
    </w:p>
    <w:sectPr w:rsidR="00D3646A" w:rsidRPr="00D3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72"/>
    <w:rsid w:val="000E2CB1"/>
    <w:rsid w:val="002B7D5C"/>
    <w:rsid w:val="002F3E69"/>
    <w:rsid w:val="00483172"/>
    <w:rsid w:val="006A7CD8"/>
    <w:rsid w:val="00D3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AF2C"/>
  <w15:chartTrackingRefBased/>
  <w15:docId w15:val="{9C938678-82A2-4EF8-B5C5-59B56C83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D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D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D5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B7D5C"/>
    <w:rPr>
      <w:color w:val="808080"/>
    </w:rPr>
  </w:style>
  <w:style w:type="table" w:styleId="TableGrid">
    <w:name w:val="Table Grid"/>
    <w:basedOn w:val="TableNormal"/>
    <w:uiPriority w:val="39"/>
    <w:rsid w:val="002B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4525">
      <w:bodyDiv w:val="1"/>
      <w:marLeft w:val="0"/>
      <w:marRight w:val="0"/>
      <w:marTop w:val="0"/>
      <w:marBottom w:val="0"/>
      <w:divBdr>
        <w:top w:val="none" w:sz="0" w:space="0" w:color="auto"/>
        <w:left w:val="none" w:sz="0" w:space="0" w:color="auto"/>
        <w:bottom w:val="none" w:sz="0" w:space="0" w:color="auto"/>
        <w:right w:val="none" w:sz="0" w:space="0" w:color="auto"/>
      </w:divBdr>
      <w:divsChild>
        <w:div w:id="1191604630">
          <w:marLeft w:val="0"/>
          <w:marRight w:val="0"/>
          <w:marTop w:val="0"/>
          <w:marBottom w:val="0"/>
          <w:divBdr>
            <w:top w:val="none" w:sz="0" w:space="0" w:color="auto"/>
            <w:left w:val="none" w:sz="0" w:space="0" w:color="auto"/>
            <w:bottom w:val="none" w:sz="0" w:space="0" w:color="auto"/>
            <w:right w:val="none" w:sz="0" w:space="0" w:color="auto"/>
          </w:divBdr>
        </w:div>
        <w:div w:id="1050569837">
          <w:marLeft w:val="0"/>
          <w:marRight w:val="0"/>
          <w:marTop w:val="0"/>
          <w:marBottom w:val="0"/>
          <w:divBdr>
            <w:top w:val="none" w:sz="0" w:space="0" w:color="auto"/>
            <w:left w:val="none" w:sz="0" w:space="0" w:color="auto"/>
            <w:bottom w:val="none" w:sz="0" w:space="0" w:color="auto"/>
            <w:right w:val="none" w:sz="0" w:space="0" w:color="auto"/>
          </w:divBdr>
        </w:div>
        <w:div w:id="1254969619">
          <w:marLeft w:val="0"/>
          <w:marRight w:val="0"/>
          <w:marTop w:val="0"/>
          <w:marBottom w:val="0"/>
          <w:divBdr>
            <w:top w:val="none" w:sz="0" w:space="0" w:color="auto"/>
            <w:left w:val="none" w:sz="0" w:space="0" w:color="auto"/>
            <w:bottom w:val="none" w:sz="0" w:space="0" w:color="auto"/>
            <w:right w:val="none" w:sz="0" w:space="0" w:color="auto"/>
          </w:divBdr>
        </w:div>
        <w:div w:id="1491749773">
          <w:marLeft w:val="0"/>
          <w:marRight w:val="0"/>
          <w:marTop w:val="0"/>
          <w:marBottom w:val="0"/>
          <w:divBdr>
            <w:top w:val="none" w:sz="0" w:space="0" w:color="auto"/>
            <w:left w:val="none" w:sz="0" w:space="0" w:color="auto"/>
            <w:bottom w:val="none" w:sz="0" w:space="0" w:color="auto"/>
            <w:right w:val="none" w:sz="0" w:space="0" w:color="auto"/>
          </w:divBdr>
        </w:div>
        <w:div w:id="2106345889">
          <w:marLeft w:val="0"/>
          <w:marRight w:val="0"/>
          <w:marTop w:val="0"/>
          <w:marBottom w:val="0"/>
          <w:divBdr>
            <w:top w:val="none" w:sz="0" w:space="0" w:color="auto"/>
            <w:left w:val="none" w:sz="0" w:space="0" w:color="auto"/>
            <w:bottom w:val="none" w:sz="0" w:space="0" w:color="auto"/>
            <w:right w:val="none" w:sz="0" w:space="0" w:color="auto"/>
          </w:divBdr>
        </w:div>
        <w:div w:id="823425371">
          <w:marLeft w:val="0"/>
          <w:marRight w:val="0"/>
          <w:marTop w:val="0"/>
          <w:marBottom w:val="0"/>
          <w:divBdr>
            <w:top w:val="none" w:sz="0" w:space="0" w:color="auto"/>
            <w:left w:val="none" w:sz="0" w:space="0" w:color="auto"/>
            <w:bottom w:val="none" w:sz="0" w:space="0" w:color="auto"/>
            <w:right w:val="none" w:sz="0" w:space="0" w:color="auto"/>
          </w:divBdr>
        </w:div>
        <w:div w:id="1366322336">
          <w:marLeft w:val="0"/>
          <w:marRight w:val="0"/>
          <w:marTop w:val="0"/>
          <w:marBottom w:val="0"/>
          <w:divBdr>
            <w:top w:val="none" w:sz="0" w:space="0" w:color="auto"/>
            <w:left w:val="none" w:sz="0" w:space="0" w:color="auto"/>
            <w:bottom w:val="none" w:sz="0" w:space="0" w:color="auto"/>
            <w:right w:val="none" w:sz="0" w:space="0" w:color="auto"/>
          </w:divBdr>
        </w:div>
        <w:div w:id="1349529055">
          <w:marLeft w:val="0"/>
          <w:marRight w:val="0"/>
          <w:marTop w:val="0"/>
          <w:marBottom w:val="0"/>
          <w:divBdr>
            <w:top w:val="none" w:sz="0" w:space="0" w:color="auto"/>
            <w:left w:val="none" w:sz="0" w:space="0" w:color="auto"/>
            <w:bottom w:val="none" w:sz="0" w:space="0" w:color="auto"/>
            <w:right w:val="none" w:sz="0" w:space="0" w:color="auto"/>
          </w:divBdr>
        </w:div>
        <w:div w:id="1328099076">
          <w:marLeft w:val="0"/>
          <w:marRight w:val="0"/>
          <w:marTop w:val="0"/>
          <w:marBottom w:val="0"/>
          <w:divBdr>
            <w:top w:val="none" w:sz="0" w:space="0" w:color="auto"/>
            <w:left w:val="none" w:sz="0" w:space="0" w:color="auto"/>
            <w:bottom w:val="none" w:sz="0" w:space="0" w:color="auto"/>
            <w:right w:val="none" w:sz="0" w:space="0" w:color="auto"/>
          </w:divBdr>
        </w:div>
        <w:div w:id="917834045">
          <w:marLeft w:val="0"/>
          <w:marRight w:val="0"/>
          <w:marTop w:val="0"/>
          <w:marBottom w:val="0"/>
          <w:divBdr>
            <w:top w:val="none" w:sz="0" w:space="0" w:color="auto"/>
            <w:left w:val="none" w:sz="0" w:space="0" w:color="auto"/>
            <w:bottom w:val="none" w:sz="0" w:space="0" w:color="auto"/>
            <w:right w:val="none" w:sz="0" w:space="0" w:color="auto"/>
          </w:divBdr>
        </w:div>
        <w:div w:id="1631595396">
          <w:marLeft w:val="0"/>
          <w:marRight w:val="0"/>
          <w:marTop w:val="0"/>
          <w:marBottom w:val="0"/>
          <w:divBdr>
            <w:top w:val="none" w:sz="0" w:space="0" w:color="auto"/>
            <w:left w:val="none" w:sz="0" w:space="0" w:color="auto"/>
            <w:bottom w:val="none" w:sz="0" w:space="0" w:color="auto"/>
            <w:right w:val="none" w:sz="0" w:space="0" w:color="auto"/>
          </w:divBdr>
        </w:div>
        <w:div w:id="153841979">
          <w:marLeft w:val="0"/>
          <w:marRight w:val="0"/>
          <w:marTop w:val="0"/>
          <w:marBottom w:val="0"/>
          <w:divBdr>
            <w:top w:val="none" w:sz="0" w:space="0" w:color="auto"/>
            <w:left w:val="none" w:sz="0" w:space="0" w:color="auto"/>
            <w:bottom w:val="none" w:sz="0" w:space="0" w:color="auto"/>
            <w:right w:val="none" w:sz="0" w:space="0" w:color="auto"/>
          </w:divBdr>
        </w:div>
        <w:div w:id="50930625">
          <w:marLeft w:val="0"/>
          <w:marRight w:val="0"/>
          <w:marTop w:val="0"/>
          <w:marBottom w:val="0"/>
          <w:divBdr>
            <w:top w:val="none" w:sz="0" w:space="0" w:color="auto"/>
            <w:left w:val="none" w:sz="0" w:space="0" w:color="auto"/>
            <w:bottom w:val="none" w:sz="0" w:space="0" w:color="auto"/>
            <w:right w:val="none" w:sz="0" w:space="0" w:color="auto"/>
          </w:divBdr>
        </w:div>
        <w:div w:id="855925347">
          <w:marLeft w:val="0"/>
          <w:marRight w:val="0"/>
          <w:marTop w:val="0"/>
          <w:marBottom w:val="0"/>
          <w:divBdr>
            <w:top w:val="none" w:sz="0" w:space="0" w:color="auto"/>
            <w:left w:val="none" w:sz="0" w:space="0" w:color="auto"/>
            <w:bottom w:val="none" w:sz="0" w:space="0" w:color="auto"/>
            <w:right w:val="none" w:sz="0" w:space="0" w:color="auto"/>
          </w:divBdr>
        </w:div>
        <w:div w:id="550962270">
          <w:marLeft w:val="0"/>
          <w:marRight w:val="0"/>
          <w:marTop w:val="0"/>
          <w:marBottom w:val="0"/>
          <w:divBdr>
            <w:top w:val="none" w:sz="0" w:space="0" w:color="auto"/>
            <w:left w:val="none" w:sz="0" w:space="0" w:color="auto"/>
            <w:bottom w:val="none" w:sz="0" w:space="0" w:color="auto"/>
            <w:right w:val="none" w:sz="0" w:space="0" w:color="auto"/>
          </w:divBdr>
        </w:div>
        <w:div w:id="111019255">
          <w:marLeft w:val="0"/>
          <w:marRight w:val="0"/>
          <w:marTop w:val="0"/>
          <w:marBottom w:val="0"/>
          <w:divBdr>
            <w:top w:val="none" w:sz="0" w:space="0" w:color="auto"/>
            <w:left w:val="none" w:sz="0" w:space="0" w:color="auto"/>
            <w:bottom w:val="none" w:sz="0" w:space="0" w:color="auto"/>
            <w:right w:val="none" w:sz="0" w:space="0" w:color="auto"/>
          </w:divBdr>
        </w:div>
      </w:divsChild>
    </w:div>
    <w:div w:id="1699624301">
      <w:bodyDiv w:val="1"/>
      <w:marLeft w:val="0"/>
      <w:marRight w:val="0"/>
      <w:marTop w:val="0"/>
      <w:marBottom w:val="0"/>
      <w:divBdr>
        <w:top w:val="none" w:sz="0" w:space="0" w:color="auto"/>
        <w:left w:val="none" w:sz="0" w:space="0" w:color="auto"/>
        <w:bottom w:val="none" w:sz="0" w:space="0" w:color="auto"/>
        <w:right w:val="none" w:sz="0" w:space="0" w:color="auto"/>
      </w:divBdr>
      <w:divsChild>
        <w:div w:id="1894611046">
          <w:marLeft w:val="0"/>
          <w:marRight w:val="0"/>
          <w:marTop w:val="0"/>
          <w:marBottom w:val="0"/>
          <w:divBdr>
            <w:top w:val="none" w:sz="0" w:space="0" w:color="auto"/>
            <w:left w:val="none" w:sz="0" w:space="0" w:color="auto"/>
            <w:bottom w:val="none" w:sz="0" w:space="0" w:color="auto"/>
            <w:right w:val="none" w:sz="0" w:space="0" w:color="auto"/>
          </w:divBdr>
        </w:div>
        <w:div w:id="376395008">
          <w:marLeft w:val="0"/>
          <w:marRight w:val="0"/>
          <w:marTop w:val="0"/>
          <w:marBottom w:val="0"/>
          <w:divBdr>
            <w:top w:val="none" w:sz="0" w:space="0" w:color="auto"/>
            <w:left w:val="none" w:sz="0" w:space="0" w:color="auto"/>
            <w:bottom w:val="none" w:sz="0" w:space="0" w:color="auto"/>
            <w:right w:val="none" w:sz="0" w:space="0" w:color="auto"/>
          </w:divBdr>
        </w:div>
        <w:div w:id="256644808">
          <w:marLeft w:val="0"/>
          <w:marRight w:val="0"/>
          <w:marTop w:val="0"/>
          <w:marBottom w:val="0"/>
          <w:divBdr>
            <w:top w:val="none" w:sz="0" w:space="0" w:color="auto"/>
            <w:left w:val="none" w:sz="0" w:space="0" w:color="auto"/>
            <w:bottom w:val="none" w:sz="0" w:space="0" w:color="auto"/>
            <w:right w:val="none" w:sz="0" w:space="0" w:color="auto"/>
          </w:divBdr>
        </w:div>
        <w:div w:id="2019036672">
          <w:marLeft w:val="0"/>
          <w:marRight w:val="0"/>
          <w:marTop w:val="0"/>
          <w:marBottom w:val="0"/>
          <w:divBdr>
            <w:top w:val="none" w:sz="0" w:space="0" w:color="auto"/>
            <w:left w:val="none" w:sz="0" w:space="0" w:color="auto"/>
            <w:bottom w:val="none" w:sz="0" w:space="0" w:color="auto"/>
            <w:right w:val="none" w:sz="0" w:space="0" w:color="auto"/>
          </w:divBdr>
        </w:div>
        <w:div w:id="624510829">
          <w:marLeft w:val="0"/>
          <w:marRight w:val="0"/>
          <w:marTop w:val="0"/>
          <w:marBottom w:val="0"/>
          <w:divBdr>
            <w:top w:val="none" w:sz="0" w:space="0" w:color="auto"/>
            <w:left w:val="none" w:sz="0" w:space="0" w:color="auto"/>
            <w:bottom w:val="none" w:sz="0" w:space="0" w:color="auto"/>
            <w:right w:val="none" w:sz="0" w:space="0" w:color="auto"/>
          </w:divBdr>
        </w:div>
        <w:div w:id="1314139352">
          <w:marLeft w:val="0"/>
          <w:marRight w:val="0"/>
          <w:marTop w:val="0"/>
          <w:marBottom w:val="0"/>
          <w:divBdr>
            <w:top w:val="none" w:sz="0" w:space="0" w:color="auto"/>
            <w:left w:val="none" w:sz="0" w:space="0" w:color="auto"/>
            <w:bottom w:val="none" w:sz="0" w:space="0" w:color="auto"/>
            <w:right w:val="none" w:sz="0" w:space="0" w:color="auto"/>
          </w:divBdr>
        </w:div>
        <w:div w:id="1795364078">
          <w:marLeft w:val="0"/>
          <w:marRight w:val="0"/>
          <w:marTop w:val="0"/>
          <w:marBottom w:val="0"/>
          <w:divBdr>
            <w:top w:val="none" w:sz="0" w:space="0" w:color="auto"/>
            <w:left w:val="none" w:sz="0" w:space="0" w:color="auto"/>
            <w:bottom w:val="none" w:sz="0" w:space="0" w:color="auto"/>
            <w:right w:val="none" w:sz="0" w:space="0" w:color="auto"/>
          </w:divBdr>
        </w:div>
        <w:div w:id="159660841">
          <w:marLeft w:val="0"/>
          <w:marRight w:val="0"/>
          <w:marTop w:val="0"/>
          <w:marBottom w:val="0"/>
          <w:divBdr>
            <w:top w:val="none" w:sz="0" w:space="0" w:color="auto"/>
            <w:left w:val="none" w:sz="0" w:space="0" w:color="auto"/>
            <w:bottom w:val="none" w:sz="0" w:space="0" w:color="auto"/>
            <w:right w:val="none" w:sz="0" w:space="0" w:color="auto"/>
          </w:divBdr>
        </w:div>
        <w:div w:id="803696389">
          <w:marLeft w:val="0"/>
          <w:marRight w:val="0"/>
          <w:marTop w:val="0"/>
          <w:marBottom w:val="0"/>
          <w:divBdr>
            <w:top w:val="none" w:sz="0" w:space="0" w:color="auto"/>
            <w:left w:val="none" w:sz="0" w:space="0" w:color="auto"/>
            <w:bottom w:val="none" w:sz="0" w:space="0" w:color="auto"/>
            <w:right w:val="none" w:sz="0" w:space="0" w:color="auto"/>
          </w:divBdr>
        </w:div>
        <w:div w:id="716125276">
          <w:marLeft w:val="0"/>
          <w:marRight w:val="0"/>
          <w:marTop w:val="0"/>
          <w:marBottom w:val="0"/>
          <w:divBdr>
            <w:top w:val="none" w:sz="0" w:space="0" w:color="auto"/>
            <w:left w:val="none" w:sz="0" w:space="0" w:color="auto"/>
            <w:bottom w:val="none" w:sz="0" w:space="0" w:color="auto"/>
            <w:right w:val="none" w:sz="0" w:space="0" w:color="auto"/>
          </w:divBdr>
        </w:div>
        <w:div w:id="869344392">
          <w:marLeft w:val="0"/>
          <w:marRight w:val="0"/>
          <w:marTop w:val="0"/>
          <w:marBottom w:val="0"/>
          <w:divBdr>
            <w:top w:val="none" w:sz="0" w:space="0" w:color="auto"/>
            <w:left w:val="none" w:sz="0" w:space="0" w:color="auto"/>
            <w:bottom w:val="none" w:sz="0" w:space="0" w:color="auto"/>
            <w:right w:val="none" w:sz="0" w:space="0" w:color="auto"/>
          </w:divBdr>
        </w:div>
        <w:div w:id="351079179">
          <w:marLeft w:val="0"/>
          <w:marRight w:val="0"/>
          <w:marTop w:val="0"/>
          <w:marBottom w:val="0"/>
          <w:divBdr>
            <w:top w:val="none" w:sz="0" w:space="0" w:color="auto"/>
            <w:left w:val="none" w:sz="0" w:space="0" w:color="auto"/>
            <w:bottom w:val="none" w:sz="0" w:space="0" w:color="auto"/>
            <w:right w:val="none" w:sz="0" w:space="0" w:color="auto"/>
          </w:divBdr>
        </w:div>
        <w:div w:id="852037378">
          <w:marLeft w:val="0"/>
          <w:marRight w:val="0"/>
          <w:marTop w:val="0"/>
          <w:marBottom w:val="0"/>
          <w:divBdr>
            <w:top w:val="none" w:sz="0" w:space="0" w:color="auto"/>
            <w:left w:val="none" w:sz="0" w:space="0" w:color="auto"/>
            <w:bottom w:val="none" w:sz="0" w:space="0" w:color="auto"/>
            <w:right w:val="none" w:sz="0" w:space="0" w:color="auto"/>
          </w:divBdr>
        </w:div>
        <w:div w:id="1239905996">
          <w:marLeft w:val="0"/>
          <w:marRight w:val="0"/>
          <w:marTop w:val="0"/>
          <w:marBottom w:val="0"/>
          <w:divBdr>
            <w:top w:val="none" w:sz="0" w:space="0" w:color="auto"/>
            <w:left w:val="none" w:sz="0" w:space="0" w:color="auto"/>
            <w:bottom w:val="none" w:sz="0" w:space="0" w:color="auto"/>
            <w:right w:val="none" w:sz="0" w:space="0" w:color="auto"/>
          </w:divBdr>
        </w:div>
        <w:div w:id="335808813">
          <w:marLeft w:val="0"/>
          <w:marRight w:val="0"/>
          <w:marTop w:val="0"/>
          <w:marBottom w:val="0"/>
          <w:divBdr>
            <w:top w:val="none" w:sz="0" w:space="0" w:color="auto"/>
            <w:left w:val="none" w:sz="0" w:space="0" w:color="auto"/>
            <w:bottom w:val="none" w:sz="0" w:space="0" w:color="auto"/>
            <w:right w:val="none" w:sz="0" w:space="0" w:color="auto"/>
          </w:divBdr>
        </w:div>
        <w:div w:id="289282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Frownfelter</dc:creator>
  <cp:keywords/>
  <dc:description/>
  <cp:lastModifiedBy>Austin Frownfelter</cp:lastModifiedBy>
  <cp:revision>2</cp:revision>
  <dcterms:created xsi:type="dcterms:W3CDTF">2017-11-09T01:51:00Z</dcterms:created>
  <dcterms:modified xsi:type="dcterms:W3CDTF">2017-11-09T02:14:00Z</dcterms:modified>
</cp:coreProperties>
</file>