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2F3EC56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27CABDE6"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E2B54B2" w:rsidR="00531FBF" w:rsidRPr="00B7788F" w:rsidRDefault="005F637F" w:rsidP="00B7788F">
            <w:pPr>
              <w:contextualSpacing/>
              <w:jc w:val="center"/>
              <w:rPr>
                <w:rFonts w:eastAsia="Times New Roman" w:cstheme="minorHAnsi"/>
                <w:b/>
                <w:bCs/>
                <w:sz w:val="22"/>
                <w:szCs w:val="22"/>
              </w:rPr>
            </w:pPr>
            <w:r>
              <w:rPr>
                <w:rFonts w:eastAsia="Times New Roman" w:cstheme="minorHAnsi"/>
                <w:b/>
                <w:bCs/>
                <w:sz w:val="22"/>
                <w:szCs w:val="22"/>
              </w:rPr>
              <w:t>8/17/2025</w:t>
            </w:r>
          </w:p>
        </w:tc>
        <w:tc>
          <w:tcPr>
            <w:tcW w:w="2338" w:type="dxa"/>
            <w:tcMar>
              <w:left w:w="115" w:type="dxa"/>
              <w:right w:w="115" w:type="dxa"/>
            </w:tcMar>
          </w:tcPr>
          <w:p w14:paraId="07699096" w14:textId="43A7B222" w:rsidR="00531FBF" w:rsidRPr="00B7788F" w:rsidRDefault="005F637F" w:rsidP="00B7788F">
            <w:pPr>
              <w:contextualSpacing/>
              <w:jc w:val="center"/>
              <w:rPr>
                <w:rFonts w:eastAsia="Times New Roman" w:cstheme="minorHAnsi"/>
                <w:b/>
                <w:bCs/>
                <w:sz w:val="22"/>
                <w:szCs w:val="22"/>
              </w:rPr>
            </w:pPr>
            <w:r>
              <w:rPr>
                <w:rFonts w:eastAsia="Times New Roman" w:cstheme="minorHAnsi"/>
                <w:b/>
                <w:bCs/>
                <w:sz w:val="22"/>
                <w:szCs w:val="22"/>
              </w:rPr>
              <w:t>Carlton Jackson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94A6FF3" w:rsidR="00485402" w:rsidRPr="00B7788F" w:rsidRDefault="00856203" w:rsidP="00D47759">
      <w:pPr>
        <w:contextualSpacing/>
        <w:rPr>
          <w:rFonts w:cstheme="minorHAnsi"/>
          <w:sz w:val="22"/>
          <w:szCs w:val="22"/>
        </w:rPr>
      </w:pPr>
      <w:r>
        <w:rPr>
          <w:rFonts w:cstheme="minorHAnsi"/>
          <w:sz w:val="22"/>
          <w:szCs w:val="22"/>
        </w:rPr>
        <w:t>Carlton Jackson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12615334" w14:textId="77777777" w:rsidR="005F637F" w:rsidRPr="005F637F" w:rsidRDefault="00856203" w:rsidP="005F637F">
      <w:pPr>
        <w:contextualSpacing/>
        <w:rPr>
          <w:rFonts w:eastAsia="Times New Roman"/>
          <w:sz w:val="22"/>
          <w:szCs w:val="22"/>
        </w:rPr>
      </w:pPr>
      <w:r w:rsidRPr="00856203">
        <w:rPr>
          <w:rFonts w:eastAsia="Times New Roman"/>
          <w:sz w:val="22"/>
          <w:szCs w:val="22"/>
        </w:rPr>
        <w:br/>
      </w:r>
      <w:r w:rsidR="005F637F" w:rsidRPr="005F637F">
        <w:rPr>
          <w:rFonts w:eastAsia="Times New Roman"/>
          <w:sz w:val="22"/>
          <w:szCs w:val="22"/>
        </w:rPr>
        <w:t>Transport using TLS 1.3 in all communications, and on the server a certificate (RSA-4096 or ECDSA P-256). When any form of encryption is carried out at the app-level, then use AES-256-GCM (authenticated encryption). To compute checksums/integrity, e.g. our /hash endpoint and elsewhere, we recommend using Sha-256 (or HMAC-SHA-256 when a secret is available).</w:t>
      </w:r>
    </w:p>
    <w:p w14:paraId="3AC19A47" w14:textId="77777777" w:rsidR="005F637F" w:rsidRPr="005F637F" w:rsidRDefault="005F637F" w:rsidP="005F637F">
      <w:pPr>
        <w:contextualSpacing/>
        <w:rPr>
          <w:rFonts w:eastAsia="Times New Roman"/>
          <w:sz w:val="22"/>
          <w:szCs w:val="22"/>
        </w:rPr>
      </w:pPr>
      <w:r w:rsidRPr="005F637F">
        <w:rPr>
          <w:rFonts w:eastAsia="Times New Roman"/>
          <w:sz w:val="22"/>
          <w:szCs w:val="22"/>
        </w:rPr>
        <w:t>High-level overview.</w:t>
      </w:r>
    </w:p>
    <w:p w14:paraId="30486BF6" w14:textId="77777777" w:rsidR="005F637F" w:rsidRPr="005F637F" w:rsidRDefault="005F637F" w:rsidP="005F637F">
      <w:pPr>
        <w:contextualSpacing/>
        <w:rPr>
          <w:rFonts w:eastAsia="Times New Roman"/>
          <w:sz w:val="22"/>
          <w:szCs w:val="22"/>
        </w:rPr>
      </w:pPr>
      <w:r w:rsidRPr="005F637F">
        <w:rPr>
          <w:rFonts w:eastAsia="Times New Roman"/>
          <w:sz w:val="22"/>
          <w:szCs w:val="22"/>
        </w:rPr>
        <w:t xml:space="preserve">AES-256-GCM is a standard block-cipher (128-bit block size, 256-bit key size) Galois/Counter Mode cipher offering both confidentiality and integrity (AEAD) with standard NIST-level validations. It is also hardware accelerated and </w:t>
      </w:r>
      <w:proofErr w:type="gramStart"/>
      <w:r w:rsidRPr="005F637F">
        <w:rPr>
          <w:rFonts w:eastAsia="Times New Roman"/>
          <w:sz w:val="22"/>
          <w:szCs w:val="22"/>
        </w:rPr>
        <w:t>run</w:t>
      </w:r>
      <w:proofErr w:type="gramEnd"/>
      <w:r w:rsidRPr="005F637F">
        <w:rPr>
          <w:rFonts w:eastAsia="Times New Roman"/>
          <w:sz w:val="22"/>
          <w:szCs w:val="22"/>
        </w:rPr>
        <w:t xml:space="preserve"> quickly even on newer CPUs.</w:t>
      </w:r>
    </w:p>
    <w:p w14:paraId="656291DC" w14:textId="77777777" w:rsidR="005F637F" w:rsidRPr="005F637F" w:rsidRDefault="005F637F" w:rsidP="005F637F">
      <w:pPr>
        <w:contextualSpacing/>
        <w:rPr>
          <w:rFonts w:eastAsia="Times New Roman"/>
          <w:sz w:val="22"/>
          <w:szCs w:val="22"/>
        </w:rPr>
      </w:pPr>
      <w:r w:rsidRPr="005F637F">
        <w:rPr>
          <w:rFonts w:eastAsia="Times New Roman"/>
          <w:sz w:val="22"/>
          <w:szCs w:val="22"/>
        </w:rPr>
        <w:t>The cryptographic hash algorithm, SHA-256, generates a 256-bit (64 hex chars) digest that is one-way, in the sense of having excellent preimage and collision resistance and a secure file/data verification hash.</w:t>
      </w:r>
    </w:p>
    <w:p w14:paraId="1182886E" w14:textId="77777777" w:rsidR="005F637F" w:rsidRPr="005F637F" w:rsidRDefault="005F637F" w:rsidP="005F637F">
      <w:pPr>
        <w:ind w:left="720" w:hanging="720"/>
        <w:contextualSpacing/>
        <w:rPr>
          <w:rFonts w:eastAsia="Times New Roman"/>
          <w:sz w:val="22"/>
          <w:szCs w:val="22"/>
        </w:rPr>
      </w:pPr>
      <w:r w:rsidRPr="005F637F">
        <w:rPr>
          <w:rFonts w:eastAsia="Times New Roman"/>
          <w:sz w:val="22"/>
          <w:szCs w:val="22"/>
        </w:rPr>
        <w:t>•</w:t>
      </w:r>
      <w:r w:rsidRPr="005F637F">
        <w:rPr>
          <w:rFonts w:eastAsia="Times New Roman"/>
          <w:sz w:val="22"/>
          <w:szCs w:val="22"/>
        </w:rPr>
        <w:tab/>
        <w:t>TLS 1.3 eliminates broken/legacy ciphers and gives forward secrecy (through ECDHE), authenticated key exchange, easier, safer defaults.</w:t>
      </w:r>
    </w:p>
    <w:p w14:paraId="57B89FD4" w14:textId="77777777" w:rsidR="005F637F" w:rsidRPr="005F637F" w:rsidRDefault="005F637F" w:rsidP="005F637F">
      <w:pPr>
        <w:ind w:firstLine="720"/>
        <w:contextualSpacing/>
        <w:rPr>
          <w:rFonts w:eastAsia="Times New Roman"/>
          <w:sz w:val="22"/>
          <w:szCs w:val="22"/>
        </w:rPr>
      </w:pPr>
      <w:r w:rsidRPr="005F637F">
        <w:rPr>
          <w:rFonts w:eastAsia="Times New Roman"/>
          <w:sz w:val="22"/>
          <w:szCs w:val="22"/>
        </w:rPr>
        <w:t>Hash functions and bits levels.</w:t>
      </w:r>
    </w:p>
    <w:p w14:paraId="60D866E0" w14:textId="77777777" w:rsidR="005F637F" w:rsidRPr="005F637F" w:rsidRDefault="005F637F" w:rsidP="005F637F">
      <w:pPr>
        <w:ind w:left="720" w:hanging="720"/>
        <w:contextualSpacing/>
        <w:rPr>
          <w:rFonts w:eastAsia="Times New Roman"/>
          <w:sz w:val="22"/>
          <w:szCs w:val="22"/>
        </w:rPr>
      </w:pPr>
      <w:r w:rsidRPr="005F637F">
        <w:rPr>
          <w:rFonts w:eastAsia="Times New Roman"/>
          <w:sz w:val="22"/>
          <w:szCs w:val="22"/>
        </w:rPr>
        <w:t>•</w:t>
      </w:r>
      <w:r w:rsidRPr="005F637F">
        <w:rPr>
          <w:rFonts w:eastAsia="Times New Roman"/>
          <w:sz w:val="22"/>
          <w:szCs w:val="22"/>
        </w:rPr>
        <w:tab/>
        <w:t>SHA-256 256bit output; B collision resistance appr. 2128 work factor; preimage resistance appr. 2256.</w:t>
      </w:r>
    </w:p>
    <w:p w14:paraId="68EF7790" w14:textId="77777777" w:rsidR="005F637F" w:rsidRPr="005F637F" w:rsidRDefault="005F637F" w:rsidP="005F637F">
      <w:pPr>
        <w:ind w:firstLine="720"/>
        <w:contextualSpacing/>
        <w:rPr>
          <w:rFonts w:eastAsia="Times New Roman"/>
          <w:sz w:val="22"/>
          <w:szCs w:val="22"/>
        </w:rPr>
      </w:pPr>
      <w:r w:rsidRPr="005F637F">
        <w:rPr>
          <w:rFonts w:eastAsia="Times New Roman"/>
          <w:sz w:val="22"/>
          <w:szCs w:val="22"/>
        </w:rPr>
        <w:t>HMAC-SHA-256 takes a secret key and adds it to the hash to detect/authenticate tampering.</w:t>
      </w:r>
    </w:p>
    <w:p w14:paraId="45CAC77F" w14:textId="77777777" w:rsidR="005F637F" w:rsidRPr="005F637F" w:rsidRDefault="005F637F" w:rsidP="005F637F">
      <w:pPr>
        <w:ind w:firstLine="720"/>
        <w:contextualSpacing/>
        <w:rPr>
          <w:rFonts w:eastAsia="Times New Roman"/>
          <w:sz w:val="22"/>
          <w:szCs w:val="22"/>
        </w:rPr>
      </w:pPr>
      <w:r w:rsidRPr="005F637F">
        <w:rPr>
          <w:rFonts w:eastAsia="Times New Roman"/>
          <w:sz w:val="22"/>
          <w:szCs w:val="22"/>
        </w:rPr>
        <w:t>AES-256-GCM is a 256-bit key; the referred integrity tag is usually 128 bits.</w:t>
      </w:r>
    </w:p>
    <w:p w14:paraId="0F543A77" w14:textId="77777777" w:rsidR="005F637F" w:rsidRPr="005F637F" w:rsidRDefault="005F637F" w:rsidP="005F637F">
      <w:pPr>
        <w:contextualSpacing/>
        <w:rPr>
          <w:rFonts w:eastAsia="Times New Roman"/>
          <w:sz w:val="22"/>
          <w:szCs w:val="22"/>
        </w:rPr>
      </w:pPr>
      <w:r w:rsidRPr="005F637F">
        <w:rPr>
          <w:rFonts w:eastAsia="Times New Roman"/>
          <w:sz w:val="22"/>
          <w:szCs w:val="22"/>
        </w:rPr>
        <w:t>Random keys &amp; numbers.</w:t>
      </w:r>
    </w:p>
    <w:p w14:paraId="2D53AD37" w14:textId="77777777" w:rsidR="005F637F" w:rsidRPr="005F637F" w:rsidRDefault="005F637F" w:rsidP="005F637F">
      <w:pPr>
        <w:contextualSpacing/>
        <w:rPr>
          <w:rFonts w:eastAsia="Times New Roman"/>
          <w:sz w:val="22"/>
          <w:szCs w:val="22"/>
        </w:rPr>
      </w:pPr>
      <w:r w:rsidRPr="005F637F">
        <w:rPr>
          <w:rFonts w:eastAsia="Times New Roman"/>
          <w:sz w:val="22"/>
          <w:szCs w:val="22"/>
        </w:rPr>
        <w:t>•</w:t>
      </w:r>
      <w:r w:rsidRPr="005F637F">
        <w:rPr>
          <w:rFonts w:eastAsia="Times New Roman"/>
          <w:sz w:val="22"/>
          <w:szCs w:val="22"/>
        </w:rPr>
        <w:tab/>
        <w:t xml:space="preserve">Create keys, IVs/nonces and salts using a CSPRNG (Java </w:t>
      </w:r>
      <w:proofErr w:type="spellStart"/>
      <w:r w:rsidRPr="005F637F">
        <w:rPr>
          <w:rFonts w:eastAsia="Times New Roman"/>
          <w:sz w:val="22"/>
          <w:szCs w:val="22"/>
        </w:rPr>
        <w:t>SecureRandom</w:t>
      </w:r>
      <w:proofErr w:type="spellEnd"/>
      <w:r w:rsidRPr="005F637F">
        <w:rPr>
          <w:rFonts w:eastAsia="Times New Roman"/>
          <w:sz w:val="22"/>
          <w:szCs w:val="22"/>
        </w:rPr>
        <w:t>).</w:t>
      </w:r>
    </w:p>
    <w:p w14:paraId="7E28E37B" w14:textId="77777777" w:rsidR="005F637F" w:rsidRPr="005F637F" w:rsidRDefault="005F637F" w:rsidP="005F637F">
      <w:pPr>
        <w:ind w:firstLine="720"/>
        <w:contextualSpacing/>
        <w:rPr>
          <w:rFonts w:eastAsia="Times New Roman"/>
          <w:sz w:val="22"/>
          <w:szCs w:val="22"/>
        </w:rPr>
      </w:pPr>
      <w:r w:rsidRPr="005F637F">
        <w:rPr>
          <w:rFonts w:eastAsia="Times New Roman"/>
          <w:sz w:val="22"/>
          <w:szCs w:val="22"/>
        </w:rPr>
        <w:t>GCM nonces should be nonces (recommend 96-bit random per message).</w:t>
      </w:r>
    </w:p>
    <w:p w14:paraId="01ABD0FC" w14:textId="243AAE92" w:rsidR="005F637F" w:rsidRPr="005F637F" w:rsidRDefault="005F637F" w:rsidP="005F637F">
      <w:pPr>
        <w:ind w:firstLine="720"/>
        <w:contextualSpacing/>
        <w:rPr>
          <w:rFonts w:eastAsia="Times New Roman"/>
          <w:sz w:val="22"/>
          <w:szCs w:val="22"/>
        </w:rPr>
      </w:pPr>
      <w:r w:rsidRPr="005F637F">
        <w:rPr>
          <w:rFonts w:eastAsia="Times New Roman"/>
          <w:sz w:val="22"/>
          <w:szCs w:val="22"/>
        </w:rPr>
        <w:t>There is the use of ephemeral ECDHE keys in TLS 1.3 enabling forward secrecy. PKCS#12 as K</w:t>
      </w:r>
      <w:r>
        <w:rPr>
          <w:rFonts w:eastAsia="Times New Roman"/>
          <w:sz w:val="22"/>
          <w:szCs w:val="22"/>
        </w:rPr>
        <w:tab/>
      </w:r>
      <w:proofErr w:type="spellStart"/>
      <w:r w:rsidRPr="005F637F">
        <w:rPr>
          <w:rFonts w:eastAsia="Times New Roman"/>
          <w:sz w:val="22"/>
          <w:szCs w:val="22"/>
        </w:rPr>
        <w:t>eystore</w:t>
      </w:r>
      <w:proofErr w:type="spellEnd"/>
      <w:r w:rsidRPr="005F637F">
        <w:rPr>
          <w:rFonts w:eastAsia="Times New Roman"/>
          <w:sz w:val="22"/>
          <w:szCs w:val="22"/>
        </w:rPr>
        <w:t>.</w:t>
      </w:r>
    </w:p>
    <w:p w14:paraId="377D0B38" w14:textId="77777777" w:rsidR="005F637F" w:rsidRPr="005F637F" w:rsidRDefault="005F637F" w:rsidP="005F637F">
      <w:pPr>
        <w:contextualSpacing/>
        <w:rPr>
          <w:rFonts w:eastAsia="Times New Roman"/>
          <w:sz w:val="22"/>
          <w:szCs w:val="22"/>
        </w:rPr>
      </w:pPr>
      <w:r w:rsidRPr="005F637F">
        <w:rPr>
          <w:rFonts w:eastAsia="Times New Roman"/>
          <w:sz w:val="22"/>
          <w:szCs w:val="22"/>
        </w:rPr>
        <w:t>Symmetric/asymmetric.</w:t>
      </w:r>
    </w:p>
    <w:p w14:paraId="53243B9C" w14:textId="77777777" w:rsidR="005F637F" w:rsidRPr="005F637F" w:rsidRDefault="005F637F" w:rsidP="005F637F">
      <w:pPr>
        <w:contextualSpacing/>
        <w:rPr>
          <w:rFonts w:eastAsia="Times New Roman"/>
          <w:sz w:val="22"/>
          <w:szCs w:val="22"/>
        </w:rPr>
      </w:pPr>
      <w:r w:rsidRPr="005F637F">
        <w:rPr>
          <w:rFonts w:eastAsia="Times New Roman"/>
          <w:sz w:val="22"/>
          <w:szCs w:val="22"/>
        </w:rPr>
        <w:t>•</w:t>
      </w:r>
      <w:r w:rsidRPr="005F637F">
        <w:rPr>
          <w:rFonts w:eastAsia="Times New Roman"/>
          <w:sz w:val="22"/>
          <w:szCs w:val="22"/>
        </w:rPr>
        <w:tab/>
        <w:t>Symmetric (AES-GCM): quick, to encrypt large amounts of data in flight/at rest.</w:t>
      </w:r>
    </w:p>
    <w:p w14:paraId="609A8DB1" w14:textId="77777777" w:rsidR="005F637F" w:rsidRDefault="005F637F" w:rsidP="005F637F">
      <w:pPr>
        <w:contextualSpacing/>
        <w:rPr>
          <w:rFonts w:eastAsia="Times New Roman"/>
          <w:sz w:val="22"/>
          <w:szCs w:val="22"/>
        </w:rPr>
      </w:pPr>
      <w:r w:rsidRPr="005F637F">
        <w:rPr>
          <w:rFonts w:eastAsia="Times New Roman"/>
          <w:sz w:val="22"/>
          <w:szCs w:val="22"/>
        </w:rPr>
        <w:t>Asymmetric (RSA/ECDSA): identity (certificates) and keys only need this, not to transport large data.</w:t>
      </w:r>
    </w:p>
    <w:p w14:paraId="34202716" w14:textId="77777777" w:rsidR="005F637F" w:rsidRPr="005F637F" w:rsidRDefault="005F637F" w:rsidP="005F637F">
      <w:pPr>
        <w:contextualSpacing/>
        <w:rPr>
          <w:rFonts w:eastAsia="Times New Roman"/>
          <w:b/>
          <w:bCs/>
          <w:sz w:val="22"/>
          <w:szCs w:val="22"/>
        </w:rPr>
      </w:pPr>
      <w:r w:rsidRPr="005F637F">
        <w:rPr>
          <w:rFonts w:eastAsia="Times New Roman"/>
          <w:b/>
          <w:bCs/>
          <w:sz w:val="22"/>
          <w:szCs w:val="22"/>
        </w:rPr>
        <w:t>Scale &amp; previous history.</w:t>
      </w:r>
    </w:p>
    <w:p w14:paraId="50885819" w14:textId="77777777" w:rsidR="005F637F" w:rsidRPr="005F637F" w:rsidRDefault="005F637F" w:rsidP="005F637F">
      <w:pPr>
        <w:ind w:firstLine="720"/>
        <w:contextualSpacing/>
        <w:rPr>
          <w:rFonts w:eastAsia="Times New Roman"/>
          <w:b/>
          <w:bCs/>
          <w:sz w:val="22"/>
          <w:szCs w:val="22"/>
        </w:rPr>
      </w:pPr>
      <w:r w:rsidRPr="005F637F">
        <w:rPr>
          <w:rFonts w:eastAsia="Times New Roman"/>
          <w:b/>
          <w:bCs/>
          <w:sz w:val="22"/>
          <w:szCs w:val="22"/>
        </w:rPr>
        <w:t>Legacy algorithms MD5, SHA-1, DES/3DES, and RC4 are deprecated because of practical attacks (collisions, small block-size, biasness).</w:t>
      </w:r>
    </w:p>
    <w:p w14:paraId="19A8A082" w14:textId="77777777" w:rsidR="005F637F" w:rsidRPr="005F637F" w:rsidRDefault="005F637F" w:rsidP="005F637F">
      <w:pPr>
        <w:contextualSpacing/>
        <w:rPr>
          <w:rFonts w:eastAsia="Times New Roman"/>
          <w:b/>
          <w:bCs/>
          <w:sz w:val="22"/>
          <w:szCs w:val="22"/>
        </w:rPr>
      </w:pPr>
      <w:r w:rsidRPr="005F637F">
        <w:rPr>
          <w:rFonts w:eastAsia="Times New Roman"/>
          <w:b/>
          <w:bCs/>
          <w:sz w:val="22"/>
          <w:szCs w:val="22"/>
        </w:rPr>
        <w:t>Modern practices prefer AES-GCM, ChaCha20-Poly1305 and SHA-2/SHA-3 and TLS 1.3.</w:t>
      </w:r>
    </w:p>
    <w:p w14:paraId="75226481" w14:textId="77777777" w:rsidR="005F637F" w:rsidRPr="005F637F" w:rsidRDefault="005F637F" w:rsidP="005F637F">
      <w:pPr>
        <w:contextualSpacing/>
        <w:rPr>
          <w:rFonts w:eastAsia="Times New Roman"/>
          <w:b/>
          <w:bCs/>
          <w:sz w:val="22"/>
          <w:szCs w:val="22"/>
        </w:rPr>
      </w:pPr>
      <w:r w:rsidRPr="005F637F">
        <w:rPr>
          <w:rFonts w:eastAsia="Times New Roman"/>
          <w:b/>
          <w:bCs/>
          <w:sz w:val="22"/>
          <w:szCs w:val="22"/>
        </w:rPr>
        <w:t>Here is why it suits Artemis Financial.</w:t>
      </w:r>
    </w:p>
    <w:p w14:paraId="5CAB2AA8" w14:textId="43769B6E" w:rsidR="00010B8A" w:rsidRDefault="005F637F" w:rsidP="005F637F">
      <w:pPr>
        <w:ind w:firstLine="360"/>
        <w:contextualSpacing/>
        <w:rPr>
          <w:rFonts w:eastAsia="Times New Roman"/>
          <w:b/>
          <w:bCs/>
          <w:sz w:val="22"/>
          <w:szCs w:val="22"/>
        </w:rPr>
      </w:pPr>
      <w:r w:rsidRPr="005F637F">
        <w:rPr>
          <w:rFonts w:eastAsia="Times New Roman"/>
          <w:b/>
          <w:bCs/>
          <w:sz w:val="22"/>
          <w:szCs w:val="22"/>
        </w:rPr>
        <w:t>These have been chosen to be industry standard, performant, and common in Java/Spring, and correspond to best practice security choices to protect financial data: strong confidentiality (AES-256-GCM), integrity (GCM tag or HMAC), authenticated transport (TLS 1.3), and forward secrecy (ECDHE).</w:t>
      </w:r>
    </w:p>
    <w:p w14:paraId="314E45FC" w14:textId="77777777" w:rsidR="005F637F" w:rsidRPr="00B7788F" w:rsidRDefault="005F637F" w:rsidP="005F637F">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71A6C047" w:rsidR="00DB5652" w:rsidRPr="00B7788F" w:rsidRDefault="00856203" w:rsidP="00D47759">
      <w:pPr>
        <w:contextualSpacing/>
        <w:rPr>
          <w:rFonts w:cstheme="minorHAnsi"/>
          <w:sz w:val="22"/>
          <w:szCs w:val="22"/>
        </w:rPr>
      </w:pPr>
      <w:r>
        <w:rPr>
          <w:rFonts w:cstheme="minorHAnsi"/>
          <w:noProof/>
          <w:sz w:val="22"/>
          <w:szCs w:val="22"/>
        </w:rPr>
        <w:lastRenderedPageBreak/>
        <w:drawing>
          <wp:inline distT="0" distB="0" distL="0" distR="0" wp14:anchorId="42D96BE3" wp14:editId="0A45D1FB">
            <wp:extent cx="3762375" cy="4962525"/>
            <wp:effectExtent l="0" t="0" r="9525" b="9525"/>
            <wp:docPr id="1729756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4962525"/>
                    </a:xfrm>
                    <a:prstGeom prst="rect">
                      <a:avLst/>
                    </a:prstGeom>
                    <a:noFill/>
                    <a:ln>
                      <a:noFill/>
                    </a:ln>
                  </pic:spPr>
                </pic:pic>
              </a:graphicData>
            </a:graphic>
          </wp:inline>
        </w:drawing>
      </w:r>
      <w:r w:rsidR="005F637F">
        <w:rPr>
          <w:rFonts w:cstheme="minorHAnsi"/>
          <w:noProof/>
          <w:sz w:val="22"/>
          <w:szCs w:val="22"/>
        </w:rPr>
        <w:drawing>
          <wp:inline distT="0" distB="0" distL="0" distR="0" wp14:anchorId="4574CCB7" wp14:editId="2A1E778E">
            <wp:extent cx="5938520" cy="3245485"/>
            <wp:effectExtent l="0" t="0" r="5080" b="0"/>
            <wp:docPr id="1622603663"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3663" name="Picture 9" descr="A screenshot of a computer program&#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8520" cy="3245485"/>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0E7CA449" w:rsidR="00C56FC2" w:rsidRDefault="00DB5652" w:rsidP="00D47759">
      <w:pPr>
        <w:contextualSpacing/>
        <w:rPr>
          <w:rFonts w:eastAsia="Times New Roman" w:cstheme="minorHAnsi"/>
          <w:sz w:val="22"/>
          <w:szCs w:val="22"/>
        </w:rPr>
      </w:pPr>
      <w:r w:rsidRPr="00DB5652">
        <w:rPr>
          <w:rFonts w:eastAsia="Times New Roman" w:cstheme="minorHAnsi"/>
          <w:sz w:val="22"/>
          <w:szCs w:val="22"/>
        </w:rPr>
        <w:t>[</w:t>
      </w:r>
      <w:r w:rsidR="00856203">
        <w:rPr>
          <w:rFonts w:eastAsia="Times New Roman" w:cstheme="minorHAnsi"/>
          <w:noProof/>
          <w:sz w:val="22"/>
          <w:szCs w:val="22"/>
        </w:rPr>
        <w:drawing>
          <wp:inline distT="0" distB="0" distL="0" distR="0" wp14:anchorId="4B52B4C2" wp14:editId="16DD0032">
            <wp:extent cx="5934075" cy="4524375"/>
            <wp:effectExtent l="0" t="0" r="9525" b="9525"/>
            <wp:docPr id="2134648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49E12DA6" w:rsidR="00E4044A" w:rsidRPr="00B7788F" w:rsidRDefault="00E4044A" w:rsidP="00D47759">
      <w:pPr>
        <w:contextualSpacing/>
        <w:rPr>
          <w:rFonts w:cstheme="minorHAnsi"/>
          <w:sz w:val="22"/>
          <w:szCs w:val="22"/>
        </w:rPr>
      </w:pPr>
    </w:p>
    <w:p w14:paraId="2CB31EF5" w14:textId="5EB746D4" w:rsidR="003978A0" w:rsidRDefault="003978A0" w:rsidP="00D47759">
      <w:pPr>
        <w:contextualSpacing/>
        <w:rPr>
          <w:rFonts w:eastAsia="Times New Roman" w:cstheme="minorHAnsi"/>
          <w:sz w:val="22"/>
          <w:szCs w:val="22"/>
        </w:rPr>
      </w:pPr>
    </w:p>
    <w:p w14:paraId="51D92974" w14:textId="6D7F406F" w:rsidR="000202DE" w:rsidRDefault="00DB5652" w:rsidP="00D47759">
      <w:pPr>
        <w:contextualSpacing/>
        <w:rPr>
          <w:rFonts w:eastAsia="Times New Roman" w:cstheme="minorHAnsi"/>
          <w:sz w:val="22"/>
          <w:szCs w:val="22"/>
        </w:rPr>
      </w:pPr>
      <w:r w:rsidRPr="00DB5652">
        <w:rPr>
          <w:rFonts w:eastAsia="Times New Roman" w:cstheme="minorHAnsi"/>
          <w:sz w:val="22"/>
          <w:szCs w:val="22"/>
        </w:rPr>
        <w:lastRenderedPageBreak/>
        <w:t>[</w:t>
      </w:r>
      <w:r w:rsidR="00856203">
        <w:rPr>
          <w:rFonts w:eastAsia="Times New Roman" w:cstheme="minorHAnsi"/>
          <w:noProof/>
          <w:sz w:val="22"/>
          <w:szCs w:val="22"/>
        </w:rPr>
        <w:drawing>
          <wp:inline distT="0" distB="0" distL="0" distR="0" wp14:anchorId="775B9BE9" wp14:editId="4BBEB053">
            <wp:extent cx="5934075" cy="4524375"/>
            <wp:effectExtent l="0" t="0" r="9525" b="9525"/>
            <wp:docPr id="1945429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099B1CE1" w14:textId="5FA0F23D" w:rsidR="003978A0" w:rsidRDefault="00257D42" w:rsidP="00D47759">
      <w:pPr>
        <w:contextualSpacing/>
        <w:rPr>
          <w:rFonts w:eastAsia="Times New Roman" w:cstheme="minorHAnsi"/>
          <w:sz w:val="22"/>
          <w:szCs w:val="22"/>
        </w:rPr>
      </w:pPr>
      <w:r>
        <w:rPr>
          <w:rFonts w:eastAsia="Times New Roman"/>
          <w:noProof/>
          <w:sz w:val="22"/>
          <w:szCs w:val="22"/>
        </w:rPr>
        <w:lastRenderedPageBreak/>
        <w:drawing>
          <wp:inline distT="0" distB="0" distL="0" distR="0" wp14:anchorId="31A26BFC" wp14:editId="2903FE84">
            <wp:extent cx="5934075" cy="3276600"/>
            <wp:effectExtent l="0" t="0" r="9525" b="0"/>
            <wp:docPr id="1124056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r w:rsidR="005F637F">
        <w:rPr>
          <w:rFonts w:cstheme="minorHAnsi"/>
          <w:noProof/>
          <w:sz w:val="22"/>
          <w:szCs w:val="22"/>
        </w:rPr>
        <w:drawing>
          <wp:inline distT="0" distB="0" distL="0" distR="0" wp14:anchorId="3C79EE85" wp14:editId="7C47FDAE">
            <wp:extent cx="5938520" cy="4863465"/>
            <wp:effectExtent l="0" t="0" r="5080" b="0"/>
            <wp:docPr id="180802002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20024" name="Picture 10"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4863465"/>
                    </a:xfrm>
                    <a:prstGeom prst="rect">
                      <a:avLst/>
                    </a:prstGeom>
                    <a:noFill/>
                    <a:ln>
                      <a:noFill/>
                    </a:ln>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033873A" w:rsidR="00E33862" w:rsidRPr="00B7788F" w:rsidRDefault="005F637F" w:rsidP="00D47759">
      <w:pPr>
        <w:contextualSpacing/>
        <w:rPr>
          <w:rFonts w:cstheme="minorHAnsi"/>
          <w:sz w:val="22"/>
          <w:szCs w:val="22"/>
        </w:rPr>
      </w:pPr>
      <w:r>
        <w:rPr>
          <w:rFonts w:eastAsia="Times New Roman"/>
          <w:noProof/>
          <w:sz w:val="22"/>
          <w:szCs w:val="22"/>
        </w:rPr>
        <w:drawing>
          <wp:inline distT="0" distB="0" distL="0" distR="0" wp14:anchorId="23D781AE" wp14:editId="6B1545AA">
            <wp:extent cx="5934075" cy="3219450"/>
            <wp:effectExtent l="0" t="0" r="9525" b="0"/>
            <wp:docPr id="1972342878"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42878" name="Picture 8" descr="A screenshot of a computer program&#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F7E994" w14:textId="43E609DD" w:rsidR="005F637F" w:rsidRPr="005F637F" w:rsidRDefault="005F637F" w:rsidP="005F637F">
      <w:pPr>
        <w:pStyle w:val="Heading2"/>
        <w:spacing w:before="0" w:line="240" w:lineRule="auto"/>
        <w:ind w:left="360"/>
        <w:rPr>
          <w:rFonts w:ascii="Calibri" w:eastAsia="Calibri" w:hAnsi="Calibri" w:cs="Calibri"/>
        </w:rPr>
      </w:pPr>
      <w:bookmarkStart w:id="36" w:name="_Toc171130422"/>
      <w:bookmarkStart w:id="37" w:name="_Toc102040765"/>
      <w:r w:rsidRPr="005F637F">
        <w:rPr>
          <w:rFonts w:eastAsia="Times New Roman" w:cstheme="minorBidi"/>
          <w:b w:val="0"/>
          <w:bCs w:val="0"/>
        </w:rPr>
        <w:t xml:space="preserve">Global Rain </w:t>
      </w:r>
      <w:r w:rsidRPr="005F637F">
        <w:rPr>
          <w:rFonts w:eastAsia="Times New Roman" w:cstheme="minorBidi"/>
          <w:b w:val="0"/>
          <w:bCs w:val="0"/>
        </w:rPr>
        <w:t>recorded</w:t>
      </w:r>
      <w:r w:rsidRPr="005F637F">
        <w:rPr>
          <w:rFonts w:eastAsia="Times New Roman" w:cstheme="minorBidi"/>
          <w:b w:val="0"/>
          <w:bCs w:val="0"/>
        </w:rPr>
        <w:t xml:space="preserve"> the web application of Artemis Financial to make the application more secure and guard the information of the clients. We switched the service to use HTTPS through a PKCS#12 server certificate and improved secure startup, we added a SHA-256 checksum endpoint to enable tamper-evident data verification, and we subsumed OWASP Dependency-Check into the Maven build to scan third-party libraries; all functionality and static tests successfully passed without any high-severity defects being added. The changes make interception and tampering less probable, increase auditability and bring the platform to the </w:t>
      </w:r>
      <w:proofErr w:type="gramStart"/>
      <w:r w:rsidRPr="005F637F">
        <w:rPr>
          <w:rFonts w:eastAsia="Times New Roman" w:cstheme="minorBidi"/>
          <w:b w:val="0"/>
          <w:bCs w:val="0"/>
        </w:rPr>
        <w:t>industry</w:t>
      </w:r>
      <w:proofErr w:type="gramEnd"/>
      <w:r w:rsidRPr="005F637F">
        <w:rPr>
          <w:rFonts w:eastAsia="Times New Roman" w:cstheme="minorBidi"/>
          <w:b w:val="0"/>
          <w:bCs w:val="0"/>
        </w:rPr>
        <w:t xml:space="preserve"> best practices </w:t>
      </w:r>
      <w:proofErr w:type="gramStart"/>
      <w:r w:rsidRPr="005F637F">
        <w:rPr>
          <w:rFonts w:eastAsia="Times New Roman" w:cstheme="minorBidi"/>
          <w:b w:val="0"/>
          <w:bCs w:val="0"/>
        </w:rPr>
        <w:t>in regard to</w:t>
      </w:r>
      <w:proofErr w:type="gramEnd"/>
      <w:r w:rsidRPr="005F637F">
        <w:rPr>
          <w:rFonts w:eastAsia="Times New Roman" w:cstheme="minorBidi"/>
          <w:b w:val="0"/>
          <w:bCs w:val="0"/>
        </w:rPr>
        <w:t xml:space="preserve"> the protection of financial data. To produce, we suggest using a certificate signed by a CA instead of the self-signed certificate, enhanced TLS parameters, changing the keys over a specific schedule and keeping the automatic dependency scanning in CI.</w:t>
      </w:r>
    </w:p>
    <w:p w14:paraId="6FC87E26" w14:textId="77777777" w:rsidR="005F637F" w:rsidRDefault="005F637F" w:rsidP="005F637F">
      <w:pPr>
        <w:pStyle w:val="ListParagraph"/>
      </w:pPr>
    </w:p>
    <w:p w14:paraId="31987E4A" w14:textId="7CC75AEB" w:rsidR="620D193F" w:rsidRDefault="620D193F" w:rsidP="00AC1A15">
      <w:pPr>
        <w:pStyle w:val="Heading2"/>
        <w:numPr>
          <w:ilvl w:val="0"/>
          <w:numId w:val="21"/>
        </w:numPr>
        <w:spacing w:before="0" w:line="240" w:lineRule="auto"/>
        <w:rPr>
          <w:rFonts w:ascii="Calibri" w:eastAsia="Calibri" w:hAnsi="Calibri" w:cs="Calibri"/>
        </w:rPr>
      </w:pPr>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5669E5D" w:rsidR="00974AE3" w:rsidRPr="00B7788F" w:rsidRDefault="005F637F" w:rsidP="005F637F">
      <w:pPr>
        <w:contextualSpacing/>
        <w:rPr>
          <w:rFonts w:eastAsia="Times New Roman"/>
          <w:sz w:val="22"/>
          <w:szCs w:val="22"/>
        </w:rPr>
      </w:pPr>
      <w:r w:rsidRPr="005F637F">
        <w:rPr>
          <w:rFonts w:eastAsia="Times New Roman"/>
          <w:sz w:val="22"/>
          <w:szCs w:val="22"/>
        </w:rPr>
        <w:t xml:space="preserve">I implemented </w:t>
      </w:r>
      <w:r w:rsidRPr="005F637F">
        <w:rPr>
          <w:rFonts w:eastAsia="Times New Roman"/>
          <w:sz w:val="22"/>
          <w:szCs w:val="22"/>
        </w:rPr>
        <w:t>and</w:t>
      </w:r>
      <w:r w:rsidRPr="005F637F">
        <w:rPr>
          <w:rFonts w:eastAsia="Times New Roman"/>
          <w:sz w:val="22"/>
          <w:szCs w:val="22"/>
        </w:rPr>
        <w:t xml:space="preserve"> logged best practices according to OWASP and NIST recommendations: apply transport security (use HTTPS (TLS 1.3) strong suites (AES-256-GCM, SHA-256), store the server key in a PKCS12 keystore and consider CA-issued certs in production, with key rotation and HSTS. I applied secure </w:t>
      </w:r>
      <w:r w:rsidRPr="005F637F">
        <w:rPr>
          <w:rFonts w:eastAsia="Times New Roman"/>
          <w:sz w:val="22"/>
          <w:szCs w:val="22"/>
        </w:rPr>
        <w:t>defaults;</w:t>
      </w:r>
      <w:r w:rsidRPr="005F637F">
        <w:rPr>
          <w:rFonts w:eastAsia="Times New Roman"/>
          <w:sz w:val="22"/>
          <w:szCs w:val="22"/>
        </w:rPr>
        <w:t xml:space="preserve"> I disabled old protocols/ciphers and </w:t>
      </w:r>
      <w:r w:rsidRPr="005F637F">
        <w:rPr>
          <w:rFonts w:eastAsia="Times New Roman"/>
          <w:sz w:val="22"/>
          <w:szCs w:val="22"/>
        </w:rPr>
        <w:t>Secure Random</w:t>
      </w:r>
      <w:r w:rsidRPr="005F637F">
        <w:rPr>
          <w:rFonts w:eastAsia="Times New Roman"/>
          <w:sz w:val="22"/>
          <w:szCs w:val="22"/>
        </w:rPr>
        <w:t xml:space="preserve"> generated nonces. Changes to the code are implemented in the sense of least-privilege/minimal exposure: nothing secret in the source code, using configuration through properties/environment, very clear separating concerns, and no stack traces/sensitive data getting dumped in response bodies/logs. All inputs are restricted at a controller </w:t>
      </w:r>
      <w:proofErr w:type="gramStart"/>
      <w:r w:rsidRPr="005F637F">
        <w:rPr>
          <w:rFonts w:eastAsia="Times New Roman"/>
          <w:sz w:val="22"/>
          <w:szCs w:val="22"/>
        </w:rPr>
        <w:t>boundary</w:t>
      </w:r>
      <w:proofErr w:type="gramEnd"/>
      <w:r w:rsidRPr="005F637F">
        <w:rPr>
          <w:rFonts w:eastAsia="Times New Roman"/>
          <w:sz w:val="22"/>
          <w:szCs w:val="22"/>
        </w:rPr>
        <w:t xml:space="preserve"> and all outputs are formatted rigorously; the check sum is a contemporary </w:t>
      </w:r>
      <w:r w:rsidRPr="005F637F">
        <w:rPr>
          <w:rFonts w:eastAsia="Times New Roman"/>
          <w:sz w:val="22"/>
          <w:szCs w:val="22"/>
        </w:rPr>
        <w:t>one-way</w:t>
      </w:r>
      <w:r w:rsidRPr="005F637F">
        <w:rPr>
          <w:rFonts w:eastAsia="Times New Roman"/>
          <w:sz w:val="22"/>
          <w:szCs w:val="22"/>
        </w:rPr>
        <w:t xml:space="preserve"> hash (optionally an authenticated hash, HMAC-SHA-256). To mitigate supply-chain risk, supply-chain scan OWASP Dependency-Check has been integrated into build, the versions are pinned and failing on high-</w:t>
      </w:r>
      <w:r w:rsidRPr="005F637F">
        <w:rPr>
          <w:rFonts w:eastAsia="Times New Roman"/>
          <w:sz w:val="22"/>
          <w:szCs w:val="22"/>
        </w:rPr>
        <w:lastRenderedPageBreak/>
        <w:t xml:space="preserve">severity CVEs are registered, reports are registered to audit. Operationally, I confirmed clean startup and HTTPS </w:t>
      </w:r>
      <w:r w:rsidRPr="005F637F">
        <w:rPr>
          <w:rFonts w:eastAsia="Times New Roman"/>
          <w:sz w:val="22"/>
          <w:szCs w:val="22"/>
        </w:rPr>
        <w:t>operation and</w:t>
      </w:r>
      <w:r w:rsidRPr="005F637F">
        <w:rPr>
          <w:rFonts w:eastAsia="Times New Roman"/>
          <w:sz w:val="22"/>
          <w:szCs w:val="22"/>
        </w:rPr>
        <w:t xml:space="preserve"> advised continual scanning during CI/CD and regular updates to dependencies and Java Development Kit, and the management of certificates lifecycle. The practices lower the risks of interception, tampering, and dependence and enhance maintainability and auditability of the platform of Artemis Financial.</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A12FFE"/>
    <w:multiLevelType w:val="multilevel"/>
    <w:tmpl w:val="BF2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B4FD9"/>
    <w:multiLevelType w:val="multilevel"/>
    <w:tmpl w:val="DBD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307571"/>
    <w:multiLevelType w:val="multilevel"/>
    <w:tmpl w:val="78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B1E79"/>
    <w:multiLevelType w:val="multilevel"/>
    <w:tmpl w:val="A084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816E1"/>
    <w:multiLevelType w:val="multilevel"/>
    <w:tmpl w:val="E6C2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81777217">
    <w:abstractNumId w:val="18"/>
  </w:num>
  <w:num w:numId="2" w16cid:durableId="1171678017">
    <w:abstractNumId w:val="25"/>
  </w:num>
  <w:num w:numId="3" w16cid:durableId="820194029">
    <w:abstractNumId w:val="7"/>
  </w:num>
  <w:num w:numId="4" w16cid:durableId="57676601">
    <w:abstractNumId w:val="9"/>
  </w:num>
  <w:num w:numId="5" w16cid:durableId="737752872">
    <w:abstractNumId w:val="5"/>
  </w:num>
  <w:num w:numId="6" w16cid:durableId="1932472818">
    <w:abstractNumId w:val="19"/>
  </w:num>
  <w:num w:numId="7" w16cid:durableId="1807552929">
    <w:abstractNumId w:val="13"/>
    <w:lvlOverride w:ilvl="0">
      <w:lvl w:ilvl="0">
        <w:numFmt w:val="lowerLetter"/>
        <w:lvlText w:val="%1."/>
        <w:lvlJc w:val="left"/>
      </w:lvl>
    </w:lvlOverride>
  </w:num>
  <w:num w:numId="8" w16cid:durableId="1792017392">
    <w:abstractNumId w:val="6"/>
  </w:num>
  <w:num w:numId="9" w16cid:durableId="1739554017">
    <w:abstractNumId w:val="2"/>
    <w:lvlOverride w:ilvl="0">
      <w:lvl w:ilvl="0">
        <w:numFmt w:val="lowerLetter"/>
        <w:lvlText w:val="%1."/>
        <w:lvlJc w:val="left"/>
      </w:lvl>
    </w:lvlOverride>
  </w:num>
  <w:num w:numId="10" w16cid:durableId="1215505263">
    <w:abstractNumId w:val="0"/>
  </w:num>
  <w:num w:numId="11" w16cid:durableId="1646855314">
    <w:abstractNumId w:val="4"/>
  </w:num>
  <w:num w:numId="12" w16cid:durableId="937716589">
    <w:abstractNumId w:val="21"/>
  </w:num>
  <w:num w:numId="13" w16cid:durableId="779764755">
    <w:abstractNumId w:val="17"/>
  </w:num>
  <w:num w:numId="14" w16cid:durableId="1747144228">
    <w:abstractNumId w:val="3"/>
  </w:num>
  <w:num w:numId="15" w16cid:durableId="668941897">
    <w:abstractNumId w:val="12"/>
  </w:num>
  <w:num w:numId="16" w16cid:durableId="1449618021">
    <w:abstractNumId w:val="10"/>
  </w:num>
  <w:num w:numId="17" w16cid:durableId="315300117">
    <w:abstractNumId w:val="16"/>
  </w:num>
  <w:num w:numId="18" w16cid:durableId="1042364463">
    <w:abstractNumId w:val="20"/>
  </w:num>
  <w:num w:numId="19" w16cid:durableId="1942227395">
    <w:abstractNumId w:val="8"/>
  </w:num>
  <w:num w:numId="20" w16cid:durableId="1704944411">
    <w:abstractNumId w:val="15"/>
  </w:num>
  <w:num w:numId="21" w16cid:durableId="1085807652">
    <w:abstractNumId w:val="11"/>
  </w:num>
  <w:num w:numId="22" w16cid:durableId="195312085">
    <w:abstractNumId w:val="1"/>
  </w:num>
  <w:num w:numId="23" w16cid:durableId="808597786">
    <w:abstractNumId w:val="14"/>
  </w:num>
  <w:num w:numId="24" w16cid:durableId="266624449">
    <w:abstractNumId w:val="22"/>
  </w:num>
  <w:num w:numId="25" w16cid:durableId="389159349">
    <w:abstractNumId w:val="24"/>
  </w:num>
  <w:num w:numId="26" w16cid:durableId="3649104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57D42"/>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5F637F"/>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56203"/>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106A"/>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A4397"/>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26994E660E584C8A26E4CFEA1D08D6" ma:contentTypeVersion="5" ma:contentTypeDescription="Create a new document." ma:contentTypeScope="" ma:versionID="f8e3390a0b4cd99f3cc71ad23e5552d2">
  <xsd:schema xmlns:xsd="http://www.w3.org/2001/XMLSchema" xmlns:xs="http://www.w3.org/2001/XMLSchema" xmlns:p="http://schemas.microsoft.com/office/2006/metadata/properties" xmlns:ns3="7da75c02-87ab-45f5-82f6-3311f401cb7a" targetNamespace="http://schemas.microsoft.com/office/2006/metadata/properties" ma:root="true" ma:fieldsID="e26a0a2085a67d7d59008f9ffb800df2" ns3:_="">
    <xsd:import namespace="7da75c02-87ab-45f5-82f6-3311f401cb7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5c02-87ab-45f5-82f6-3311f401cb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31B74E-B801-4B52-B7BA-EA9BE36F272F}">
  <ds:schemaRefs>
    <ds:schemaRef ds:uri="http://purl.org/dc/dcmitype/"/>
    <ds:schemaRef ds:uri="http://purl.org/dc/terms/"/>
    <ds:schemaRef ds:uri="http://schemas.microsoft.com/office/2006/documentManagement/types"/>
    <ds:schemaRef ds:uri="http://purl.org/dc/elements/1.1/"/>
    <ds:schemaRef ds:uri="http://schemas.microsoft.com/office/2006/metadata/properties"/>
    <ds:schemaRef ds:uri="7da75c02-87ab-45f5-82f6-3311f401cb7a"/>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BDC2CBE-97F7-4D9E-9DB1-2CFA54CF3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5c02-87ab-45f5-82f6-3311f401cb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7322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Jackson, Carlton</cp:lastModifiedBy>
  <cp:revision>2</cp:revision>
  <dcterms:created xsi:type="dcterms:W3CDTF">2025-08-17T19:49:00Z</dcterms:created>
  <dcterms:modified xsi:type="dcterms:W3CDTF">2025-08-17T19:49:00Z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0x010100C826994E660E584C8A26E4CFEA1D08D6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