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Programmatic Implementation of a Behavioral Gap Analysis Pipeline: From Topological Representation to Causal Inference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Foundations of Behavioral Gap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discrepancy between a subject’s stated intentions and their subsequent actions represents a fundamental challenge in predictive analytics, behavioral economics, and data science. This phenomenon, formalized in behavioral sciences as the intention-behavior gap, demonstrates that internal motivators and environmental concern alone are insufficient to guarantee behavioral change unless they are translated into action without being hindered by systemic friction, latent cognitive biases, or a lack of institutional trust. In digital environments and behavioral tracking systems, this gap manifests as systemic predictive failures. Standard machine learning classifiers can accurately identify subjects with high probabilities of executing a target action, but they completely fail to determine whether a specific intervention—such as a promotional offer, a user interface adjustment, or an educational nudge—actually caused the conversion, or if the subject would have converted organically.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analytics heavily relies on lagging indicators, which are metrics that describe outcomes strictly after the fact. While lagging indicators provide utility for retroactive reporting and establishing historical performance, they offer minimal utility for proactive, targeted interventions. Conversely, behavioral gap analysis relies on leading indicators and advanced causal inference to identify precise opportunities for intervention, aiming to quantify the Conditional Average Treatment Effect (CATE) at the individual level. The ultimate objective is to move beyond mere prediction and optimize decision-making by understanding the mechanistic cause-and-effect relationships that drive human behavior.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the analytical framework must incorporate Structural Causal Models (SCMs). SCMs provide a rigorous mathematical architecture for formalizing causal relationships within a system, defining the data-generating process through endogenous (observed) variables, exogenous (unobserved) noise terms, and a set of structural equations. By leveraging SCMs, analysts can model complex dependencies and perform causal discovery, differentiating between spurious correlations and true causal pathways. The high dimensionality, heterogeneity, and nonlinearity of modern behavioral data necessitate a programmatic pipeline capable of identifying these latent causal structures while mitigating the regularization biases inherent in traditional predictive models.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exhaustive report details the theoretical underpinnings and precise programmatic implementation of an end-to-end behavioral gap analysis pipeline using Python. The architecture relies on a standard Pandas DataFrame and progresses through five highly specialized analytical phases. The pipeline initiates with Combinatorial Set Analysis to map behavioral overlaps, transitions into flow visualization, applies Topological Representation Learning via Uniform Manifold Approximation and Projection (UMAP) to capture non-linear signatures, executes Density-Based Clustering using an optimized Hierarchical Density-Based Spatial Clustering of Applications with Noise (HDBSCAN), and concludes with Causal Machine Learning to transition from topological clustering to actionable causal uplift modeling.</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Data Architecture and Observational Confounding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facilitate causal inference and topological clustering, the underlying data architecture must satisfy strict preconditions. The dataset must contain an observable outcome variable, a binary or continuous treatment assignment flag, and a high-dimensional set of covariates representing user behaviors, demographic profiles, and contextual states.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assumption in any causal inference paradigm is Unconfoundedness, also known as Conditional Ignorability. This assumption dictates that the treatment assignment must be independent of the potential outcomes, conditional upon the observed covariates. In randomized controlled trials (RCTs), this assumption is satisfied by design. However, in observational data, treatment assignment is frequently biased by existing user behaviors. If a system naturally targets highly engaged users with promotional materials, the treatment assignment is confounded by engagement. The dataset must therefore be rich enough to capture all variables that jointly influence both the treatment assignment and the resulting outcome. Furthermore, the pipeline requires the Overlap (positivity) assumption, ensuring that every user has a non-zero probability of receiving either the treatment or the control.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Python implementation generates a synthetic but statistically rigorous behavioral dataset. It intentionally introduces selection bias into the treatment assignment to simulate a real-world observational environment, ensuring that the downstream causal models are rigorously tested on confounded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import numpy as np</w:t>
        <w:br w:type="textWrapping"/>
        <w:br w:type="textWrapping"/>
        <w:t xml:space="preserve">def generate_behavioral_data(n_samples=15000, random_state=42):</w:t>
        <w:br w:type="textWrapping"/>
        <w:t xml:space="preserve">    """</w:t>
        <w:br w:type="textWrapping"/>
        <w:t xml:space="preserve">    Generates a synthetic behavioral dataset for gap analysis, incorporating </w:t>
        <w:br w:type="textWrapping"/>
        <w:t xml:space="preserve">    observational confounding and heterogeneous treatment effects.</w:t>
        <w:br w:type="textWrapping"/>
        <w:t xml:space="preserve">    """</w:t>
        <w:br w:type="textWrapping"/>
        <w:t xml:space="preserve">    np.random.seed(random_state)</w:t>
        <w:br w:type="textWrapping"/>
        <w:t xml:space="preserve">    </w:t>
        <w:br w:type="textWrapping"/>
        <w:t xml:space="preserve">    # Generate confounding covariates representing demographics and historical behavior</w:t>
        <w:br w:type="textWrapping"/>
        <w:t xml:space="preserve">    data = {</w:t>
        <w:br w:type="textWrapping"/>
        <w:t xml:space="preserve">        'user_id': range(1, n_samples + 1),</w:t>
        <w:br w:type="textWrapping"/>
        <w:t xml:space="preserve">        'age': np.random.normal(35, 10, n_samples).astype(int),</w:t>
        <w:br w:type="textWrapping"/>
        <w:t xml:space="preserve">        'account_tenure_days': np.random.exponential(150, n_samples).astype(int),</w:t>
        <w:br w:type="textWrapping"/>
        <w:t xml:space="preserve">        'engagement_score': np.random.beta(2, 5, n_samples),</w:t>
        <w:br w:type="textWrapping"/>
        <w:t xml:space="preserve">        'past_purchases': np.random.poisson(3, n_samples),</w:t>
        <w:br w:type="textWrapping"/>
        <w:t xml:space="preserve">        </w:t>
        <w:br w:type="textWrapping"/>
        <w:t xml:space="preserve">        # Behavioral intention indicators mapped as binary flags</w:t>
        <w:br w:type="textWrapping"/>
        <w:t xml:space="preserve">        'viewed_pricing': np.random.binomial(1, 0.4, n_samples),</w:t>
        <w:br w:type="textWrapping"/>
        <w:t xml:space="preserve">        'added_to_cart': np.random.binomial(1, 0.25, n_samples),</w:t>
        <w:br w:type="textWrapping"/>
        <w:t xml:space="preserve">        'read_reviews': np.random.binomial(1, 0.35, n_samples),</w:t>
        <w:br w:type="textWrapping"/>
        <w:t xml:space="preserve">        'contacted_support': np.random.binomial(1, 0.1, n_samples),</w:t>
        <w:br w:type="textWrapping"/>
        <w:t xml:space="preserve">        'abandoned_checkout': np.random.binomial(1, 0.15, n_samples)</w:t>
        <w:br w:type="textWrapping"/>
        <w:t xml:space="preserve">    }</w:t>
        <w:br w:type="textWrapping"/>
        <w:t xml:space="preserve">    </w:t>
        <w:br w:type="textWrapping"/>
        <w:t xml:space="preserve">    df = pd.DataFrame(data)</w:t>
        <w:br w:type="textWrapping"/>
        <w:t xml:space="preserve">    </w:t>
        <w:br w:type="textWrapping"/>
        <w:t xml:space="preserve">    # Define Treatment (T): 1 if received intervention, 0 if control</w:t>
        <w:br w:type="textWrapping"/>
        <w:t xml:space="preserve">    # Introduce observational selection bias: more engaged users are more likely to be treated</w:t>
        <w:br w:type="textWrapping"/>
        <w:t xml:space="preserve">    treatment_prob = 0.2 + 0.3 * df['engagement_score'] + 0.15 * df['added_to_cart']</w:t>
        <w:br w:type="textWrapping"/>
        <w:t xml:space="preserve">    df['treatment'] = np.random.binomial(1, np.clip(treatment_prob, 0, 1))</w:t>
        <w:br w:type="textWrapping"/>
        <w:t xml:space="preserve">    </w:t>
        <w:br w:type="textWrapping"/>
        <w:t xml:space="preserve">    # Define Potential Outcomes: Y(0) (control) and Y(1) (treated)</w:t>
        <w:br w:type="textWrapping"/>
        <w:t xml:space="preserve">    # The true uplift (Conditional Average Treatment Effect) is intentionally heterogeneous</w:t>
        <w:br w:type="textWrapping"/>
        <w:t xml:space="preserve">    base_prob = 0.1 + 0.25 * df['added_to_cart'] + 0.1 * (df['past_purchases'] / 10)</w:t>
        <w:br w:type="textWrapping"/>
        <w:t xml:space="preserve">    </w:t>
        <w:br w:type="textWrapping"/>
        <w:t xml:space="preserve">    # True causal effect (uplift) is highest for users who abandoned checkout but have low past purchases</w:t>
        <w:br w:type="textWrapping"/>
        <w:t xml:space="preserve">    true_uplift = 0.05 + 0.3 * df['abandoned_checkout'] - 0.15 * (df['past_purchases'] &gt; 5).astype(int)</w:t>
        <w:br w:type="textWrapping"/>
        <w:t xml:space="preserve">    </w:t>
        <w:br w:type="textWrapping"/>
        <w:t xml:space="preserve">    prob_y0 = np.clip(base_prob, 0, 1)</w:t>
        <w:br w:type="textWrapping"/>
        <w:t xml:space="preserve">    prob_y1 = np.clip(base_prob + true_uplift, 0, 1)</w:t>
        <w:br w:type="textWrapping"/>
        <w:t xml:space="preserve">    </w:t>
        <w:br w:type="textWrapping"/>
        <w:t xml:space="preserve">    # Observed Outcome (Y) assigned based on actual treatment status</w:t>
        <w:br w:type="textWrapping"/>
        <w:t xml:space="preserve">    df['conversion'] = np.where(</w:t>
        <w:br w:type="textWrapping"/>
        <w:t xml:space="preserve">        df['treatment'] == 1,</w:t>
        <w:br w:type="textWrapping"/>
        <w:t xml:space="preserve">        np.random.binomial(1, prob_y1),</w:t>
        <w:br w:type="textWrapping"/>
        <w:t xml:space="preserve">        np.random.binomial(1, prob_y0)</w:t>
        <w:br w:type="textWrapping"/>
        <w:t xml:space="preserve">    )</w:t>
        <w:br w:type="textWrapping"/>
        <w:t xml:space="preserve">    </w:t>
        <w:br w:type="textWrapping"/>
        <w:t xml:space="preserve">    # Store true effect strictly for final methodological evaluation</w:t>
        <w:br w:type="textWrapping"/>
        <w:t xml:space="preserve">    df['true_uplift'] = true_uplift</w:t>
        <w:br w:type="textWrapping"/>
        <w:t xml:space="preserve">    </w:t>
        <w:br w:type="textWrapping"/>
        <w:t xml:space="preserve">    return df</w:t>
        <w:br w:type="textWrapping"/>
        <w:br w:type="textWrapping"/>
        <w:t xml:space="preserve">df_behavioral = generate_behavioral_data()</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explicitly modeling the true_uplift vector, analysts can later validate whether the causal machine learning models correctly identify the specific sub-populations whose behavior was genuinely altered by the treatment, rather than identifying those who would have converted regardless.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Combinatorial Profiling and Set Intersection Analysis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projecting data into a continuous latent space, it is necessary to examine the discrete, combinatorial overlaps of user actions. Historically, analysts relied on Association Rule Mining (such as the Apriori algorithm) to identify frequent itemsets and behavioral trajectories. However, association rule mining suffers from severe methodological limitations in dense behavioral datasets. It is computationally expensive due to combinatorial explosion, and more critically, it generates an overwhelming volume of trivial, redundant rules and false positives. High confidence in an association rule does not guarantee a meaningful causal relationship, often conflating highly prevalent baseline behaviors with actual behavioral triggers.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traditional visualization of overlapping sets using Venn diagrams becomes completely illegible when analyzing more than three categorical sets, as the geometric intersections lose spatial logic and scale poorly.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these dimensionality and visualization constraints, the pipeline utilizes UpSet plots. UpSet plots reconstruct set intersections into a highly scalable matrix layout accompanied by cardinality bar charts. This approach isolates the exact volume of users exhibiting specific behavioral clusters without the risk of combinatorial explosion or visual clutter.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Programmatic Implementation of UpSet Plots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Python upsetplot library allows for the rapid transformation of Boolean indicator matrices into the multi-indexed structures required for rendering these intersectional matrices. Utilizing the from_indicators method, analysts can dynamically aggregate behavioral flags. Furthermore, this method is highly effective for auditing missingness in a dataset by mapping indicators such as pd.isna, enabling the visual detection of co-occurring data corruption.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matplotlib.pyplot as plt</w:t>
        <w:br w:type="textWrapping"/>
        <w:t xml:space="preserve">from upsetplot import from_indicators, UpSet</w:t>
        <w:br w:type="textWrapping"/>
        <w:br w:type="textWrapping"/>
        <w:t xml:space="preserve">def analyze_behavioral_intersections(df):</w:t>
        <w:br w:type="textWrapping"/>
        <w:t xml:space="preserve">    """</w:t>
        <w:br w:type="textWrapping"/>
        <w:t xml:space="preserve">    Constructs an UpSet plot to quantify combinatorial behavioral overlaps,</w:t>
        <w:br w:type="textWrapping"/>
        <w:t xml:space="preserve">    bypassing the limitations of traditional Venn diagrams.</w:t>
        <w:br w:type="textWrapping"/>
        <w:t xml:space="preserve">    """</w:t>
        <w:br w:type="textWrapping"/>
        <w:t xml:space="preserve">    # Define the discrete behavioral indicators</w:t>
        <w:br w:type="textWrapping"/>
        <w:t xml:space="preserve">    behavioral_flags = [</w:t>
        <w:br w:type="textWrapping"/>
        <w:t xml:space="preserve">        'viewed_pricing', 'added_to_cart', 'read_reviews', </w:t>
        <w:br w:type="textWrapping"/>
        <w:t xml:space="preserve">        'contacted_support', 'abandoned_checkout'</w:t>
        <w:br w:type="textWrapping"/>
        <w:t xml:space="preserve">    ]</w:t>
        <w:br w:type="textWrapping"/>
        <w:t xml:space="preserve">    </w:t>
        <w:br w:type="textWrapping"/>
        <w:t xml:space="preserve">    # Isolate and cast indicators to strictly boolean values</w:t>
        <w:br w:type="textWrapping"/>
        <w:t xml:space="preserve">    df_indicators = df[behavioral_flags].astype(bool)</w:t>
        <w:br w:type="textWrapping"/>
        <w:t xml:space="preserve">    </w:t>
        <w:br w:type="textWrapping"/>
        <w:t xml:space="preserve">    # Transform DataFrame into an UpSet-compatible multi-indexed Series</w:t>
        <w:br w:type="textWrapping"/>
        <w:t xml:space="preserve">    upset_data = from_indicators(lambda data: data, data=df_indicators)</w:t>
        <w:br w:type="textWrapping"/>
        <w:t xml:space="preserve">    </w:t>
        <w:br w:type="textWrapping"/>
        <w:t xml:space="preserve">    # Initialize the UpSet plot architecture</w:t>
        <w:br w:type="textWrapping"/>
        <w:t xml:space="preserve">    # The min_subset_size parameter trims highly sparse intersections</w:t>
        <w:br w:type="textWrapping"/>
        <w:t xml:space="preserve">    upset = UpSet(</w:t>
        <w:br w:type="textWrapping"/>
        <w:t xml:space="preserve">        upset_data, </w:t>
        <w:br w:type="textWrapping"/>
        <w:t xml:space="preserve">        subset_size='count', </w:t>
        <w:br w:type="textWrapping"/>
        <w:t xml:space="preserve">        show_percentages=True,</w:t>
        <w:br w:type="textWrapping"/>
        <w:t xml:space="preserve">        min_subset_size=50,</w:t>
        <w:br w:type="textWrapping"/>
        <w:t xml:space="preserve">        facecolor="darkblue",</w:t>
        <w:br w:type="textWrapping"/>
        <w:t xml:space="preserve">        shading_color="lightgray",</w:t>
        <w:br w:type="textWrapping"/>
        <w:t xml:space="preserve">        element_size=40</w:t>
        <w:br w:type="textWrapping"/>
        <w:t xml:space="preserve">    )</w:t>
        <w:br w:type="textWrapping"/>
        <w:t xml:space="preserve">    </w:t>
        <w:br w:type="textWrapping"/>
        <w:t xml:space="preserve">    fig = plt.figure(figsize=(14, 7))</w:t>
        <w:br w:type="textWrapping"/>
        <w:t xml:space="preserve">    upset.plot(fig=fig)</w:t>
        <w:br w:type="textWrapping"/>
        <w:t xml:space="preserve">    plt.suptitle("Combinatorial Analysis of User Behavioral Intentions", fontsize=16)</w:t>
        <w:br w:type="textWrapping"/>
        <w:t xml:space="preserve">    plt.show()</w:t>
        <w:br w:type="textWrapping"/>
        <w:br w:type="textWrapping"/>
        <w:t xml:space="preserve">analyze_behavioral_intersections(df_behavioral)</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resulting matrix provides immediate topological insight into the behavioral gap. By comparing the horizontal bars representing the marginal size of each behavioral category against the vertical bars representing exact intersection cardinalities, analysts can deduce whether an intention-behavior gap is caused by top-of-funnel attrition (users failing to view pricing) or lower-funnel friction (users adding to cart but simultaneously abandoning checkout).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Trajectory Analysis via Sankey Flow Visualization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UpSet plots effectively map static overlaps, they do not preserve the sequential trajectory of the user's journey. Understanding the magnitude of transfers between sequential states—such as moving from organic discovery to cart addition, and subsequently to checkout—requires flow mapping. Sankey diagrams excel in this domain by defining specific source nodes, target nodes, and flow volumes, where the width of the connecting links is strictly proportional to the user volume transitioning between those states.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Sankey diagrams in Python is most efficiently achieved using the plotly.graph_objects library, which allows for fully interactive, multi-level flow mapping that avoids the static constraints of matplotlib based flows. The critical data engineering step involves mapping string identifiers for categorical stages into zero-indexed integer arrays that the Sankey object requires for its source and target definitions.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plotly.graph_objects as go</w:t>
        <w:br w:type="textWrapping"/>
        <w:br w:type="textWrapping"/>
        <w:t xml:space="preserve">def visualize_user_trajectory(df):</w:t>
        <w:br w:type="textWrapping"/>
        <w:t xml:space="preserve">    """</w:t>
        <w:br w:type="textWrapping"/>
        <w:t xml:space="preserve">    Constructs an interactive Plotly Sankey diagram to track the volumetric </w:t>
        <w:br w:type="textWrapping"/>
        <w:t xml:space="preserve">    flow of users through sequential behavioral nodes.</w:t>
        <w:br w:type="textWrapping"/>
        <w:t xml:space="preserve">    """</w:t>
        <w:br w:type="textWrapping"/>
        <w:t xml:space="preserve">    # For demonstration, we aggregate synthetic transition counts </w:t>
        <w:br w:type="textWrapping"/>
        <w:t xml:space="preserve">    # In a production setting, this is derived via event timestamps</w:t>
        <w:br w:type="textWrapping"/>
        <w:t xml:space="preserve">    </w:t>
        <w:br w:type="textWrapping"/>
        <w:t xml:space="preserve">    # Define the behavioral nodes</w:t>
        <w:br w:type="textWrapping"/>
        <w:t xml:space="preserve">    nodes = [</w:t>
        <w:br w:type="textWrapping"/>
        <w:t xml:space="preserve">        "Landed on Site",       # Node 0</w:t>
        <w:br w:type="textWrapping"/>
        <w:t xml:space="preserve">        "Viewed Pricing",       # Node 1</w:t>
        <w:br w:type="textWrapping"/>
        <w:t xml:space="preserve">        "Read Reviews",         # Node 2</w:t>
        <w:br w:type="textWrapping"/>
        <w:t xml:space="preserve">        "Added to Cart",        # Node 3</w:t>
        <w:br w:type="textWrapping"/>
        <w:t xml:space="preserve">        "Abandoned Checkout",   # Node 4</w:t>
        <w:br w:type="textWrapping"/>
        <w:t xml:space="preserve">        "Converted"             # Node 5</w:t>
        <w:br w:type="textWrapping"/>
        <w:t xml:space="preserve">    ]</w:t>
        <w:br w:type="textWrapping"/>
        <w:t xml:space="preserve">    </w:t>
        <w:br w:type="textWrapping"/>
        <w:t xml:space="preserve">    # Define volumetric flows (Source Index, Target Index, Volume)</w:t>
        <w:br w:type="textWrapping"/>
        <w:t xml:space="preserve">    # Mapping flows based on boolean indicator overlaps</w:t>
        <w:br w:type="textWrapping"/>
        <w:t xml:space="preserve">    landed_total = len(df)</w:t>
        <w:br w:type="textWrapping"/>
        <w:t xml:space="preserve">    viewed_pricing_total = df['viewed_pricing'].sum()</w:t>
        <w:br w:type="textWrapping"/>
        <w:t xml:space="preserve">    read_reviews_total = df['read_reviews'].sum()</w:t>
        <w:br w:type="textWrapping"/>
        <w:t xml:space="preserve">    </w:t>
        <w:br w:type="textWrapping"/>
        <w:t xml:space="preserve">    source_indices = [0, 0, 1, 1, 2, 3, 3]</w:t>
        <w:br w:type="textWrapping"/>
        <w:t xml:space="preserve">    target_indices = [1, 2, 3, 4, 3, 4, 5]</w:t>
        <w:br w:type="textWrapping"/>
        <w:t xml:space="preserve">    </w:t>
        <w:br w:type="textWrapping"/>
        <w:t xml:space="preserve">    # Calculate synthetic volumes based on DataFrame distributions</w:t>
        <w:br w:type="textWrapping"/>
        <w:t xml:space="preserve">    volumes = [</w:t>
        <w:br w:type="textWrapping"/>
        <w:t xml:space="preserve">        viewed_pricing_total, </w:t>
        <w:br w:type="textWrapping"/>
        <w:t xml:space="preserve">        read_reviews_total,</w:t>
        <w:br w:type="textWrapping"/>
        <w:t xml:space="preserve">        df[(df['viewed_pricing'] == 1) &amp; (df['added_to_cart'] == 1)].shape[0],</w:t>
        <w:br w:type="textWrapping"/>
        <w:t xml:space="preserve">        df[(df['viewed_pricing'] == 1) &amp; (df['abandoned_checkout'] == 1)].shape[0],</w:t>
        <w:br w:type="textWrapping"/>
        <w:t xml:space="preserve">        df[(df['read_reviews'] == 1) &amp; (df['added_to_cart'] == 1)].shape[0],</w:t>
        <w:br w:type="textWrapping"/>
        <w:t xml:space="preserve">        df[(df['added_to_cart'] == 1) &amp; (df['abandoned_checkout'] == 1)].shape[0],</w:t>
        <w:br w:type="textWrapping"/>
        <w:t xml:space="preserve">        df[(df['added_to_cart'] == 1) &amp; (df['conversion'] == 1)].shape[0]</w:t>
        <w:br w:type="textWrapping"/>
        <w:t xml:space="preserve">    ]</w:t>
        <w:br w:type="textWrapping"/>
        <w:t xml:space="preserve">    </w:t>
        <w:br w:type="textWrapping"/>
        <w:t xml:space="preserve">    fig = go.Figure(data=[go.Sankey(</w:t>
        <w:br w:type="textWrapping"/>
        <w:t xml:space="preserve">        node=dict(</w:t>
        <w:br w:type="textWrapping"/>
        <w:t xml:space="preserve">            pad=25,</w:t>
        <w:br w:type="textWrapping"/>
        <w:t xml:space="preserve">            thickness=20,</w:t>
        <w:br w:type="textWrapping"/>
        <w:t xml:space="preserve">            line=dict(color="black", width=0.5),</w:t>
        <w:br w:type="textWrapping"/>
        <w:t xml:space="preserve">            label=nodes,</w:t>
        <w:br w:type="textWrapping"/>
        <w:t xml:space="preserve">            color="steelblue"</w:t>
        <w:br w:type="textWrapping"/>
        <w:t xml:space="preserve">        ),</w:t>
        <w:br w:type="textWrapping"/>
        <w:t xml:space="preserve">        link=dict(</w:t>
        <w:br w:type="textWrapping"/>
        <w:t xml:space="preserve">            source=source_indices,</w:t>
        <w:br w:type="textWrapping"/>
        <w:t xml:space="preserve">            target=target_indices,</w:t>
        <w:br w:type="textWrapping"/>
        <w:t xml:space="preserve">            value=volumes,</w:t>
        <w:br w:type="textWrapping"/>
        <w:t xml:space="preserve">            color="rgba(100, 149, 237, 0.4)" # RGBA for transparency</w:t>
        <w:br w:type="textWrapping"/>
        <w:t xml:space="preserve">        )</w:t>
        <w:br w:type="textWrapping"/>
        <w:t xml:space="preserve">    )])</w:t>
        <w:br w:type="textWrapping"/>
        <w:t xml:space="preserve">    </w:t>
        <w:br w:type="textWrapping"/>
        <w:t xml:space="preserve">    fig.update_layout(</w:t>
        <w:br w:type="textWrapping"/>
        <w:t xml:space="preserve">        title_text="User Behavioral Trajectory and Attrition Flows",</w:t>
        <w:br w:type="textWrapping"/>
        <w:t xml:space="preserve">        font_size=12,</w:t>
        <w:br w:type="textWrapping"/>
        <w:t xml:space="preserve">        template="plotly_white"</w:t>
        <w:br w:type="textWrapping"/>
        <w:t xml:space="preserve">    )</w:t>
        <w:br w:type="textWrapping"/>
        <w:t xml:space="preserve">    # fig.show() # Uncomment in interactive environments</w:t>
        <w:br w:type="textWrapping"/>
        <w:br w:type="textWrapping"/>
        <w:t xml:space="preserve">visualize_user_trajectory(df_behavioral)</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assigning semi-transparent RGBA colors to the links, overlapping flows remain highly legible. This visualization immediately exposes the exact stages where intended behaviors degrade into inaction, providing a macroscopic view of the behavioral gaps before the pipeline transitions into microscopic, high-dimensional representation learning.</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Topological Representation Learning via UMAP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data inherently contains continuous, non-linear relationships spanning dozens or hundreds of dimensions. Traditional linear dimensionality reduction techniques, such as Principal Component Analysis (PCA), struggle profoundly in this domain. PCA attempts to preserve global pairwise distances using linear orthogonal transformations, which routinely shatter non-convex behavioral clusters and erroneously superimpose distinct behavioral groups into an indistinguishable mass.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Uniform Manifold Approximation and Projection (UMAP) provides a rigorous mathematical framework for non-linear dimensionality reduction that addresses these failures. Rather than imposing topology directly from raw pairwise similarities, UMAP operates under the premise that the data is uniformly distributed on a Riemannian manifold, that the Riemannian metric is locally constant, and that the manifold itself is locally connected.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algorithm initializes by computing a pairwise distance matrix, converting it to an adjacency matrix representing a weighted graph, and applying a dynamically scaled kernel to optimize the fuzzy set cross-entropy between the high-dimensional topological representation (modeled as a fuzzy simplicial set) and its low-dimensional equivalent.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Mitigating Embedding Distortion and Preserving Privacy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projecting behavioral data, it is imperative to separate the treatment assignment, the potential outcomes, and the causal labels from the embedding process. Embedding the target variables directly causes extreme target leakage, forcing the manifold to artificially cluster around the outcome rather than preserving the intrinsic, independent behavioral structures required for unconfounded downstream modeling.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as organizations increasingly process highly sensitive user behavioral traces, the raw output of continuous embedding spaces introduces vulnerabilities related to membership inference attacks and embedding-inversion. Modern pipelines increasingly integrate Differential Privacy (DP) protocols into embedding architectures. By applying norm-bounded semantic aggregation and clipping mechanisms during the manifold projection, algorithms can achieve directional metric differential privacy, ensuring that the topology reflects global behavioral trends without exposing the exact multi-dimensional coordinates of any individual user.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umap</w:t>
        <w:br w:type="textWrapping"/>
        <w:t xml:space="preserve">from sklearn.preprocessing import StandardScaler</w:t>
        <w:br w:type="textWrapping"/>
        <w:br w:type="textWrapping"/>
        <w:t xml:space="preserve">def extract_behavioral_embeddings(df):</w:t>
        <w:br w:type="textWrapping"/>
        <w:t xml:space="preserve">    """</w:t>
        <w:br w:type="textWrapping"/>
        <w:t xml:space="preserve">    Applies UMAP to reduce continuous and discrete behavioral covariates </w:t>
        <w:br w:type="textWrapping"/>
        <w:t xml:space="preserve">    into a dense 2D/3D topological manifold.</w:t>
        <w:br w:type="textWrapping"/>
        <w:t xml:space="preserve">    """</w:t>
        <w:br w:type="textWrapping"/>
        <w:t xml:space="preserve">    # Define features to embed (strictly excluding Treatment, Outcome, and Uplift)</w:t>
        <w:br w:type="textWrapping"/>
        <w:t xml:space="preserve">    feature_cols = [</w:t>
        <w:br w:type="textWrapping"/>
        <w:t xml:space="preserve">        'age', 'account_tenure_days', 'engagement_score', 'past_purchases',</w:t>
        <w:br w:type="textWrapping"/>
        <w:t xml:space="preserve">        'viewed_pricing', 'added_to_cart', 'read_reviews', </w:t>
        <w:br w:type="textWrapping"/>
        <w:t xml:space="preserve">        'contacted_support', 'abandoned_checkout'</w:t>
        <w:br w:type="textWrapping"/>
        <w:t xml:space="preserve">    ]</w:t>
        <w:br w:type="textWrapping"/>
        <w:t xml:space="preserve">    </w:t>
        <w:br w:type="textWrapping"/>
        <w:t xml:space="preserve">    X_raw = df[feature_cols].copy()</w:t>
        <w:br w:type="textWrapping"/>
        <w:t xml:space="preserve">    </w:t>
        <w:br w:type="textWrapping"/>
        <w:t xml:space="preserve">    # Standardization is absolutely critical for distance-based manifold learning</w:t>
        <w:br w:type="textWrapping"/>
        <w:t xml:space="preserve">    # Failure to scale results in features with large variances dominating the topology</w:t>
        <w:br w:type="textWrapping"/>
        <w:t xml:space="preserve">    scaler = StandardScaler()</w:t>
        <w:br w:type="textWrapping"/>
        <w:t xml:space="preserve">    X_scaled = scaler.fit_transform(X_raw)</w:t>
        <w:br w:type="textWrapping"/>
        <w:t xml:space="preserve">    </w:t>
        <w:br w:type="textWrapping"/>
        <w:t xml:space="preserve">    # Initialize UMAP with specific hyperparameters for downstream density clustering</w:t>
        <w:br w:type="textWrapping"/>
        <w:t xml:space="preserve">    reducer = umap.UMAP(</w:t>
        <w:br w:type="textWrapping"/>
        <w:t xml:space="preserve">        n_neighbors=40,       # Larger values prioritize global topology over local structure</w:t>
        <w:br w:type="textWrapping"/>
        <w:t xml:space="preserve">        min_dist=0.0,         # Set to 0.0 to force hyper-dense clusters for HDBSCAN</w:t>
        <w:br w:type="textWrapping"/>
        <w:t xml:space="preserve">        n_components=2,       # 2D projection for visualization and processing speed</w:t>
        <w:br w:type="textWrapping"/>
        <w:t xml:space="preserve">        metric='euclidean', </w:t>
        <w:br w:type="textWrapping"/>
        <w:t xml:space="preserve">        random_state=42</w:t>
        <w:br w:type="textWrapping"/>
        <w:t xml:space="preserve">    )</w:t>
        <w:br w:type="textWrapping"/>
        <w:t xml:space="preserve">    </w:t>
        <w:br w:type="textWrapping"/>
        <w:t xml:space="preserve">    print("Projecting behavioral features onto Riemannian manifold...")</w:t>
        <w:br w:type="textWrapping"/>
        <w:t xml:space="preserve">    embeddings = reducer.fit_transform(X_scaled)</w:t>
        <w:br w:type="textWrapping"/>
        <w:t xml:space="preserve">    </w:t>
        <w:br w:type="textWrapping"/>
        <w:t xml:space="preserve">    # Append low-dimensional embeddings back to the original DataFrame</w:t>
        <w:br w:type="textWrapping"/>
        <w:t xml:space="preserve">    df['umap_1'] = embeddings[:, 0]</w:t>
        <w:br w:type="textWrapping"/>
        <w:t xml:space="preserve">    df['umap_2'] = embeddings[:, 1]</w:t>
        <w:br w:type="textWrapping"/>
        <w:t xml:space="preserve">    </w:t>
        <w:br w:type="textWrapping"/>
        <w:t xml:space="preserve">    return df, X_scaled</w:t>
        <w:br w:type="textWrapping"/>
        <w:br w:type="textWrapping"/>
        <w:t xml:space="preserve">df_behavioral, X_scaled = extract_behavioral_embeddings(df_behavioral)</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programmatic decision to enforce min_dist=0.0 is highly strategic. While typical visualization tasks rely on a min_dist of 0.1 to 0.5 to keep points separated for visual aesthetic, setting this parameter to absolute zero allows UMAP to aggressively compress similar behavioral vectors into hyper-dense topological islands. This intentional compression dramatically improves the ability of subsequent density-based algorithms to mathematically delineate cluster boundaries.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5: Optimized Density-Based Clustering (HDBSCAN)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behavioral data is embedded into a dense, non-linear manifold, the pipeline must extract discrete behavioral cohorts. Traditional partitioning algorithms like K-Means are mathematically incompatible with UMAP outputs. K-Means forces every point into a cluster, assumes clusters are perfectly spherical with equal variance, and requires absolute </w:t>
      </w:r>
      <w:r w:rsidDel="00000000" w:rsidR="00000000" w:rsidRPr="00000000">
        <w:rPr>
          <w:i w:val="1"/>
          <w:iCs w:val="1"/>
          <w:rtl w:val="0"/>
        </w:rPr>
        <w:t xml:space="preserve">a priori</w:t>
      </w:r>
      <w:r w:rsidDel="00000000" w:rsidR="00000000" w:rsidRPr="00000000">
        <w:rPr>
          <w:rtl w:val="0"/>
        </w:rPr>
        <w:t xml:space="preserve"> knowledge of k (the number of clusters). Because UMAP generates non-convex, variable-density clusters connected by sparse filaments, K-Means will consistently slice directly through distinct topological structures.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Hierarchical Density-Based Spatial Clustering of Applications with Noise (HDBSCAN) is the optimal algorithm for this topological space. HDBSCAN defines a core distance for each point and calculates a mutual reachability distance to construct a minimum spanning tree. This tree is then condensed into a hierarchy of clusters based entirely on data density, extracting flat clusters via an excess of mass algorithm. Notably, HDBSCAN permits variable-density shapes and gracefully identifies sparse, disconnected points as "noise" (assigning a programmatic label of -1), ensuring that isolated behavioral anomalies do not contaminate core user personas.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Hyperparameter Optimization via DBCV</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profound challenge in fully unsupervised learning pipelines is hyperparameter optimization. Because there are no ground-truth behavioral labels, conventional cross-validation scoring metrics (such as F1 score, precision, or accuracy) are useless. Furthermore, standard unsupervised metrics like the Silhouette Score inherently penalize complex, non-convex shapes—the exact topologies that UMAP and HDBSCAN are specifically utilized to discover.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dynamically tune HDBSCAN, the pipeline implements the Density-Based Clustering Validation (DBCV) index. DBCV computes the minimum density within a cluster relative to the maximum density between clusters, yielding a score between -1 and 1. Higher DBCV scores rigorously indicate superior density-based separation and cohesive clustering.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Python's hdbscan library, this metric is available via hdbscan.validity.validity_index. However, integrating DBCV with scikit-learn's standard GridSearchCV routinely fails because density clustering cannot be partitioned into standard cross-validation folds without destroying the global density calculations. Consequently, constructing a custom grid search loop using ParameterGrid provides the most stable mechanism for evaluating the validity index across hyperparameter combinations.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hdbscan</w:t>
        <w:br w:type="textWrapping"/>
        <w:t xml:space="preserve">from sklearn.model_selection import ParameterGrid</w:t>
        <w:br w:type="textWrapping"/>
        <w:t xml:space="preserve">from hdbscan.validity import validity_index</w:t>
        <w:br w:type="textWrapping"/>
        <w:br w:type="textWrapping"/>
        <w:t xml:space="preserve">def optimize_hdbscan(embeddings):</w:t>
        <w:br w:type="textWrapping"/>
        <w:t xml:space="preserve">    """</w:t>
        <w:br w:type="textWrapping"/>
        <w:t xml:space="preserve">    Performs rigorous hyperparameter optimization for HDBSCAN by calculating </w:t>
        <w:br w:type="textWrapping"/>
        <w:t xml:space="preserve">    the DBCV index across a grid of parameter combinations.</w:t>
        <w:br w:type="textWrapping"/>
        <w:t xml:space="preserve">    """</w:t>
        <w:br w:type="textWrapping"/>
        <w:t xml:space="preserve">    param_grid = {</w:t>
        <w:br w:type="textWrapping"/>
        <w:t xml:space="preserve">        'min_cluster_size': [100, 150, 200, 300],</w:t>
        <w:br w:type="textWrapping"/>
        <w:t xml:space="preserve">        'min_samples': [15, 30, 50, 90],</w:t>
        <w:br w:type="textWrapping"/>
        <w:t xml:space="preserve">        'cluster_selection_method': ['eom'], # Excess of Mass usually outperforms Leaf</w:t>
        <w:br w:type="textWrapping"/>
        <w:t xml:space="preserve">        'metric': ['euclidean']</w:t>
        <w:br w:type="textWrapping"/>
        <w:t xml:space="preserve">    }</w:t>
        <w:br w:type="textWrapping"/>
        <w:t xml:space="preserve">    </w:t>
        <w:br w:type="textWrapping"/>
        <w:t xml:space="preserve">    grid = list(ParameterGrid(param_grid))</w:t>
        <w:br w:type="textWrapping"/>
        <w:t xml:space="preserve">    best_score = -2.0  # Initialize below the -1 theoretical minimum</w:t>
        <w:br w:type="textWrapping"/>
        <w:t xml:space="preserve">    best_params = None</w:t>
        <w:br w:type="textWrapping"/>
        <w:t xml:space="preserve">    best_labels = None</w:t>
        <w:br w:type="textWrapping"/>
        <w:t xml:space="preserve">    best_model = None</w:t>
        <w:br w:type="textWrapping"/>
        <w:t xml:space="preserve">    </w:t>
        <w:br w:type="textWrapping"/>
        <w:t xml:space="preserve">    print(f"Executing custom grid search across {len(grid)} HDBSCAN configurations...")</w:t>
        <w:br w:type="textWrapping"/>
        <w:t xml:space="preserve">    </w:t>
        <w:br w:type="textWrapping"/>
        <w:t xml:space="preserve">    for params in grid:</w:t>
        <w:br w:type="textWrapping"/>
        <w:t xml:space="preserve">        clusterer = hdbscan.HDBSCAN(**params, gen_min_span_tree=True)</w:t>
        <w:br w:type="textWrapping"/>
        <w:t xml:space="preserve">        labels = clusterer.fit_predict(embeddings)</w:t>
        <w:br w:type="textWrapping"/>
        <w:t xml:space="preserve">        </w:t>
        <w:br w:type="textWrapping"/>
        <w:t xml:space="preserve">        # DBCV requires at least two valid clusters (excluding noise points labeled -1)</w:t>
        <w:br w:type="textWrapping"/>
        <w:t xml:space="preserve">        valid_clusters = len(set(labels) - {-1})</w:t>
        <w:br w:type="textWrapping"/>
        <w:t xml:space="preserve">        </w:t>
        <w:br w:type="textWrapping"/>
        <w:t xml:space="preserve">        if valid_clusters &gt; 1:</w:t>
        <w:br w:type="textWrapping"/>
        <w:t xml:space="preserve">            try:</w:t>
        <w:br w:type="textWrapping"/>
        <w:t xml:space="preserve">                # Calculate the relative validity index (DBCV)</w:t>
        <w:br w:type="textWrapping"/>
        <w:t xml:space="preserve">                score = validity_index(embeddings, labels)</w:t>
        <w:br w:type="textWrapping"/>
        <w:t xml:space="preserve">                </w:t>
        <w:br w:type="textWrapping"/>
        <w:t xml:space="preserve">                if score &gt; best_score:</w:t>
        <w:br w:type="textWrapping"/>
        <w:t xml:space="preserve">                    best_score = score</w:t>
        <w:br w:type="textWrapping"/>
        <w:t xml:space="preserve">                    best_params = params</w:t>
        <w:br w:type="textWrapping"/>
        <w:t xml:space="preserve">                    best_labels = labels</w:t>
        <w:br w:type="textWrapping"/>
        <w:t xml:space="preserve">                    best_model = clusterer</w:t>
        <w:br w:type="textWrapping"/>
        <w:t xml:space="preserve">            except ValueError:</w:t>
        <w:br w:type="textWrapping"/>
        <w:t xml:space="preserve">                # Triggers if a cluster contains too few points to compute internal density</w:t>
        <w:br w:type="textWrapping"/>
        <w:t xml:space="preserve">                continue</w:t>
        <w:br w:type="textWrapping"/>
        <w:t xml:space="preserve">                </w:t>
        <w:br w:type="textWrapping"/>
        <w:t xml:space="preserve">    print(f"Optimization Complete. Best DBCV Score: {best_score:.4f}")</w:t>
        <w:br w:type="textWrapping"/>
        <w:t xml:space="preserve">    print(f"Optimal Parameters: {best_params}")</w:t>
        <w:br w:type="textWrapping"/>
        <w:t xml:space="preserve">    </w:t>
        <w:br w:type="textWrapping"/>
        <w:t xml:space="preserve">    return best_model, best_labels</w:t>
        <w:br w:type="textWrapping"/>
        <w:br w:type="textWrapping"/>
        <w:t xml:space="preserve"># Extract the UMAP coordinates as a numpy array</w:t>
        <w:br w:type="textWrapping"/>
        <w:t xml:space="preserve">umap_embeddings = df_behavioral[['umap_1', 'umap_2']].values</w:t>
        <w:br w:type="textWrapping"/>
        <w:t xml:space="preserve">best_hdbscan_model, cluster_labels = optimize_hdbscan(umap_embeddings)</w:t>
        <w:br w:type="textWrapping"/>
        <w:br w:type="textWrapping"/>
        <w:t xml:space="preserve"># Assign finalized cluster IDs to the primary DataFrame</w:t>
        <w:br w:type="textWrapping"/>
        <w:t xml:space="preserve">df_behavioral['cluster_id'] = cluster_labels</w:t>
        <w:br w:type="textWrapping"/>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Interactive Validation of Density Clusters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validate the algorithmic outputs, integrating the plotly library enables highly interactive visualizations of the embedded space. This allows analysts to pan, zoom, and interrogate the specific covariate properties underlying each dense cluster.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plotly.express as px</w:t>
        <w:br w:type="textWrapping"/>
        <w:br w:type="textWrapping"/>
        <w:t xml:space="preserve">def visualize_latent_clusters(df):</w:t>
        <w:br w:type="textWrapping"/>
        <w:t xml:space="preserve">    """</w:t>
        <w:br w:type="textWrapping"/>
        <w:t xml:space="preserve">    Renders an interactive scatter plot of the UMAP topological manifold, </w:t>
        <w:br w:type="textWrapping"/>
        <w:t xml:space="preserve">    colored by the optimized HDBSCAN cluster assignments.</w:t>
        <w:br w:type="textWrapping"/>
        <w:t xml:space="preserve">    """</w:t>
        <w:br w:type="textWrapping"/>
        <w:t xml:space="preserve">    # Convert integer cluster IDs to string categorical formats for discrete coloring</w:t>
        <w:br w:type="textWrapping"/>
        <w:t xml:space="preserve">    # Noise points (-1) remain distinguishable</w:t>
        <w:br w:type="textWrapping"/>
        <w:t xml:space="preserve">    df['cluster_str'] = df['cluster_id'].astype(str)</w:t>
        <w:br w:type="textWrapping"/>
        <w:t xml:space="preserve">    </w:t>
        <w:br w:type="textWrapping"/>
        <w:t xml:space="preserve">    fig = px.scatter(</w:t>
        <w:br w:type="textWrapping"/>
        <w:t xml:space="preserve">        df, </w:t>
        <w:br w:type="textWrapping"/>
        <w:t xml:space="preserve">        x='umap_1', </w:t>
        <w:br w:type="textWrapping"/>
        <w:t xml:space="preserve">        y='umap_2', </w:t>
        <w:br w:type="textWrapping"/>
        <w:t xml:space="preserve">        color='cluster_str',</w:t>
        <w:br w:type="textWrapping"/>
        <w:t xml:space="preserve">        hover_data=['age', 'engagement_score', 'past_purchases', 'abandoned_checkout'],</w:t>
        <w:br w:type="textWrapping"/>
        <w:t xml:space="preserve">        title='Topological Projection of User Behaviors (HDBSCAN Optimized)',</w:t>
        <w:br w:type="textWrapping"/>
        <w:t xml:space="preserve">        color_discrete_sequence=px.colors.qualitative.Prism</w:t>
        <w:br w:type="textWrapping"/>
        <w:t xml:space="preserve">    )</w:t>
        <w:br w:type="textWrapping"/>
        <w:t xml:space="preserve">    </w:t>
        <w:br w:type="textWrapping"/>
        <w:t xml:space="preserve">    fig.update_traces(marker=dict(size=4, opacity=0.7, line=dict(width=0)))</w:t>
        <w:br w:type="textWrapping"/>
        <w:t xml:space="preserve">    fig.update_layout(template='plotly_dark', legend_title_text='Cohort ID')</w:t>
        <w:br w:type="textWrapping"/>
        <w:t xml:space="preserve">    # fig.show() # Display in standard Jupyter/browser environments</w:t>
        <w:br w:type="textWrapping"/>
        <w:br w:type="textWrapping"/>
        <w:t xml:space="preserve">visualize_latent_clusters(df_behavioral)</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synthesis of UMAP dimensionality reduction and DBCV-optimized HDBSCAN generates a highly potent categorical feature (cluster_id). This latent variable acts as a localized behavioral constraint, collapsing vastly complex, non-linear feature interactions into a single unified dimension. When this feature is passed to the downstream CausalML algorithms, it acts as a primary stratification variable, accelerating the discovery of heterogeneous treatment effects and providing the causal models with a mathematically rigorous map of user personas.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6: Causal Machine Learning and Uplift Modeling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modeling natively answers the question: </w:t>
      </w:r>
      <w:r w:rsidDel="00000000" w:rsidR="00000000" w:rsidRPr="00000000">
        <w:rPr>
          <w:i w:val="1"/>
          <w:iCs w:val="1"/>
          <w:rtl w:val="0"/>
        </w:rPr>
        <w:t xml:space="preserve">"Which user is likely to convert?"</w:t>
      </w:r>
      <w:r w:rsidDel="00000000" w:rsidR="00000000" w:rsidRPr="00000000">
        <w:rPr>
          <w:rtl w:val="0"/>
        </w:rPr>
        <w:t xml:space="preserve"> Uplift modeling, leveraging the principles of causal machine learning, pivots to a fundamentally different question: </w:t>
      </w:r>
      <w:r w:rsidDel="00000000" w:rsidR="00000000" w:rsidRPr="00000000">
        <w:rPr>
          <w:i w:val="1"/>
          <w:iCs w:val="1"/>
          <w:rtl w:val="0"/>
        </w:rPr>
        <w:t xml:space="preserve">"Which user’s probability of conversion will actually increase if exposed to the treatment?"</w:t>
      </w:r>
      <w:r w:rsidDel="00000000" w:rsidR="00000000" w:rsidRPr="00000000">
        <w:rPr>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transitioning from correlation to causal inference, organizations bypass the critical failure modes of response modeling. They avoid squandering resources on "Sure Things" (users who exhibit high organic conversion rates and require no intervention) and "Lost Causes" (users who will reject the conversion path regardless of incentives). Crucially, causal uplift modeling explicitly identifies "Sleeping Dogs"—users who will actively churn or rebel if annoyed by the intervention. The singular objective of the pipeline is to identify and target only the "Persuadables."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Uplift is formally quantified as the Conditional Average Treatment Effect (CATE), defined 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\tau(x) = \mathbb{E}[Y(1) \mid X = x] - \mathbb{E}[Y(0) \mid X = x]</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a single individual cannot simultaneously receive both the treatment and the control, observing both potential outcomes is impossible—a dilemma known as the fundamental problem of causal inference. Therefore, CATE must be algorithmically estimated.</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Meta-Learner Methodologies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open-source causalml library, developed by Uber, provides a robust suite of "meta-learners." These algorithms utilize standard predictive models (such as LightGBM or Random Forests) as underlying base estimators, orchestrating their training loops specifically to extract causal treatment effects rather than absolute probabilities.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meta-learner architectures exhibit distinct behavioral properties and vulnerabilities when exposed to observational data: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Meta-Learner Architecture | Algorithmic Mechanism | Strengths and Known Failure Modes | | :--- | :--- | :--- | | </w:t>
      </w:r>
      <w:r w:rsidDel="00000000" w:rsidR="00000000" w:rsidRPr="00000000">
        <w:rPr>
          <w:b w:val="1"/>
          <w:bCs w:val="1"/>
          <w:rtl w:val="0"/>
        </w:rPr>
        <w:t xml:space="preserve">S-Learner</w:t>
      </w:r>
      <w:r w:rsidDel="00000000" w:rsidR="00000000" w:rsidRPr="00000000">
        <w:rPr>
          <w:rtl w:val="0"/>
        </w:rPr>
        <w:t xml:space="preserve"> (Single Model) | Utilizes a single unified estimator where the treatment flag T is passed as a standard feature: \mu(X, T). Uplift is calculated by predicting twice for each user (T=1 minus T=0). | Highly simplistic and robust to small datasets. However, because modern tree ensembles heavily regularize weak features, the model frequently ignores the T column entirely, falsely reporting an uplift of precisely zero. | | </w:t>
      </w:r>
      <w:r w:rsidDel="00000000" w:rsidR="00000000" w:rsidRPr="00000000">
        <w:rPr>
          <w:b w:val="1"/>
          <w:bCs w:val="1"/>
          <w:rtl w:val="0"/>
        </w:rPr>
        <w:t xml:space="preserve">T-Learner</w:t>
      </w:r>
      <w:r w:rsidDel="00000000" w:rsidR="00000000" w:rsidRPr="00000000">
        <w:rPr>
          <w:rtl w:val="0"/>
        </w:rPr>
        <w:t xml:space="preserve"> (Two Models) | Physically partitions the data. Trains \mu_1(X) solely on treated users, and \mu_0(X) solely on control users. The uplift is the mathematical difference between the two models. | Prevents regularization bias against the treatment flag. However, it is highly susceptible to sample size mismatch. If the treated group is small, the model invents artificial heterogeneity strictly due to variance differences. | | </w:t>
      </w:r>
      <w:r w:rsidDel="00000000" w:rsidR="00000000" w:rsidRPr="00000000">
        <w:rPr>
          <w:b w:val="1"/>
          <w:bCs w:val="1"/>
          <w:rtl w:val="0"/>
        </w:rPr>
        <w:t xml:space="preserve">X-Learner</w:t>
      </w:r>
      <w:r w:rsidDel="00000000" w:rsidR="00000000" w:rsidRPr="00000000">
        <w:rPr>
          <w:rtl w:val="0"/>
        </w:rPr>
        <w:t xml:space="preserve"> (Cross Models) | Initiates as a T-Learner, then imputes the unobserved counterfactuals across the groups. It subsequently trains two effect-learners to predict the imputed differences, merging them via a propensity score weighting. | Resolves the sample-size mismatch of the T-Learner and utilizes information across both domains. It is widely considered the most robust and accurate meta-learner for observational datasets with unbalanced treatment assignments.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 inherent selection bias and treatment imbalance simulated in the dataset, the pipeline requires the implementation of an X-Learner to isolate true causal uplift.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Programmatic Implementation of the X-Learner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implementation utilizes the X-Learner algorithm, wrapping LightGBM regressors to efficiently manage the continuous features alongside the categorical cluster_id derived from the topological clustering phase.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from causalml.inference.meta import BaseXRegressor</w:t>
        <w:br w:type="textWrapping"/>
        <w:t xml:space="preserve">from lightgbm import LGBMRegressor</w:t>
        <w:br w:type="textWrapping"/>
        <w:t xml:space="preserve">from sklearn.model_selection import train_test_split</w:t>
        <w:br w:type="textWrapping"/>
        <w:br w:type="textWrapping"/>
        <w:t xml:space="preserve">def execute_causal_uplift_modeling(df):</w:t>
        <w:br w:type="textWrapping"/>
        <w:t xml:space="preserve">    """</w:t>
        <w:br w:type="textWrapping"/>
        <w:t xml:space="preserve">    Executes CausalML uplift modeling using an X-Learner architecture to </w:t>
        <w:br w:type="textWrapping"/>
        <w:t xml:space="preserve">    estimate personalized Conditional Average Treatment Effects (CATE).</w:t>
        <w:br w:type="textWrapping"/>
        <w:t xml:space="preserve">    """</w:t>
        <w:br w:type="textWrapping"/>
        <w:t xml:space="preserve">    # Define features, strictly excluding potential outcomes and exact causal labels</w:t>
        <w:br w:type="textWrapping"/>
        <w:t xml:space="preserve">    feature_cols = [</w:t>
        <w:br w:type="textWrapping"/>
        <w:t xml:space="preserve">        'age', 'account_tenure_days', 'engagement_score', 'past_purchases',</w:t>
        <w:br w:type="textWrapping"/>
        <w:t xml:space="preserve">        'viewed_pricing', 'added_to_cart', 'read_reviews', </w:t>
        <w:br w:type="textWrapping"/>
        <w:t xml:space="preserve">        'contacted_support', 'abandoned_checkout',</w:t>
        <w:br w:type="textWrapping"/>
        <w:t xml:space="preserve">        'cluster_id' # Crucial unconfounding covariate derived from HDBSCAN</w:t>
        <w:br w:type="textWrapping"/>
        <w:t xml:space="preserve">    ]</w:t>
        <w:br w:type="textWrapping"/>
        <w:t xml:space="preserve">    </w:t>
        <w:br w:type="textWrapping"/>
        <w:t xml:space="preserve">    X = df[feature_cols].copy()</w:t>
        <w:br w:type="textWrapping"/>
        <w:t xml:space="preserve">    y = df['conversion']</w:t>
        <w:br w:type="textWrapping"/>
        <w:t xml:space="preserve">    treatment = df['treatment']</w:t>
        <w:br w:type="textWrapping"/>
        <w:t xml:space="preserve">    </w:t>
        <w:br w:type="textWrapping"/>
        <w:t xml:space="preserve">    # Split into train/validation sets to ensure out-of-sample causal evaluation</w:t>
        <w:br w:type="textWrapping"/>
        <w:t xml:space="preserve">    X_train, X_val, treatment_train, treatment_val, y_train, y_val = train_test_split(</w:t>
        <w:br w:type="textWrapping"/>
        <w:t xml:space="preserve">        X, treatment, y, test_size=0.25, random_state=42</w:t>
        <w:br w:type="textWrapping"/>
        <w:t xml:space="preserve">    )</w:t>
        <w:br w:type="textWrapping"/>
        <w:t xml:space="preserve">    </w:t>
        <w:br w:type="textWrapping"/>
        <w:t xml:space="preserve">    # Initialize Base Regressors for the meta-learner architecture</w:t>
        <w:br w:type="textWrapping"/>
        <w:t xml:space="preserve">    # LightGBM provides rapid convergence and native handling of categorical splits</w:t>
        <w:br w:type="textWrapping"/>
        <w:t xml:space="preserve">    learner_args = {</w:t>
        <w:br w:type="textWrapping"/>
        <w:t xml:space="preserve">        'n_estimators': 150, </w:t>
        <w:br w:type="textWrapping"/>
        <w:t xml:space="preserve">        'max_depth': 6, </w:t>
        <w:br w:type="textWrapping"/>
        <w:t xml:space="preserve">        'learning_rate': 0.05,</w:t>
        <w:br w:type="textWrapping"/>
        <w:t xml:space="preserve">        'min_child_samples': 20</w:t>
        <w:br w:type="textWrapping"/>
        <w:t xml:space="preserve">    }</w:t>
        <w:br w:type="textWrapping"/>
        <w:t xml:space="preserve">    </w:t>
        <w:br w:type="textWrapping"/>
        <w:t xml:space="preserve">    # Construct the X-Learner</w:t>
        <w:br w:type="textWrapping"/>
        <w:t xml:space="preserve">    x_learner = BaseXRegressor(</w:t>
        <w:br w:type="textWrapping"/>
        <w:t xml:space="preserve">        outcome_learner=LGBMRegressor(**learner_args),</w:t>
        <w:br w:type="textWrapping"/>
        <w:t xml:space="preserve">        effect_learner=LGBMRegressor(**learner_args),</w:t>
        <w:br w:type="textWrapping"/>
        <w:t xml:space="preserve">        control_name=0  # Defines the integer representing the control baseline</w:t>
        <w:br w:type="textWrapping"/>
        <w:t xml:space="preserve">    )</w:t>
        <w:br w:type="textWrapping"/>
        <w:t xml:space="preserve">    </w:t>
        <w:br w:type="textWrapping"/>
        <w:t xml:space="preserve">    print("Initiating X-Learner training protocols (Imputing cross-group counterfactuals)...")</w:t>
        <w:br w:type="textWrapping"/>
        <w:t xml:space="preserve">    </w:t>
        <w:br w:type="textWrapping"/>
        <w:t xml:space="preserve">    # Fit the X-Learner</w:t>
        <w:br w:type="textWrapping"/>
        <w:t xml:space="preserve">    # If a propensity score array (p) is not provided, CausalML automatically </w:t>
        <w:br w:type="textWrapping"/>
        <w:t xml:space="preserve">    # estimates the probability of treatment assignment to control for confounding</w:t>
        <w:br w:type="textWrapping"/>
        <w:t xml:space="preserve">    x_learner.fit(X=X_train, treatment=treatment_train, y=y_train)</w:t>
        <w:br w:type="textWrapping"/>
        <w:t xml:space="preserve">    </w:t>
        <w:br w:type="textWrapping"/>
        <w:t xml:space="preserve">    # Estimate the CATE vector across the out-of-sample validation set</w:t>
        <w:br w:type="textWrapping"/>
        <w:t xml:space="preserve">    cate_estimates = x_learner.predict(X=X_val)</w:t>
        <w:br w:type="textWrapping"/>
        <w:t xml:space="preserve">    </w:t>
        <w:br w:type="textWrapping"/>
        <w:t xml:space="preserve">    # Consolidate results for rigorous graphical evaluation</w:t>
        <w:br w:type="textWrapping"/>
        <w:t xml:space="preserve">    val_results = X_val.copy()</w:t>
        <w:br w:type="textWrapping"/>
        <w:t xml:space="preserve">    val_results['treatment'] = treatment_val</w:t>
        <w:br w:type="textWrapping"/>
        <w:t xml:space="preserve">    val_results['actual_outcome'] = y_val</w:t>
        <w:br w:type="textWrapping"/>
        <w:t xml:space="preserve">    val_results['predicted_uplift'] = cate_estimates.flatten()</w:t>
        <w:br w:type="textWrapping"/>
        <w:t xml:space="preserve">    </w:t>
        <w:br w:type="textWrapping"/>
        <w:t xml:space="preserve">    # If the synthetic true uplift is available, append it to audit the model's accuracy</w:t>
        <w:br w:type="textWrapping"/>
        <w:t xml:space="preserve">    val_results['true_uplift'] = df.loc[X_val.index, 'true_uplift']</w:t>
        <w:br w:type="textWrapping"/>
        <w:t xml:space="preserve">    </w:t>
        <w:br w:type="textWrapping"/>
        <w:t xml:space="preserve">    return x_learner, val_results</w:t>
        <w:br w:type="textWrapping"/>
        <w:br w:type="textWrapping"/>
        <w:t xml:space="preserve">uplift_model, validation_results = execute_causal_uplift_modeling(df_behavioral)</w:t>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Validation via the Qini Curve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ground truth CATE is fundamentally unobservable in real-world scenarios, causal machine learning models cannot be evaluated using traditional point-prediction metrics such as Root Mean Squared Error (RMSE) or the Area Under the Receiver Operating Characteristic curve (AUC). Traditional response models evaluate whether a prediction matched a binary outcome; causal models must evaluate whether the application of a treatment caused a differential shift in population-level averages.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therefore requires assessing the incremental lift generated by ranked cohorts. The standard and most mathematically rigorous mechanism for this evaluation is the Qini curve.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Qini curve operates by sorting the population in descending order based strictly on the model's predicted uplift score. Moving incrementally down this sorted list, the algorithm calculates the cumulative incremental conversions achieved by treating that exact fraction of the population, benchmarked against the expected return of a purely random targeting strategy. The Qini coefficient captures the total area between the model's curve and the random baseline, providing a single heuristic for model efficacy.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from causalml.metrics import plot_qini</w:t>
        <w:br w:type="textWrapping"/>
        <w:br w:type="textWrapping"/>
        <w:t xml:space="preserve">def evaluate_uplift_qini(val_results):</w:t>
        <w:br w:type="textWrapping"/>
        <w:t xml:space="preserve">    """</w:t>
        <w:br w:type="textWrapping"/>
        <w:t xml:space="preserve">    Generates a Qini curve to rigorously evaluate the incremental conversion </w:t>
        <w:br w:type="textWrapping"/>
        <w:t xml:space="preserve">    efficiency of the CausalML X-Learner.</w:t>
        <w:br w:type="textWrapping"/>
        <w:t xml:space="preserve">    """</w:t>
        <w:br w:type="textWrapping"/>
        <w:t xml:space="preserve">    # The plot_qini function requires a highly specific DataFrame format:</w:t>
        <w:br w:type="textWrapping"/>
        <w:t xml:space="preserve">    # 1. 'y': Actual observed outcome</w:t>
        <w:br w:type="textWrapping"/>
        <w:t xml:space="preserve">    # 2. 'treatment': Binary treatment indicator</w:t>
        <w:br w:type="textWrapping"/>
        <w:t xml:space="preserve">    # 3. Model score columns: The predicted uplift vectors to rank the population</w:t>
        <w:br w:type="textWrapping"/>
        <w:t xml:space="preserve">    </w:t>
        <w:br w:type="textWrapping"/>
        <w:t xml:space="preserve">    eval_df = pd.DataFrame({</w:t>
        <w:br w:type="textWrapping"/>
        <w:t xml:space="preserve">        'y': val_results['actual_outcome'],</w:t>
        <w:br w:type="textWrapping"/>
        <w:t xml:space="preserve">        'treatment': val_results['treatment'],</w:t>
        <w:br w:type="textWrapping"/>
        <w:t xml:space="preserve">        'X-Learner_Predi[span_9](start_span)[span_9](end_span)cted_Uplift': val_results['predicted_uplift']</w:t>
        <w:br w:type="textWrapping"/>
        <w:t xml:space="preserve">    })</w:t>
        <w:br w:type="textWrapping"/>
        <w:t xml:space="preserve">    </w:t>
        <w:br w:type="textWrapping"/>
        <w:t xml:space="preserve">    # In synthetic environments, plotting the True Uplift provides an oracle baseline</w:t>
        <w:br w:type="textWrapping"/>
        <w:t xml:space="preserve">    if 'true_uplift' in val_results.columns:</w:t>
        <w:br w:type="textWrapping"/>
        <w:t xml:space="preserve">        eval_df['Oracle_True_Uplift'] = val_results['true_uplift']</w:t>
        <w:br w:type="textWrapping"/>
        <w:t xml:space="preserve">        </w:t>
        <w:br w:type="textWrapping"/>
        <w:t xml:space="preserve">    fig, ax = plt.subplots(figsize=(10, 6))</w:t>
        <w:br w:type="textWrapping"/>
        <w:t xml:space="preserve">    </w:t>
        <w:br w:type="textWrapping"/>
        <w:t xml:space="preserve">    # Generate the cumulative incremental outcome curve</w:t>
        <w:br w:type="textWrapping"/>
        <w:t xml:space="preserve">    plot_qini(</w:t>
        <w:br w:type="textWrapping"/>
        <w:t xml:space="preserve">        eval_df, </w:t>
        <w:br w:type="textWrapping"/>
        <w:t xml:space="preserve">        outcome_col='y', </w:t>
        <w:br w:type="textWrapping"/>
        <w:t xml:space="preserve">        treatment_col='treatment', </w:t>
        <w:br w:type="textWrapping"/>
        <w:t xml:space="preserve">        normalize=True, </w:t>
        <w:br w:type="textWrapping"/>
        <w:t xml:space="preserve">        ax=ax</w:t>
        <w:br w:type="textWrapping"/>
        <w:t xml:space="preserve">    )</w:t>
        <w:br w:type="textWrapping"/>
        <w:t xml:space="preserve">    </w:t>
        <w:br w:type="textWrapping"/>
        <w:t xml:space="preserve">    plt.title("Qini Curve: Evaluation of Incremental Causal Effect", fontsize=15)</w:t>
        <w:br w:type="textWrapping"/>
        <w:t xml:space="preserve">    plt.ylabel("Cumulative Incremental Conversions", fontsize=12)</w:t>
        <w:br w:type="textWrapping"/>
        <w:t xml:space="preserve">    plt.xlabel("Population Targeted (Ranked by Predicted Uplift)", fontsize=12)</w:t>
        <w:br w:type="textWrapping"/>
        <w:t xml:space="preserve">    plt.grid(True, alpha=0.3)</w:t>
        <w:br w:type="textWrapping"/>
        <w:t xml:space="preserve">    # plt.show() # Uncomment for display</w:t>
        <w:br w:type="textWrapping"/>
        <w:br w:type="textWrapping"/>
        <w:t xml:space="preserve">evaluate_uplift_qini(validation_results)</w:t>
        <w:br w:type="textWrapp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interpretation of the Qini curve yields profound strategic implications. A sharply rising initial slope confirms that the model successfully isolated the "Persuadables" and assigned them the highest uplift scores. Crucially, the apex of the Qini curve dictates the optimal mathematical threshold for targeting. A decline at the tail of the curve clearly identifies the presence of "Sleeping Dogs." Any financial or computational resources expended on individuals plotted to the right of the Qini apex actively suppress incremental returns, converting what was a profitable intervention into a destructive one.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Synthesis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UpSet plots, Plotly trajectory flows, non-linear UMAP projections, DBCV-optimized HDBSCAN clustering, and CausalML meta-learners establishes a formidable, end-to-end framework for resolving the intention-behavior gap.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initiating the analysis with combinatorial overlap profiling and trajectory visualization, analysts can precisely locate the topological constraints and friction points where intentions degrade. Embedding these behaviors through dimensionality reduction captures highly complex latent relationships, while optimized density-based clustering ensures that the resulting user segmentation is dictated strictly by empirical mathematical density rather than arbitrary human heuristics.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by passing these rich topological features directly into a Structural Causal Model architecture, the pipeline decisively transitions from describing historical correlations to prescribing causal actions. Organizations utilizing this programmatic framework are uniquely positioned to eliminate the targeting of users who convert regardless of intervention, drastically maximizing resource efficiency and ensuring that every intervention executed directly causes the intended behavioral shift.</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Translating sustainable purchase intention to actual action through, https://www.tandfonline.com/doi/pdf/10.1080/23311975.2025.2583272 2. Bridging the innovative Attitude–Behavior Gap: A dual-level analysis, https://www.researchgate.net/publication/384517607_Bridging_the_innovative_Attitude-Behavior_Gap_A_dual-level_analysis 3. Uplift Modeling: Meta-Learners, Uplift Trees, Causal Forests, https://perform.digital/blogs/uplift-modeling-methods/ 4. Uplift Modeling for Incremental Impact - MetricGate, https://metricgate.com/blogs/uplift-modeling-incremental-impact/ 5. Leading vs. Lagging Safety Indicators | PDF - Scribd, https://www.scribd.com/document/701328829/Leading-and-lagging-indicator 6. Defining HSE Excellence | PDF | Mergers And Acquisitions - Scribd, https://www.scribd.com/document/374941606/Defining-HSE-Excellence 7. Symmetry-Aware Causal-Inference-Driven Web Performance ... - MDPI, https://www.mdpi.com/2073-8994/17/12/2058 8. CausalEval: Towards Better Causal Reasoning in Language Models, https://aclanthology.org/2025.naacl-long.622.pdf 9. CARE: Turning LLMs Into Causal Reasoning Expert - arXiv, https://arxiv.org/html/2511.16016v1 10. Causal Machine Learning: Moving Beyond Prediction to Real, https://sciencespectrumu.com/causal-machine-learning-moving-beyond-prediction-to-real-decisions-1fe192b8dcda 11. Product Experimentation with Uplift Modeling: Targeting Your LLM, https://www.freecodecamp.org/news/uplift-modeling-for-personalized-ai-rollouts-in-python/ 12. Causal Inference Is Eating Machine Learning - Towards Data Science, https://towardsdatascience.com/causal-inference-is-eating-machine-learning/ 13. primer to frequent itemset mining for bioinformatics - Oxford Academic, https://academic.oup.com/bib/article/16/2/216/245744 14. Association Rule - GeeksforGeeks, https://www.geeksforgeeks.org/machine-learning/association-rule/ 15. This is a title - AVE Trends, https://www.avepubs.com/uploads/articles/1788532640-4__ATICL-326-2026.pdf 16. Upset Plots: Scalable Visualization for Overlapping Data, https://www.perceptive-analytics.com/upset-plots-scalable-visualization-for-overlapping-data/ 17. Upset Plot in Python - Analytics Tuts, https://www.analytics-tuts.com/upset-plot-in-python/ 18. Basic: Plotting the distribution of missing values, https://upsetplot.readthedocs.io/en/stable/auto_examples/plot_missingness.html 19. upsetplot Documentation, https://upsetplot.readthedocs.io/_/downloads/en/0.6.x_a/pdf/ 20. API Reference — upsetplot 0.6.0 documentation, https://upsetplot.readthedocs.io/en/0.6.x_a/api.html 21. UpSetPlot documentation — upsetplot 0.9.0 documentation, https://upsetplot.readthedocs.io/ 22. Sankey Diagram Python | Plotly Tutorial + Free Online ... - Plotivy, https://plotivy.app/charts/sankey-diagram 23. Sankey Plot Guide: Flow Diagrams May 2026 - Reflex, https://reflex.dev/blog/sankey-graph-sankey-plot-guide/ 24. Sankey diagram in Python - Plotly, https://plotly.com/python/sankey-diagram/ 25. Python:Plotly | graph_objects | .Sankey() - Codecademy, https://www.codecademy.com/resources/docs/plotly/graph-objects/sankey 26. Understanding Plotly Sankey Diagrams | by Tom Welsh - Medium, https://medium.com/@twelsh37/understanding-plotly-sankey-charting-3ee263a81549 27. AI and Machine Learning for Proteomics-Driven Drug Discovery - PMC, https://pmc.ncbi.nlm.nih.gov/articles/PMC13204856/ 28. A human-in-the-loop approach for visual clustering of overlapping, https://pubs.rsc.org/dd/article/3/3/502/804955/A-human-in-the-loop-approach-for-visual-clustering 29. Mixed Data Clustering Survey and Challenges - arXiv, https://arxiv.org/pdf/2512.03070 30. self-supervised masked consistency and uncertainty-aware fusion, https://academic.oup.com/bioinformatics/article/42/7/btag468/8721561 31. Low-dimensional embeddings of high-dimensional data - arXiv, https://arxiv.org/html/2508.15929v1 32. Practical Private Dense Retrieval at Scale - arXiv, https://arxiv.org/html/2608.25735v1 33. Public Data Assisted Differentially Private In-Context Learning - arXiv, https://arxiv.org/pdf/2509.10932 34. Private Training &amp; Data Generation by Clustering Embeddings - arXiv, https://arxiv.org/html/2506.16661v1 35. On-Demand Privacy Budget Payment for Differentially Private RAG, https://arxiv.org/html/2609.27406v1 36. Differentially Private Semantic Plans for Aggregate Insight Generation, https://arxiv.org/html/2609.16283v1 37. Identification and Visualization of Key Topics in Scientific ... - MDPI, https://www.mdpi.com/2076-3417/12/21/11220 38. API Reference — hdbscan 0.8.1 documentation, https://hdbscan.readthedocs.io/en/latest/api.html 39. Interactive Document Clustering for Qualitative Data Analysis, https://aclanthology.org/2026.nlp4dh-1.36.pdf 40. Tuning with HDBSCAN | Towards Data Science, https://towardsdatascience.com/tuning-with-hdbscan-149865ac2970/ 41. Lower DBCV Scores for Cluster Analysis using Sklearn's, https://stackoverflow.com/questions/75980972/lower-dbcv-scores-for-cluster-analysis-using-sklearns-gridsearchcv 42. Scikit Learn GridSearchCV without cross validation (unsupervised, https://stackoverflow.com/questions/44636370/scikit-learn-gridsearchcv-without-cross-validation-unsupervised-learning 43. BERTopic: A Comprehensive Guide to Modular Topic Modeling, https://datascience.fm/untitled-2/ 44. Decoding Nonlinear Signals in Large Observational Datasets, https://towardsdatascience.com/decoding-nonlinear-signals-in-large-observational-datasets/ 45. Uplift Modelling in Python with Meta-learners - LS Analytics, https://ls-analytics.com/causal-ai-in-action-drive-conversions-with-uplift-modeling/ 46. CausalML: Python Package for Causal Machine Learning, https://www.researchgate.net/publication/339526366_CausalML_Python_Package_for_Causal_Machine_Learning 47. GitHub - nutakkiharsha/ml-causal, https://github.com/nutakkiharsha/ml-causal 48. Evaluation Methods and Measures for Causal Learning Algorithms, https://www.computer.org/csdl/journal/ai/2022/06/09709543/1ASFqvmAcec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