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E5C9" w14:textId="77777777" w:rsidR="00533094" w:rsidRDefault="00533094" w:rsidP="00533094">
      <w:pPr>
        <w:jc w:val="right"/>
        <w:rPr>
          <w:color w:val="0070C0"/>
        </w:rPr>
      </w:pPr>
      <w:r>
        <w:rPr>
          <w:color w:val="0070C0"/>
        </w:rPr>
        <w:t>François Leroy</w:t>
      </w:r>
    </w:p>
    <w:p w14:paraId="024EFE8E" w14:textId="77777777" w:rsidR="00533094" w:rsidRDefault="00533094" w:rsidP="00533094">
      <w:pPr>
        <w:jc w:val="right"/>
        <w:rPr>
          <w:color w:val="0070C0"/>
        </w:rPr>
      </w:pPr>
    </w:p>
    <w:p w14:paraId="2B883958" w14:textId="77777777" w:rsidR="00533094" w:rsidRDefault="00533094" w:rsidP="00533094">
      <w:pPr>
        <w:jc w:val="right"/>
        <w:rPr>
          <w:color w:val="0070C0"/>
        </w:rPr>
      </w:pPr>
      <w:r>
        <w:rPr>
          <w:color w:val="0070C0"/>
        </w:rPr>
        <w:t>Czech University of Life Sciences</w:t>
      </w:r>
    </w:p>
    <w:p w14:paraId="240CC1CF" w14:textId="77777777" w:rsidR="00533094" w:rsidRDefault="00533094" w:rsidP="00533094">
      <w:pPr>
        <w:jc w:val="right"/>
        <w:rPr>
          <w:color w:val="0070C0"/>
        </w:rPr>
      </w:pPr>
      <w:r>
        <w:rPr>
          <w:color w:val="0070C0"/>
        </w:rPr>
        <w:t>Faculty of Environmental Sciences</w:t>
      </w:r>
    </w:p>
    <w:p w14:paraId="1873EEB4" w14:textId="77777777" w:rsidR="00533094" w:rsidRDefault="00533094" w:rsidP="00533094">
      <w:pPr>
        <w:jc w:val="right"/>
        <w:rPr>
          <w:color w:val="0070C0"/>
        </w:rPr>
      </w:pPr>
      <w:r>
        <w:rPr>
          <w:color w:val="0070C0"/>
        </w:rPr>
        <w:t>Dept. of Spatial Sciences</w:t>
      </w:r>
    </w:p>
    <w:p w14:paraId="32993453" w14:textId="77777777" w:rsidR="00533094" w:rsidRPr="00F71A32" w:rsidRDefault="00533094" w:rsidP="00533094">
      <w:pPr>
        <w:jc w:val="right"/>
        <w:rPr>
          <w:color w:val="0070C0"/>
          <w:lang w:val="fr-FR"/>
        </w:rPr>
      </w:pPr>
      <w:proofErr w:type="spellStart"/>
      <w:r w:rsidRPr="00F71A32">
        <w:rPr>
          <w:color w:val="0070C0"/>
          <w:lang w:val="fr-FR"/>
        </w:rPr>
        <w:t>Kamycka</w:t>
      </w:r>
      <w:proofErr w:type="spellEnd"/>
      <w:r w:rsidRPr="00F71A32">
        <w:rPr>
          <w:color w:val="0070C0"/>
          <w:lang w:val="fr-FR"/>
        </w:rPr>
        <w:t xml:space="preserve"> 129</w:t>
      </w:r>
    </w:p>
    <w:p w14:paraId="3A793230" w14:textId="77777777" w:rsidR="00533094" w:rsidRPr="00F71A32" w:rsidRDefault="00533094" w:rsidP="00533094">
      <w:pPr>
        <w:jc w:val="right"/>
        <w:rPr>
          <w:color w:val="0070C0"/>
          <w:lang w:val="fr-FR"/>
        </w:rPr>
      </w:pPr>
      <w:r w:rsidRPr="00F71A32">
        <w:rPr>
          <w:color w:val="0070C0"/>
          <w:lang w:val="fr-FR"/>
        </w:rPr>
        <w:t>165 00, Prague</w:t>
      </w:r>
    </w:p>
    <w:p w14:paraId="568733B4" w14:textId="77777777" w:rsidR="00533094" w:rsidRPr="00F71A32" w:rsidRDefault="00533094" w:rsidP="00533094">
      <w:pPr>
        <w:jc w:val="right"/>
        <w:rPr>
          <w:color w:val="0070C0"/>
          <w:lang w:val="fr-FR"/>
        </w:rPr>
      </w:pPr>
      <w:proofErr w:type="gramStart"/>
      <w:r w:rsidRPr="00F71A32">
        <w:rPr>
          <w:color w:val="0070C0"/>
          <w:lang w:val="fr-FR"/>
        </w:rPr>
        <w:t>Email:</w:t>
      </w:r>
      <w:proofErr w:type="gramEnd"/>
      <w:r w:rsidRPr="00F71A32">
        <w:rPr>
          <w:color w:val="0070C0"/>
          <w:lang w:val="fr-FR"/>
        </w:rPr>
        <w:t xml:space="preserve"> </w:t>
      </w:r>
      <w:hyperlink r:id="rId4">
        <w:r w:rsidRPr="00F71A32">
          <w:rPr>
            <w:color w:val="1155CC"/>
            <w:u w:val="single"/>
            <w:lang w:val="fr-FR"/>
          </w:rPr>
          <w:t>leroy@fzp.czu.cz</w:t>
        </w:r>
      </w:hyperlink>
    </w:p>
    <w:p w14:paraId="1BD7592F" w14:textId="77777777" w:rsidR="00533094" w:rsidRPr="00F71A32" w:rsidRDefault="00533094" w:rsidP="00533094">
      <w:pPr>
        <w:rPr>
          <w:color w:val="0070C0"/>
          <w:lang w:val="fr-FR"/>
        </w:rPr>
      </w:pPr>
    </w:p>
    <w:p w14:paraId="2F851CEB" w14:textId="77777777" w:rsidR="00533094" w:rsidRPr="00F71A32" w:rsidRDefault="00533094" w:rsidP="00533094">
      <w:pPr>
        <w:jc w:val="both"/>
        <w:rPr>
          <w:color w:val="0070C0"/>
          <w:lang w:val="fr-FR"/>
        </w:rPr>
      </w:pPr>
    </w:p>
    <w:p w14:paraId="20B329BB" w14:textId="77777777" w:rsidR="00533094" w:rsidRPr="00F71A32" w:rsidRDefault="00533094" w:rsidP="00533094">
      <w:pPr>
        <w:jc w:val="both"/>
        <w:rPr>
          <w:color w:val="0070C0"/>
          <w:lang w:val="fr-FR"/>
        </w:rPr>
      </w:pPr>
    </w:p>
    <w:p w14:paraId="1454B3EB" w14:textId="77777777" w:rsidR="00533094" w:rsidRDefault="00533094" w:rsidP="00533094">
      <w:pPr>
        <w:jc w:val="both"/>
        <w:rPr>
          <w:color w:val="0070C0"/>
        </w:rPr>
      </w:pPr>
      <w:r>
        <w:rPr>
          <w:color w:val="0070C0"/>
        </w:rPr>
        <w:t>Dear Editor, dear Reviewers,</w:t>
      </w:r>
    </w:p>
    <w:p w14:paraId="1086EEB4" w14:textId="77777777" w:rsidR="00533094" w:rsidRDefault="00533094" w:rsidP="00533094">
      <w:pPr>
        <w:jc w:val="both"/>
        <w:rPr>
          <w:b/>
        </w:rPr>
      </w:pPr>
    </w:p>
    <w:p w14:paraId="238028F0" w14:textId="77777777" w:rsidR="00533094" w:rsidRDefault="00533094" w:rsidP="00533094">
      <w:pPr>
        <w:jc w:val="both"/>
        <w:rPr>
          <w:color w:val="0070C0"/>
        </w:rPr>
      </w:pPr>
      <w:r>
        <w:rPr>
          <w:color w:val="0070C0"/>
        </w:rPr>
        <w:t xml:space="preserve">Attached is a revised version of the manuscript “How has bird biodiversity changed over time? A review across </w:t>
      </w:r>
      <w:proofErr w:type="spellStart"/>
      <w:r>
        <w:rPr>
          <w:color w:val="0070C0"/>
        </w:rPr>
        <w:t>spatio</w:t>
      </w:r>
      <w:proofErr w:type="spellEnd"/>
      <w:r>
        <w:rPr>
          <w:color w:val="0070C0"/>
        </w:rPr>
        <w:t>-temporal scales”.</w:t>
      </w:r>
    </w:p>
    <w:p w14:paraId="06AF45D9" w14:textId="77777777" w:rsidR="00533094" w:rsidRDefault="00533094" w:rsidP="00533094">
      <w:pPr>
        <w:jc w:val="both"/>
        <w:rPr>
          <w:color w:val="0070C0"/>
        </w:rPr>
      </w:pPr>
    </w:p>
    <w:p w14:paraId="0D175453" w14:textId="77777777" w:rsidR="00533094" w:rsidRDefault="00533094" w:rsidP="00533094">
      <w:pPr>
        <w:jc w:val="both"/>
        <w:rPr>
          <w:color w:val="0070C0"/>
        </w:rPr>
      </w:pPr>
      <w:r>
        <w:rPr>
          <w:color w:val="0070C0"/>
        </w:rPr>
        <w:t xml:space="preserve">In this revised version, we addressed </w:t>
      </w:r>
      <w:proofErr w:type="gramStart"/>
      <w:r>
        <w:rPr>
          <w:color w:val="0070C0"/>
        </w:rPr>
        <w:t>all of</w:t>
      </w:r>
      <w:proofErr w:type="gramEnd"/>
      <w:r>
        <w:rPr>
          <w:color w:val="0070C0"/>
        </w:rPr>
        <w:t xml:space="preserve"> your comments. </w:t>
      </w:r>
      <w:proofErr w:type="gramStart"/>
      <w:r>
        <w:rPr>
          <w:color w:val="0070C0"/>
        </w:rPr>
        <w:t>In particular, we</w:t>
      </w:r>
      <w:proofErr w:type="gramEnd"/>
      <w:r>
        <w:rPr>
          <w:color w:val="0070C0"/>
        </w:rPr>
        <w:t xml:space="preserve"> took care of defining in more detail the concepts of </w:t>
      </w:r>
      <w:proofErr w:type="spellStart"/>
      <w:r>
        <w:rPr>
          <w:color w:val="0070C0"/>
        </w:rPr>
        <w:t>spatio</w:t>
      </w:r>
      <w:proofErr w:type="spellEnd"/>
      <w:r>
        <w:rPr>
          <w:color w:val="0070C0"/>
        </w:rPr>
        <w:t>-temporal grains, lags and extents with the help of a fully revised Fig. 1. We emphasize that the confusion about temporal grain comes from the fact that it can refer to either the grain of the study design or the grain of the analysis. Thus, we provide a reviewed list of guidelines for authors in order for them to fully report the temporal grain features (</w:t>
      </w:r>
      <w:proofErr w:type="gramStart"/>
      <w:r>
        <w:rPr>
          <w:i/>
          <w:iCs/>
          <w:color w:val="0070C0"/>
        </w:rPr>
        <w:t>i.e.</w:t>
      </w:r>
      <w:proofErr w:type="gramEnd"/>
      <w:r>
        <w:rPr>
          <w:i/>
          <w:iCs/>
          <w:color w:val="0070C0"/>
        </w:rPr>
        <w:t xml:space="preserve"> </w:t>
      </w:r>
      <w:r>
        <w:rPr>
          <w:color w:val="0070C0"/>
        </w:rPr>
        <w:t>grain, lag and extent). Also, we added a new Table 1 listing the biodiversity metrics and specified how the references were processed along with example references that we did not consider. Finally, we emphasize on the lack of abundance-based metric considerations in our manuscript for the reader to clearly be aware of the scope of our study. There are more minor modifications that you will find in the revised manuscript and our point-by-point responses to comments are provided below.</w:t>
      </w:r>
    </w:p>
    <w:p w14:paraId="530ABA5C" w14:textId="77777777" w:rsidR="00533094" w:rsidRDefault="00533094" w:rsidP="00533094">
      <w:pPr>
        <w:jc w:val="both"/>
        <w:rPr>
          <w:color w:val="0070C0"/>
        </w:rPr>
      </w:pPr>
    </w:p>
    <w:p w14:paraId="5D9C3CD4" w14:textId="77777777" w:rsidR="00533094" w:rsidRDefault="00533094" w:rsidP="00533094">
      <w:pPr>
        <w:jc w:val="both"/>
        <w:rPr>
          <w:color w:val="0070C0"/>
        </w:rPr>
      </w:pPr>
      <w:r>
        <w:rPr>
          <w:color w:val="0070C0"/>
        </w:rPr>
        <w:t>We think that your comments were very helpful in making the literature review clearer in the concepts’ definition, scope specification, and figures.</w:t>
      </w:r>
    </w:p>
    <w:p w14:paraId="4DD66FF3" w14:textId="77777777" w:rsidR="00533094" w:rsidRDefault="00533094" w:rsidP="00533094">
      <w:pPr>
        <w:jc w:val="both"/>
        <w:rPr>
          <w:b/>
        </w:rPr>
      </w:pPr>
    </w:p>
    <w:p w14:paraId="36919C70" w14:textId="77777777" w:rsidR="00533094" w:rsidRDefault="00533094" w:rsidP="00533094">
      <w:pPr>
        <w:jc w:val="both"/>
        <w:rPr>
          <w:color w:val="0070C0"/>
        </w:rPr>
      </w:pPr>
      <w:r>
        <w:rPr>
          <w:color w:val="0070C0"/>
        </w:rPr>
        <w:t>We are looking forward to receiving your decision.</w:t>
      </w:r>
    </w:p>
    <w:p w14:paraId="0B2B4264" w14:textId="77777777" w:rsidR="00533094" w:rsidRDefault="00533094" w:rsidP="00533094">
      <w:pPr>
        <w:jc w:val="both"/>
        <w:rPr>
          <w:color w:val="0070C0"/>
        </w:rPr>
      </w:pPr>
    </w:p>
    <w:p w14:paraId="159EB7AB" w14:textId="77777777" w:rsidR="00533094" w:rsidRDefault="00533094" w:rsidP="00533094">
      <w:pPr>
        <w:jc w:val="both"/>
        <w:rPr>
          <w:color w:val="0070C0"/>
        </w:rPr>
      </w:pPr>
      <w:r>
        <w:rPr>
          <w:color w:val="0070C0"/>
        </w:rPr>
        <w:t>With best regards,</w:t>
      </w:r>
    </w:p>
    <w:p w14:paraId="04F8DD96" w14:textId="77777777" w:rsidR="00533094" w:rsidRDefault="00533094" w:rsidP="00533094">
      <w:pPr>
        <w:jc w:val="both"/>
        <w:rPr>
          <w:color w:val="0070C0"/>
        </w:rPr>
      </w:pPr>
    </w:p>
    <w:p w14:paraId="5A597B63" w14:textId="77777777" w:rsidR="00533094" w:rsidRDefault="00533094" w:rsidP="00533094">
      <w:pPr>
        <w:jc w:val="both"/>
        <w:rPr>
          <w:color w:val="0070C0"/>
        </w:rPr>
      </w:pPr>
    </w:p>
    <w:p w14:paraId="35DF7223" w14:textId="77777777" w:rsidR="00533094" w:rsidRDefault="00533094" w:rsidP="00533094">
      <w:pPr>
        <w:jc w:val="right"/>
        <w:rPr>
          <w:color w:val="0070C0"/>
        </w:rPr>
      </w:pPr>
      <w:r>
        <w:rPr>
          <w:color w:val="0070C0"/>
        </w:rPr>
        <w:t>François Leroy,</w:t>
      </w:r>
    </w:p>
    <w:p w14:paraId="582A7524" w14:textId="77777777" w:rsidR="00533094" w:rsidRDefault="00533094" w:rsidP="00533094">
      <w:pPr>
        <w:jc w:val="right"/>
        <w:rPr>
          <w:color w:val="0070C0"/>
        </w:rPr>
      </w:pPr>
      <w:r>
        <w:rPr>
          <w:color w:val="0070C0"/>
        </w:rPr>
        <w:t xml:space="preserve"> On behalf of Coauthors</w:t>
      </w:r>
    </w:p>
    <w:p w14:paraId="6BE4E0CC" w14:textId="77777777" w:rsidR="002F2C1E" w:rsidRDefault="002F2C1E"/>
    <w:sectPr w:rsidR="002F2C1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94"/>
    <w:rsid w:val="002F2C1E"/>
    <w:rsid w:val="00533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2ABB"/>
  <w15:chartTrackingRefBased/>
  <w15:docId w15:val="{4FC684D0-DEE4-405E-8B57-54790AC1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94"/>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roy@fzp.czu.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1</cp:revision>
  <dcterms:created xsi:type="dcterms:W3CDTF">2022-11-14T10:26:00Z</dcterms:created>
  <dcterms:modified xsi:type="dcterms:W3CDTF">2022-11-14T10:26:00Z</dcterms:modified>
</cp:coreProperties>
</file>