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2F04" w:rsidRDefault="00000000">
      <w:pPr>
        <w:jc w:val="right"/>
        <w:rPr>
          <w:color w:val="0070C0"/>
        </w:rPr>
      </w:pPr>
      <w:r>
        <w:rPr>
          <w:color w:val="0070C0"/>
        </w:rPr>
        <w:t>François Leroy</w:t>
      </w:r>
    </w:p>
    <w:p w14:paraId="00000002" w14:textId="77777777" w:rsidR="005E2F04" w:rsidRDefault="005E2F04">
      <w:pPr>
        <w:jc w:val="right"/>
        <w:rPr>
          <w:color w:val="0070C0"/>
        </w:rPr>
      </w:pPr>
    </w:p>
    <w:p w14:paraId="00000003" w14:textId="77777777" w:rsidR="005E2F04" w:rsidRDefault="00000000">
      <w:pPr>
        <w:jc w:val="right"/>
        <w:rPr>
          <w:color w:val="0070C0"/>
        </w:rPr>
      </w:pPr>
      <w:r>
        <w:rPr>
          <w:color w:val="0070C0"/>
        </w:rPr>
        <w:t>Czech University of Life Sciences</w:t>
      </w:r>
    </w:p>
    <w:p w14:paraId="00000004" w14:textId="77777777" w:rsidR="005E2F04" w:rsidRDefault="00000000">
      <w:pPr>
        <w:jc w:val="right"/>
        <w:rPr>
          <w:color w:val="0070C0"/>
        </w:rPr>
      </w:pPr>
      <w:r>
        <w:rPr>
          <w:color w:val="0070C0"/>
        </w:rPr>
        <w:t>Faculty of Environmental Sciences</w:t>
      </w:r>
    </w:p>
    <w:p w14:paraId="00000005" w14:textId="77777777" w:rsidR="005E2F04" w:rsidRDefault="00000000">
      <w:pPr>
        <w:jc w:val="right"/>
        <w:rPr>
          <w:color w:val="0070C0"/>
        </w:rPr>
      </w:pPr>
      <w:r>
        <w:rPr>
          <w:color w:val="0070C0"/>
        </w:rPr>
        <w:t>Dept. of Spatial Sciences</w:t>
      </w:r>
    </w:p>
    <w:p w14:paraId="00000006" w14:textId="77777777" w:rsidR="005E2F04" w:rsidRPr="00370B05" w:rsidRDefault="00000000">
      <w:pPr>
        <w:jc w:val="right"/>
        <w:rPr>
          <w:color w:val="0070C0"/>
        </w:rPr>
      </w:pPr>
      <w:r w:rsidRPr="00370B05">
        <w:rPr>
          <w:color w:val="0070C0"/>
        </w:rPr>
        <w:t>Kamycka 129</w:t>
      </w:r>
    </w:p>
    <w:p w14:paraId="00000007" w14:textId="77777777" w:rsidR="005E2F04" w:rsidRPr="00370B05" w:rsidRDefault="00000000">
      <w:pPr>
        <w:jc w:val="right"/>
        <w:rPr>
          <w:color w:val="0070C0"/>
        </w:rPr>
      </w:pPr>
      <w:r w:rsidRPr="00370B05">
        <w:rPr>
          <w:color w:val="0070C0"/>
        </w:rPr>
        <w:t>165 00, Prague</w:t>
      </w:r>
    </w:p>
    <w:p w14:paraId="00000008" w14:textId="77777777" w:rsidR="005E2F04" w:rsidRPr="00370B05" w:rsidRDefault="00000000">
      <w:pPr>
        <w:jc w:val="right"/>
        <w:rPr>
          <w:color w:val="0070C0"/>
        </w:rPr>
      </w:pPr>
      <w:r w:rsidRPr="00370B05">
        <w:rPr>
          <w:color w:val="0070C0"/>
        </w:rPr>
        <w:t xml:space="preserve">Email: </w:t>
      </w:r>
      <w:hyperlink r:id="rId6">
        <w:r w:rsidRPr="00370B05">
          <w:rPr>
            <w:color w:val="1155CC"/>
            <w:u w:val="single"/>
          </w:rPr>
          <w:t>leroy@fzp.czu.cz</w:t>
        </w:r>
      </w:hyperlink>
    </w:p>
    <w:p w14:paraId="00000009" w14:textId="77777777" w:rsidR="005E2F04" w:rsidRPr="00370B05" w:rsidRDefault="005E2F04">
      <w:pPr>
        <w:rPr>
          <w:color w:val="0070C0"/>
        </w:rPr>
      </w:pPr>
    </w:p>
    <w:p w14:paraId="0000000A" w14:textId="77777777" w:rsidR="005E2F04" w:rsidRPr="00370B05" w:rsidRDefault="005E2F04">
      <w:pPr>
        <w:jc w:val="both"/>
        <w:rPr>
          <w:color w:val="0070C0"/>
        </w:rPr>
      </w:pPr>
    </w:p>
    <w:p w14:paraId="0000000B" w14:textId="77777777" w:rsidR="005E2F04" w:rsidRPr="00370B05" w:rsidRDefault="005E2F04">
      <w:pPr>
        <w:jc w:val="both"/>
        <w:rPr>
          <w:color w:val="0070C0"/>
        </w:rPr>
      </w:pPr>
    </w:p>
    <w:p w14:paraId="0000000C" w14:textId="34B6F6C3" w:rsidR="005E2F04" w:rsidRDefault="00000000">
      <w:pPr>
        <w:jc w:val="both"/>
        <w:rPr>
          <w:color w:val="0070C0"/>
        </w:rPr>
      </w:pPr>
      <w:r>
        <w:rPr>
          <w:color w:val="0070C0"/>
        </w:rPr>
        <w:t xml:space="preserve">Dear </w:t>
      </w:r>
      <w:r w:rsidR="000C381A">
        <w:rPr>
          <w:color w:val="0070C0"/>
        </w:rPr>
        <w:t>Editor</w:t>
      </w:r>
      <w:r>
        <w:rPr>
          <w:color w:val="0070C0"/>
        </w:rPr>
        <w:t>, dear Reviewers,</w:t>
      </w:r>
    </w:p>
    <w:p w14:paraId="0000000D" w14:textId="77777777" w:rsidR="005E2F04" w:rsidRDefault="005E2F04">
      <w:pPr>
        <w:jc w:val="both"/>
        <w:rPr>
          <w:b/>
        </w:rPr>
      </w:pPr>
    </w:p>
    <w:p w14:paraId="0000000E" w14:textId="77777777" w:rsidR="005E2F04" w:rsidRDefault="00000000">
      <w:pPr>
        <w:jc w:val="both"/>
        <w:rPr>
          <w:color w:val="0070C0"/>
        </w:rPr>
      </w:pPr>
      <w:r>
        <w:rPr>
          <w:color w:val="0070C0"/>
        </w:rPr>
        <w:t>Attached is a revised version of the manuscript “How has bird biodiversity changed over time? A review across spatio-temporal scales”.</w:t>
      </w:r>
    </w:p>
    <w:p w14:paraId="0000000F" w14:textId="77777777" w:rsidR="005E2F04" w:rsidRDefault="005E2F04">
      <w:pPr>
        <w:jc w:val="both"/>
        <w:rPr>
          <w:color w:val="0070C0"/>
        </w:rPr>
      </w:pPr>
    </w:p>
    <w:p w14:paraId="00000010" w14:textId="77777777" w:rsidR="005E2F04" w:rsidRDefault="00000000">
      <w:pPr>
        <w:jc w:val="both"/>
        <w:rPr>
          <w:color w:val="0070C0"/>
        </w:rPr>
      </w:pPr>
      <w:r>
        <w:rPr>
          <w:color w:val="0070C0"/>
        </w:rPr>
        <w:t>In this revised version, we addressed all of your comments. In particular, we took care of defining in more detail the concepts of spatio-temporal grains, lags and extents with the help of a fully revised Fig. 1. We emphasize that the confusion about temporal grain comes from the fact that it can refer to either the grain of the study design or the grain of the inference. Thus, we provide a reviewed list of guidelines for authors in order for them to fully report the temporal grain features. Also, we added a new Table 1 listing the biodiversity metrics and specified how the references were processed along with example references that we did not consider. Finally, we emphasize on the lack of abundance-based metric considerations in order for the reader to clearly be aware of the scope of our study. There are more minor modifications that you will find in the revised manuscript and our point-by-point responses to comments are provided below.</w:t>
      </w:r>
    </w:p>
    <w:p w14:paraId="00000011" w14:textId="77777777" w:rsidR="005E2F04" w:rsidRDefault="005E2F04">
      <w:pPr>
        <w:jc w:val="both"/>
        <w:rPr>
          <w:color w:val="0070C0"/>
        </w:rPr>
      </w:pPr>
    </w:p>
    <w:p w14:paraId="00000012" w14:textId="77777777" w:rsidR="005E2F04" w:rsidRDefault="00000000">
      <w:pPr>
        <w:jc w:val="both"/>
        <w:rPr>
          <w:color w:val="0070C0"/>
        </w:rPr>
      </w:pPr>
      <w:r>
        <w:rPr>
          <w:color w:val="0070C0"/>
        </w:rPr>
        <w:t>We think that your comments were very helpful in making the literature review clearer in the concepts definition, scope specification, and figures.</w:t>
      </w:r>
    </w:p>
    <w:p w14:paraId="00000013" w14:textId="77777777" w:rsidR="005E2F04" w:rsidRDefault="005E2F04">
      <w:pPr>
        <w:jc w:val="both"/>
        <w:rPr>
          <w:b/>
        </w:rPr>
      </w:pPr>
    </w:p>
    <w:p w14:paraId="00000014" w14:textId="77777777" w:rsidR="005E2F04" w:rsidRDefault="00000000">
      <w:pPr>
        <w:jc w:val="both"/>
        <w:rPr>
          <w:color w:val="0070C0"/>
        </w:rPr>
      </w:pPr>
      <w:r>
        <w:rPr>
          <w:color w:val="0070C0"/>
        </w:rPr>
        <w:t>We are looking forward to receiving your decision.</w:t>
      </w:r>
    </w:p>
    <w:p w14:paraId="00000015" w14:textId="77777777" w:rsidR="005E2F04" w:rsidRDefault="005E2F04">
      <w:pPr>
        <w:jc w:val="both"/>
        <w:rPr>
          <w:color w:val="0070C0"/>
        </w:rPr>
      </w:pPr>
    </w:p>
    <w:p w14:paraId="00000016" w14:textId="77777777" w:rsidR="005E2F04" w:rsidRDefault="00000000">
      <w:pPr>
        <w:jc w:val="both"/>
        <w:rPr>
          <w:color w:val="0070C0"/>
        </w:rPr>
      </w:pPr>
      <w:r>
        <w:rPr>
          <w:color w:val="0070C0"/>
        </w:rPr>
        <w:t>With best regards,</w:t>
      </w:r>
    </w:p>
    <w:p w14:paraId="00000017" w14:textId="77777777" w:rsidR="005E2F04" w:rsidRDefault="005E2F04">
      <w:pPr>
        <w:jc w:val="both"/>
        <w:rPr>
          <w:color w:val="0070C0"/>
        </w:rPr>
      </w:pPr>
    </w:p>
    <w:p w14:paraId="00000018" w14:textId="77777777" w:rsidR="005E2F04" w:rsidRDefault="005E2F04">
      <w:pPr>
        <w:jc w:val="both"/>
        <w:rPr>
          <w:color w:val="0070C0"/>
        </w:rPr>
      </w:pPr>
    </w:p>
    <w:p w14:paraId="00000019" w14:textId="77777777" w:rsidR="005E2F04" w:rsidRDefault="00000000">
      <w:pPr>
        <w:jc w:val="right"/>
        <w:rPr>
          <w:color w:val="0070C0"/>
        </w:rPr>
      </w:pPr>
      <w:r>
        <w:rPr>
          <w:color w:val="0070C0"/>
        </w:rPr>
        <w:t>François Leroy,</w:t>
      </w:r>
    </w:p>
    <w:p w14:paraId="0000001A" w14:textId="77777777" w:rsidR="005E2F04" w:rsidRDefault="00000000">
      <w:pPr>
        <w:jc w:val="right"/>
        <w:rPr>
          <w:color w:val="0070C0"/>
        </w:rPr>
      </w:pPr>
      <w:r>
        <w:rPr>
          <w:color w:val="0070C0"/>
        </w:rPr>
        <w:t xml:space="preserve"> On behalf of Coauthors</w:t>
      </w:r>
    </w:p>
    <w:p w14:paraId="0000001B" w14:textId="77777777" w:rsidR="005E2F04" w:rsidRDefault="00000000">
      <w:pPr>
        <w:jc w:val="both"/>
        <w:rPr>
          <w:b/>
        </w:rPr>
      </w:pPr>
      <w:r>
        <w:br w:type="page"/>
      </w:r>
    </w:p>
    <w:p w14:paraId="0000001C" w14:textId="77777777" w:rsidR="005E2F04" w:rsidRDefault="00000000">
      <w:pPr>
        <w:rPr>
          <w:b/>
        </w:rPr>
      </w:pPr>
      <w:r>
        <w:rPr>
          <w:b/>
        </w:rPr>
        <w:lastRenderedPageBreak/>
        <w:t>Handling editor: Holger Kreft</w:t>
      </w:r>
    </w:p>
    <w:p w14:paraId="0000001D" w14:textId="77777777" w:rsidR="005E2F04" w:rsidRDefault="00000000">
      <w:pPr>
        <w:rPr>
          <w:color w:val="0070C0"/>
        </w:rPr>
      </w:pPr>
      <w:r>
        <w:t>The reviewers raise a number of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p>
    <w:p w14:paraId="0000001E" w14:textId="77777777" w:rsidR="005E2F04" w:rsidRDefault="00000000">
      <w:pPr>
        <w:ind w:left="720"/>
        <w:jc w:val="both"/>
        <w:rPr>
          <w:color w:val="0070C0"/>
        </w:rPr>
      </w:pPr>
      <w:r>
        <w:rPr>
          <w:color w:val="0070C0"/>
        </w:rPr>
        <w:t xml:space="preserve">&gt;&gt;&gt; Thank you for the consideration of our revised manuscript. We have taken into account all the comments of the reviewers. Specifically, we have: </w:t>
      </w:r>
    </w:p>
    <w:p w14:paraId="0000001F" w14:textId="77777777" w:rsidR="005E2F04" w:rsidRDefault="00000000">
      <w:pPr>
        <w:numPr>
          <w:ilvl w:val="0"/>
          <w:numId w:val="2"/>
        </w:numPr>
        <w:pBdr>
          <w:top w:val="nil"/>
          <w:left w:val="nil"/>
          <w:bottom w:val="nil"/>
          <w:right w:val="nil"/>
          <w:between w:val="nil"/>
        </w:pBdr>
        <w:jc w:val="both"/>
        <w:rPr>
          <w:color w:val="0070C0"/>
        </w:rPr>
      </w:pPr>
      <w:r>
        <w:rPr>
          <w:color w:val="0070C0"/>
        </w:rPr>
        <w:t>added a new Table 1 defining the metrics used in this review,</w:t>
      </w:r>
    </w:p>
    <w:p w14:paraId="00000020" w14:textId="77777777" w:rsidR="005E2F04" w:rsidRDefault="00000000">
      <w:pPr>
        <w:numPr>
          <w:ilvl w:val="0"/>
          <w:numId w:val="2"/>
        </w:numPr>
        <w:pBdr>
          <w:top w:val="nil"/>
          <w:left w:val="nil"/>
          <w:bottom w:val="nil"/>
          <w:right w:val="nil"/>
          <w:between w:val="nil"/>
        </w:pBdr>
        <w:jc w:val="both"/>
        <w:rPr>
          <w:color w:val="0070C0"/>
        </w:rPr>
      </w:pPr>
      <w:r>
        <w:rPr>
          <w:color w:val="0070C0"/>
        </w:rPr>
        <w:t>modified Fig. 1 (fully), 2b and 2c to clarify the concepts of temporal scales and to make them clearer. Also, we have changed the color palette of Fig. 3 and added a new supplementary Fig. 1,</w:t>
      </w:r>
    </w:p>
    <w:p w14:paraId="00000021" w14:textId="77777777" w:rsidR="005E2F04" w:rsidRDefault="00000000">
      <w:pPr>
        <w:numPr>
          <w:ilvl w:val="0"/>
          <w:numId w:val="2"/>
        </w:numPr>
        <w:pBdr>
          <w:top w:val="nil"/>
          <w:left w:val="nil"/>
          <w:bottom w:val="nil"/>
          <w:right w:val="nil"/>
          <w:between w:val="nil"/>
        </w:pBdr>
        <w:jc w:val="both"/>
        <w:rPr>
          <w:color w:val="0070C0"/>
        </w:rPr>
      </w:pPr>
      <w:r>
        <w:rPr>
          <w:color w:val="0070C0"/>
        </w:rPr>
        <w:t>added the rules used for selection of literature in order to make our study more reproducible (with some examples),</w:t>
      </w:r>
    </w:p>
    <w:p w14:paraId="00000022" w14:textId="77777777" w:rsidR="005E2F04" w:rsidRDefault="00000000">
      <w:pPr>
        <w:numPr>
          <w:ilvl w:val="0"/>
          <w:numId w:val="2"/>
        </w:numPr>
        <w:pBdr>
          <w:top w:val="nil"/>
          <w:left w:val="nil"/>
          <w:bottom w:val="nil"/>
          <w:right w:val="nil"/>
          <w:between w:val="nil"/>
        </w:pBdr>
        <w:jc w:val="both"/>
        <w:rPr>
          <w:color w:val="0070C0"/>
        </w:rPr>
      </w:pPr>
      <w:r>
        <w:rPr>
          <w:color w:val="0070C0"/>
        </w:rPr>
        <w:t>clarified the definition of temporal grain and why there is a confusion about temporal grain in the scientific literature (with the help of the new Fig. 1),</w:t>
      </w:r>
    </w:p>
    <w:p w14:paraId="00000023" w14:textId="77777777" w:rsidR="005E2F04" w:rsidRDefault="00000000">
      <w:pPr>
        <w:numPr>
          <w:ilvl w:val="0"/>
          <w:numId w:val="2"/>
        </w:numPr>
        <w:pBdr>
          <w:top w:val="nil"/>
          <w:left w:val="nil"/>
          <w:bottom w:val="nil"/>
          <w:right w:val="nil"/>
          <w:between w:val="nil"/>
        </w:pBdr>
        <w:jc w:val="both"/>
        <w:rPr>
          <w:color w:val="0070C0"/>
        </w:rPr>
      </w:pPr>
      <w:r>
        <w:rPr>
          <w:color w:val="0070C0"/>
        </w:rPr>
        <w:t>clearly listed the guidelines for authors to share the temporal features of their studies without ambiguity,</w:t>
      </w:r>
    </w:p>
    <w:p w14:paraId="00000024" w14:textId="77777777" w:rsidR="005E2F04" w:rsidRDefault="00000000">
      <w:pPr>
        <w:numPr>
          <w:ilvl w:val="0"/>
          <w:numId w:val="2"/>
        </w:numPr>
        <w:pBdr>
          <w:top w:val="nil"/>
          <w:left w:val="nil"/>
          <w:bottom w:val="nil"/>
          <w:right w:val="nil"/>
          <w:between w:val="nil"/>
        </w:pBdr>
        <w:jc w:val="both"/>
        <w:rPr>
          <w:color w:val="0070C0"/>
        </w:rPr>
      </w:pPr>
      <w:r>
        <w:rPr>
          <w:color w:val="0070C0"/>
        </w:rPr>
        <w:t xml:space="preserve">better emphasized the limitations of the specific selection of studies considered. </w:t>
      </w:r>
    </w:p>
    <w:p w14:paraId="00000025" w14:textId="77777777" w:rsidR="005E2F04" w:rsidRDefault="00000000">
      <w:pPr>
        <w:numPr>
          <w:ilvl w:val="0"/>
          <w:numId w:val="2"/>
        </w:numPr>
        <w:pBdr>
          <w:top w:val="nil"/>
          <w:left w:val="nil"/>
          <w:bottom w:val="nil"/>
          <w:right w:val="nil"/>
          <w:between w:val="nil"/>
        </w:pBdr>
        <w:jc w:val="both"/>
        <w:rPr>
          <w:color w:val="0070C0"/>
        </w:rPr>
      </w:pPr>
      <w:r>
        <w:rPr>
          <w:color w:val="0070C0"/>
        </w:rPr>
        <w:t>corrected typos.</w:t>
      </w:r>
    </w:p>
    <w:p w14:paraId="00000026" w14:textId="77777777" w:rsidR="005E2F04" w:rsidRDefault="00000000">
      <w:pPr>
        <w:pBdr>
          <w:top w:val="nil"/>
          <w:left w:val="nil"/>
          <w:bottom w:val="nil"/>
          <w:right w:val="nil"/>
          <w:between w:val="nil"/>
        </w:pBdr>
        <w:ind w:left="720"/>
        <w:jc w:val="both"/>
        <w:rPr>
          <w:color w:val="0070C0"/>
        </w:rPr>
      </w:pPr>
      <w:r>
        <w:rPr>
          <w:color w:val="0070C0"/>
        </w:rPr>
        <w:t>All the differences between the original version and the new one are highlighted in blue on the new manuscript.</w:t>
      </w:r>
    </w:p>
    <w:p w14:paraId="00000027" w14:textId="77777777" w:rsidR="005E2F04" w:rsidRDefault="005E2F04"/>
    <w:p w14:paraId="00000028" w14:textId="77777777" w:rsidR="005E2F04" w:rsidRDefault="00000000">
      <w:r>
        <w:rPr>
          <w:b/>
        </w:rPr>
        <w:t>Reviewer #1</w:t>
      </w:r>
      <w:r>
        <w:br/>
        <w:t>The authors made a big piece of work with this review, but I would like to encourage them to clarify some points and the presentation of the results and to go further in their recommendations. I do not think this last objective (L42) is totally fulfilled in the manuscript.</w:t>
      </w:r>
    </w:p>
    <w:p w14:paraId="00000029" w14:textId="4BCDD6FC" w:rsidR="005E2F04" w:rsidRDefault="00000000">
      <w:pPr>
        <w:ind w:left="720"/>
        <w:jc w:val="both"/>
        <w:rPr>
          <w:color w:val="0070C0"/>
        </w:rPr>
      </w:pPr>
      <w:r>
        <w:rPr>
          <w:color w:val="0070C0"/>
        </w:rPr>
        <w:t>&gt;&gt;&gt; Reviewer 1 refers to the guidelines that we provide for authors to deliver the temporal features without ambiguity. We do agree that those guidelines were not clearly listed in the first version of the manuscript. Together with a fully revised Fig. 1 that we refer to, we provide a clear list of steps to remove the ambiguity about temporal features (</w:t>
      </w:r>
      <w:r w:rsidRPr="00F82F5D">
        <w:rPr>
          <w:color w:val="0070C0"/>
        </w:rPr>
        <w:t>L</w:t>
      </w:r>
      <w:r w:rsidR="00F82F5D">
        <w:rPr>
          <w:color w:val="0070C0"/>
        </w:rPr>
        <w:t>318</w:t>
      </w:r>
      <w:r>
        <w:rPr>
          <w:color w:val="0070C0"/>
        </w:rPr>
        <w:t>):</w:t>
      </w:r>
    </w:p>
    <w:p w14:paraId="0000002A" w14:textId="77777777" w:rsidR="005E2F04" w:rsidRDefault="005E2F04">
      <w:pPr>
        <w:ind w:left="720"/>
        <w:jc w:val="both"/>
        <w:rPr>
          <w:color w:val="0070C0"/>
        </w:rPr>
      </w:pPr>
    </w:p>
    <w:p w14:paraId="0000002B" w14:textId="37491831" w:rsidR="005E2F04" w:rsidRDefault="00000000">
      <w:pPr>
        <w:ind w:left="1440"/>
        <w:jc w:val="both"/>
        <w:rPr>
          <w:i/>
          <w:color w:val="0070C0"/>
        </w:rPr>
      </w:pPr>
      <w:r>
        <w:rPr>
          <w:i/>
          <w:color w:val="0070C0"/>
        </w:rPr>
        <w:t xml:space="preserve">“If one wants to study the temporal scaling of biodiversity trends </w:t>
      </w:r>
      <w:r w:rsidR="00370B05" w:rsidRPr="00370B05">
        <w:rPr>
          <w:i/>
          <w:color w:val="0070C0"/>
        </w:rPr>
        <w:fldChar w:fldCharType="begin"/>
      </w:r>
      <w:r w:rsidR="00A47C59">
        <w:rPr>
          <w:i/>
          <w:color w:val="0070C0"/>
        </w:rPr>
        <w:instrText xml:space="preserve"> ADDIN ZOTERO_ITEM CSL_CITATION {"citationID":"JZFShHLx","properties":{"formattedCitation":"(Thompson et al., 2002)","plainCitation":"(Thompson et al., 2002)","dontUpdate":true,"noteIndex":0},"citationItems":[{"id":1467,"uris":["http://zotero.org/users/6714553/items/6NYLWVTQ"],"itemData":{"id":1467,"type":"article-journal","abstract":"We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Trends","URL":"https://www.jstor.org/stable/4131137","volume":"73","author":[{"family":"Thompson","given":"Frank R."},{"family":"Burhans","given":"Dirk E."},{"family":"Root","given":"Brian"}],"accessed":{"date-parts":[["2022",10,13]]},"issued":{"date-parts":[["2002"]]}}}],"schema":"https://github.com/citation-style-language/schema/raw/master/csl-citation.json"} </w:instrText>
      </w:r>
      <w:r w:rsidR="00370B05" w:rsidRPr="00370B05">
        <w:rPr>
          <w:i/>
          <w:color w:val="0070C0"/>
        </w:rPr>
        <w:fldChar w:fldCharType="separate"/>
      </w:r>
      <w:r w:rsidR="00370B05" w:rsidRPr="00370B05">
        <w:rPr>
          <w:color w:val="0070C0"/>
        </w:rPr>
        <w:t>(</w:t>
      </w:r>
      <w:r w:rsidR="00370B05" w:rsidRPr="00370B05">
        <w:rPr>
          <w:i/>
          <w:iCs/>
          <w:color w:val="0070C0"/>
        </w:rPr>
        <w:t xml:space="preserve">e.g. </w:t>
      </w:r>
      <w:r w:rsidR="00370B05" w:rsidRPr="00370B05">
        <w:rPr>
          <w:color w:val="0070C0"/>
        </w:rPr>
        <w:t>Thompson et al., 2002)</w:t>
      </w:r>
      <w:r w:rsidR="00370B05" w:rsidRPr="00370B05">
        <w:rPr>
          <w:i/>
          <w:color w:val="0070C0"/>
        </w:rPr>
        <w:fldChar w:fldCharType="end"/>
      </w:r>
      <w:r>
        <w:rPr>
          <w:i/>
          <w:color w:val="0070C0"/>
        </w:rPr>
        <w:t>, a clear definition and description of all the temporal features of both the study design and the analysis needs to be considered (Fig. 1C, 1D). Thus, future studies should provide the following features: 1) the temporal grain of the sampling (i.e. black dots in Fig. 1D), 2) the temporal grain of the analysis (red boxes in Fig. 1C), 3) the number of samples used to form the temporal grain of the analysis (i.e. the number of black dots in a red box in Fig. 1D), 4) how these samples have been processed to obtain the temporal grain of the analysis (summed/averaged/modelled) 5) how these samples are clumped or spread in time, 6) the temporal lag of the analysis (Fig. 1C), and 7) the temporal lag of the sampling (Fig. 1D). We argue that these guidelines allow for a complete representation of temporal structure, as they differentiate the temporal features of the sampling from those of the analysis (i.e. difference between Fig. 1C and Fig. 1D). This would allow a better  assessment of the impact of the temporal features on biodiversity and its trends in the future. These recommendations also apply to spatial features, which are more often considered and simpler to display with maps.”</w:t>
      </w:r>
    </w:p>
    <w:p w14:paraId="0000002C" w14:textId="77777777" w:rsidR="005E2F04" w:rsidRDefault="00000000">
      <w:pPr>
        <w:rPr>
          <w:highlight w:val="yellow"/>
        </w:rPr>
      </w:pPr>
      <w:r>
        <w:br/>
        <w:t xml:space="preserve">First, the context and explanations about temporal scaling could be more developed. The theory of </w:t>
      </w:r>
      <w:r>
        <w:lastRenderedPageBreak/>
        <w:t xml:space="preserve">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(e.g. Bonthoux &amp; Balent 2012 Journal of Ornithology https://doi.org/10.1007/s10336-011-0766-2). Should it be discussed? </w:t>
      </w:r>
    </w:p>
    <w:p w14:paraId="0000002D" w14:textId="77777777" w:rsidR="005E2F04" w:rsidRDefault="00000000">
      <w:pPr>
        <w:ind w:left="720"/>
        <w:jc w:val="both"/>
        <w:rPr>
          <w:color w:val="0070C0"/>
        </w:rPr>
      </w:pPr>
      <w:r>
        <w:rPr>
          <w:color w:val="0070C0"/>
        </w:rPr>
        <w:t>&gt;&gt;&gt; We do agree that the concept of temporal grain and its impact on biodiversity trends was the most challenging to clearly define. To help clarify concepts of temporal scaling, we revised Fig. 1.</w:t>
      </w:r>
    </w:p>
    <w:p w14:paraId="0000002E" w14:textId="25602265" w:rsidR="005E2F04" w:rsidRDefault="00000000">
      <w:pPr>
        <w:ind w:left="720"/>
        <w:jc w:val="both"/>
        <w:rPr>
          <w:i/>
          <w:color w:val="0070C0"/>
        </w:rPr>
      </w:pPr>
      <w:r>
        <w:rPr>
          <w:color w:val="0070C0"/>
        </w:rPr>
        <w:t>Also, we thank Reviewer 1 for notifying us about the study of Bonthoux &amp; Balent (2012) that informed us about</w:t>
      </w:r>
      <w:r w:rsidR="00E67035">
        <w:rPr>
          <w:color w:val="0070C0"/>
        </w:rPr>
        <w:t xml:space="preserve"> </w:t>
      </w:r>
      <w:r w:rsidR="00E67035" w:rsidRPr="00E67035">
        <w:rPr>
          <w:color w:val="0070C0"/>
        </w:rPr>
        <w:fldChar w:fldCharType="begin"/>
      </w:r>
      <w:r w:rsidR="00A47C59">
        <w:rPr>
          <w:color w:val="0070C0"/>
        </w:rPr>
        <w:instrText xml:space="preserve"> ADDIN ZOTERO_ITEM CSL_CITATION {"citationID":"KXcdDOi3","properties":{"formattedCitation":"(Thompson et al., 2002)","plainCitation":"(Thompson et al., 2002)","dontUpdate":true,"noteIndex":0},"citationItems":[{"id":1467,"uris":["http://zotero.org/users/6714553/items/6NYLWVTQ"],"itemData":{"id":1467,"type":"article-journal","abstract":"We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Trends","URL":"https://www.jstor.org/stable/4131137","volume":"73","author":[{"family":"Thompson","given":"Frank R."},{"family":"Burhans","given":"Dirk E."},{"family":"Root","given":"Brian"}],"accessed":{"date-parts":[["2022",10,13]]},"issued":{"date-parts":[["2002"]]}}}],"schema":"https://github.com/citation-style-language/schema/raw/master/csl-citation.json"} </w:instrText>
      </w:r>
      <w:r w:rsidR="00E67035" w:rsidRPr="00E67035">
        <w:rPr>
          <w:color w:val="0070C0"/>
        </w:rPr>
        <w:fldChar w:fldCharType="separate"/>
      </w:r>
      <w:r w:rsidR="00E67035" w:rsidRPr="00E67035">
        <w:rPr>
          <w:color w:val="0070C0"/>
        </w:rPr>
        <w:t>Thompson et al. (2002)</w:t>
      </w:r>
      <w:r w:rsidR="00E67035" w:rsidRPr="00E67035">
        <w:rPr>
          <w:color w:val="0070C0"/>
        </w:rPr>
        <w:fldChar w:fldCharType="end"/>
      </w:r>
      <w:r>
        <w:rPr>
          <w:color w:val="0070C0"/>
        </w:rPr>
        <w:t>, a rare article exploring this topic (</w:t>
      </w:r>
      <w:r>
        <w:rPr>
          <w:i/>
          <w:color w:val="0070C0"/>
        </w:rPr>
        <w:t xml:space="preserve">“CVs (i.e. count variations) did not appear to be affected by changes in count duration.”, </w:t>
      </w:r>
      <w:r>
        <w:rPr>
          <w:color w:val="0070C0"/>
        </w:rPr>
        <w:t xml:space="preserve">Thompson et al., 2002). Thus, we added this latter reference in the Discussion </w:t>
      </w:r>
      <w:r w:rsidRPr="00995613">
        <w:rPr>
          <w:color w:val="0070C0"/>
        </w:rPr>
        <w:t>L</w:t>
      </w:r>
      <w:r w:rsidR="00995613">
        <w:rPr>
          <w:color w:val="0070C0"/>
        </w:rPr>
        <w:t>318</w:t>
      </w:r>
      <w:r>
        <w:rPr>
          <w:color w:val="0070C0"/>
        </w:rPr>
        <w:t>. However, current scientific literature still lacks clear messages about the impact of the temporal grain on biodiversity trends, especially due to a lack of consistency in “temporal grain” definition. It is the latter message that we wanted to highlight in our manuscript (</w:t>
      </w:r>
      <w:r>
        <w:rPr>
          <w:i/>
          <w:color w:val="0070C0"/>
        </w:rPr>
        <w:t>Issues of  temporal grain</w:t>
      </w:r>
      <w:r>
        <w:rPr>
          <w:color w:val="0070C0"/>
        </w:rPr>
        <w:t xml:space="preserve"> paragraph in Discussion and Fig. 1). From a personal point of view, given that spatial grain does have an impact on biodiversity trends, the effect of temporal grain is also expected, but empirical assessments of this assertion are lacking in the literature.  </w:t>
      </w:r>
    </w:p>
    <w:p w14:paraId="0000002F" w14:textId="77777777" w:rsidR="005E2F04" w:rsidRDefault="005E2F04">
      <w:pPr>
        <w:rPr>
          <w:highlight w:val="yellow"/>
        </w:rPr>
      </w:pPr>
    </w:p>
    <w:p w14:paraId="00000030" w14:textId="77777777" w:rsidR="005E2F04" w:rsidRDefault="00000000">
      <w:r>
        <w:t>Here, you focused on diversity trends based on occurrences, but among these studies, many measured their trends using data sampled to assess the relative abundances of birds.</w:t>
      </w:r>
    </w:p>
    <w:p w14:paraId="00000031" w14:textId="77777777" w:rsidR="005E2F04" w:rsidRDefault="00000000">
      <w:pPr>
        <w:ind w:firstLine="720"/>
        <w:rPr>
          <w:color w:val="0070C0"/>
        </w:rPr>
      </w:pPr>
      <w:r>
        <w:rPr>
          <w:color w:val="0070C0"/>
        </w:rPr>
        <w:t>(the following answer is the same as for reviewer 2)</w:t>
      </w:r>
    </w:p>
    <w:p w14:paraId="00000032" w14:textId="55AD1DF8" w:rsidR="005E2F04" w:rsidRDefault="00000000">
      <w:pPr>
        <w:ind w:left="720"/>
        <w:jc w:val="both"/>
        <w:rPr>
          <w:color w:val="0070C0"/>
        </w:rPr>
      </w:pPr>
      <w:r>
        <w:rPr>
          <w:color w:val="0070C0"/>
        </w:rPr>
        <w:t xml:space="preserve">&gt;&gt;&gt; We agree with reviewer 2 that not considering abundance-based metric is missing part of the picture, and we do emphasize on this point in the introduction </w:t>
      </w:r>
      <w:r w:rsidRPr="006000B6">
        <w:rPr>
          <w:color w:val="0070C0"/>
        </w:rPr>
        <w:t>L</w:t>
      </w:r>
      <w:r w:rsidR="006000B6">
        <w:rPr>
          <w:color w:val="0070C0"/>
        </w:rPr>
        <w:t>101</w:t>
      </w:r>
      <w:r>
        <w:rPr>
          <w:color w:val="0070C0"/>
        </w:rPr>
        <w:t>:</w:t>
      </w:r>
    </w:p>
    <w:p w14:paraId="00000033" w14:textId="35417CEA" w:rsidR="005E2F04" w:rsidRDefault="00000000">
      <w:pPr>
        <w:ind w:left="1440"/>
        <w:jc w:val="both"/>
        <w:rPr>
          <w:color w:val="0070C0"/>
          <w:highlight w:val="yellow"/>
        </w:rPr>
      </w:pPr>
      <w:r>
        <w:rPr>
          <w:i/>
          <w:color w:val="0070C0"/>
        </w:rPr>
        <w:t>“</w:t>
      </w:r>
      <w:r w:rsidR="00DA5942" w:rsidRPr="00DA5942">
        <w:rPr>
          <w:i/>
          <w:color w:val="0070C0"/>
        </w:rPr>
        <w:t>We focus our review on incidence-based metrics (e.g. species richness) as they aim at assessing biodiversity of entire metacommunities and we do not consider abundance-based metrics as they often focus on a limited set of species’ population (e.g. multi-species indicators;</w:t>
      </w:r>
      <w:r w:rsidR="0034162B">
        <w:rPr>
          <w:i/>
          <w:color w:val="0070C0"/>
        </w:rPr>
        <w:t xml:space="preserve"> </w:t>
      </w:r>
      <w:r w:rsidR="0034162B" w:rsidRPr="0034162B">
        <w:rPr>
          <w:i/>
          <w:color w:val="0070C0"/>
        </w:rPr>
        <w:fldChar w:fldCharType="begin"/>
      </w:r>
      <w:r w:rsidR="00A47C59">
        <w:rPr>
          <w:i/>
          <w:color w:val="0070C0"/>
        </w:rPr>
        <w:instrText xml:space="preserve"> ADDIN ZOTERO_ITEM CSL_CITATION {"citationID":"AAT0hJui","properties":{"formattedCitation":"(Gregory &amp; van Strien, 2010)","plainCitation":"(Gregory &amp; van Strien, 2010)","dontUpdate":true,"noteIndex":0},"citationItems":[{"id":419,"uris":["http://zotero.org/users/6714553/items/P4NX4LAU"],"itemData":{"id":419,"type":"article-journal","abstract":"World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34162B" w:rsidRPr="0034162B">
        <w:rPr>
          <w:i/>
          <w:color w:val="0070C0"/>
        </w:rPr>
        <w:fldChar w:fldCharType="separate"/>
      </w:r>
      <w:r w:rsidR="0034162B" w:rsidRPr="0034162B">
        <w:rPr>
          <w:i/>
          <w:color w:val="0070C0"/>
        </w:rPr>
        <w:t>Gregory &amp; van Strien, 2010</w:t>
      </w:r>
      <w:r w:rsidR="0034162B" w:rsidRPr="0034162B">
        <w:rPr>
          <w:i/>
          <w:color w:val="0070C0"/>
        </w:rPr>
        <w:fldChar w:fldCharType="end"/>
      </w:r>
      <w:r w:rsidR="0034162B" w:rsidRPr="0034162B">
        <w:rPr>
          <w:i/>
          <w:color w:val="0070C0"/>
        </w:rPr>
        <w:t>)</w:t>
      </w:r>
      <w:r w:rsidR="00DA5942" w:rsidRPr="0034162B">
        <w:rPr>
          <w:i/>
          <w:color w:val="0070C0"/>
        </w:rPr>
        <w:t>.</w:t>
      </w:r>
      <w:r w:rsidR="002E6CAC" w:rsidRPr="0034162B">
        <w:rPr>
          <w:i/>
          <w:color w:val="0070C0"/>
        </w:rPr>
        <w:t>”</w:t>
      </w:r>
    </w:p>
    <w:p w14:paraId="00000034" w14:textId="7E41088E" w:rsidR="005E2F04" w:rsidRDefault="00000000">
      <w:pPr>
        <w:ind w:left="720"/>
        <w:jc w:val="both"/>
        <w:rPr>
          <w:color w:val="0070C0"/>
        </w:rPr>
      </w:pPr>
      <w:r w:rsidRPr="0070516B">
        <w:rPr>
          <w:color w:val="0070C0"/>
        </w:rPr>
        <w:t>And L</w:t>
      </w:r>
      <w:r w:rsidR="0070516B">
        <w:rPr>
          <w:color w:val="0070C0"/>
        </w:rPr>
        <w:t xml:space="preserve">288 </w:t>
      </w:r>
      <w:r>
        <w:rPr>
          <w:color w:val="0070C0"/>
        </w:rPr>
        <w:t xml:space="preserve">by adding: </w:t>
      </w:r>
    </w:p>
    <w:p w14:paraId="00000035" w14:textId="74A833B2" w:rsidR="005E2F04" w:rsidRDefault="00000000">
      <w:pPr>
        <w:ind w:left="1440"/>
        <w:jc w:val="both"/>
        <w:rPr>
          <w:color w:val="0070C0"/>
        </w:rPr>
      </w:pPr>
      <w:r>
        <w:rPr>
          <w:i/>
          <w:color w:val="0070C0"/>
        </w:rPr>
        <w:t xml:space="preserve">“[...] </w:t>
      </w:r>
      <w:r w:rsidR="00250C48" w:rsidRPr="00250C48">
        <w:rPr>
          <w:i/>
          <w:color w:val="0070C0"/>
        </w:rPr>
        <w:t>but we stress that those abundance-based metrics, which are often found decreasing, are beyond the scope of our study</w:t>
      </w:r>
      <w:r>
        <w:rPr>
          <w:i/>
          <w:color w:val="0070C0"/>
        </w:rPr>
        <w:t xml:space="preserve">” </w:t>
      </w:r>
      <w:r>
        <w:rPr>
          <w:i/>
        </w:rPr>
        <w:t xml:space="preserve"> </w:t>
      </w:r>
    </w:p>
    <w:p w14:paraId="00000036" w14:textId="2732F074" w:rsidR="005E2F04" w:rsidRDefault="00000000">
      <w:pPr>
        <w:ind w:left="720"/>
        <w:jc w:val="both"/>
        <w:rPr>
          <w:color w:val="0070C0"/>
        </w:rPr>
      </w:pPr>
      <w:r>
        <w:rPr>
          <w:color w:val="0070C0"/>
        </w:rPr>
        <w:t xml:space="preserve">Including the abundance-based metrics in our review would be problematic and we tried to make it clear in the introduction. First, multi-species indicators (MSI, </w:t>
      </w:r>
      <w:r>
        <w:rPr>
          <w:i/>
          <w:color w:val="0070C0"/>
        </w:rPr>
        <w:t xml:space="preserve">e.g. </w:t>
      </w:r>
      <w:r>
        <w:rPr>
          <w:color w:val="0070C0"/>
        </w:rPr>
        <w:t>forest/farmland bird indicator) are focusing on a restricted set of species and ecosystems. Second, some abundance-based metrics are too specialized on a specific topic (</w:t>
      </w:r>
      <w:r>
        <w:rPr>
          <w:i/>
          <w:color w:val="0070C0"/>
        </w:rPr>
        <w:t xml:space="preserve">e.g. </w:t>
      </w:r>
      <w:r>
        <w:rPr>
          <w:color w:val="0070C0"/>
        </w:rPr>
        <w:t xml:space="preserve">community temperature index, </w:t>
      </w:r>
      <w:r w:rsidRPr="00BF762B">
        <w:rPr>
          <w:color w:val="0070C0"/>
        </w:rPr>
        <w:t>L</w:t>
      </w:r>
      <w:r w:rsidR="00BF762B" w:rsidRPr="00BF762B">
        <w:rPr>
          <w:color w:val="0070C0"/>
        </w:rPr>
        <w:t>103</w:t>
      </w:r>
      <w:r>
        <w:rPr>
          <w:color w:val="0070C0"/>
        </w:rPr>
        <w:t>). Finally, considering abundance-based metrics (</w:t>
      </w:r>
      <w:r>
        <w:rPr>
          <w:i/>
          <w:color w:val="0070C0"/>
        </w:rPr>
        <w:t xml:space="preserve">e.g. </w:t>
      </w:r>
      <w:r>
        <w:rPr>
          <w:color w:val="0070C0"/>
        </w:rPr>
        <w:t>multi-species indicators, LPI…) would massively increase the number of studies, leading to a too broad focus of the manuscript and blurring the take-home messages. We do think that focusing only on abundance-based metrics could be the content in the future of an entire review (as specified</w:t>
      </w:r>
      <w:r w:rsidRPr="00AF6EEE">
        <w:rPr>
          <w:color w:val="0070C0"/>
        </w:rPr>
        <w:t xml:space="preserve"> L</w:t>
      </w:r>
      <w:r w:rsidR="00AF6EEE" w:rsidRPr="00AF6EEE">
        <w:rPr>
          <w:color w:val="0070C0"/>
        </w:rPr>
        <w:t>289</w:t>
      </w:r>
      <w:r w:rsidRPr="00AF6EEE">
        <w:rPr>
          <w:color w:val="0070C0"/>
        </w:rPr>
        <w:t>).</w:t>
      </w:r>
      <w:r>
        <w:rPr>
          <w:color w:val="0070C0"/>
          <w:highlight w:val="yellow"/>
        </w:rPr>
        <w:t xml:space="preserve"> </w:t>
      </w:r>
      <w:r>
        <w:rPr>
          <w:color w:val="0070C0"/>
        </w:rPr>
        <w:t xml:space="preserve"> </w:t>
      </w:r>
    </w:p>
    <w:p w14:paraId="00000037" w14:textId="77777777" w:rsidR="005E2F04" w:rsidRDefault="00000000">
      <w:r>
        <w:br/>
        <w:t>Also, I do not understand how you extracted or measured the temporal grain of the studies. I think I would not be able to reproduce the calculations from the description and examples in the methods section.</w:t>
      </w:r>
      <w:r>
        <w:br/>
        <w:t>In the example of Wretenberg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14:paraId="00000038" w14:textId="3BDCDE85" w:rsidR="005E2F04" w:rsidRDefault="00000000">
      <w:pPr>
        <w:ind w:left="720"/>
        <w:jc w:val="both"/>
      </w:pPr>
      <w:r>
        <w:rPr>
          <w:color w:val="0070C0"/>
        </w:rPr>
        <w:t>&gt;&gt;&gt; We have clarified (L</w:t>
      </w:r>
      <w:r w:rsidR="003E34AF">
        <w:rPr>
          <w:color w:val="0070C0"/>
        </w:rPr>
        <w:t>161</w:t>
      </w:r>
      <w:r>
        <w:rPr>
          <w:color w:val="0070C0"/>
        </w:rPr>
        <w:t>) that temporal grains are provided in decimal hours (it is now corrected in the column names of Table 1</w:t>
      </w:r>
      <w:r w:rsidRPr="00E311A5">
        <w:rPr>
          <w:color w:val="0070C0"/>
        </w:rPr>
        <w:t>)</w:t>
      </w:r>
      <w:r>
        <w:rPr>
          <w:color w:val="0070C0"/>
        </w:rPr>
        <w:t xml:space="preserve">. These temporal grains are given for the smallest unit </w:t>
      </w:r>
      <w:r>
        <w:rPr>
          <w:color w:val="0070C0"/>
        </w:rPr>
        <w:lastRenderedPageBreak/>
        <w:t xml:space="preserve">of area at which the biodiversity metric is computed. For instance, </w:t>
      </w:r>
      <w:r w:rsidRPr="001A2CBA">
        <w:rPr>
          <w:color w:val="0070C0"/>
        </w:rPr>
        <w:t>in</w:t>
      </w:r>
      <w:r w:rsidR="001A2CBA" w:rsidRPr="001A2CBA">
        <w:rPr>
          <w:color w:val="0070C0"/>
        </w:rPr>
        <w:t xml:space="preserve"> </w:t>
      </w:r>
      <w:r w:rsidR="001A2CBA" w:rsidRPr="001A2CBA">
        <w:rPr>
          <w:color w:val="0070C0"/>
        </w:rPr>
        <w:fldChar w:fldCharType="begin"/>
      </w:r>
      <w:r w:rsidR="00A47C59">
        <w:rPr>
          <w:color w:val="0070C0"/>
        </w:rPr>
        <w:instrText xml:space="preserve"> ADDIN ZOTERO_ITEM CSL_CITATION {"citationID":"ATCZ1b67","properties":{"formattedCitation":"(Monnet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1A2CBA" w:rsidRPr="001A2CBA">
        <w:rPr>
          <w:color w:val="0070C0"/>
        </w:rPr>
        <w:fldChar w:fldCharType="separate"/>
      </w:r>
      <w:r w:rsidR="001A2CBA" w:rsidRPr="001A2CBA">
        <w:rPr>
          <w:color w:val="0070C0"/>
        </w:rPr>
        <w:t>Monnet et al. (2014)</w:t>
      </w:r>
      <w:r w:rsidR="001A2CBA" w:rsidRPr="001A2CBA">
        <w:rPr>
          <w:color w:val="0070C0"/>
        </w:rPr>
        <w:fldChar w:fldCharType="end"/>
      </w:r>
      <w:r>
        <w:rPr>
          <w:color w:val="0070C0"/>
        </w:rPr>
        <w:t xml:space="preserve">, the indicated temporal grain is 5 minutes: 5/60 = 0.08333 rounded to 0.08 h. Other example: articles using the North American Breeding Birds Survey are summarizing the data at the scale of the routes. Each route is divided into 50 census points surveyed for 3 minutes each. Thus: (3*50)/60 = 2.5 h (those examples are added to the revised manuscript </w:t>
      </w:r>
      <w:r w:rsidRPr="00CC330C">
        <w:rPr>
          <w:color w:val="0070C0"/>
        </w:rPr>
        <w:t>L</w:t>
      </w:r>
      <w:r w:rsidR="00CC330C">
        <w:rPr>
          <w:color w:val="0070C0"/>
        </w:rPr>
        <w:t>171-172</w:t>
      </w:r>
      <w:r>
        <w:rPr>
          <w:color w:val="0070C0"/>
        </w:rPr>
        <w:t>).</w:t>
      </w:r>
    </w:p>
    <w:p w14:paraId="00000039" w14:textId="0F0CD070" w:rsidR="005E2F04" w:rsidRDefault="00000000">
      <w:pPr>
        <w:ind w:left="720"/>
        <w:jc w:val="both"/>
        <w:rPr>
          <w:color w:val="0070C0"/>
        </w:rPr>
      </w:pPr>
      <w:r>
        <w:rPr>
          <w:color w:val="0070C0"/>
        </w:rPr>
        <w:t>Concerning</w:t>
      </w:r>
      <w:r w:rsidR="00E435F3">
        <w:rPr>
          <w:color w:val="0070C0"/>
        </w:rPr>
        <w:t xml:space="preserve"> </w:t>
      </w:r>
      <w:r w:rsidR="00E435F3" w:rsidRPr="00E435F3">
        <w:rPr>
          <w:color w:val="0070C0"/>
        </w:rPr>
        <w:fldChar w:fldCharType="begin"/>
      </w:r>
      <w:r w:rsidR="00A47C59">
        <w:rPr>
          <w:color w:val="0070C0"/>
        </w:rPr>
        <w:instrText xml:space="preserve"> ADDIN ZOTERO_ITEM CSL_CITATION {"citationID":"QRi5G0u1","properties":{"formattedCitation":"(Wretenberg et al., 2010)","plainCitation":"(Wretenberg et al., 2010)","dontUpdate":true,"noteIndex":0},"citationItems":[{"id":414,"uris":["http://zotero.org/users/6714553/items/DBYBRQUS"],"itemData":{"id":414,"type":"article-journal","abstract":"It has been suggested that an increase in the area of low-intensity land-use on arable land (e.g. set-aside fields and short-rotation coppice), and high or increased farmland habitat heterogeneity, may halt or reverse the observed population decline of farmland birds. We tested these hypotheses by undertaking farmland bird censuses during two contrasting periods of agricultural policies and land-use (i.e. 1994 and 2004) in a farmland region covering a gradient of forest- to farmland-dominated landscapes in Sweden. Local species richness (i.e. at 3hectare sites) declined significantly between 1994 and 2004. Local species richness was positively related to habitat heterogeneity in both years of study whereas temporal change in species richness was not. Local change in species richness was positively associated with a change in the proportion of non-rotational set aside and short-rotation coppice (i.e. low-intensity land-use forms), but also to changes in the amount of spring-sown crops. However, the effect of low-intensity land-use was significantly dependent on the amount of forest in the surrounding landscape. An increase in low-intensity land-use was linked to an increase (or less marked decrease) in species richness at sites located in open farmland surroundings but to a decrease in richness at sites located in forest surroundings. This interaction between amount of forest and low-intensity land-use could be interpreted as a “rare habitat effect”, where an increase in a farmland habitat only positively affects biodiversity when it was originally uncommon (i.e. open farmland areas). Our results suggest that conservation measures of farmland biodiversity have to be put in a landscape context.","container-title":"Biological Conservation","DOI":"10.1016/j.biocon.2009.11.001","ISSN":"0006-3207","issue":"2","journalAbbreviation":"Biological Conservation","language":"en","page":"375-381","source":"ScienceDirect","title":"Changes in local species richness of farmland birds in relation to land-use changes and landscape structure","URL":"https://www.sciencedirect.com/science/article/pii/S0006320709004650","volume":"143","author":[{"family":"Wretenberg","given":"Johan"},{"family":"Pärt","given":"Tomas"},{"family":"Berg","given":"Åke"}],"accessed":{"date-parts":[["2021",8,13]]},"issued":{"date-parts":[["2010",2,1]]}}}],"schema":"https://github.com/citation-style-language/schema/raw/master/csl-citation.json"} </w:instrText>
      </w:r>
      <w:r w:rsidR="00E435F3" w:rsidRPr="00E435F3">
        <w:rPr>
          <w:color w:val="0070C0"/>
        </w:rPr>
        <w:fldChar w:fldCharType="separate"/>
      </w:r>
      <w:r w:rsidR="00E435F3" w:rsidRPr="00E435F3">
        <w:rPr>
          <w:color w:val="0070C0"/>
        </w:rPr>
        <w:t>Wretenberg et al. (2010)</w:t>
      </w:r>
      <w:r w:rsidR="00E435F3" w:rsidRPr="00E435F3">
        <w:rPr>
          <w:color w:val="0070C0"/>
        </w:rPr>
        <w:fldChar w:fldCharType="end"/>
      </w:r>
      <w:r>
        <w:rPr>
          <w:color w:val="0070C0"/>
        </w:rPr>
        <w:t xml:space="preserve">, the temporal grain was indeed specified and we thank the reviewer for pointing it out (to quote Wretenberg </w:t>
      </w:r>
      <w:r>
        <w:rPr>
          <w:i/>
          <w:color w:val="0070C0"/>
        </w:rPr>
        <w:t>et al.</w:t>
      </w:r>
      <w:r>
        <w:rPr>
          <w:color w:val="0070C0"/>
        </w:rPr>
        <w:t>, 2010: “</w:t>
      </w:r>
      <w:r>
        <w:rPr>
          <w:i/>
          <w:color w:val="0070C0"/>
        </w:rPr>
        <w:t>The observer noted all bird species seen and heard during five minutes.</w:t>
      </w:r>
      <w:r>
        <w:rPr>
          <w:color w:val="0070C0"/>
        </w:rPr>
        <w:t xml:space="preserve">”). We have added this value in the table of references, and we now cite </w:t>
      </w:r>
      <w:r w:rsidR="003B36F7" w:rsidRPr="003B36F7">
        <w:rPr>
          <w:color w:val="0070C0"/>
        </w:rPr>
        <w:fldChar w:fldCharType="begin"/>
      </w:r>
      <w:r w:rsidR="00A47C59">
        <w:rPr>
          <w:color w:val="0070C0"/>
        </w:rPr>
        <w:instrText xml:space="preserve"> ADDIN ZOTERO_ITEM CSL_CITATION {"citationID":"kOJ3YnmN","properties":{"formattedCitation":"(Davey et al., 2012)","plainCitation":"(Davey et al., 2012)","dontUpdate":true,"noteIndex":0},"citationItems":[{"id":404,"uris":["http://zotero.org/users/6714553/items/WWG57QDI"],"itemData":{"id":404,"type":"article-journal","abstract":"Aims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3B36F7" w:rsidRPr="003B36F7">
        <w:rPr>
          <w:color w:val="0070C0"/>
        </w:rPr>
        <w:fldChar w:fldCharType="separate"/>
      </w:r>
      <w:r w:rsidR="003B36F7" w:rsidRPr="003B36F7">
        <w:rPr>
          <w:color w:val="0070C0"/>
        </w:rPr>
        <w:t>Davey et al. (2012)</w:t>
      </w:r>
      <w:r w:rsidR="003B36F7" w:rsidRPr="003B36F7">
        <w:rPr>
          <w:color w:val="0070C0"/>
        </w:rPr>
        <w:fldChar w:fldCharType="end"/>
      </w:r>
      <w:r w:rsidR="003B36F7" w:rsidRPr="003B36F7">
        <w:rPr>
          <w:color w:val="0070C0"/>
        </w:rPr>
        <w:t xml:space="preserve"> </w:t>
      </w:r>
      <w:r>
        <w:rPr>
          <w:color w:val="0070C0"/>
        </w:rPr>
        <w:t>to illustrate the point that temporal grain is sometimes not provided  clearly (</w:t>
      </w:r>
      <w:r w:rsidRPr="003465BD">
        <w:rPr>
          <w:color w:val="0070C0"/>
        </w:rPr>
        <w:t>L</w:t>
      </w:r>
      <w:r w:rsidR="003465BD" w:rsidRPr="003465BD">
        <w:rPr>
          <w:color w:val="0070C0"/>
        </w:rPr>
        <w:t>302</w:t>
      </w:r>
      <w:r w:rsidRPr="003465BD">
        <w:rPr>
          <w:color w:val="0070C0"/>
        </w:rPr>
        <w:t>).</w:t>
      </w:r>
    </w:p>
    <w:p w14:paraId="0000003A" w14:textId="77777777" w:rsidR="005E2F04" w:rsidRDefault="00000000">
      <w:r>
        <w:br/>
        <w:t>Overall, despite the examples and the figure, I didn't find the explanation of the temporal grain of the metric very clear.</w:t>
      </w:r>
    </w:p>
    <w:p w14:paraId="0000003B" w14:textId="77777777" w:rsidR="005E2F04" w:rsidRDefault="00000000">
      <w:pPr>
        <w:ind w:left="720"/>
        <w:jc w:val="both"/>
        <w:rPr>
          <w:color w:val="0070C0"/>
        </w:rPr>
      </w:pPr>
      <w:r>
        <w:rPr>
          <w:color w:val="0070C0"/>
        </w:rPr>
        <w:t>&gt;&gt;&gt; We have clarified this in new Fig 1, in which we clearly differentiate between the spatio-temporal features (</w:t>
      </w:r>
      <w:r>
        <w:rPr>
          <w:i/>
          <w:color w:val="0070C0"/>
        </w:rPr>
        <w:t xml:space="preserve">i.e. </w:t>
      </w:r>
      <w:r>
        <w:rPr>
          <w:color w:val="0070C0"/>
        </w:rPr>
        <w:t>grain, extent and lag) of the analysis Fig. 1a, 1c (above the dotted grey line) and the spatio-temporal grain of the samples Fig. 1b, 1d (below the dotted grey line). Also, we modified the caption of Fig. 1 to emphasize this difference. Finally, we also note that the lack of clarity and consensus concerning the concept of temporal grain in the reviewed scientific literature is an important point of our manuscript.</w:t>
      </w:r>
    </w:p>
    <w:p w14:paraId="0000003C" w14:textId="77777777" w:rsidR="005E2F04" w:rsidRDefault="00000000">
      <w:r>
        <w:rPr>
          <w:noProof/>
        </w:rPr>
        <w:drawing>
          <wp:inline distT="114300" distB="114300" distL="114300" distR="114300" wp14:anchorId="6A2563DD" wp14:editId="37750B00">
            <wp:extent cx="5972810" cy="2705100"/>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72810" cy="2705100"/>
                    </a:xfrm>
                    <a:prstGeom prst="rect">
                      <a:avLst/>
                    </a:prstGeom>
                    <a:ln/>
                  </pic:spPr>
                </pic:pic>
              </a:graphicData>
            </a:graphic>
          </wp:inline>
        </w:drawing>
      </w:r>
    </w:p>
    <w:p w14:paraId="0000003D" w14:textId="77777777" w:rsidR="005E2F04" w:rsidRDefault="005E2F04">
      <w:pPr>
        <w:rPr>
          <w:rFonts w:ascii="Times New Roman" w:eastAsia="Times New Roman" w:hAnsi="Times New Roman" w:cs="Times New Roman"/>
          <w:i/>
        </w:rPr>
      </w:pPr>
    </w:p>
    <w:p w14:paraId="0000003E" w14:textId="77777777" w:rsidR="005E2F04" w:rsidRDefault="00000000">
      <w:pPr>
        <w:jc w:val="both"/>
        <w:rPr>
          <w:sz w:val="46"/>
          <w:szCs w:val="46"/>
        </w:rPr>
      </w:pPr>
      <w:r>
        <w:rPr>
          <w:rFonts w:ascii="Times New Roman" w:eastAsia="Times New Roman" w:hAnsi="Times New Roman" w:cs="Times New Roman"/>
          <w:b/>
          <w:i/>
          <w:color w:val="0070C0"/>
        </w:rPr>
        <w:t>Fig. 1 (in colours):</w:t>
      </w:r>
      <w:r>
        <w:rPr>
          <w:rFonts w:ascii="Times New Roman" w:eastAsia="Times New Roman" w:hAnsi="Times New Roman" w:cs="Times New Roman"/>
          <w:i/>
          <w:color w:val="0070C0"/>
        </w:rPr>
        <w:t xml:space="preserve"> Illustration of the concepts of spatial (A, B) and temporal (C, D) features used in this review. Even though they are named in the same way, spatio-temporal grains, extent and, lags are different according to whether one is referring to the analysis conducted (i.e. above the dotted grey line: A, C) or to the study design (i.e. below the dotted grey line: B, D).</w:t>
      </w:r>
    </w:p>
    <w:p w14:paraId="0000003F" w14:textId="77777777" w:rsidR="005E2F04" w:rsidRDefault="00000000">
      <w:r>
        <w:br/>
        <w:t>L289 What if the authors keep the maximum between the two samples?</w:t>
      </w:r>
    </w:p>
    <w:p w14:paraId="00000040" w14:textId="77777777" w:rsidR="005E2F04" w:rsidRDefault="00000000">
      <w:pPr>
        <w:ind w:left="720"/>
        <w:jc w:val="both"/>
        <w:rPr>
          <w:color w:val="0070C0"/>
        </w:rPr>
      </w:pPr>
      <w:r>
        <w:rPr>
          <w:color w:val="0070C0"/>
        </w:rPr>
        <w:t xml:space="preserve">&gt;&gt;&gt; Concerning species richness, if authors keep the maximum number of species observed out of two samples, the spatial grain specified should be the one at which the maximum value of the metric has been registered. </w:t>
      </w:r>
    </w:p>
    <w:p w14:paraId="00000041" w14:textId="77777777" w:rsidR="005E2F04" w:rsidRDefault="00000000">
      <w:r>
        <w:br/>
        <w:t>L291: Fig 1b?</w:t>
      </w:r>
    </w:p>
    <w:p w14:paraId="00000042" w14:textId="77777777" w:rsidR="005E2F04" w:rsidRDefault="00000000">
      <w:pPr>
        <w:rPr>
          <w:color w:val="0070C0"/>
        </w:rPr>
      </w:pPr>
      <w:r>
        <w:tab/>
      </w:r>
      <w:r>
        <w:rPr>
          <w:color w:val="0070C0"/>
        </w:rPr>
        <w:t>&gt;&gt;&gt; Corrected</w:t>
      </w:r>
    </w:p>
    <w:p w14:paraId="00000043" w14:textId="77777777" w:rsidR="005E2F04" w:rsidRDefault="00000000">
      <w:r>
        <w:lastRenderedPageBreak/>
        <w:br/>
        <w:t>L363 "this needs to be addressed' I think you should go a step further and provide clear guidelines regarding the good practices on reporting the temporal grain of the metrics and of the sampling plan, with examples of good practices from the literature if they exist.</w:t>
      </w:r>
    </w:p>
    <w:p w14:paraId="00000044" w14:textId="3D4FD779" w:rsidR="005E2F04" w:rsidRDefault="00000000">
      <w:pPr>
        <w:ind w:left="720"/>
        <w:jc w:val="both"/>
        <w:rPr>
          <w:color w:val="0070C0"/>
        </w:rPr>
      </w:pPr>
      <w:r>
        <w:rPr>
          <w:color w:val="0070C0"/>
        </w:rPr>
        <w:t xml:space="preserve">&gt;&gt;&gt;We now provide these guidelines on </w:t>
      </w:r>
      <w:r w:rsidR="008F5DD4">
        <w:rPr>
          <w:color w:val="0070C0"/>
        </w:rPr>
        <w:t xml:space="preserve">L321-331 </w:t>
      </w:r>
      <w:r>
        <w:rPr>
          <w:color w:val="0070C0"/>
        </w:rPr>
        <w:t xml:space="preserve">(or see above first reply to reviewer 1). Also, for the reader to understand that we are referring to this part, we modified the sentence as follows: “[…] </w:t>
      </w:r>
      <w:r>
        <w:rPr>
          <w:i/>
          <w:color w:val="0070C0"/>
        </w:rPr>
        <w:t>this can be addressed by following our guidelines for specifying the full temporal features of a study”</w:t>
      </w:r>
      <w:r>
        <w:rPr>
          <w:color w:val="0070C0"/>
        </w:rPr>
        <w:t>.</w:t>
      </w:r>
    </w:p>
    <w:p w14:paraId="00000045" w14:textId="77777777" w:rsidR="005E2F04" w:rsidRDefault="00000000">
      <w:r>
        <w:br/>
        <w:t>2) I also have comments and suggestions to improve the figures:</w:t>
      </w:r>
      <w:r>
        <w:br/>
      </w:r>
      <w:r>
        <w:br/>
        <w:t>Figure 1b: I understand the definitions, but I found the figure did not help to understand them.</w:t>
      </w:r>
      <w:r>
        <w:br/>
        <w:t>I would rather represent the temporal grain as a zoom from a point in the timeline. Are the y-axis and the continuous variable needed in the figure?</w:t>
      </w:r>
    </w:p>
    <w:p w14:paraId="00000046" w14:textId="77777777" w:rsidR="005E2F04" w:rsidRDefault="00000000">
      <w:pPr>
        <w:ind w:left="720"/>
        <w:jc w:val="both"/>
        <w:rPr>
          <w:color w:val="0070C0"/>
        </w:rPr>
      </w:pPr>
      <w:r>
        <w:rPr>
          <w:color w:val="0070C0"/>
        </w:rPr>
        <w:t>&gt;&gt;&gt; These are several very good points to make Fig 1b clearer. We use the recommendations of Reviewer 1 to modify entirely the Fig. 1. With the revised Fig. 1, we emphasize the fact that even though spatio-temporal features are named the same (</w:t>
      </w:r>
      <w:r>
        <w:rPr>
          <w:i/>
          <w:color w:val="0070C0"/>
        </w:rPr>
        <w:t xml:space="preserve">e.g. </w:t>
      </w:r>
      <w:r>
        <w:rPr>
          <w:color w:val="0070C0"/>
        </w:rPr>
        <w:t>spatial grain, temporal grain…), they do not indicate the same process if one is referring to the study design (Fig. 1B, 1D) or to the inference (Fig. 1A, 1C).</w:t>
      </w:r>
    </w:p>
    <w:p w14:paraId="00000047" w14:textId="77777777" w:rsidR="005E2F04" w:rsidRDefault="005E2F04">
      <w:pPr>
        <w:ind w:left="720"/>
      </w:pPr>
    </w:p>
    <w:p w14:paraId="00000048" w14:textId="77777777" w:rsidR="005E2F04" w:rsidRDefault="00000000">
      <w:r>
        <w:br/>
        <w:t>Figure 2: Even if the legend explains it, the varying size of birds used for aesthetic reasons is very confusing. I would suggest changing it. Are they too many European-wide studies to add them to the map?</w:t>
      </w:r>
    </w:p>
    <w:p w14:paraId="00000049" w14:textId="77777777" w:rsidR="005E2F04" w:rsidRDefault="00000000">
      <w:pPr>
        <w:ind w:left="720"/>
        <w:rPr>
          <w:color w:val="0070C0"/>
        </w:rPr>
      </w:pPr>
      <w:r>
        <w:rPr>
          <w:color w:val="0070C0"/>
        </w:rPr>
        <w:t>&gt;&gt;&gt; We have unified the bird sizes for each map and added the European-wide studies on the map as follows:</w:t>
      </w:r>
    </w:p>
    <w:tbl>
      <w:tblPr>
        <w:tblStyle w:val="a"/>
        <w:tblW w:w="94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6"/>
        <w:gridCol w:w="4040"/>
      </w:tblGrid>
      <w:tr w:rsidR="005E2F04" w14:paraId="688AA136" w14:textId="77777777">
        <w:trPr>
          <w:cantSplit/>
        </w:trPr>
        <w:tc>
          <w:tcPr>
            <w:tcW w:w="5366" w:type="dxa"/>
            <w:tcBorders>
              <w:top w:val="nil"/>
              <w:left w:val="nil"/>
              <w:bottom w:val="nil"/>
              <w:right w:val="nil"/>
            </w:tcBorders>
          </w:tcPr>
          <w:p w14:paraId="0000004A" w14:textId="77777777" w:rsidR="005E2F04" w:rsidRDefault="00000000">
            <w:pPr>
              <w:rPr>
                <w:b/>
                <w:color w:val="000000"/>
                <w:sz w:val="28"/>
                <w:szCs w:val="28"/>
              </w:rPr>
            </w:pPr>
            <w:r>
              <w:rPr>
                <w:b/>
                <w:sz w:val="28"/>
                <w:szCs w:val="28"/>
              </w:rPr>
              <w:t>(A</w:t>
            </w:r>
            <w:r>
              <w:rPr>
                <w:b/>
                <w:color w:val="000000"/>
                <w:sz w:val="28"/>
                <w:szCs w:val="28"/>
              </w:rPr>
              <w:t>)</w:t>
            </w:r>
          </w:p>
          <w:p w14:paraId="0000004B" w14:textId="77777777" w:rsidR="005E2F04" w:rsidRDefault="00000000">
            <w:pPr>
              <w:rPr>
                <w:color w:val="0070C0"/>
              </w:rPr>
            </w:pPr>
            <w:r>
              <w:rPr>
                <w:noProof/>
                <w:color w:val="0070C0"/>
              </w:rPr>
              <w:drawing>
                <wp:inline distT="114300" distB="114300" distL="114300" distR="114300" wp14:anchorId="2033C031" wp14:editId="7C60CC52">
                  <wp:extent cx="3276600" cy="33782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3276600" cy="3378200"/>
                          </a:xfrm>
                          <a:prstGeom prst="rect">
                            <a:avLst/>
                          </a:prstGeom>
                          <a:ln/>
                        </pic:spPr>
                      </pic:pic>
                    </a:graphicData>
                  </a:graphic>
                </wp:inline>
              </w:drawing>
            </w:r>
          </w:p>
        </w:tc>
        <w:tc>
          <w:tcPr>
            <w:tcW w:w="4040" w:type="dxa"/>
            <w:tcBorders>
              <w:top w:val="nil"/>
              <w:left w:val="nil"/>
              <w:bottom w:val="nil"/>
              <w:right w:val="nil"/>
            </w:tcBorders>
          </w:tcPr>
          <w:p w14:paraId="0000004C" w14:textId="77777777" w:rsidR="005E2F04" w:rsidRDefault="00000000">
            <w:pPr>
              <w:rPr>
                <w:b/>
                <w:color w:val="000000"/>
                <w:sz w:val="28"/>
                <w:szCs w:val="28"/>
              </w:rPr>
            </w:pPr>
            <w:r>
              <w:rPr>
                <w:b/>
                <w:sz w:val="28"/>
                <w:szCs w:val="28"/>
              </w:rPr>
              <w:t>(B</w:t>
            </w:r>
            <w:r>
              <w:rPr>
                <w:b/>
                <w:color w:val="000000"/>
                <w:sz w:val="28"/>
                <w:szCs w:val="28"/>
              </w:rPr>
              <w:t>)</w:t>
            </w:r>
          </w:p>
          <w:p w14:paraId="0000004D" w14:textId="77777777" w:rsidR="005E2F04" w:rsidRDefault="005E2F04">
            <w:pPr>
              <w:rPr>
                <w:color w:val="0070C0"/>
              </w:rPr>
            </w:pPr>
          </w:p>
          <w:p w14:paraId="0000004E" w14:textId="77777777" w:rsidR="005E2F04" w:rsidRDefault="005E2F04">
            <w:pPr>
              <w:rPr>
                <w:color w:val="0070C0"/>
              </w:rPr>
            </w:pPr>
          </w:p>
          <w:p w14:paraId="0000004F" w14:textId="77777777" w:rsidR="005E2F04" w:rsidRDefault="005E2F04">
            <w:pPr>
              <w:rPr>
                <w:color w:val="0070C0"/>
              </w:rPr>
            </w:pPr>
          </w:p>
          <w:p w14:paraId="00000050" w14:textId="77777777" w:rsidR="005E2F04" w:rsidRDefault="00000000">
            <w:pPr>
              <w:rPr>
                <w:color w:val="0070C0"/>
              </w:rPr>
            </w:pPr>
            <w:r>
              <w:rPr>
                <w:noProof/>
                <w:color w:val="0070C0"/>
              </w:rPr>
              <w:drawing>
                <wp:inline distT="0" distB="0" distL="0" distR="0" wp14:anchorId="288B72A8" wp14:editId="08BA5D18">
                  <wp:extent cx="2471590" cy="192439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471590" cy="1924392"/>
                          </a:xfrm>
                          <a:prstGeom prst="rect">
                            <a:avLst/>
                          </a:prstGeom>
                          <a:ln/>
                        </pic:spPr>
                      </pic:pic>
                    </a:graphicData>
                  </a:graphic>
                </wp:inline>
              </w:drawing>
            </w:r>
          </w:p>
        </w:tc>
      </w:tr>
    </w:tbl>
    <w:p w14:paraId="00000051" w14:textId="77777777" w:rsidR="005E2F04" w:rsidRDefault="00000000">
      <w:pPr>
        <w:ind w:left="720"/>
        <w:rPr>
          <w:color w:val="0070C0"/>
        </w:rPr>
      </w:pPr>
      <w:r>
        <w:rPr>
          <w:color w:val="0070C0"/>
        </w:rPr>
        <w:lastRenderedPageBreak/>
        <w:t>We have also added “</w:t>
      </w:r>
      <w:r>
        <w:rPr>
          <w:i/>
          <w:color w:val="0070C0"/>
        </w:rPr>
        <w:t>Birds indicate countries where the studies were conducted</w:t>
      </w:r>
      <w:r>
        <w:rPr>
          <w:color w:val="0070C0"/>
        </w:rPr>
        <w:t>” in the figure caption.</w:t>
      </w:r>
    </w:p>
    <w:p w14:paraId="00000052" w14:textId="77777777" w:rsidR="005E2F04" w:rsidRDefault="00000000">
      <w:r>
        <w:br/>
        <w:t xml:space="preserve">Figure 3: In the text, panel c in Figure 3 is used to compare only tBetadiv, sR and Fdiv between local, regional, and global scales. I would consider panel c by a barplot with only these three indices grouped by spatial extents. </w:t>
      </w:r>
    </w:p>
    <w:p w14:paraId="00000053" w14:textId="77777777" w:rsidR="005E2F04" w:rsidRDefault="00000000">
      <w:pPr>
        <w:ind w:left="720"/>
        <w:jc w:val="both"/>
      </w:pPr>
      <w:r>
        <w:rPr>
          <w:color w:val="0070C0"/>
        </w:rPr>
        <w:t>&gt;&gt;&gt; Concerning panel c, we understand that displaying the overall number of metrics is a lot of information. However, we do think that removing it would eliminate one key information, that is: in the scientific literature, a higher number of biodiversity facets are found for local grains over regional and worldwide grains.</w:t>
      </w:r>
    </w:p>
    <w:p w14:paraId="00000054" w14:textId="77777777" w:rsidR="005E2F04" w:rsidRDefault="00000000">
      <w:r>
        <w:br/>
        <w:t>Also, I think this graph is not colour-blind friendly.</w:t>
      </w:r>
    </w:p>
    <w:p w14:paraId="00000055" w14:textId="77777777" w:rsidR="005E2F04" w:rsidRDefault="00000000">
      <w:pPr>
        <w:ind w:left="720"/>
        <w:rPr>
          <w:color w:val="0070C0"/>
        </w:rPr>
      </w:pPr>
      <w:r>
        <w:rPr>
          <w:color w:val="0070C0"/>
        </w:rPr>
        <w:t>&gt;&gt;&gt; Originally, we  used the “turbo” palette from the `viridis` package which is supposed to be  color-blind friendly. However, in order to avoid any ambiguity, we have now changed the color palette to "</w:t>
      </w:r>
      <w:r w:rsidRPr="00E87C70">
        <w:rPr>
          <w:i/>
          <w:iCs/>
          <w:color w:val="0070C0"/>
        </w:rPr>
        <w:t>RdYlBu</w:t>
      </w:r>
      <w:r>
        <w:rPr>
          <w:color w:val="0070C0"/>
        </w:rPr>
        <w:t>" from the RColorBrewer package as follows:</w:t>
      </w:r>
    </w:p>
    <w:p w14:paraId="00000056" w14:textId="77777777" w:rsidR="005E2F04" w:rsidRDefault="00000000">
      <w:pPr>
        <w:jc w:val="center"/>
        <w:rPr>
          <w:color w:val="0070C0"/>
        </w:rPr>
      </w:pPr>
      <w:r>
        <w:rPr>
          <w:noProof/>
          <w:color w:val="0070C0"/>
        </w:rPr>
        <w:drawing>
          <wp:inline distT="114300" distB="114300" distL="114300" distR="114300" wp14:anchorId="70920ED3" wp14:editId="2E4F9BD4">
            <wp:extent cx="5972810" cy="4495800"/>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72810" cy="4495800"/>
                    </a:xfrm>
                    <a:prstGeom prst="rect">
                      <a:avLst/>
                    </a:prstGeom>
                    <a:ln/>
                  </pic:spPr>
                </pic:pic>
              </a:graphicData>
            </a:graphic>
          </wp:inline>
        </w:drawing>
      </w:r>
    </w:p>
    <w:p w14:paraId="00000057" w14:textId="77777777" w:rsidR="005E2F04" w:rsidRDefault="005E2F04"/>
    <w:p w14:paraId="00000058" w14:textId="77777777" w:rsidR="005E2F04" w:rsidRDefault="00000000">
      <w:r>
        <w:br/>
        <w:t>3) The authors resume the trends into the three categories: increase, decrease, and stable. It must have been not easy in some papers. From there, could you also provide some recommendations of good practices when reporting results on temporal trends in scientific papers?</w:t>
      </w:r>
    </w:p>
    <w:p w14:paraId="00000059" w14:textId="62B26F23" w:rsidR="005E2F04" w:rsidRDefault="00000000">
      <w:pPr>
        <w:ind w:left="720"/>
        <w:jc w:val="both"/>
      </w:pPr>
      <w:r>
        <w:rPr>
          <w:color w:val="0070C0"/>
        </w:rPr>
        <w:t xml:space="preserve">&gt;&gt;&gt; This is an interesting suggestion. I think reporting both the significance and effect size of a temporal trend should be done when possible. However, I did not find any location in the </w:t>
      </w:r>
      <w:r>
        <w:rPr>
          <w:color w:val="0070C0"/>
        </w:rPr>
        <w:lastRenderedPageBreak/>
        <w:t>manuscript where these recommendations could be put as it may be out of our scope. However, in the context of our literature review, we think that we can provide warnings about the temporal lag vs the temporal trend reported. Indeed, an increase of biodiversity with a temporal lag equal to the temporal extent, as considered in our manuscript (</w:t>
      </w:r>
      <w:r>
        <w:rPr>
          <w:i/>
          <w:color w:val="0070C0"/>
        </w:rPr>
        <w:t xml:space="preserve">i.e. </w:t>
      </w:r>
      <w:r>
        <w:rPr>
          <w:color w:val="0070C0"/>
        </w:rPr>
        <w:t xml:space="preserve">only 2 points in time: the first and the last) can be the results of a combination of increases and decreases, which are often not reported in the final text. Thus, we added text </w:t>
      </w:r>
      <w:r w:rsidRPr="00D80F0F">
        <w:rPr>
          <w:color w:val="0070C0"/>
        </w:rPr>
        <w:t>L</w:t>
      </w:r>
      <w:r w:rsidR="00D80F0F">
        <w:rPr>
          <w:color w:val="0070C0"/>
        </w:rPr>
        <w:t>188-191</w:t>
      </w:r>
      <w:r>
        <w:rPr>
          <w:color w:val="0070C0"/>
        </w:rPr>
        <w:t>.</w:t>
      </w:r>
    </w:p>
    <w:p w14:paraId="0000005A" w14:textId="77777777" w:rsidR="005E2F04" w:rsidRDefault="00000000">
      <w:r>
        <w:br/>
        <w:t>4) Finally, a so appealing title and this big work of review call for many expectations that cannot be all adressed. I understand that some questions might have been discarded by the authors when delimiting their work of review. Still, I think some are in the scope of the question of spatio-temporal scaling and a couple of them should be at least mentioned or discussed if not addressed. Among them, I would like to know what the authors thought about the implications on the analyses of the following points:</w:t>
      </w:r>
      <w:r>
        <w:br/>
        <w:t xml:space="preserve">- The effect of diachronic versus continuous data to calculate </w:t>
      </w:r>
    </w:p>
    <w:p w14:paraId="0000005B" w14:textId="77777777" w:rsidR="005E2F04" w:rsidRDefault="00000000">
      <w:pPr>
        <w:ind w:left="720"/>
        <w:jc w:val="both"/>
        <w:rPr>
          <w:color w:val="0070C0"/>
        </w:rPr>
      </w:pPr>
      <w:r>
        <w:rPr>
          <w:color w:val="0070C0"/>
        </w:rPr>
        <w:t>&gt;&gt;&gt; We do not fully understand what the word “diachronic” refers to in this context. If it refers to the variation of temporal lags (</w:t>
      </w:r>
      <w:r>
        <w:rPr>
          <w:i/>
          <w:color w:val="0070C0"/>
        </w:rPr>
        <w:t xml:space="preserve">e.g. </w:t>
      </w:r>
      <w:r>
        <w:rPr>
          <w:color w:val="0070C0"/>
        </w:rPr>
        <w:t>5 years temporal lag vs. yearly surveys), we would reply that long temporal lags does not indicate all the fluctuations of biodiversity (as explained just above). If this is not the case, we would be thankful if the reviewer could give more explanations about this comment.</w:t>
      </w:r>
    </w:p>
    <w:p w14:paraId="0000005C" w14:textId="77777777" w:rsidR="005E2F04" w:rsidRDefault="00000000">
      <w:r>
        <w:br/>
        <w:t>- The implications of the trade-off between long extent (L351) and huge time lags</w:t>
      </w:r>
    </w:p>
    <w:p w14:paraId="0000005D" w14:textId="7A68A0C1" w:rsidR="005E2F04" w:rsidRDefault="00000000">
      <w:pPr>
        <w:ind w:left="720"/>
        <w:jc w:val="both"/>
        <w:rPr>
          <w:color w:val="0070C0"/>
        </w:rPr>
      </w:pPr>
      <w:r>
        <w:rPr>
          <w:color w:val="0070C0"/>
        </w:rPr>
        <w:t>&gt;&gt;&gt;</w:t>
      </w:r>
      <w:r w:rsidR="007D0770">
        <w:rPr>
          <w:color w:val="0070C0"/>
        </w:rPr>
        <w:t xml:space="preserve"> </w:t>
      </w:r>
      <w:r>
        <w:rPr>
          <w:color w:val="0070C0"/>
        </w:rPr>
        <w:t>This is an interesting topic. I think the trade-off between long extent and large temporal lags must be considered according to the scope of the study. If the main question is to assess and address the historical changes of biodiversity, long time series (even with large temporal lags) should be considered</w:t>
      </w:r>
      <w:r w:rsidR="00A46C20">
        <w:rPr>
          <w:color w:val="0070C0"/>
        </w:rPr>
        <w:t xml:space="preserve"> (added </w:t>
      </w:r>
      <w:r w:rsidR="00A46C20" w:rsidRPr="00A46C20">
        <w:rPr>
          <w:color w:val="0070C0"/>
        </w:rPr>
        <w:t>L</w:t>
      </w:r>
      <w:r w:rsidR="00A46C20">
        <w:rPr>
          <w:color w:val="0070C0"/>
        </w:rPr>
        <w:t>387</w:t>
      </w:r>
      <w:r w:rsidR="00A46C20">
        <w:rPr>
          <w:color w:val="0070C0"/>
        </w:rPr>
        <w:t>)</w:t>
      </w:r>
      <w:r>
        <w:rPr>
          <w:color w:val="0070C0"/>
        </w:rPr>
        <w:t>. On the other hand, short temporal lags should be favored when assessing,</w:t>
      </w:r>
      <w:r w:rsidR="00D35ED0">
        <w:rPr>
          <w:color w:val="0070C0"/>
        </w:rPr>
        <w:t xml:space="preserve"> </w:t>
      </w:r>
      <w:r>
        <w:rPr>
          <w:color w:val="0070C0"/>
        </w:rPr>
        <w:t>for instance, the influence of recent policy changes or specific conservation actions.</w:t>
      </w:r>
    </w:p>
    <w:p w14:paraId="0000005E" w14:textId="77777777" w:rsidR="005E2F04" w:rsidRDefault="005E2F04">
      <w:pPr>
        <w:jc w:val="both"/>
      </w:pPr>
    </w:p>
    <w:p w14:paraId="0000005F" w14:textId="77777777" w:rsidR="005E2F04" w:rsidRDefault="00000000">
      <w:pPr>
        <w:jc w:val="both"/>
        <w:rPr>
          <w:highlight w:val="yellow"/>
        </w:rPr>
      </w:pPr>
      <w:r>
        <w:t>- The implications of the different groups of birds that the authors may have considered in their studies (all species, common birds, some guilds…) to calculate the trends and compare them</w:t>
      </w:r>
    </w:p>
    <w:p w14:paraId="00000060" w14:textId="77777777" w:rsidR="005E2F04" w:rsidRDefault="00000000" w:rsidP="000C5983">
      <w:pPr>
        <w:ind w:left="720"/>
        <w:jc w:val="both"/>
        <w:rPr>
          <w:color w:val="0070C0"/>
        </w:rPr>
      </w:pPr>
      <w:r>
        <w:rPr>
          <w:color w:val="0070C0"/>
        </w:rPr>
        <w:t xml:space="preserve">&gt;&gt;&gt; We tried as much as we could to select studies which were not focusing on a specific family/guild, but which were considering all bird species at once (see reply to reviewer 2 about the studies selection steps). </w:t>
      </w:r>
    </w:p>
    <w:p w14:paraId="00000061" w14:textId="77777777" w:rsidR="005E2F04" w:rsidRDefault="00000000">
      <w:r>
        <w:rPr>
          <w:highlight w:val="yellow"/>
        </w:rPr>
        <w:br/>
      </w:r>
      <w:r>
        <w:t>- Did you notice an effect of the studies' starting point on the trends (from the studies starting in the 1960s vs in the 2000s)?</w:t>
      </w:r>
    </w:p>
    <w:p w14:paraId="00000062" w14:textId="0B2183BC" w:rsidR="005E2F04" w:rsidRDefault="00000000" w:rsidP="000C5983">
      <w:pPr>
        <w:ind w:left="720"/>
        <w:jc w:val="both"/>
        <w:rPr>
          <w:color w:val="0070C0"/>
          <w:highlight w:val="yellow"/>
        </w:rPr>
      </w:pPr>
      <w:r>
        <w:rPr>
          <w:color w:val="0070C0"/>
        </w:rPr>
        <w:t xml:space="preserve">&gt;&gt;&gt; Good point, we have checked this (see below the new supplementary Figure 1). A visual check shows there is no link between the starting year and the trend. We added this information </w:t>
      </w:r>
      <w:r w:rsidRPr="007D0770">
        <w:rPr>
          <w:color w:val="0070C0"/>
        </w:rPr>
        <w:t>L</w:t>
      </w:r>
      <w:r w:rsidR="007D0770" w:rsidRPr="007D0770">
        <w:rPr>
          <w:color w:val="0070C0"/>
        </w:rPr>
        <w:t>214</w:t>
      </w:r>
      <w:r w:rsidRPr="007D0770">
        <w:rPr>
          <w:color w:val="0070C0"/>
        </w:rPr>
        <w:t>.</w:t>
      </w:r>
    </w:p>
    <w:p w14:paraId="00000063" w14:textId="77777777" w:rsidR="005E2F04" w:rsidRDefault="00000000">
      <w:pPr>
        <w:ind w:left="720"/>
        <w:jc w:val="center"/>
      </w:pPr>
      <w:r>
        <w:rPr>
          <w:color w:val="0070C0"/>
        </w:rPr>
        <w:lastRenderedPageBreak/>
        <w:t xml:space="preserve"> </w:t>
      </w:r>
      <w:r>
        <w:rPr>
          <w:noProof/>
          <w:color w:val="0070C0"/>
        </w:rPr>
        <w:drawing>
          <wp:inline distT="114300" distB="114300" distL="114300" distR="114300" wp14:anchorId="3F19F280" wp14:editId="6178F436">
            <wp:extent cx="2967109" cy="2296524"/>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967109" cy="2296524"/>
                    </a:xfrm>
                    <a:prstGeom prst="rect">
                      <a:avLst/>
                    </a:prstGeom>
                    <a:ln/>
                  </pic:spPr>
                </pic:pic>
              </a:graphicData>
            </a:graphic>
          </wp:inline>
        </w:drawing>
      </w:r>
    </w:p>
    <w:p w14:paraId="00000064" w14:textId="77777777" w:rsidR="005E2F04" w:rsidRDefault="00000000">
      <w:pPr>
        <w:rPr>
          <w:color w:val="0070C0"/>
        </w:rPr>
      </w:pPr>
      <w:r>
        <w:br/>
        <w:t>- Did the studies performed with the same data and same grain find the same trends?</w:t>
      </w:r>
    </w:p>
    <w:p w14:paraId="00000065" w14:textId="1061DC15" w:rsidR="005E2F04" w:rsidRDefault="00000000">
      <w:pPr>
        <w:ind w:left="720"/>
        <w:jc w:val="both"/>
        <w:rPr>
          <w:color w:val="0070C0"/>
        </w:rPr>
      </w:pPr>
      <w:r>
        <w:rPr>
          <w:color w:val="0070C0"/>
        </w:rPr>
        <w:t>&gt;&gt;&gt; Yes, studies using the same data, temporal extent and spatial grain reported the same trends</w:t>
      </w:r>
      <w:r w:rsidR="00F75439">
        <w:rPr>
          <w:color w:val="0070C0"/>
        </w:rPr>
        <w:t xml:space="preserve"> </w:t>
      </w:r>
      <w:r w:rsidR="00F75439" w:rsidRPr="00F75439">
        <w:rPr>
          <w:color w:val="0070C0"/>
        </w:rPr>
        <w:fldChar w:fldCharType="begin"/>
      </w:r>
      <w:r w:rsidR="00A47C59">
        <w:rPr>
          <w:color w:val="0070C0"/>
        </w:rPr>
        <w:instrText xml:space="preserve"> ADDIN ZOTERO_ITEM CSL_CITATION {"citationID":"llXoIK1Y","properties":{"formattedCitation":"(Jarzyna &amp; Jetz, 2017, 2018; La Sorte et al., 2009; La Sorte &amp; Boecklen, 2005)","plainCitation":"(Jarzyna &amp; Jetz, 2017, 2018; La Sorte et al., 2009; La Sorte &amp; Boecklen, 2005)","dontUpdate":true,"noteIndex":0},"citationItems":[{"id":1183,"uris":["http://zotero.org/users/6714553/items/2NYEVMH3"],"itemData":{"id":1183,"type":"article-journal","abstract":"Assessments of spatial patterns of biodiversity change are essential to detect a signature of anthropogenic impacts, inform monitoring and conservation programs, and evaluate implications of biodiversity loss to humans. While taxonomic diversity (TD) is the most commonly assessed attribute of biodiversity, it misses the potential functional or phylogenetic implications of species losses or gains for ecosystems. Functional diversity (FD) and phylogenetic diversity (PD) are able to capture these important trait-based and phylogenetic attributes of species, but their changes have to date only been evaluated over limited spatial and temporal extents. Employing a novel framework for addressing detectability, we here comprehensively assess a near half-century of changes in local TD, FD, and PD of breeding birds across much of North America to examine levels of congruency in changes among these biodiversity facets and their variation across spatial and environmental gradients. Time-series analysis showed significant and continuous increases in all three biodiversity attributes until ca. 2000, followed by a slow decline since. Comparison of avian diversity at the beginning and end of the temporal series revealed net increase in TD, FD, and PD, but changes in TD were larger than those in FD and PD, suggesting increasing biotic homogenization of avian assemblages throughout the United States. Changes were greatest at high elevations and latitudes – consistent with purported effects of ongoing climate change on biodiversity. Our findings highlight the potential of combining new types of data with novel statistical models to enable a more integrative monitoring and assessment of the multiple facets of biodiversity.","container-title":"Global Change Biology","DOI":"10.1111/gcb.13571","ISSN":"1365-2486","issue":"8","language":"en","note":"_eprint: https://onlinelibrary.wiley.com/doi/pdf/10.1111/gcb.13571","page":"2999-3011","source":"Wiley Online Library","title":"A near half-century of temporal change in different facets of avian diversity","URL":"https://onlinelibrary.wiley.com/doi/abs/10.1111/gcb.13571","volume":"23","author":[{"family":"Jarzyna","given":"Marta A."},{"family":"Jetz","given":"Walter"}],"accessed":{"date-parts":[["2021",11,24]]},"issued":{"date-parts":[["2017"]]}}},{"id":2,"uris":["http://zotero.org/users/6714553/items/QDXWHQ2I"],"itemData":{"id":2,"type":"article-journal","container-title":"Nature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A."},{"family":"Jetz","given":"Walter"}],"accessed":{"date-parts":[["2020",7,29]]},"issued":{"date-parts":[["2018",12]]}}},{"id":1187,"uris":["http://zotero.org/users/6714553/items/874YS4CY"],"itemData":{"id":1187,"type":"article-journal","abstract":"Understanding how climate change affects the structure and function of communities is critical for gauging its full impact on biodiversity. To date, community-level changes have been poorly documented, owing, in part, to the paucity of long-term datasets. To circumvent this, the use of ‘space-for-time’ substitution—the forecasting of temporal trends from spatial climatic gradients—has increasingly been adopted, often with little empirical support. Here we examine changes from 1975 to 2001 in three community attributes (species richness, body mass and occupancy) for 404 assemblages of terrestrial winter avifauna in North America containing a total of 227 species. We examine the accuracy of space-for-time substitution and assess causal associations between community attributes and observed changes in annual temperature using a longitudinal study design. Annual temperature and all three community attributes increased over time. The trends for the three community attributes differed significantly from the spatially derived predictions, although richness showed broad congruence. Correlations with trends in temperature were found with richness and body mass. In the face of rapid climate change, applying space-for-time substitution as a predictive tool could be problematic with communities developing patterns not reflected by spatial ecological associations.","container-title":"Proceedings of the Royal Society B: Biological Sciences","DOI":"10.1098/rspb.2009.0162","issue":"1670","note":"publisher: Royal Society","page":"3167-3174","source":"royalsocietypublishing.org (Atypon)","title":"Disparities between observed and predicted impacts of climate change on winter bird assemblages","URL":"https://royalsocietypublishing.org/doi/10.1098/rspb.2009.0162","volume":"276","author":[{"family":"La Sorte","given":"Frank A."},{"family":"Lee","given":"Tien Ming"},{"family":"Wilman","given":"Hamish"},{"family":"Jetz","given":"Walter"}],"accessed":{"date-parts":[["2021",11,24]]},"issued":{"date-parts":[["2009",9,7]]}}},{"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J."}],"accessed":{"date-parts":[["2021",9,6]]},"issued":{"date-parts":[["2005"]]}}}],"schema":"https://github.com/citation-style-language/schema/raw/master/csl-citation.json"} </w:instrText>
      </w:r>
      <w:r w:rsidR="00F75439" w:rsidRPr="00F75439">
        <w:rPr>
          <w:color w:val="0070C0"/>
        </w:rPr>
        <w:fldChar w:fldCharType="separate"/>
      </w:r>
      <w:r w:rsidR="00F75439" w:rsidRPr="00F75439">
        <w:rPr>
          <w:color w:val="0070C0"/>
        </w:rPr>
        <w:t>(</w:t>
      </w:r>
      <w:r w:rsidR="00F75439" w:rsidRPr="00F75439">
        <w:rPr>
          <w:i/>
          <w:iCs/>
          <w:color w:val="0070C0"/>
        </w:rPr>
        <w:t>e.g</w:t>
      </w:r>
      <w:r w:rsidR="00F75439" w:rsidRPr="00F75439">
        <w:rPr>
          <w:color w:val="0070C0"/>
        </w:rPr>
        <w:t xml:space="preserve"> Jarzyna &amp; Jetz, 2017, 2018; La Sorte et al., 2009; La Sorte &amp; Boecklen, 2005; </w:t>
      </w:r>
      <w:r w:rsidR="00F75439" w:rsidRPr="00F75439">
        <w:rPr>
          <w:color w:val="0070C0"/>
        </w:rPr>
        <w:t>they all report an increase of species richness at local scale in North America</w:t>
      </w:r>
      <w:r w:rsidR="00F75439" w:rsidRPr="00F75439">
        <w:rPr>
          <w:color w:val="0070C0"/>
        </w:rPr>
        <w:t>)</w:t>
      </w:r>
      <w:r w:rsidR="00F75439" w:rsidRPr="00F75439">
        <w:rPr>
          <w:color w:val="0070C0"/>
        </w:rPr>
        <w:fldChar w:fldCharType="end"/>
      </w:r>
      <w:r>
        <w:rPr>
          <w:color w:val="0070C0"/>
        </w:rPr>
        <w:t xml:space="preserve">. That’s why we’ve decided to account for this pseudo-replication, and to always consider only one of the contributions in Fig. 3. The list of all of these similar studies is in Table 1. </w:t>
      </w:r>
    </w:p>
    <w:p w14:paraId="00000066" w14:textId="77777777" w:rsidR="005E2F04" w:rsidRDefault="00000000">
      <w:r>
        <w:br/>
      </w:r>
      <w:r>
        <w:rPr>
          <w:u w:val="single"/>
        </w:rPr>
        <w:t>Line-by-line comment:</w:t>
      </w:r>
      <w:r>
        <w:br/>
        <w:t>I noticed throughout the manuscript many sentences that are not very informative:</w:t>
      </w:r>
      <w:r>
        <w:br/>
        <w:t>- L59-61 ("critical", "we know", "affects macroecological patterns", "great interest")</w:t>
      </w:r>
    </w:p>
    <w:p w14:paraId="00000067" w14:textId="77777777" w:rsidR="005E2F04" w:rsidRDefault="00000000">
      <w:pPr>
        <w:ind w:firstLine="720"/>
      </w:pPr>
      <w:r>
        <w:rPr>
          <w:color w:val="0070C0"/>
        </w:rPr>
        <w:t>&gt;&gt;&gt; Clarified</w:t>
      </w:r>
      <w:r>
        <w:br/>
        <w:t>- L71</w:t>
      </w:r>
    </w:p>
    <w:p w14:paraId="00000068" w14:textId="77777777" w:rsidR="005E2F04" w:rsidRDefault="00000000">
      <w:pPr>
        <w:ind w:firstLine="720"/>
      </w:pPr>
      <w:r>
        <w:rPr>
          <w:color w:val="0070C0"/>
        </w:rPr>
        <w:t>&gt;&gt;&gt; Reworded</w:t>
      </w:r>
      <w:r>
        <w:br/>
        <w:t>- L339 Which kind of study is Fraixedas'?</w:t>
      </w:r>
    </w:p>
    <w:p w14:paraId="00000069" w14:textId="77777777" w:rsidR="005E2F04" w:rsidRDefault="00000000">
      <w:pPr>
        <w:ind w:firstLine="720"/>
      </w:pPr>
      <w:r>
        <w:rPr>
          <w:color w:val="0070C0"/>
        </w:rPr>
        <w:t>&gt;&gt;&gt; Clarified by specifying it is a literature review.</w:t>
      </w:r>
      <w:r>
        <w:br/>
        <w:t>L149 Does the threshold of 50 x50 km² discriminate well the categories local or regional, or are some studies close to this threshold?</w:t>
      </w:r>
    </w:p>
    <w:p w14:paraId="0000006A" w14:textId="05CC51F8" w:rsidR="005E2F04" w:rsidRDefault="00000000">
      <w:pPr>
        <w:ind w:left="720"/>
        <w:jc w:val="both"/>
        <w:rPr>
          <w:color w:val="0070C0"/>
        </w:rPr>
      </w:pPr>
      <w:r>
        <w:rPr>
          <w:color w:val="0070C0"/>
        </w:rPr>
        <w:t xml:space="preserve">&gt;&gt;&gt; Studies that are closest to the 50x50 = 2,500 km² grain threshold </w:t>
      </w:r>
      <w:r w:rsidRPr="004873A5">
        <w:rPr>
          <w:color w:val="0070C0"/>
        </w:rPr>
        <w:t>are</w:t>
      </w:r>
      <w:r w:rsidR="004873A5" w:rsidRPr="004873A5">
        <w:rPr>
          <w:color w:val="0070C0"/>
        </w:rPr>
        <w:t xml:space="preserve"> </w:t>
      </w:r>
      <w:r w:rsidR="004873A5" w:rsidRPr="004873A5">
        <w:rPr>
          <w:color w:val="0070C0"/>
        </w:rPr>
        <w:fldChar w:fldCharType="begin"/>
      </w:r>
      <w:r w:rsidR="00A47C59">
        <w:rPr>
          <w:color w:val="0070C0"/>
        </w:rPr>
        <w:instrText xml:space="preserve"> ADDIN ZOTERO_ITEM CSL_CITATION {"citationID":"jqAUXou3","properties":{"formattedCitation":"(Chase et al., 2019)","plainCitation":"(Chase et al., 2019)","dontUpdate":true,"noteIndex":0},"citationItems":[{"id":12,"uris":["http://zotero.org/users/6714553/items/K8LRWTT8"],"itemData":{"id":12,"type":"article-journal","container-title":"Oikos","DOI":"10.1111/oik.05968","ISSN":"0030-1299,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4873A5" w:rsidRPr="004873A5">
        <w:rPr>
          <w:color w:val="0070C0"/>
        </w:rPr>
        <w:fldChar w:fldCharType="separate"/>
      </w:r>
      <w:r w:rsidR="004873A5" w:rsidRPr="004873A5">
        <w:rPr>
          <w:color w:val="0070C0"/>
        </w:rPr>
        <w:t xml:space="preserve">Chase et al. (2019, </w:t>
      </w:r>
      <w:r w:rsidR="004873A5" w:rsidRPr="004873A5">
        <w:rPr>
          <w:color w:val="0070C0"/>
        </w:rPr>
        <w:t xml:space="preserve"> with 11,000 km² grain</w:t>
      </w:r>
      <w:r w:rsidR="004873A5" w:rsidRPr="004873A5">
        <w:rPr>
          <w:color w:val="0070C0"/>
        </w:rPr>
        <w:t>)</w:t>
      </w:r>
      <w:r w:rsidR="004873A5" w:rsidRPr="004873A5">
        <w:rPr>
          <w:color w:val="0070C0"/>
        </w:rPr>
        <w:fldChar w:fldCharType="end"/>
      </w:r>
      <w:r>
        <w:rPr>
          <w:color w:val="0070C0"/>
        </w:rPr>
        <w:t xml:space="preserve"> and Chase </w:t>
      </w:r>
      <w:r w:rsidRPr="004873A5">
        <w:rPr>
          <w:iCs/>
          <w:color w:val="0070C0"/>
        </w:rPr>
        <w:t>et al.</w:t>
      </w:r>
      <w:r>
        <w:rPr>
          <w:color w:val="0070C0"/>
        </w:rPr>
        <w:t xml:space="preserve"> (2019, 800 km² grain). There is also one study for which the grain is = 2,500 km²:</w:t>
      </w:r>
      <w:r w:rsidR="00666DBA">
        <w:rPr>
          <w:color w:val="0070C0"/>
        </w:rPr>
        <w:t xml:space="preserve"> </w:t>
      </w:r>
      <w:r w:rsidR="00666DBA" w:rsidRPr="00666DBA">
        <w:rPr>
          <w:color w:val="0070C0"/>
        </w:rPr>
        <w:fldChar w:fldCharType="begin"/>
      </w:r>
      <w:r w:rsidR="00A47C59">
        <w:rPr>
          <w:color w:val="0070C0"/>
        </w:rPr>
        <w:instrText xml:space="preserve"> ADDIN ZOTERO_ITEM CSL_CITATION {"citationID":"t4dlZVpq","properties":{"formattedCitation":"(Keller et al., 2020)","plainCitation":"(Keller et al., 2020)","dontUpdate":true,"noteIndex":0},"citationItems":[{"id":1173,"uris":["http://zotero.org/users/6714553/items/Y325WJZJ"],"itemData":{"id":1173,"type":"book","abstract":"The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666DBA" w:rsidRPr="00666DBA">
        <w:rPr>
          <w:color w:val="0070C0"/>
        </w:rPr>
        <w:fldChar w:fldCharType="separate"/>
      </w:r>
      <w:r w:rsidR="00666DBA" w:rsidRPr="00666DBA">
        <w:rPr>
          <w:color w:val="0070C0"/>
        </w:rPr>
        <w:t>Keller et al. (2020)</w:t>
      </w:r>
      <w:r w:rsidR="00666DBA" w:rsidRPr="00666DBA">
        <w:rPr>
          <w:color w:val="0070C0"/>
        </w:rPr>
        <w:fldChar w:fldCharType="end"/>
      </w:r>
      <w:r w:rsidRPr="00666DBA">
        <w:rPr>
          <w:color w:val="0070C0"/>
        </w:rPr>
        <w:t>. T</w:t>
      </w:r>
      <w:r>
        <w:rPr>
          <w:color w:val="0070C0"/>
        </w:rPr>
        <w:t>hus, except for the latter, the 50x50 threshold seems like a good one.</w:t>
      </w:r>
    </w:p>
    <w:p w14:paraId="0000006B" w14:textId="77777777" w:rsidR="005E2F04" w:rsidRDefault="00000000">
      <w:pPr>
        <w:jc w:val="both"/>
        <w:rPr>
          <w:color w:val="0070C0"/>
        </w:rPr>
      </w:pPr>
      <w:r>
        <w:t>L228: The first sentence of the discussion seems to show that the main result of your review (</w:t>
      </w:r>
      <w:r w:rsidRPr="00E7342E">
        <w:rPr>
          <w:i/>
          <w:iCs/>
        </w:rPr>
        <w:t>i.e.</w:t>
      </w:r>
      <w:r>
        <w:t xml:space="preserve"> negative trends on a global scale and none on smaller scales) is already known. You may need to explain the specificities of your contribution on this point compared to the existing literature.</w:t>
      </w:r>
    </w:p>
    <w:p w14:paraId="0000006C" w14:textId="0D96DAC3" w:rsidR="005E2F04" w:rsidRDefault="00000000">
      <w:pPr>
        <w:ind w:left="720"/>
        <w:jc w:val="both"/>
        <w:rPr>
          <w:color w:val="0070C0"/>
        </w:rPr>
      </w:pPr>
      <w:r>
        <w:rPr>
          <w:color w:val="0070C0"/>
        </w:rPr>
        <w:t xml:space="preserve">&gt;&gt;&gt; The contrast between local vs global trends was hypothesized for the first time by </w:t>
      </w:r>
      <w:r w:rsidR="00B537BB" w:rsidRPr="00B537BB">
        <w:rPr>
          <w:color w:val="0070C0"/>
        </w:rPr>
        <w:fldChar w:fldCharType="begin"/>
      </w:r>
      <w:r w:rsidR="00A47C59">
        <w:rPr>
          <w:color w:val="0070C0"/>
        </w:rPr>
        <w:instrText xml:space="preserve"> ADDIN ZOTERO_ITEM CSL_CITATION {"citationID":"gmJcaeRZ","properties":{"formattedCitation":"(Sax &amp; Gaines, 2003)","plainCitation":"(Sax &amp; Gaines, 2003)","dontUpdate":true,"noteIndex":0},"citationItems":[{"id":1213,"uris":["http://zotero.org/users/6714553/items/ARQCHCLJ"],"itemData":{"id":1213,"type":"article-journal","abstract":"Current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diversity","URL":"https://www.sciencedirect.com/science/article/pii/S0169534703002246","volume":"18","author":[{"family":"Sax","given":"Dov F."},{"family":"Gaines","given":"Steven D."}],"accessed":{"date-parts":[["2021",12,17]]},"issued":{"date-parts":[["2003",11,1]]}}}],"schema":"https://github.com/citation-style-language/schema/raw/master/csl-citation.json"} </w:instrText>
      </w:r>
      <w:r w:rsidR="00B537BB" w:rsidRPr="00B537BB">
        <w:rPr>
          <w:color w:val="0070C0"/>
        </w:rPr>
        <w:fldChar w:fldCharType="separate"/>
      </w:r>
      <w:r w:rsidR="00B537BB" w:rsidRPr="00B537BB">
        <w:rPr>
          <w:color w:val="0070C0"/>
        </w:rPr>
        <w:t>Sax &amp; Gaines (2003)</w:t>
      </w:r>
      <w:r w:rsidR="00B537BB" w:rsidRPr="00B537BB">
        <w:rPr>
          <w:color w:val="0070C0"/>
        </w:rPr>
        <w:fldChar w:fldCharType="end"/>
      </w:r>
      <w:r>
        <w:rPr>
          <w:color w:val="0070C0"/>
        </w:rPr>
        <w:t>. However, there was no empirical assessment of this hypothesis before</w:t>
      </w:r>
      <w:r w:rsidR="00EC3C2C" w:rsidRPr="00EC3C2C">
        <w:rPr>
          <w:color w:val="0070C0"/>
        </w:rPr>
        <w:fldChar w:fldCharType="begin"/>
      </w:r>
      <w:r w:rsidR="00A47C59">
        <w:rPr>
          <w:color w:val="0070C0"/>
        </w:rPr>
        <w:instrText xml:space="preserve"> ADDIN ZOTERO_ITEM CSL_CITATION {"citationID":"8sNUtciN","properties":{"formattedCitation":"(Vellend et al., 2013)","plainCitation":"(Vellend et al., 2013)","dontUpdate":true,"noteIndex":0},"citationItems":[{"id":128,"uris":["http://zotero.org/users/6714553/items/MDXQY73X"],"itemData":{"id":128,"type":"article-journal","container-title":"Proceedings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EC3C2C" w:rsidRPr="00EC3C2C">
        <w:rPr>
          <w:color w:val="0070C0"/>
        </w:rPr>
        <w:fldChar w:fldCharType="separate"/>
      </w:r>
      <w:r w:rsidR="00EC3C2C" w:rsidRPr="00EC3C2C">
        <w:rPr>
          <w:color w:val="0070C0"/>
        </w:rPr>
        <w:t xml:space="preserve"> Vellend et al. (2013)</w:t>
      </w:r>
      <w:r w:rsidR="00EC3C2C" w:rsidRPr="00EC3C2C">
        <w:rPr>
          <w:color w:val="0070C0"/>
        </w:rPr>
        <w:fldChar w:fldCharType="end"/>
      </w:r>
      <w:r w:rsidR="00EC3C2C" w:rsidRPr="00EC3C2C">
        <w:rPr>
          <w:color w:val="0070C0"/>
        </w:rPr>
        <w:t xml:space="preserve"> </w:t>
      </w:r>
      <w:r>
        <w:rPr>
          <w:color w:val="0070C0"/>
        </w:rPr>
        <w:t>who made a meta-analysis on plant biodiversity. Other papers followed</w:t>
      </w:r>
      <w:r w:rsidR="00D729A2">
        <w:rPr>
          <w:color w:val="0070C0"/>
        </w:rPr>
        <w:t xml:space="preserve"> </w:t>
      </w:r>
      <w:r w:rsidR="00D729A2" w:rsidRPr="00D729A2">
        <w:rPr>
          <w:color w:val="0070C0"/>
        </w:rPr>
        <w:fldChar w:fldCharType="begin"/>
      </w:r>
      <w:r w:rsidR="00A47C59">
        <w:rPr>
          <w:color w:val="0070C0"/>
        </w:rPr>
        <w:instrText xml:space="preserve"> ADDIN ZOTERO_ITEM CSL_CITATION {"citationID":"RAT79Xoj","properties":{"formattedCitation":"(Chase et al., 2019; Dornelas et al., 2014)","plainCitation":"(Chase et al., 2019; Dornelas et al., 2014)","dontUpdate":true,"noteIndex":0},"citationItems":[{"id":12,"uris":["http://zotero.org/users/6714553/items/K8LRWTT8"],"itemData":{"id":12,"type":"article-journal","container-title":"Oikos","DOI":"10.1111/oik.05968","ISSN":"0030-1299,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E."}],"accessed":{"date-parts":[["2020",7,8]]},"issued":{"date-parts":[["2014",4,18]]}}}],"schema":"https://github.com/citation-style-language/schema/raw/master/csl-citation.json"} </w:instrText>
      </w:r>
      <w:r w:rsidR="00D729A2" w:rsidRPr="00D729A2">
        <w:rPr>
          <w:color w:val="0070C0"/>
        </w:rPr>
        <w:fldChar w:fldCharType="separate"/>
      </w:r>
      <w:r w:rsidR="00D729A2" w:rsidRPr="00D729A2">
        <w:rPr>
          <w:color w:val="0070C0"/>
        </w:rPr>
        <w:t>(</w:t>
      </w:r>
      <w:r w:rsidR="00D729A2" w:rsidRPr="00D729A2">
        <w:rPr>
          <w:i/>
          <w:iCs/>
          <w:color w:val="0070C0"/>
        </w:rPr>
        <w:t xml:space="preserve">e.g. </w:t>
      </w:r>
      <w:r w:rsidR="00D729A2" w:rsidRPr="00D729A2">
        <w:rPr>
          <w:color w:val="0070C0"/>
        </w:rPr>
        <w:t>Chase et al., 2019; Dornelas et al., 2014)</w:t>
      </w:r>
      <w:r w:rsidR="00D729A2" w:rsidRPr="00D729A2">
        <w:rPr>
          <w:color w:val="0070C0"/>
        </w:rPr>
        <w:fldChar w:fldCharType="end"/>
      </w:r>
      <w:r w:rsidRPr="00D729A2">
        <w:rPr>
          <w:color w:val="0070C0"/>
        </w:rPr>
        <w:t xml:space="preserve"> </w:t>
      </w:r>
      <w:r>
        <w:rPr>
          <w:color w:val="0070C0"/>
        </w:rPr>
        <w:t>but they were always limited by the spatial extent, the resolution of the data and were studying a variety of taxa. This idea was also well summarized in an opinion paper by</w:t>
      </w:r>
      <w:r w:rsidR="00151806" w:rsidRPr="00151806">
        <w:rPr>
          <w:color w:val="0070C0"/>
        </w:rPr>
        <w:fldChar w:fldCharType="begin"/>
      </w:r>
      <w:r w:rsidR="00A47C59">
        <w:rPr>
          <w:color w:val="0070C0"/>
        </w:rPr>
        <w:instrText xml:space="preserve"> ADDIN ZOTERO_ITEM CSL_CITATION {"citationID":"2pjwHows","properties":{"formattedCitation":"(Vaidyanathan, 2021)","plainCitation":"(Vaidyanathan, 2021)","dontUpdate":true,"noteIndex":0},"citationItems":[{"id":417,"uris":["http://zotero.org/users/6714553/items/SWQ55F6W"],"itemData":{"id":417,"type":"article-journal","abstract":"Many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151806" w:rsidRPr="00151806">
        <w:rPr>
          <w:color w:val="0070C0"/>
        </w:rPr>
        <w:fldChar w:fldCharType="separate"/>
      </w:r>
      <w:r w:rsidR="00151806" w:rsidRPr="00151806">
        <w:rPr>
          <w:color w:val="0070C0"/>
        </w:rPr>
        <w:t xml:space="preserve"> Vaidyanathan (2021)</w:t>
      </w:r>
      <w:r w:rsidR="00151806" w:rsidRPr="00151806">
        <w:rPr>
          <w:color w:val="0070C0"/>
        </w:rPr>
        <w:fldChar w:fldCharType="end"/>
      </w:r>
      <w:r w:rsidRPr="00151806">
        <w:rPr>
          <w:color w:val="0070C0"/>
        </w:rPr>
        <w:t xml:space="preserve">. </w:t>
      </w:r>
      <w:r>
        <w:rPr>
          <w:color w:val="0070C0"/>
        </w:rPr>
        <w:t xml:space="preserve">However, our review is the first to put together studies assessing bird biodiversity trends using spatial replications along with their heterogeneous spatio-temporal features, study designs and modeling methods. Thus, the main contribution is to show that this </w:t>
      </w:r>
      <w:r>
        <w:rPr>
          <w:color w:val="0070C0"/>
        </w:rPr>
        <w:lastRenderedPageBreak/>
        <w:t>hypothesis (</w:t>
      </w:r>
      <w:r>
        <w:rPr>
          <w:i/>
          <w:color w:val="0070C0"/>
        </w:rPr>
        <w:t xml:space="preserve">i.e. </w:t>
      </w:r>
      <w:r>
        <w:rPr>
          <w:color w:val="0070C0"/>
        </w:rPr>
        <w:t>contrast between local vs global trends) is underpinned by the current scientific literature. We summarized this LXXX:</w:t>
      </w:r>
    </w:p>
    <w:p w14:paraId="0000006D" w14:textId="267D23F0" w:rsidR="005E2F04" w:rsidRDefault="00000000">
      <w:pPr>
        <w:ind w:left="1440"/>
        <w:jc w:val="both"/>
        <w:rPr>
          <w:color w:val="0070C0"/>
        </w:rPr>
      </w:pPr>
      <w:r>
        <w:rPr>
          <w:color w:val="0070C0"/>
        </w:rPr>
        <w:t>“</w:t>
      </w:r>
      <w:r w:rsidR="00084D4F" w:rsidRPr="00084D4F">
        <w:rPr>
          <w:i/>
          <w:color w:val="0070C0"/>
        </w:rPr>
        <w:t>The mismatch between global vs. local trends of diversity was hypothesised for the first time by Sax &amp; Gaines (2003) and empirically demonstrated afterwards (Chase et al., 2019; Dornelas et al., 2014; Vellend et al., 2013). However, our review is the first to confirm this hypothesis based on published results, putting together studies assessing bird biodiversity trends using spatial replications along with their spatio-temporal features, study designs, and modelling methods.</w:t>
      </w:r>
      <w:r>
        <w:rPr>
          <w:color w:val="0070C0"/>
        </w:rPr>
        <w:t>”</w:t>
      </w:r>
    </w:p>
    <w:p w14:paraId="0000006E" w14:textId="77777777" w:rsidR="005E2F04" w:rsidRDefault="005E2F04">
      <w:pPr>
        <w:ind w:left="720"/>
        <w:jc w:val="both"/>
        <w:rPr>
          <w:color w:val="0070C0"/>
        </w:rPr>
      </w:pPr>
    </w:p>
    <w:p w14:paraId="0000006F" w14:textId="77777777" w:rsidR="005E2F04" w:rsidRDefault="00000000">
      <w:r>
        <w:t>L305 on how many?</w:t>
      </w:r>
    </w:p>
    <w:p w14:paraId="00000070" w14:textId="77777777" w:rsidR="005E2F04" w:rsidRDefault="00000000">
      <w:pPr>
        <w:ind w:left="720"/>
        <w:rPr>
          <w:color w:val="0070C0"/>
        </w:rPr>
      </w:pPr>
      <w:bookmarkStart w:id="0" w:name="_heading=h.30j0zll" w:colFirst="0" w:colLast="0"/>
      <w:bookmarkEnd w:id="0"/>
      <w:r>
        <w:rPr>
          <w:color w:val="0070C0"/>
        </w:rPr>
        <w:t xml:space="preserve">&gt;&gt;&gt; Clarified. It now reads as </w:t>
      </w:r>
      <w:r>
        <w:rPr>
          <w:i/>
          <w:color w:val="0070C0"/>
        </w:rPr>
        <w:t>“[…] (we found 24 studies out of the 244 references resulting from the queries made in Web of Science).”</w:t>
      </w:r>
    </w:p>
    <w:p w14:paraId="00000071" w14:textId="77777777" w:rsidR="005E2F04" w:rsidRDefault="00000000">
      <w:r>
        <w:t>L309-311 reference missing</w:t>
      </w:r>
    </w:p>
    <w:p w14:paraId="00000072" w14:textId="7D6BE5F3" w:rsidR="005E2F04" w:rsidRDefault="00000000">
      <w:pPr>
        <w:ind w:left="720"/>
        <w:jc w:val="both"/>
        <w:rPr>
          <w:color w:val="0070C0"/>
        </w:rPr>
      </w:pPr>
      <w:r>
        <w:rPr>
          <w:color w:val="0070C0"/>
        </w:rPr>
        <w:t xml:space="preserve">&gt;&gt;&gt; Added </w:t>
      </w:r>
      <w:r w:rsidR="00D16E33" w:rsidRPr="00D16E33">
        <w:rPr>
          <w:color w:val="0070C0"/>
        </w:rPr>
        <w:fldChar w:fldCharType="begin"/>
      </w:r>
      <w:r w:rsidR="00A47C59">
        <w:rPr>
          <w:color w:val="0070C0"/>
        </w:rPr>
        <w:instrText xml:space="preserve"> ADDIN ZOTERO_ITEM CSL_CITATION {"citationID":"KSY2r8FL","properties":{"formattedCitation":"(Rosenberg et al., 2017)","plainCitation":"(Rosenberg et al., 2017)","dontUpdate":true,"noteIndex":0},"citationItems":[{"id":1481,"uris":["http://zotero.org/users/6714553/items/WZTK92AT"],"itemData":{"id":1481,"type":"article-journal","abstract":"Conservation resources are limited, and prioritizing species based on their relative vulnerability and risk of extinction is a fundamental component of conservation planning. In North America, the conservation consortium Partners in Flight (PIF) has developed and implemented a data-driven species assessment process, at global and regional scales, based on quantitative vulnerability criteria. This species assessment process has formed the biological basis for PIF's continental and regional planning and has informed the ranking and legal listing of bird species for conservation protection by state, provincial, and national agencies in Canada, the U.S., and Mexico. Because of its long time series, extensive geographic and species coverage, standardized survey methods, and prompt availability of results, the North American Breeding Bird Survey (BBS) has been an invaluable source of data, allowing PIF to assign objective vulnerability scores calibrated across more than 460 landbird species. BBS data have been most valuable for assessing long-term population trends (PT score). PIF has also developed methods for estimating population size by extrapolating from BBS abundance indices, allowing the assignment of categorical population size (PS) scores for landbird species. At regional scales, BBS relative abundance indices have allowed PIF to assess the area importance (i.e. stewardship responsibility) of each Bird Conservation Region (BCR) for each species, using measures of both relative density and percent of total population in each BCR. Besides direct applicability to assessment scores, PIF has recently used BBS trend data to create new metrics of conservation urgency (e.g., ‘half-life'), as well as for setting population objectives for tracking progress toward meeting conservation goals. Future directions include integrating BBS data with other sources (e.g., eBird) to assess additional species and nonbreeding season measures, working closely with BBS coordinators to expand surveys into Mexico, and providing assessment scores at implementation-relevant scales, such as for migratory bird joint ventures.","container-title":"The Condor","DOI":"10.1650/CONDOR-17-57.1","ISSN":"0010-5422, 1938-5129","issue":"3","journalAbbreviation":"cond","note":"publisher: American Ornithological Society","page":"594-606","source":"bioone.org","title":"Use of North American Breeding Bird Survey data in avian conservation assessments","URL":"https://bioone.org/journals/the-condor/volume-119/issue-3/CONDOR-17-57.1/Use-of-North-American-Breeding-Bird-Survey-data-in-avian/10.1650/CONDOR-17-57.1.full","volume":"119","author":[{"family":"Rosenberg","given":"Kenneth V."},{"family":"Blancher","given":"Peter J."},{"family":"Stanton","given":"Jessica C."},{"family":"Panjabi","given":"Arvind O."}],"accessed":{"date-parts":[["2022",10,29]]},"issued":{"date-parts":[["2017",7]]}}}],"schema":"https://github.com/citation-style-language/schema/raw/master/csl-citation.json"} </w:instrText>
      </w:r>
      <w:r w:rsidR="00D16E33" w:rsidRPr="00D16E33">
        <w:rPr>
          <w:color w:val="0070C0"/>
        </w:rPr>
        <w:fldChar w:fldCharType="separate"/>
      </w:r>
      <w:r w:rsidR="00D16E33" w:rsidRPr="00D16E33">
        <w:rPr>
          <w:color w:val="0070C0"/>
        </w:rPr>
        <w:t>Rosenberg et al. (2017)</w:t>
      </w:r>
      <w:r w:rsidR="00D16E33" w:rsidRPr="00D16E33">
        <w:rPr>
          <w:color w:val="0070C0"/>
        </w:rPr>
        <w:fldChar w:fldCharType="end"/>
      </w:r>
    </w:p>
    <w:p w14:paraId="00000073" w14:textId="77777777" w:rsidR="005E2F04" w:rsidRDefault="00000000">
      <w:r>
        <w:t>L317-320 and so, what did they bring?</w:t>
      </w:r>
    </w:p>
    <w:p w14:paraId="00000074" w14:textId="6DAE1236" w:rsidR="005E2F04" w:rsidRDefault="00000000">
      <w:pPr>
        <w:ind w:left="720"/>
        <w:jc w:val="both"/>
        <w:rPr>
          <w:color w:val="0070C0"/>
        </w:rPr>
      </w:pPr>
      <w:r>
        <w:rPr>
          <w:color w:val="0070C0"/>
        </w:rPr>
        <w:t xml:space="preserve">&gt;&gt;&gt; We now clarify that </w:t>
      </w:r>
      <w:r w:rsidRPr="00D933C1">
        <w:rPr>
          <w:color w:val="0070C0"/>
        </w:rPr>
        <w:t>L</w:t>
      </w:r>
      <w:r w:rsidR="00D933C1">
        <w:rPr>
          <w:color w:val="0070C0"/>
        </w:rPr>
        <w:t>351</w:t>
      </w:r>
      <w:r>
        <w:rPr>
          <w:color w:val="0070C0"/>
        </w:rPr>
        <w:t xml:space="preserve">: </w:t>
      </w:r>
    </w:p>
    <w:p w14:paraId="5384E11A" w14:textId="70D5A66C" w:rsidR="00A212FF" w:rsidRPr="00A212FF" w:rsidRDefault="00A212FF">
      <w:pPr>
        <w:ind w:left="720"/>
        <w:jc w:val="both"/>
        <w:rPr>
          <w:i/>
          <w:iCs/>
          <w:color w:val="0070C0"/>
        </w:rPr>
      </w:pPr>
      <w:r w:rsidRPr="00A212FF">
        <w:rPr>
          <w:i/>
          <w:iCs/>
          <w:color w:val="0070C0"/>
        </w:rPr>
        <w:t>“[…] who show mismatching trends through spatial grains”</w:t>
      </w:r>
    </w:p>
    <w:p w14:paraId="00000076" w14:textId="77777777" w:rsidR="005E2F04" w:rsidRDefault="00000000">
      <w:r>
        <w:t>330-333 Explain what developments in EBBA and GBIF make "hope to see trends with spatial replicates at national grain soon"?</w:t>
      </w:r>
    </w:p>
    <w:p w14:paraId="00000077" w14:textId="77777777" w:rsidR="005E2F04" w:rsidRDefault="00000000">
      <w:pPr>
        <w:ind w:firstLine="720"/>
        <w:rPr>
          <w:color w:val="0070C0"/>
        </w:rPr>
      </w:pPr>
      <w:r>
        <w:rPr>
          <w:color w:val="0070C0"/>
        </w:rPr>
        <w:t xml:space="preserve">&gt;&gt;&gt; Clarified with: </w:t>
      </w:r>
      <w:r>
        <w:rPr>
          <w:i/>
          <w:color w:val="0070C0"/>
        </w:rPr>
        <w:t>“[…] by providing data at large spatial extent, […]”</w:t>
      </w:r>
    </w:p>
    <w:p w14:paraId="00000078" w14:textId="77777777" w:rsidR="005E2F04" w:rsidRDefault="00000000">
      <w:r>
        <w:t>L364 unclear - what are your recommendations in modelling?</w:t>
      </w:r>
    </w:p>
    <w:p w14:paraId="00000079" w14:textId="703DF3EE" w:rsidR="005E2F04" w:rsidRDefault="00000000">
      <w:pPr>
        <w:ind w:left="720"/>
        <w:jc w:val="both"/>
      </w:pPr>
      <w:r>
        <w:rPr>
          <w:color w:val="0070C0"/>
        </w:rPr>
        <w:t>&gt;&gt;&gt; We recommend using cross-scale models, which can predict biodiversity, and its trends, through a continuum of spatio-temporal grains. In order to give more details to the reader, we added “</w:t>
      </w:r>
      <w:r w:rsidRPr="00175366">
        <w:rPr>
          <w:i/>
          <w:iCs/>
          <w:color w:val="0070C0"/>
        </w:rPr>
        <w:t xml:space="preserve">[…] </w:t>
      </w:r>
      <w:r w:rsidR="00175366" w:rsidRPr="00175366">
        <w:rPr>
          <w:i/>
          <w:iCs/>
          <w:color w:val="0070C0"/>
        </w:rPr>
        <w:t xml:space="preserve">by </w:t>
      </w:r>
      <w:r w:rsidRPr="00175366">
        <w:rPr>
          <w:i/>
          <w:iCs/>
          <w:color w:val="0070C0"/>
        </w:rPr>
        <w:t>cross-scale models</w:t>
      </w:r>
      <w:r>
        <w:rPr>
          <w:color w:val="0070C0"/>
        </w:rPr>
        <w:t>” and we refer to</w:t>
      </w:r>
      <w:r w:rsidR="0064660E">
        <w:rPr>
          <w:color w:val="0070C0"/>
        </w:rPr>
        <w:t xml:space="preserve"> </w:t>
      </w:r>
      <w:r w:rsidR="0064660E" w:rsidRPr="0064660E">
        <w:rPr>
          <w:color w:val="0070C0"/>
        </w:rPr>
        <w:fldChar w:fldCharType="begin"/>
      </w:r>
      <w:r w:rsidR="00A47C59">
        <w:rPr>
          <w:color w:val="0070C0"/>
        </w:rPr>
        <w:instrText xml:space="preserve"> ADDIN ZOTERO_ITEM CSL_CITATION {"citationID":"kHS5lxYP","properties":{"formattedCitation":"(Keil &amp; Chase, 2019)","plainCitation":"(Keil &amp; Chase, 2019)","dontUpdate":true,"noteIndex":0},"citationItems":[{"id":9,"uris":["http://zotero.org/users/6714553/items/L74WVZAA"],"itemData":{"id":9,"type":"article-journal","container-title":"Nature Ecology &amp; Evolution","DOI":"10.1038/s41559-019-0799-0","ISSN":"2397-334X","issue":"3","journalAbbreviation":"Nat Ecol Evol","language":"en","page":"390-399","source":"DOI.org (Crossref)","title":"Global patterns and drivers of tree diversity integrated across a continuum of spatial grains","URL":"http://www.nature.com/articles/s41559-019-0799-0","volume":"3","author":[{"family":"Keil","given":"Petr"},{"family":"Chase","given":"Jonathan M."}],"accessed":{"date-parts":[["2020",7,8]]},"issued":{"date-parts":[["2019",3]]}}}],"schema":"https://github.com/citation-style-language/schema/raw/master/csl-citation.json"} </w:instrText>
      </w:r>
      <w:r w:rsidR="0064660E" w:rsidRPr="0064660E">
        <w:rPr>
          <w:color w:val="0070C0"/>
        </w:rPr>
        <w:fldChar w:fldCharType="separate"/>
      </w:r>
      <w:r w:rsidR="0064660E" w:rsidRPr="0064660E">
        <w:rPr>
          <w:color w:val="0070C0"/>
        </w:rPr>
        <w:t>Keil &amp; Chase (2019)</w:t>
      </w:r>
      <w:r w:rsidR="0064660E" w:rsidRPr="0064660E">
        <w:rPr>
          <w:color w:val="0070C0"/>
        </w:rPr>
        <w:fldChar w:fldCharType="end"/>
      </w:r>
      <w:r w:rsidRPr="0064660E">
        <w:rPr>
          <w:color w:val="0070C0"/>
        </w:rPr>
        <w:t>.</w:t>
      </w:r>
    </w:p>
    <w:p w14:paraId="0000007A" w14:textId="77777777" w:rsidR="005E2F04" w:rsidRDefault="005E2F04">
      <w:pPr>
        <w:ind w:left="720"/>
      </w:pPr>
    </w:p>
    <w:p w14:paraId="0000007B" w14:textId="77777777" w:rsidR="005E2F04" w:rsidRDefault="00000000">
      <w:r>
        <w:rPr>
          <w:b/>
        </w:rPr>
        <w:t>Reviewer #2:</w:t>
      </w:r>
      <w:r>
        <w:t xml:space="preserve"> </w:t>
      </w:r>
    </w:p>
    <w:p w14:paraId="0000007C" w14:textId="77777777" w:rsidR="005E2F04" w:rsidRDefault="00000000">
      <w:bookmarkStart w:id="1" w:name="_heading=h.1fob9te" w:colFirst="0" w:colLast="0"/>
      <w:bookmarkEnd w:id="1"/>
      <w:r>
        <w:t>1) Defining biodiversity and related metrics. While there is a general agreement according to which "global biodiversity is undoubtedly decreasing" (L228),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p>
    <w:p w14:paraId="0000007D" w14:textId="40F569BB" w:rsidR="005E2F04" w:rsidRDefault="00000000">
      <w:pPr>
        <w:ind w:left="720"/>
        <w:jc w:val="both"/>
        <w:rPr>
          <w:color w:val="0070C0"/>
        </w:rPr>
      </w:pPr>
      <w:r>
        <w:rPr>
          <w:color w:val="0070C0"/>
        </w:rPr>
        <w:t xml:space="preserve">&gt;&gt;&gt; We are considering many metrics and a decrease of one can be reflected by an increase of another (e.g. increase of species diversity and decrease of functional diversity at local </w:t>
      </w:r>
      <w:r w:rsidRPr="00A91BCB">
        <w:rPr>
          <w:color w:val="0070C0"/>
        </w:rPr>
        <w:t>scale in</w:t>
      </w:r>
      <w:r w:rsidR="00A91BCB" w:rsidRPr="00A91BCB">
        <w:rPr>
          <w:color w:val="0070C0"/>
        </w:rPr>
        <w:t xml:space="preserve"> </w:t>
      </w:r>
      <w:r w:rsidR="00A91BCB" w:rsidRPr="00A91BCB">
        <w:rPr>
          <w:color w:val="0070C0"/>
        </w:rPr>
        <w:fldChar w:fldCharType="begin"/>
      </w:r>
      <w:r w:rsidR="00A47C59">
        <w:rPr>
          <w:color w:val="0070C0"/>
        </w:rPr>
        <w:instrText xml:space="preserve"> ADDIN ZOTERO_ITEM CSL_CITATION {"citationID":"5qAWLnIx","properties":{"formattedCitation":"(Schipper et al., 2016)","plainCitation":"(Schipper et al., 2016)","dontUpdate":true,"noteIndex":0},"citationItems":[{"id":479,"uris":["http://zotero.org/users/6714553/items/PSZ628GA"],"itemData":{"id":479,"type":"article-journal","abstract":"Although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A91BCB" w:rsidRPr="00A91BCB">
        <w:rPr>
          <w:color w:val="0070C0"/>
        </w:rPr>
        <w:fldChar w:fldCharType="separate"/>
      </w:r>
      <w:r w:rsidR="00A91BCB" w:rsidRPr="00A91BCB">
        <w:rPr>
          <w:color w:val="0070C0"/>
        </w:rPr>
        <w:t>Schipper et al., 2016</w:t>
      </w:r>
      <w:r w:rsidR="00A91BCB" w:rsidRPr="00A91BCB">
        <w:rPr>
          <w:color w:val="0070C0"/>
        </w:rPr>
        <w:fldChar w:fldCharType="end"/>
      </w:r>
      <w:r w:rsidRPr="00A91BCB">
        <w:rPr>
          <w:color w:val="0070C0"/>
        </w:rPr>
        <w:t>)</w:t>
      </w:r>
      <w:r>
        <w:rPr>
          <w:color w:val="0070C0"/>
        </w:rPr>
        <w:t>. Concerning the sentence cited by reviewer 2 (</w:t>
      </w:r>
      <w:r>
        <w:rPr>
          <w:i/>
          <w:color w:val="0070C0"/>
        </w:rPr>
        <w:t>"global biodiversity is undoubtedly decreasing"</w:t>
      </w:r>
      <w:r>
        <w:rPr>
          <w:color w:val="0070C0"/>
        </w:rPr>
        <w:t xml:space="preserve"> L228), we are referring to the most common incidence-based metric: species richness, which is decreasing at global scale </w:t>
      </w:r>
      <w:r w:rsidR="00B1298D" w:rsidRPr="00B1298D">
        <w:rPr>
          <w:color w:val="0070C0"/>
        </w:rPr>
        <w:fldChar w:fldCharType="begin"/>
      </w:r>
      <w:r w:rsidR="00A47C59">
        <w:rPr>
          <w:color w:val="0070C0"/>
        </w:rPr>
        <w:instrText xml:space="preserve"> ADDIN ZOTERO_ITEM CSL_CITATION {"citationID":"egseJTLS","properties":{"formattedCitation":"(Barnosky et al., 2011; Diamond, 1989; Sax &amp; Gaines, 2003; Smith et al., 1993)","plainCitation":"(Barnosky et al., 2011; Diamond, 1989; Sax &amp; Gaines, 2003; Smith et al., 1993)","dontUpdate":true,"noteIndex":0},"citationItems":[{"id":16,"uris":["http://zotero.org/users/6714553/items/FZIA8ZC3"],"itemData":{"id":16,"type":"article-journal","abstract":"Palaeontologists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A."}],"accessed":{"date-parts":[["2020",7,8]]},"issued":{"date-parts":[["2011",3]]}}},{"id":1483,"uris":["http://zotero.org/users/6714553/items/IRLT4VN4"],"itemData":{"id":1483,"type":"article-journal","abstract":"This paper re-evaluates whether we are really at the start of a mass extinction caused by humans. I consider the present, past and future of human-caused extinctions. As regards the present, estimates of extinction rates based on Red Data Books underestimate real values by a large factor, because the books evaluate only those species that have attracted specific attention and searches. Especially in tropical areas with few resident biologists, many poorly known species go extinct without having been the object of specific attention, and others disappear even before being described. A 'green list' of species known to be secure is needed to complement 'red books' of species known to be extinct. As regards the past, it is now clear that the first arrival of humans at any oceanic island with no previous human inhabitants has always precipitated a mass extinction in the island biota. Well-known victims include New Zealand's moas, Madagascar's giant lemurs, and scores of bird species on Hawaii and other tropical Pacific islands. Late-Pleistocene or Holocene extinctions of large mammals after the first arrival of humans in North America, South America and Australia may also have been caused by humans. Hence human-caused mass extinction is not a hypothesis for the future but an event that has been underway for thousands of years. As regards the future, consideration of the main mechanisms of human-caused extinctions (overhunting, effects of introduced species, habitat destruction, and secondary ripple effects) indicates that the rate of extinction is accelerating.(ABSTRACT TRUNCATED AT 250 WORDS)","container-title":"Philosophical Transactions of the Royal Society of London. Series B, Biological Sciences","DOI":"10.1098/rstb.1989.0100","ISSN":"0962-8436","issue":"1228","journalAbbreviation":"Philos Trans R Soc Lond B Biol Sci","language":"eng","note":"PMID: 2574887","page":"469-476; discussion 476-477","source":"PubMed","title":"The present, past and future of human-caused extinctions","volume":"325","author":[{"family":"Diamond","given":"J. M."}],"issued":{"date-parts":[["1989",11,6]]}}},{"id":1213,"uris":["http://zotero.org/users/6714553/items/ARQCHCLJ"],"itemData":{"id":1213,"type":"article-journal","abstract":"Current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diversity","URL":"https://www.sciencedirect.com/science/article/pii/S0169534703002246","volume":"18","author":[{"family":"Sax","given":"Dov F."},{"family":"Gaines","given":"Steven D."}],"accessed":{"date-parts":[["2021",12,17]]},"issued":{"date-parts":[["2003",11,1]]}}},{"id":1485,"uris":["http://zotero.org/users/6714553/items/4E2QFWVU"],"itemData":{"id":1485,"type":"article-journal","container-title":"Nature","DOI":"10.1038/364494b0","ISSN":"1476-4687","issue":"6437","language":"en","license":"1993 Nature Publishing Group","note":"number: 6437\npublisher: Nature Publishing Group","page":"494-496","source":"www.nature.com","title":"Estimating extinction rates","URL":"https://www.nature.com/articles/364494b0","volume":"364","author":[{"family":"Smith","given":"Fraser D. M."},{"family":"May","given":"Robert M."},{"family":"Pellew","given":"Robin"},{"family":"Johnson","given":"Timothy H."},{"family":"Walter","given":"Kerry S."}],"accessed":{"date-parts":[["2022",10,29]]},"issued":{"date-parts":[["1993",8]]}}}],"schema":"https://github.com/citation-style-language/schema/raw/master/csl-citation.json"} </w:instrText>
      </w:r>
      <w:r w:rsidR="00B1298D" w:rsidRPr="00B1298D">
        <w:rPr>
          <w:color w:val="0070C0"/>
        </w:rPr>
        <w:fldChar w:fldCharType="separate"/>
      </w:r>
      <w:r w:rsidR="00B1298D" w:rsidRPr="00B1298D">
        <w:rPr>
          <w:color w:val="0070C0"/>
        </w:rPr>
        <w:t>(Barnosky et al., 2011; Diamond, 1989; Sax &amp; Gaines, 2003; Smith et al., 1993…)</w:t>
      </w:r>
      <w:r w:rsidR="00B1298D" w:rsidRPr="00B1298D">
        <w:rPr>
          <w:color w:val="0070C0"/>
        </w:rPr>
        <w:fldChar w:fldCharType="end"/>
      </w:r>
      <w:r>
        <w:rPr>
          <w:color w:val="0070C0"/>
        </w:rPr>
        <w:t xml:space="preserve">. We have clarified this on lines </w:t>
      </w:r>
      <w:r w:rsidRPr="002A33A8">
        <w:rPr>
          <w:color w:val="0070C0"/>
        </w:rPr>
        <w:t>L</w:t>
      </w:r>
      <w:r w:rsidR="002A33A8">
        <w:rPr>
          <w:color w:val="0070C0"/>
        </w:rPr>
        <w:t xml:space="preserve">235 </w:t>
      </w:r>
      <w:r>
        <w:rPr>
          <w:color w:val="0070C0"/>
        </w:rPr>
        <w:t xml:space="preserve">and </w:t>
      </w:r>
      <w:r w:rsidRPr="002A33A8">
        <w:rPr>
          <w:color w:val="0070C0"/>
        </w:rPr>
        <w:t>L</w:t>
      </w:r>
      <w:r w:rsidR="002A33A8" w:rsidRPr="002A33A8">
        <w:rPr>
          <w:color w:val="0070C0"/>
        </w:rPr>
        <w:t>56</w:t>
      </w:r>
      <w:r>
        <w:rPr>
          <w:color w:val="0070C0"/>
        </w:rPr>
        <w:t xml:space="preserve">. Otherwise, when only the word </w:t>
      </w:r>
      <w:r>
        <w:rPr>
          <w:i/>
          <w:color w:val="0070C0"/>
        </w:rPr>
        <w:t>“biodiversity”</w:t>
      </w:r>
      <w:r>
        <w:rPr>
          <w:color w:val="0070C0"/>
        </w:rPr>
        <w:t xml:space="preserve"> is used without specifying any metric (for easier reading), then it refers to all the metrics. </w:t>
      </w:r>
    </w:p>
    <w:p w14:paraId="0000007E" w14:textId="77777777" w:rsidR="005E2F04" w:rsidRDefault="005E2F04">
      <w:pPr>
        <w:ind w:left="720"/>
        <w:jc w:val="both"/>
        <w:rPr>
          <w:color w:val="0070C0"/>
        </w:rPr>
      </w:pPr>
    </w:p>
    <w:p w14:paraId="0000007F" w14:textId="77777777" w:rsidR="005E2F04" w:rsidRDefault="00000000">
      <w:pPr>
        <w:ind w:left="720"/>
        <w:jc w:val="both"/>
        <w:rPr>
          <w:color w:val="0070C0"/>
        </w:rPr>
      </w:pPr>
      <w:r>
        <w:rPr>
          <w:color w:val="0070C0"/>
        </w:rPr>
        <w:t>Importantly, we agree that a table with definitions of the metrics would definitely be helpful. Thus, we have added a new Table 1:</w:t>
      </w:r>
    </w:p>
    <w:p w14:paraId="00000080" w14:textId="67663E10" w:rsidR="005E2F04" w:rsidRDefault="005E2F04">
      <w:pPr>
        <w:ind w:left="720"/>
        <w:jc w:val="both"/>
        <w:rPr>
          <w:color w:val="0070C0"/>
        </w:rPr>
      </w:pPr>
    </w:p>
    <w:p w14:paraId="5867CCD8" w14:textId="212A5CED" w:rsidR="00EF607D" w:rsidRDefault="00EF607D">
      <w:pPr>
        <w:ind w:left="720"/>
        <w:jc w:val="both"/>
        <w:rPr>
          <w:color w:val="0070C0"/>
        </w:rPr>
      </w:pPr>
    </w:p>
    <w:p w14:paraId="713BBD7F" w14:textId="77777777" w:rsidR="00EF607D" w:rsidRDefault="00EF607D">
      <w:pPr>
        <w:ind w:left="720"/>
        <w:jc w:val="both"/>
        <w:rPr>
          <w:color w:val="0070C0"/>
        </w:rPr>
      </w:pPr>
    </w:p>
    <w:p w14:paraId="00000081" w14:textId="77777777" w:rsidR="005E2F04" w:rsidRDefault="005E2F04">
      <w:pPr>
        <w:rPr>
          <w:color w:val="0070C0"/>
        </w:rPr>
      </w:pPr>
    </w:p>
    <w:p w14:paraId="00000082" w14:textId="77777777" w:rsidR="005E2F04" w:rsidRDefault="00000000">
      <w:pPr>
        <w:rPr>
          <w:i/>
          <w:color w:val="0070C0"/>
        </w:rPr>
      </w:pPr>
      <w:r>
        <w:rPr>
          <w:b/>
          <w:i/>
          <w:color w:val="0070C0"/>
        </w:rPr>
        <w:lastRenderedPageBreak/>
        <w:t xml:space="preserve">Table 1: </w:t>
      </w:r>
      <w:r>
        <w:rPr>
          <w:i/>
          <w:color w:val="0070C0"/>
        </w:rPr>
        <w:t>definition of the metrics used in this review</w:t>
      </w:r>
    </w:p>
    <w:tbl>
      <w:tblPr>
        <w:tblStyle w:val="a0"/>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5E2F04" w14:paraId="2957889C" w14:textId="77777777">
        <w:tc>
          <w:tcPr>
            <w:tcW w:w="2972" w:type="dxa"/>
          </w:tcPr>
          <w:p w14:paraId="00000083" w14:textId="77777777" w:rsidR="005E2F04" w:rsidRDefault="00000000">
            <w:pPr>
              <w:rPr>
                <w:b/>
                <w:color w:val="0070C0"/>
              </w:rPr>
            </w:pPr>
            <w:bookmarkStart w:id="2" w:name="_heading=h.3znysh7" w:colFirst="0" w:colLast="0"/>
            <w:bookmarkEnd w:id="2"/>
            <w:r>
              <w:rPr>
                <w:b/>
                <w:color w:val="0070C0"/>
              </w:rPr>
              <w:t>Metric name</w:t>
            </w:r>
          </w:p>
        </w:tc>
        <w:tc>
          <w:tcPr>
            <w:tcW w:w="6044" w:type="dxa"/>
          </w:tcPr>
          <w:p w14:paraId="00000084" w14:textId="77777777" w:rsidR="005E2F04" w:rsidRDefault="00000000">
            <w:pPr>
              <w:rPr>
                <w:b/>
                <w:color w:val="0070C0"/>
              </w:rPr>
            </w:pPr>
            <w:r>
              <w:rPr>
                <w:b/>
                <w:color w:val="0070C0"/>
              </w:rPr>
              <w:t>Definition</w:t>
            </w:r>
          </w:p>
        </w:tc>
      </w:tr>
      <w:tr w:rsidR="005E2F04" w14:paraId="1E20830B" w14:textId="77777777">
        <w:tc>
          <w:tcPr>
            <w:tcW w:w="2972" w:type="dxa"/>
          </w:tcPr>
          <w:p w14:paraId="00000085" w14:textId="77777777" w:rsidR="005E2F04" w:rsidRDefault="00000000">
            <w:pPr>
              <w:rPr>
                <w:i/>
                <w:color w:val="0070C0"/>
              </w:rPr>
            </w:pPr>
            <w:r>
              <w:rPr>
                <w:i/>
                <w:color w:val="0070C0"/>
              </w:rPr>
              <w:t>Species richness (sR)</w:t>
            </w:r>
          </w:p>
        </w:tc>
        <w:tc>
          <w:tcPr>
            <w:tcW w:w="6044" w:type="dxa"/>
          </w:tcPr>
          <w:p w14:paraId="00000086" w14:textId="77777777" w:rsidR="005E2F04" w:rsidRDefault="00000000">
            <w:pPr>
              <w:rPr>
                <w:color w:val="0070C0"/>
              </w:rPr>
            </w:pPr>
            <w:r>
              <w:rPr>
                <w:color w:val="0070C0"/>
              </w:rPr>
              <w:t>Number of species.</w:t>
            </w:r>
          </w:p>
        </w:tc>
      </w:tr>
      <w:tr w:rsidR="005E2F04" w14:paraId="60500394" w14:textId="77777777">
        <w:tc>
          <w:tcPr>
            <w:tcW w:w="2972" w:type="dxa"/>
          </w:tcPr>
          <w:p w14:paraId="00000087" w14:textId="77777777" w:rsidR="005E2F04" w:rsidRDefault="00000000">
            <w:pPr>
              <w:rPr>
                <w:i/>
                <w:color w:val="0070C0"/>
              </w:rPr>
            </w:pPr>
            <w:r>
              <w:rPr>
                <w:i/>
                <w:color w:val="0070C0"/>
              </w:rPr>
              <w:t>Functional richness (fR)</w:t>
            </w:r>
          </w:p>
        </w:tc>
        <w:tc>
          <w:tcPr>
            <w:tcW w:w="6044" w:type="dxa"/>
          </w:tcPr>
          <w:p w14:paraId="00000088" w14:textId="77777777" w:rsidR="005E2F04" w:rsidRDefault="00000000">
            <w:pPr>
              <w:rPr>
                <w:color w:val="0070C0"/>
              </w:rPr>
            </w:pPr>
            <w:r>
              <w:rPr>
                <w:color w:val="0070C0"/>
              </w:rPr>
              <w:t>Number of morphological, physiological, and/or ecological traits spread across species.</w:t>
            </w:r>
          </w:p>
        </w:tc>
      </w:tr>
      <w:tr w:rsidR="005E2F04" w14:paraId="78A622A6" w14:textId="77777777">
        <w:tc>
          <w:tcPr>
            <w:tcW w:w="2972" w:type="dxa"/>
          </w:tcPr>
          <w:p w14:paraId="00000089" w14:textId="77777777" w:rsidR="005E2F04" w:rsidRDefault="00000000">
            <w:pPr>
              <w:rPr>
                <w:i/>
                <w:color w:val="0070C0"/>
              </w:rPr>
            </w:pPr>
            <w:r>
              <w:rPr>
                <w:i/>
                <w:color w:val="0070C0"/>
              </w:rPr>
              <w:t>Evenness (Eve)</w:t>
            </w:r>
          </w:p>
        </w:tc>
        <w:tc>
          <w:tcPr>
            <w:tcW w:w="6044" w:type="dxa"/>
          </w:tcPr>
          <w:p w14:paraId="0000008A" w14:textId="77777777" w:rsidR="005E2F04" w:rsidRDefault="00000000">
            <w:pPr>
              <w:rPr>
                <w:color w:val="0070C0"/>
              </w:rPr>
            </w:pPr>
            <w:r>
              <w:rPr>
                <w:color w:val="0070C0"/>
              </w:rPr>
              <w:t>Similarity of the relative abundances between species. The closer are abundances of species to each other, the higher the evenness. Examples are Pielou’s or Simpson’s evenness indices.</w:t>
            </w:r>
          </w:p>
        </w:tc>
      </w:tr>
      <w:tr w:rsidR="005E2F04" w14:paraId="188C2B00" w14:textId="77777777">
        <w:tc>
          <w:tcPr>
            <w:tcW w:w="2972" w:type="dxa"/>
          </w:tcPr>
          <w:p w14:paraId="0000008B" w14:textId="77777777" w:rsidR="005E2F04" w:rsidRDefault="00000000">
            <w:pPr>
              <w:rPr>
                <w:i/>
                <w:color w:val="0070C0"/>
              </w:rPr>
            </w:pPr>
            <w:r>
              <w:rPr>
                <w:i/>
                <w:color w:val="0070C0"/>
              </w:rPr>
              <w:t>Functional evenness (fEve)</w:t>
            </w:r>
          </w:p>
        </w:tc>
        <w:tc>
          <w:tcPr>
            <w:tcW w:w="6044" w:type="dxa"/>
          </w:tcPr>
          <w:p w14:paraId="0000008C" w14:textId="77777777" w:rsidR="005E2F04" w:rsidRDefault="00000000">
            <w:pPr>
              <w:rPr>
                <w:color w:val="0070C0"/>
              </w:rPr>
            </w:pPr>
            <w:r>
              <w:rPr>
                <w:color w:val="0070C0"/>
              </w:rPr>
              <w:t>Evenness applied to functional richness.</w:t>
            </w:r>
          </w:p>
        </w:tc>
      </w:tr>
      <w:tr w:rsidR="005E2F04" w14:paraId="545A59AB" w14:textId="77777777">
        <w:tc>
          <w:tcPr>
            <w:tcW w:w="2972" w:type="dxa"/>
          </w:tcPr>
          <w:p w14:paraId="0000008D" w14:textId="77777777" w:rsidR="005E2F04" w:rsidRDefault="00000000">
            <w:pPr>
              <w:rPr>
                <w:i/>
                <w:color w:val="0070C0"/>
              </w:rPr>
            </w:pPr>
            <w:r>
              <w:rPr>
                <w:i/>
                <w:color w:val="0070C0"/>
              </w:rPr>
              <w:t>Diversity (Div)</w:t>
            </w:r>
          </w:p>
        </w:tc>
        <w:tc>
          <w:tcPr>
            <w:tcW w:w="6044" w:type="dxa"/>
          </w:tcPr>
          <w:p w14:paraId="0000008E" w14:textId="61B0985F" w:rsidR="005E2F04" w:rsidRDefault="00000000">
            <w:pPr>
              <w:rPr>
                <w:color w:val="0070C0"/>
              </w:rPr>
            </w:pPr>
            <w:r>
              <w:rPr>
                <w:color w:val="0070C0"/>
              </w:rPr>
              <w:t xml:space="preserve">Diversity metrics which combine both richness and evenness. Examples </w:t>
            </w:r>
            <w:r w:rsidR="003A48FF">
              <w:rPr>
                <w:color w:val="0070C0"/>
              </w:rPr>
              <w:t>are the</w:t>
            </w:r>
            <w:r>
              <w:rPr>
                <w:color w:val="0070C0"/>
              </w:rPr>
              <w:t xml:space="preserve"> Simpson’s and Shannon’s indices.</w:t>
            </w:r>
          </w:p>
        </w:tc>
      </w:tr>
      <w:tr w:rsidR="005E2F04" w14:paraId="292ED794" w14:textId="77777777">
        <w:tc>
          <w:tcPr>
            <w:tcW w:w="2972" w:type="dxa"/>
          </w:tcPr>
          <w:p w14:paraId="0000008F" w14:textId="77777777" w:rsidR="005E2F04" w:rsidRDefault="00000000">
            <w:pPr>
              <w:rPr>
                <w:i/>
                <w:color w:val="0070C0"/>
              </w:rPr>
            </w:pPr>
            <w:r>
              <w:rPr>
                <w:i/>
                <w:color w:val="0070C0"/>
              </w:rPr>
              <w:t>Functional diversity (fDiv)</w:t>
            </w:r>
          </w:p>
        </w:tc>
        <w:tc>
          <w:tcPr>
            <w:tcW w:w="6044" w:type="dxa"/>
          </w:tcPr>
          <w:p w14:paraId="00000090" w14:textId="77777777" w:rsidR="005E2F04" w:rsidRDefault="00000000">
            <w:pPr>
              <w:rPr>
                <w:color w:val="0070C0"/>
              </w:rPr>
            </w:pPr>
            <w:r>
              <w:rPr>
                <w:color w:val="0070C0"/>
              </w:rPr>
              <w:t>Diversity metrics which combine functional richness and functional evenness.</w:t>
            </w:r>
          </w:p>
        </w:tc>
      </w:tr>
      <w:tr w:rsidR="005E2F04" w14:paraId="0511162C" w14:textId="77777777">
        <w:trPr>
          <w:trHeight w:val="790"/>
        </w:trPr>
        <w:tc>
          <w:tcPr>
            <w:tcW w:w="2972" w:type="dxa"/>
          </w:tcPr>
          <w:p w14:paraId="00000091" w14:textId="77777777" w:rsidR="005E2F04" w:rsidRDefault="00000000">
            <w:pPr>
              <w:rPr>
                <w:i/>
                <w:color w:val="0070C0"/>
              </w:rPr>
            </w:pPr>
            <w:r>
              <w:rPr>
                <w:i/>
                <w:color w:val="0070C0"/>
              </w:rPr>
              <w:t>Phylogenetic diversity (pDiv)</w:t>
            </w:r>
          </w:p>
        </w:tc>
        <w:tc>
          <w:tcPr>
            <w:tcW w:w="6044" w:type="dxa"/>
          </w:tcPr>
          <w:p w14:paraId="00000092" w14:textId="330CFB68" w:rsidR="005E2F04" w:rsidRDefault="00000000">
            <w:pPr>
              <w:rPr>
                <w:color w:val="0070C0"/>
              </w:rPr>
            </w:pPr>
            <w:r>
              <w:rPr>
                <w:color w:val="0070C0"/>
              </w:rPr>
              <w:t>Diversity of evolutionary lineages, often measured as the sum of branch lengths of a phylogenetic tree. Example is Faith’s phylogenetic d</w:t>
            </w:r>
            <w:r w:rsidRPr="001E7171">
              <w:rPr>
                <w:color w:val="0070C0"/>
              </w:rPr>
              <w:t xml:space="preserve">iversity </w:t>
            </w:r>
            <w:r w:rsidR="001E7171" w:rsidRPr="001E7171">
              <w:rPr>
                <w:color w:val="0070C0"/>
              </w:rPr>
              <w:fldChar w:fldCharType="begin"/>
            </w:r>
            <w:r w:rsidR="001E7171" w:rsidRPr="001E7171">
              <w:rPr>
                <w:color w:val="0070C0"/>
              </w:rPr>
              <w:instrText xml:space="preserve"> ADDIN ZOTERO_ITEM CSL_CITATION {"citationID":"KHjPDoCv","properties":{"formattedCitation":"(Faith, 2006)","plainCitation":"(Faith, 2006)","noteIndex":0},"citationItems":[{"id":1487,"uris":["http://zotero.org/users/6714553/items/PIYT7BT4"],"itemData":{"id":1487,"type":"article-journal","abstract":"A recent paper in this journal (Faith and Baker, 2006) described bio-informatics challenges in the application of the PD (phylogenetic diversity) measure of Faith (1992a), and highlighted the use of the root of the phylogenetic tree, as implied by the original definition of PD. A response paper (Crozier et al. 2006) stated that 1) the (Faith, 1992a) PD definition did not include the use of the root of the tree, and 2) Moritz and Faith (1998) changed the PD definition to include the root. Both characterizations are here refuted. Examples from Faith (1992a, b) document the link from the definition to the use of the root of the overall tree, and a survey of papers over the past 15 years by Faith and colleagues demonstrate that the stated PD definition has remained the same as that in the original 1992 study. PD's estimation of biodiversity at the level of ?feature diversity? is seen to have provided the original rationale for the measure's consideration of the root of the phylogenetic tree.","container-title":"Evolutionary Bioinformatics","DOI":"10.1177/117693430600200008","ISSN":"1176-9343","journalAbbreviation":"Evol Bioinform Online","language":"en","note":"publisher: SAGE Publications Ltd STM","page":"117693430600200008","source":"SAGE Journals","title":"The Role of the Phylogenetic Diversity Measure, PD, in Bio-Informatics: Getting the Definition Right","title-short":"The Role of the Phylogenetic Diversity Measure, PD, in Bio-Informatics","URL":"https://doi.org/10.1177/117693430600200008","volume":"2","author":[{"family":"Faith","given":"Daniel P."}],"accessed":{"date-parts":[["2022",10,29]]},"issued":{"date-parts":[["2006",1,1]]}}}],"schema":"https://github.com/citation-style-language/schema/raw/master/csl-citation.json"} </w:instrText>
            </w:r>
            <w:r w:rsidR="001E7171" w:rsidRPr="001E7171">
              <w:rPr>
                <w:color w:val="0070C0"/>
              </w:rPr>
              <w:fldChar w:fldCharType="separate"/>
            </w:r>
            <w:r w:rsidR="001E7171" w:rsidRPr="001E7171">
              <w:rPr>
                <w:color w:val="0070C0"/>
              </w:rPr>
              <w:t>(Faith, 2006)</w:t>
            </w:r>
            <w:r w:rsidR="001E7171" w:rsidRPr="001E7171">
              <w:rPr>
                <w:color w:val="0070C0"/>
              </w:rPr>
              <w:fldChar w:fldCharType="end"/>
            </w:r>
            <w:r>
              <w:rPr>
                <w:color w:val="0070C0"/>
              </w:rPr>
              <w:t>.</w:t>
            </w:r>
          </w:p>
        </w:tc>
      </w:tr>
      <w:tr w:rsidR="005E2F04" w14:paraId="7B8C3B72" w14:textId="77777777">
        <w:tc>
          <w:tcPr>
            <w:tcW w:w="2972" w:type="dxa"/>
          </w:tcPr>
          <w:p w14:paraId="00000093" w14:textId="77777777" w:rsidR="005E2F04" w:rsidRDefault="00000000">
            <w:pPr>
              <w:rPr>
                <w:i/>
                <w:color w:val="0070C0"/>
              </w:rPr>
            </w:pPr>
            <w:r>
              <w:rPr>
                <w:i/>
                <w:color w:val="0070C0"/>
              </w:rPr>
              <w:t>Temporal beta-diversity (tBetaDiv)</w:t>
            </w:r>
          </w:p>
        </w:tc>
        <w:tc>
          <w:tcPr>
            <w:tcW w:w="6044" w:type="dxa"/>
          </w:tcPr>
          <w:p w14:paraId="00000094" w14:textId="77777777" w:rsidR="005E2F04" w:rsidRDefault="00000000">
            <w:pPr>
              <w:rPr>
                <w:color w:val="0070C0"/>
              </w:rPr>
            </w:pPr>
            <w:r>
              <w:rPr>
                <w:color w:val="0070C0"/>
              </w:rPr>
              <w:t xml:space="preserve">A measure of dissimilarity of species composition between two time periods at a single location. Example is the temporal Jaccard index. </w:t>
            </w:r>
          </w:p>
        </w:tc>
      </w:tr>
      <w:tr w:rsidR="005E2F04" w14:paraId="4DD17DB9" w14:textId="77777777">
        <w:tc>
          <w:tcPr>
            <w:tcW w:w="2972" w:type="dxa"/>
          </w:tcPr>
          <w:p w14:paraId="00000095" w14:textId="77777777" w:rsidR="005E2F04" w:rsidRDefault="00000000">
            <w:pPr>
              <w:rPr>
                <w:i/>
                <w:color w:val="0070C0"/>
              </w:rPr>
            </w:pPr>
            <w:r>
              <w:rPr>
                <w:i/>
                <w:color w:val="0070C0"/>
              </w:rPr>
              <w:t>Spatial beta-diversity (sBetaDiv)</w:t>
            </w:r>
          </w:p>
        </w:tc>
        <w:tc>
          <w:tcPr>
            <w:tcW w:w="6044" w:type="dxa"/>
          </w:tcPr>
          <w:p w14:paraId="00000096" w14:textId="77777777" w:rsidR="005E2F04" w:rsidRDefault="00000000">
            <w:pPr>
              <w:rPr>
                <w:color w:val="0070C0"/>
              </w:rPr>
            </w:pPr>
            <w:r>
              <w:rPr>
                <w:color w:val="0070C0"/>
              </w:rPr>
              <w:t>A measure of dissimilarity of species composition between two locations in space at a single temporal snapshot. Example is spatial Jaccard index.</w:t>
            </w:r>
          </w:p>
        </w:tc>
      </w:tr>
      <w:tr w:rsidR="005E2F04" w14:paraId="78D0FF0A" w14:textId="77777777">
        <w:tc>
          <w:tcPr>
            <w:tcW w:w="2972" w:type="dxa"/>
          </w:tcPr>
          <w:p w14:paraId="00000097" w14:textId="77777777" w:rsidR="005E2F04" w:rsidRDefault="00000000">
            <w:pPr>
              <w:rPr>
                <w:i/>
                <w:color w:val="0070C0"/>
              </w:rPr>
            </w:pPr>
            <w:r>
              <w:rPr>
                <w:i/>
                <w:color w:val="0070C0"/>
              </w:rPr>
              <w:t>Functional spatial beta-diversity (fsBetaDiv)</w:t>
            </w:r>
          </w:p>
        </w:tc>
        <w:tc>
          <w:tcPr>
            <w:tcW w:w="6044" w:type="dxa"/>
          </w:tcPr>
          <w:p w14:paraId="00000098" w14:textId="77777777" w:rsidR="005E2F04" w:rsidRDefault="00000000">
            <w:pPr>
              <w:rPr>
                <w:color w:val="0070C0"/>
              </w:rPr>
            </w:pPr>
            <w:r>
              <w:rPr>
                <w:color w:val="0070C0"/>
              </w:rPr>
              <w:t xml:space="preserve">Spatial beta-diversity applied to composition of functional traits in communities. </w:t>
            </w:r>
          </w:p>
        </w:tc>
      </w:tr>
      <w:tr w:rsidR="005E2F04" w14:paraId="04D524DD" w14:textId="77777777">
        <w:tc>
          <w:tcPr>
            <w:tcW w:w="2972" w:type="dxa"/>
          </w:tcPr>
          <w:p w14:paraId="00000099" w14:textId="77777777" w:rsidR="005E2F04" w:rsidRDefault="00000000">
            <w:pPr>
              <w:rPr>
                <w:i/>
                <w:color w:val="0070C0"/>
              </w:rPr>
            </w:pPr>
            <w:r>
              <w:rPr>
                <w:i/>
                <w:color w:val="0070C0"/>
              </w:rPr>
              <w:t>Gamma diversity (GammaDiv)</w:t>
            </w:r>
          </w:p>
        </w:tc>
        <w:tc>
          <w:tcPr>
            <w:tcW w:w="6044" w:type="dxa"/>
          </w:tcPr>
          <w:p w14:paraId="0000009A" w14:textId="77777777" w:rsidR="005E2F04" w:rsidRDefault="00000000">
            <w:pPr>
              <w:rPr>
                <w:color w:val="0070C0"/>
              </w:rPr>
            </w:pPr>
            <w:r>
              <w:rPr>
                <w:color w:val="0070C0"/>
              </w:rPr>
              <w:t>Total diversity of all communities in a larger region.</w:t>
            </w:r>
          </w:p>
        </w:tc>
      </w:tr>
      <w:tr w:rsidR="005E2F04" w14:paraId="7FF3DA12" w14:textId="77777777">
        <w:tc>
          <w:tcPr>
            <w:tcW w:w="2972" w:type="dxa"/>
          </w:tcPr>
          <w:p w14:paraId="0000009B" w14:textId="77777777" w:rsidR="005E2F04" w:rsidRDefault="00000000">
            <w:pPr>
              <w:rPr>
                <w:i/>
                <w:color w:val="0070C0"/>
              </w:rPr>
            </w:pPr>
            <w:r>
              <w:rPr>
                <w:i/>
                <w:color w:val="0070C0"/>
              </w:rPr>
              <w:t>Functional gamma diversity (fGammaDiv)</w:t>
            </w:r>
          </w:p>
        </w:tc>
        <w:tc>
          <w:tcPr>
            <w:tcW w:w="6044" w:type="dxa"/>
          </w:tcPr>
          <w:p w14:paraId="0000009C" w14:textId="77777777" w:rsidR="005E2F04" w:rsidRDefault="00000000">
            <w:pPr>
              <w:rPr>
                <w:color w:val="0070C0"/>
              </w:rPr>
            </w:pPr>
            <w:r>
              <w:rPr>
                <w:color w:val="0070C0"/>
              </w:rPr>
              <w:t>Total functional diversity of a larger region.</w:t>
            </w:r>
          </w:p>
        </w:tc>
      </w:tr>
    </w:tbl>
    <w:p w14:paraId="0000009D" w14:textId="77777777" w:rsidR="005E2F04" w:rsidRDefault="00000000">
      <w:r>
        <w:br/>
        <w:t>2) Global vs local scale. What is meant by "global biodiversity" also needs clarification. Some analyses consider local biodiversity but include it in meta-analyses whose objective is to characterise trends on a global scale [1,2]. Can a collection of local studies scale up to a global scale?</w:t>
      </w:r>
    </w:p>
    <w:p w14:paraId="0000009E" w14:textId="3B6593BA" w:rsidR="005E2F04" w:rsidRDefault="00000000">
      <w:pPr>
        <w:ind w:left="720"/>
        <w:jc w:val="both"/>
        <w:rPr>
          <w:color w:val="0070C0"/>
        </w:rPr>
      </w:pPr>
      <w:r>
        <w:rPr>
          <w:color w:val="0070C0"/>
        </w:rPr>
        <w:t>&gt;&gt;&gt; We considered trend assessment as global (</w:t>
      </w:r>
      <w:r>
        <w:rPr>
          <w:i/>
          <w:color w:val="0070C0"/>
        </w:rPr>
        <w:t xml:space="preserve">i.e. </w:t>
      </w:r>
      <w:r>
        <w:rPr>
          <w:color w:val="0070C0"/>
        </w:rPr>
        <w:t>spatial grain = global) when studies assessed the trends for all the birds on Earth (</w:t>
      </w:r>
      <w:r>
        <w:rPr>
          <w:i/>
          <w:color w:val="0070C0"/>
        </w:rPr>
        <w:t xml:space="preserve">i.e. </w:t>
      </w:r>
      <w:r>
        <w:rPr>
          <w:b/>
          <w:color w:val="0070C0"/>
        </w:rPr>
        <w:t xml:space="preserve">not </w:t>
      </w:r>
      <w:r>
        <w:rPr>
          <w:color w:val="0070C0"/>
        </w:rPr>
        <w:t>a cumulation of local studies with a global spatial extent). However, assessing biodiversity trends in this way is challenging, hence the very few numbers of global trends found in the scientific literature. The only manuscript claiming to assess global decline is Jarzyna and Jetz (2018) who used the work by</w:t>
      </w:r>
      <w:r w:rsidR="001C51C6">
        <w:rPr>
          <w:color w:val="0070C0"/>
        </w:rPr>
        <w:t xml:space="preserve"> </w:t>
      </w:r>
      <w:r w:rsidR="001C51C6" w:rsidRPr="003F17D6">
        <w:rPr>
          <w:color w:val="0070C0"/>
        </w:rPr>
        <w:fldChar w:fldCharType="begin"/>
      </w:r>
      <w:r w:rsidR="00A47C59">
        <w:rPr>
          <w:color w:val="0070C0"/>
        </w:rPr>
        <w:instrText xml:space="preserve"> ADDIN ZOTERO_ITEM CSL_CITATION {"citationID":"lfV3mmQE","properties":{"formattedCitation":"(Szabo et al., 2012)","plainCitation":"(Szabo et al., 2012)","dontUpdate":true,"noteIndex":0},"citationItems":[{"id":1470,"uris":["http://zotero.org/users/6714553/items/J6K38T4C"],"itemData":{"id":1470,"type":"article-journal","abstract":"Birds have long fascinated scientists and travellers, so their distribution and abundance through time have been better documented than those of other organisms. Many bird species are known to have gone extinct, but information on subspecies extinctions has never been synthesised comprehensively. We reviewed the timing, spatial patterns, trends and causes of avian extinctions on a global scale, identifying 279 ultrataxa (141 monotypic species and 138 subspecies of polytypic species) that have gone extinct since 1500. Species extinctions peaked in the early 20th century, then fell until the mid 20th century, and have subsequently accelerated. However, extinctions of ultrataxa peaked in the second half of the 20th century. This trend reflects a consistent decline in the rate of extinctions on islands since the beginning of the 20th century, but an acceleration in the extinction rate on continents. Most losses (78.7% of species and 63.0% of subspecies) occurred on oceanic islands. Geographic foci of extinctions include the Hawaiian Islands (36 taxa), mainland Australia and islands (29 taxa), the Mascarene Islands (27 taxa), New Zealand (22 taxa) and French Polynesia (19 taxa). The major proximate drivers of extinction for both species and subspecies are invasive alien species (58.2% and 50.7% of species and subspecies, respectively), hunting (52.4% and 18.8%) and agriculture, including non-timber crops and livestock farming (14.9% and 31.9%). In general, the distribution and drivers of subspecific extinctions are similar to those for species extinctions. However, our finding that, when subspecies are considered, the extinction rate has accelerated in recent decades is both novel and alarming.","container-title":"PLOS ONE","DOI":"10.1371/journal.pone.0047080","ISSN":"1932-6203","issue":"10","journalAbbreviation":"PLOS ONE","language":"en","note":"publisher: Public Library of Science","page":"e47080","source":"PLoS Journals","title":"Global Patterns and Drivers of Avian Extinctions at the Species and Subspecies Level","URL":"https://journals.plos.org/plosone/article?id=10.1371/journal.pone.0047080","volume":"7","author":[{"family":"Szabo","given":"Judit K."},{"family":"Khwaja","given":"Nyil"},{"family":"Garnett","given":"Stephen T."},{"family":"Butchart","given":"Stuart H. M."}],"accessed":{"date-parts":[["2022",10,7]]},"issued":{"date-parts":[["2012",10,8]]}}}],"schema":"https://github.com/citation-style-language/schema/raw/master/csl-citation.json"} </w:instrText>
      </w:r>
      <w:r w:rsidR="001C51C6" w:rsidRPr="003F17D6">
        <w:rPr>
          <w:color w:val="0070C0"/>
        </w:rPr>
        <w:fldChar w:fldCharType="separate"/>
      </w:r>
      <w:r w:rsidR="001C51C6" w:rsidRPr="003F17D6">
        <w:rPr>
          <w:color w:val="0070C0"/>
        </w:rPr>
        <w:t>Szabo et al. (2012)</w:t>
      </w:r>
      <w:r w:rsidR="001C51C6" w:rsidRPr="003F17D6">
        <w:rPr>
          <w:color w:val="0070C0"/>
        </w:rPr>
        <w:fldChar w:fldCharType="end"/>
      </w:r>
      <w:r w:rsidRPr="003F17D6">
        <w:rPr>
          <w:color w:val="0070C0"/>
        </w:rPr>
        <w:t>.</w:t>
      </w:r>
      <w:r>
        <w:rPr>
          <w:color w:val="0070C0"/>
        </w:rPr>
        <w:t xml:space="preserve"> The latter used a set of extinction lists in order to assess global biodiversity decline since 1500.</w:t>
      </w:r>
    </w:p>
    <w:p w14:paraId="0000009F" w14:textId="2FCEDF1B" w:rsidR="005E2F04" w:rsidRDefault="00000000">
      <w:pPr>
        <w:ind w:left="720"/>
        <w:jc w:val="both"/>
        <w:rPr>
          <w:color w:val="0070C0"/>
        </w:rPr>
      </w:pPr>
      <w:r>
        <w:rPr>
          <w:color w:val="0070C0"/>
        </w:rPr>
        <w:t xml:space="preserve">Concerning ref. [1,2] cited by the reviewer 2, those are typical examples of what </w:t>
      </w:r>
      <w:r w:rsidR="00470781">
        <w:rPr>
          <w:color w:val="0070C0"/>
        </w:rPr>
        <w:t>we emphasize</w:t>
      </w:r>
      <w:r>
        <w:rPr>
          <w:color w:val="0070C0"/>
        </w:rPr>
        <w:t xml:space="preserve"> in our manuscript: for both references, the </w:t>
      </w:r>
      <w:r>
        <w:rPr>
          <w:b/>
          <w:color w:val="0070C0"/>
        </w:rPr>
        <w:t>spatial extent</w:t>
      </w:r>
      <w:r>
        <w:rPr>
          <w:color w:val="0070C0"/>
        </w:rPr>
        <w:t xml:space="preserve"> is global, while the </w:t>
      </w:r>
      <w:r>
        <w:rPr>
          <w:b/>
          <w:color w:val="0070C0"/>
        </w:rPr>
        <w:t>spatial grain</w:t>
      </w:r>
      <w:r>
        <w:rPr>
          <w:color w:val="0070C0"/>
        </w:rPr>
        <w:t xml:space="preserve"> is local. Thus, we considered them as assessments of local biodiversity change.  </w:t>
      </w:r>
    </w:p>
    <w:p w14:paraId="000000A0" w14:textId="77777777" w:rsidR="005E2F04" w:rsidRDefault="00000000">
      <w:r>
        <w:br/>
        <w:t>3) The selection process for the papers considered would be difficult to reproduce. What and why some papers are excluded would be useful in a supplementary material.</w:t>
      </w:r>
      <w:r>
        <w:br/>
        <w:t>How the 156 references are processed to select the 24 final papers? This is key to the understanding of the corpus and to potential future replication.</w:t>
      </w:r>
    </w:p>
    <w:p w14:paraId="000000A1" w14:textId="0157FF26" w:rsidR="005E2F04" w:rsidRDefault="00000000">
      <w:pPr>
        <w:ind w:left="720"/>
        <w:jc w:val="both"/>
        <w:rPr>
          <w:color w:val="0070C0"/>
        </w:rPr>
      </w:pPr>
      <w:r>
        <w:rPr>
          <w:color w:val="0070C0"/>
        </w:rPr>
        <w:t xml:space="preserve">&gt;&gt;&gt; Even though these steps were scattered along the first version of our manuscript, we added a summary of the following steps </w:t>
      </w:r>
      <w:r w:rsidR="00F86657">
        <w:rPr>
          <w:color w:val="0070C0"/>
        </w:rPr>
        <w:t>L137-148</w:t>
      </w:r>
      <w:r>
        <w:rPr>
          <w:color w:val="0070C0"/>
        </w:rPr>
        <w:t>:</w:t>
      </w:r>
    </w:p>
    <w:p w14:paraId="000000A2" w14:textId="77777777" w:rsidR="005E2F04" w:rsidRDefault="005E2F04">
      <w:pPr>
        <w:ind w:left="720"/>
        <w:jc w:val="both"/>
        <w:rPr>
          <w:color w:val="0070C0"/>
        </w:rPr>
      </w:pPr>
    </w:p>
    <w:p w14:paraId="000000A3" w14:textId="77777777" w:rsidR="005E2F04" w:rsidRDefault="00000000">
      <w:pPr>
        <w:numPr>
          <w:ilvl w:val="0"/>
          <w:numId w:val="1"/>
        </w:numPr>
        <w:pBdr>
          <w:top w:val="nil"/>
          <w:left w:val="nil"/>
          <w:bottom w:val="nil"/>
          <w:right w:val="nil"/>
          <w:between w:val="nil"/>
        </w:pBdr>
        <w:jc w:val="both"/>
      </w:pPr>
      <w:r>
        <w:rPr>
          <w:color w:val="0070C0"/>
        </w:rPr>
        <w:t>Studies considering the temporal trends of diversity metrics (</w:t>
      </w:r>
      <w:r>
        <w:rPr>
          <w:i/>
          <w:color w:val="0070C0"/>
        </w:rPr>
        <w:t xml:space="preserve">i.e. </w:t>
      </w:r>
      <w:r>
        <w:rPr>
          <w:color w:val="0070C0"/>
        </w:rPr>
        <w:t>species/functional/phylogenetic richness and their variations). Rejecting metrics which are focusing on the abundance of only one or a few sets of species (</w:t>
      </w:r>
      <w:r>
        <w:rPr>
          <w:i/>
          <w:color w:val="0070C0"/>
        </w:rPr>
        <w:t xml:space="preserve">e.g. </w:t>
      </w:r>
      <w:r>
        <w:rPr>
          <w:color w:val="0070C0"/>
        </w:rPr>
        <w:t xml:space="preserve">all the multispecies indicators, </w:t>
      </w:r>
      <w:r>
        <w:rPr>
          <w:i/>
          <w:color w:val="0070C0"/>
        </w:rPr>
        <w:t>i.e.</w:t>
      </w:r>
      <w:r>
        <w:rPr>
          <w:color w:val="0070C0"/>
        </w:rPr>
        <w:t xml:space="preserve"> MSI).</w:t>
      </w:r>
    </w:p>
    <w:p w14:paraId="000000A4" w14:textId="77777777" w:rsidR="005E2F04" w:rsidRDefault="00000000">
      <w:pPr>
        <w:numPr>
          <w:ilvl w:val="0"/>
          <w:numId w:val="1"/>
        </w:numPr>
        <w:pBdr>
          <w:top w:val="nil"/>
          <w:left w:val="nil"/>
          <w:bottom w:val="nil"/>
          <w:right w:val="nil"/>
          <w:between w:val="nil"/>
        </w:pBdr>
        <w:jc w:val="both"/>
      </w:pPr>
      <w:r>
        <w:rPr>
          <w:color w:val="0070C0"/>
        </w:rPr>
        <w:t>Studies</w:t>
      </w:r>
      <w:r>
        <w:rPr>
          <w:b/>
          <w:color w:val="0070C0"/>
        </w:rPr>
        <w:t xml:space="preserve"> </w:t>
      </w:r>
      <w:r>
        <w:rPr>
          <w:color w:val="0070C0"/>
        </w:rPr>
        <w:t xml:space="preserve">assessing and summarizing the temporal trend over </w:t>
      </w:r>
      <w:r>
        <w:rPr>
          <w:b/>
          <w:color w:val="0070C0"/>
        </w:rPr>
        <w:t xml:space="preserve">spatial replicates. </w:t>
      </w:r>
      <w:r>
        <w:rPr>
          <w:color w:val="0070C0"/>
        </w:rPr>
        <w:t xml:space="preserve">This was the most restrictive condition. </w:t>
      </w:r>
    </w:p>
    <w:p w14:paraId="000000A5" w14:textId="189CCE13" w:rsidR="005E2F04" w:rsidRDefault="00000000">
      <w:pPr>
        <w:numPr>
          <w:ilvl w:val="0"/>
          <w:numId w:val="1"/>
        </w:numPr>
        <w:pBdr>
          <w:top w:val="nil"/>
          <w:left w:val="nil"/>
          <w:bottom w:val="nil"/>
          <w:right w:val="nil"/>
          <w:between w:val="nil"/>
        </w:pBdr>
        <w:jc w:val="both"/>
      </w:pPr>
      <w:r>
        <w:rPr>
          <w:color w:val="0070C0"/>
        </w:rPr>
        <w:t>Studies which were as heterogeneous in the spatial replicates as possible, in order to not have temporal trends influenced by one specific driver. For instance, we rejected studies which were ass</w:t>
      </w:r>
      <w:r w:rsidRPr="00F9211B">
        <w:rPr>
          <w:color w:val="0070C0"/>
        </w:rPr>
        <w:t xml:space="preserve">essing the temporal trend after a perturbation </w:t>
      </w:r>
      <w:r w:rsidR="00F9211B" w:rsidRPr="00F9211B">
        <w:rPr>
          <w:color w:val="0070C0"/>
        </w:rPr>
        <w:fldChar w:fldCharType="begin"/>
      </w:r>
      <w:r w:rsidR="00A47C59">
        <w:rPr>
          <w:color w:val="0070C0"/>
        </w:rPr>
        <w:instrText xml:space="preserve"> ADDIN ZOTERO_ITEM CSL_CITATION {"citationID":"pfm2eaxJ","properties":{"formattedCitation":"(Hill &amp; Hamer, 2004; Roels et al., 2019; Sirami &amp; Monadjem, 2012; Xu et al., 2018)","plainCitation":"(Hill &amp; Hamer, 2004; Roels et al., 2019; Sirami &amp; Monadjem, 2012; Xu et al., 2018)","dontUpdate":true,"noteIndex":0},"citationItems":[{"id":297,"uris":["http://zotero.org/users/6714553/items/MJA338LK"],"itemData":{"id":297,"type":"article-journal","abstract":"1 There is an urgent need to understand the impacts of anthropogenic habitat disturbance on biodiversity in tropical forests, but no consensus has yet emerged. We reviewed the literature for the most frequently studied taxon (birds, 37 studies) and found that increased and decreased diversity in response to disturbance (selective logging and shifting agriculture) were reported with approximately equal frequency. 2 The spatial scale at which studies were carried out significantly affected the reported response to disturbance: studies where disturbed and undisturbed habitats were sampled at large spatial scales were more likely to report increased diversity following disturbance, whereas studies that sampled habitats at small spatial scales were more likely to report decreased diversity. These results were not a consequence of sampling method: we divided the studies into those using capture methods and those using observation methods and the same result was obtained when the analysis was restricted to only those studies using observation methods. 3 Previously, we have shown that reported impacts of disturbance on Lepidoptera are also affected by the spatial scale of study. We reviewed the Lepidoptera literature published since then and showed that all 12 new studies conformed to the predicted pattern. 4 While sampling scale significantly affected the reported responses of both birds and Lepidoptera, there were opposite effects of scale in the two taxa: large-scale bird studies and small-scale Lepidoptera studies were more likely to report increased diversity following disturbance. Bird studies were generally carried out at larger spatial scales than those of Lepidoptera and these opposite impacts of scale were probably due to a non-linear effect of habitat disturbance on habitat heterogeneity at different spatial scales. 5 Synthesis and applications. The rapid loss and degradation of tropical forests means that an understanding of the general patterns of responses of species to habitat disturbance is urgently needed. However, there has been little discussion of the most appropriate methods to ensure comparability of results between studies. Data presented here indicate that the spatial scale of sampling chosen in studies has a marked effect on the results obtained, and future studies need to account for this by examining explicitly the effects of disturbance at different spatial scales. The effect of spatial scale differs between taxa, and this may explain why the search for indicator taxa of disturbance effects has so far proved elusive.","container-title":"Journal of Applied Ecology","DOI":"10.1111/j.0021-8901.2004.00926.x","ISSN":"1365-2664","issue":"4","language":"en","note":"_eprint: https://besjournals.onlinelibrary.wiley.com/doi/pdf/10.1111/j.0021-8901.2004.00926.x","page":"744-754","source":"Wiley Online Library","title":"Determining impacts of habitat modification on diversity of tropical forest fauna: the importance of spatial scale","title-short":"Determining impacts of habitat modification on diversity of tropical forest fauna","URL":"https://besjournals.onlinelibrary.wiley.com/doi/abs/10.1111/j.0021-8901.2004.00926.x","volume":"41","author":[{"family":"Hill","given":"Jane K."},{"family":"Hamer","given":"Keith C."}],"accessed":{"date-parts":[["2021",6,18]]},"issued":{"date-parts":[["2004"]]}}},{"id":415,"uris":["http://zotero.org/users/6714553/items/J8ZM89ZQ"],"itemData":{"id":415,"type":"article-journal","abstract":"Roels, S. M., M. B. Hannay, and C. A. Lindell. 2019. Recovery of bird activity and species richness in an early-stage tropical forest restoration. Avian Conservation and Ecology 14(1):9. https://doi.org/10.5751/ACE-01330-140109","container-title":"Avian Conservation and Ecology","DOI":"10.5751/ACE-01330-140109","ISSN":"1712-6568","issue":"1","language":"en","license":"© 2019 by the author(s)","note":"publisher: The Resilience Alliance","source":"www.ace-eco.org","title":"Recovery of bird activity and species richness in an early-stage tropical forest restoration","URL":"https://www.ace-eco.org/vol14/iss1/art9/","volume":"14","author":[{"family":"Roels","given":"Steven"},{"family":"Hannay","given":"Melissa"},{"family":"Lindell","given":"Catherine"}],"accessed":{"date-parts":[["2021",8,13]]},"issued":{"date-parts":[["2019",3,8]]}}},{"id":400,"uris":["http://zotero.org/users/6714553/items/7ZN95SNL"],"itemData":{"id":400,"type":"article-journal","abstract":"Aim This study investigates changes in bird communities between 1998 and 2008 in four savanna sites in Swaziland and the extent to which shrub encroachment is responsible for these changes. Location Swaziland, southern Africa. Methods Generalized estimated equations were used to estimate changes in bird species occurrence between 1998 and 2008. Remote sensing of aerial photographs/satellite images was used to assess vegetation changes during the same period. We assessed the role of shrub encroachment for bird communities by testing the relationship between change in species occurrence and species habitat using a general linear model. We also estimated species richness, colonization and extinction and used general linear models to test the effects of vegetation changes on these parameters. Results More than half of the bird species showed a significant change in occurrence between 1998 and 2008: 32 species increased and 29 decreased. Change in species occurrence was significantly explained by species habitat. Species significantly increasing were mainly associated with wooded savanna, whereas species significantly decreasing were mainly associated with open savanna. Species richness decreased significantly, and this decrease was significantly explained by shrub cover increase at the plot scale (from 24% to 44% on average). Extinction at the plot scale was significantly influenced by the loss of grass cover, while colonization at the plot scale was influenced by tree cover increase. Main conclusions This study represents the first evidence of temporal changes in bird communities owing to shrub encroachment in southern Africa. Despite its short time frame (10 years), this study shows dramatic changes in both vegetation structure and bird community composition. This confirms the general concern for southern African bird species associated with open savanna if current trends continue.","container-title":"Diversity and Distributions","DOI":"10.1111/j.1472-4642.2011.00810.x","ISSN":"1472-4642","issue":"4","language":"en","note":"_eprint: https://onlinelibrary.wiley.com/doi/pdf/10.1111/j.1472-4642.2011.00810.x","page":"390-400","source":"Wiley Online Library","title":"Changes in bird communities in Swaziland savannas between 1998 and 2008 owing to shrub encroachment","URL":"https://onlinelibrary.wiley.com/doi/abs/10.1111/j.1472-4642.2011.00810.x","volume":"18","author":[{"family":"Sirami","given":"Clelia"},{"family":"Monadjem","given":"Ara"}],"accessed":{"date-parts":[["2021",8,19]]},"issued":{"date-parts":[["2012"]]}}},{"id":407,"uris":["http://zotero.org/users/6714553/items/7VBEWQVH"],"itemData":{"id":407,"type":"article-journal","abstract":"Birds are considered a good model for indicators of biodiversity response to habitat variations, as they are very sensitive to environmental change. However, continuous observations of habitat alterations from undisturbed landscapes to human-dominated ones, as well as the associated effects on bird biodiversity, are lacking. In this study, New Jiangwan Town in Shanghai, China was selected to illustrate the response of bird species, and thus biodiversity, to habitat loss and fragmentation. Land use/land cover (LULC) data and bird records from 2002 to 2013 were collected and analyzed. The results suggested that, due to urban sprawl, the area of wetland and shrub land had dropped by 82.4% and 87.3% by the end of 2013. Four different urbanization stages were identified in terms of the spatio-temporal variations in the landscape. To measure bird biodiversity, species richness and relative abundance were calculated, and they could account for the overall trend in biodiversity but might mask the process of species replacement. As an indicator of biodiversity accounting, the mean species abundance (MSA) of the original species would not include exotic or invasive species in its calculation, and its value decreased from 100% to 76.8% to 52.2% to 24.5% in the four corresponding stages. Finally, suggested by redundant analysis, the effects of habitat loss and fragmentation on bird biodiversity differed in various bird communities, and the area and connectivity of wetlands were the most significant variables. Our findings could provide important information to inform bird biodiversity protection and habitat restoration.","container-title":"Science of The Total Environment","DOI":"10.1016/j.scitotenv.2017.12.143","ISSN":"0048-9697","journalAbbreviation":"Science of The Total Environment","language":"en","page":"1561-1576","source":"ScienceDirect","title":"Detecting the response of bird communities and biodiversity to habitat loss and fragmentation due to urbanization","URL":"https://www.sciencedirect.com/science/article/pii/S0048969717335696","volume":"624","author":[{"family":"Xu","given":"Xi"},{"family":"Xie","given":"Yujing"},{"family":"Qi","given":"Ke"},{"family":"Luo","given":"Zukui"},{"family":"Wang","given":"Xiangrong"}],"accessed":{"date-parts":[["2021",8,18]]},"issued":{"date-parts":[["2018",5,15]]}}}],"schema":"https://github.com/citation-style-language/schema/raw/master/csl-citation.json"} </w:instrText>
      </w:r>
      <w:r w:rsidR="00F9211B" w:rsidRPr="00F9211B">
        <w:rPr>
          <w:color w:val="0070C0"/>
        </w:rPr>
        <w:fldChar w:fldCharType="separate"/>
      </w:r>
      <w:r w:rsidR="00F9211B" w:rsidRPr="00F9211B">
        <w:rPr>
          <w:color w:val="0070C0"/>
        </w:rPr>
        <w:t>(</w:t>
      </w:r>
      <w:r w:rsidR="00F9211B" w:rsidRPr="00F9211B">
        <w:rPr>
          <w:i/>
          <w:color w:val="0070C0"/>
        </w:rPr>
        <w:t xml:space="preserve">e.g. </w:t>
      </w:r>
      <w:r w:rsidR="00F9211B" w:rsidRPr="00F9211B">
        <w:rPr>
          <w:color w:val="0070C0"/>
        </w:rPr>
        <w:t xml:space="preserve">impact of logging in </w:t>
      </w:r>
      <w:r w:rsidR="00F9211B" w:rsidRPr="00F9211B">
        <w:rPr>
          <w:color w:val="0070C0"/>
        </w:rPr>
        <w:t xml:space="preserve">Hill &amp; Hamer, 2004; Roels et al., 2019 </w:t>
      </w:r>
      <w:r w:rsidR="00F9211B" w:rsidRPr="00F9211B">
        <w:rPr>
          <w:color w:val="0070C0"/>
        </w:rPr>
        <w:t>before/after tree planting</w:t>
      </w:r>
      <w:r w:rsidR="00F9211B" w:rsidRPr="00F9211B">
        <w:rPr>
          <w:color w:val="0070C0"/>
        </w:rPr>
        <w:t xml:space="preserve">; Sirami &amp; Monadjem, 2012 </w:t>
      </w:r>
      <w:r w:rsidR="00F9211B" w:rsidRPr="00F9211B">
        <w:rPr>
          <w:color w:val="0070C0"/>
        </w:rPr>
        <w:t>who studied the impact of shrub encroachment</w:t>
      </w:r>
      <w:r w:rsidR="00F9211B" w:rsidRPr="00F9211B">
        <w:rPr>
          <w:color w:val="0070C0"/>
        </w:rPr>
        <w:t xml:space="preserve">; Xu et al., 2018 </w:t>
      </w:r>
      <w:r w:rsidR="00F9211B" w:rsidRPr="00F9211B">
        <w:rPr>
          <w:color w:val="0070C0"/>
        </w:rPr>
        <w:t>who studied the impact of urbanization</w:t>
      </w:r>
      <w:r w:rsidR="00F9211B" w:rsidRPr="00F9211B">
        <w:rPr>
          <w:color w:val="0070C0"/>
        </w:rPr>
        <w:t>…)</w:t>
      </w:r>
      <w:r w:rsidR="00F9211B" w:rsidRPr="00F9211B">
        <w:rPr>
          <w:color w:val="0070C0"/>
        </w:rPr>
        <w:fldChar w:fldCharType="end"/>
      </w:r>
      <w:r>
        <w:rPr>
          <w:color w:val="0070C0"/>
        </w:rPr>
        <w:t>. Also, we rejected studies which were assessing temporal trends for a specific type of ecosystem</w:t>
      </w:r>
      <w:r w:rsidR="00C84A25">
        <w:rPr>
          <w:color w:val="0070C0"/>
        </w:rPr>
        <w:t xml:space="preserve"> </w:t>
      </w:r>
      <w:r w:rsidR="00C84A25" w:rsidRPr="00C84A25">
        <w:rPr>
          <w:color w:val="0070C0"/>
        </w:rPr>
        <w:fldChar w:fldCharType="begin"/>
      </w:r>
      <w:r w:rsidR="00A47C59">
        <w:rPr>
          <w:color w:val="0070C0"/>
        </w:rPr>
        <w:instrText xml:space="preserve"> ADDIN ZOTERO_ITEM CSL_CITATION {"citationID":"1zYvalVM","properties":{"formattedCitation":"(Latta et al., 2011; Scarton, 2017)","plainCitation":"(Latta et al., 2011; Scarton, 2017)","dontUpdate":true,"noteIndex":0},"citationItems":[{"id":392,"uris":["http://zotero.org/users/6714553/items/INJUZXAQ"],"itemData":{"id":392,"type":"article-journal","abstract":"The tropical Andes rank first among the world's 25 “hotspots” of biodiversity and endemism yet are threatened and little studied. We contrast population trends in avian diversity in montane cloud forest (bosque altoandino) and similar forest degraded by the planting of introduced tree species (bosque introducido) in the Mazán Reserve, Ecuador. We describe changes in bird diversity and abundance in these habitats over 12 years and evaluate the nature of change within these avian communities. On the basis of 2976 count detections and 419 net captures of 76 species of landbirds, indices of similarity between the habitats were low, with only 47.6% of species occurring in both forest types. From 1994–95 to 2006–07, species richness decreased from 54 to 31 in bosque introducido and from 67 to 30 in bosque altoandino. Capture rates also declined from 56.0 to 28.5 birds per 100 mist-net hr in bosque introducido and from 38.0 to 22.4 birds per 100 mist-net hr in bosque altoandino. We explore various potentially interacting factors that might have caused the observed changes in bird communities, including changes in vegetation within the Mazán Reserve and environmental changes resulting from global warming. But our results also suggest that local and regional changes in habitat outside of the Mazán Reserve were likely responsible for some community changes within the reserve. We argue for increased population monitoring to verify trends and to strengthen the effectiveness of conservation efforts in the Andes.","container-title":"The Condor","DOI":"10.1525/cond.2011.090252","ISSN":"1938-5129","issue":"1","journalAbbreviation":"The Condor","page":"24-40","source":"Silverchair","title":"Patterns and Magnitude of Temporal Change in Avian Communities in the Ecuadorian Andes","URL":"https://doi.org/10.1525/cond.2011.090252","volume":"113","author":[{"family":"Latta","given":"Steven C."},{"family":"Tinoco","given":"Boris A."},{"family":"Astudillo","given":"Pedro X."},{"family":"Graham","given":"Catherine H."}],"accessed":{"date-parts":[["2021",8,20]]},"issued":{"date-parts":[["2011",2,1]]}}},{"id":391,"uris":["http://zotero.org/users/6714553/items/EGNGK37R"],"itemData":{"id":391,"type":"article-journal","abstract":"The aim of the paper is to examine the temporal and spatial changes observed over a 25-year period in the waterbird community nesting in the largest coastal lagoon around the Mediterranean; to examine driving factors for the observed changes; to address the most urgent conservation actions. Published sources and field surveys made between March and July were used to assess number of breeding pairs of the commonest waterbirds in 1990–1992, 2000–02 and 2012–14. The breeding waterbird community exhibited several changes in its structure, with an overall positive trend; the number of species increased from 14 to 25 and the mean yearly abundance increased from 6155 to 14,008 pairs. The diversity (H′) increased slightly, whereas similarity indices and nMDS ordination both highlighted clear differences between 1990 and 1992 and 2012–2014 communities. The increase in richness and abundance were mostly due to the immigration of birds from nearby wetlands, to the partial recovery of lagoon ecological conditions since the end of the 1980s and to the occurrence of suitable man-made habitats, such as fish farms, dredge islands and a constructed wetland. The fraction of the population nesting at artificial sites and fish farms increased from 50% in 1990–1992 till 80% in 2012–2014, highlighting the importance of artificial breeding sites in costal lagoons. At the opposite natural nesting habitats, such as saltmarshes and beaches are losing importance for breeding waterbirds, thus requiring urgent conservation measures.","container-title":"Journal of Coastal Conservation","DOI":"10.1007/s11852-016-0470-8","ISSN":"1874-7841","issue":"1","journalAbbreviation":"J Coast Conserv","language":"en","page":"35-45","source":"Springer Link","title":"Long-term trend of the waterbird community breeding in a heavily man-modified coastal lagoon: the case of the important bird area “Lagoon of Venice”","title-short":"Long-term trend of the waterbird community breeding in a heavily man-modified coastal lagoon","URL":"https://doi.org/10.1007/s11852-016-0470-8","volume":"21","author":[{"family":"Scarton","given":"Francesco"}],"accessed":{"date-parts":[["2021",8,20]]},"issued":{"date-parts":[["2017",2,1]]}}}],"schema":"https://github.com/citation-style-language/schema/raw/master/csl-citation.json"} </w:instrText>
      </w:r>
      <w:r w:rsidR="00C84A25" w:rsidRPr="00C84A25">
        <w:rPr>
          <w:color w:val="0070C0"/>
        </w:rPr>
        <w:fldChar w:fldCharType="separate"/>
      </w:r>
      <w:r w:rsidR="00C84A25" w:rsidRPr="00C84A25">
        <w:rPr>
          <w:color w:val="0070C0"/>
        </w:rPr>
        <w:t>(</w:t>
      </w:r>
      <w:r w:rsidR="00C84A25" w:rsidRPr="00C84A25">
        <w:rPr>
          <w:i/>
          <w:color w:val="0070C0"/>
        </w:rPr>
        <w:t>e.g.</w:t>
      </w:r>
      <w:r w:rsidR="00C84A25" w:rsidRPr="00C84A25">
        <w:rPr>
          <w:i/>
          <w:color w:val="0070C0"/>
        </w:rPr>
        <w:t xml:space="preserve"> </w:t>
      </w:r>
      <w:r w:rsidR="00C84A25" w:rsidRPr="00C84A25">
        <w:rPr>
          <w:color w:val="0070C0"/>
        </w:rPr>
        <w:t xml:space="preserve">Latta et al., 2011 </w:t>
      </w:r>
      <w:r w:rsidR="00C84A25" w:rsidRPr="00C84A25">
        <w:rPr>
          <w:color w:val="0070C0"/>
        </w:rPr>
        <w:t>who focused on Ecuadorian Andes</w:t>
      </w:r>
      <w:r w:rsidR="00C84A25" w:rsidRPr="00C84A25">
        <w:rPr>
          <w:color w:val="0070C0"/>
        </w:rPr>
        <w:t xml:space="preserve">; Scarton, 2017 </w:t>
      </w:r>
      <w:r w:rsidR="00C84A25" w:rsidRPr="00C84A25">
        <w:rPr>
          <w:color w:val="0070C0"/>
        </w:rPr>
        <w:t>who focused on the lagoon of Venice</w:t>
      </w:r>
      <w:r w:rsidR="00C84A25" w:rsidRPr="00C84A25">
        <w:rPr>
          <w:color w:val="0070C0"/>
        </w:rPr>
        <w:t>)</w:t>
      </w:r>
      <w:r w:rsidR="00C84A25" w:rsidRPr="00C84A25">
        <w:rPr>
          <w:color w:val="0070C0"/>
        </w:rPr>
        <w:fldChar w:fldCharType="end"/>
      </w:r>
    </w:p>
    <w:p w14:paraId="000000A6" w14:textId="77777777" w:rsidR="005E2F04" w:rsidRDefault="00000000">
      <w:r>
        <w:br/>
        <w:t>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birds in particular (Indicators produced by European or National Bird Census) are essential to capture biodiversity responses to global changes and missed by community metrics. This should be more emphasized.</w:t>
      </w:r>
      <w:r>
        <w:br/>
        <w:t>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evidences of loss in habitats and populations or species massively documented. And this is a methodological decision, not a lack of evidences.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evidences for a regional extinction of individual species. It's of course filtered out in the query conducted in the paper because it's not using species richness. But isn't it contributing to biodiversity dynamics? Isn't it a possible evidence that global changes have local consequences ? This is mentioned briefly L270-272. But too briefly and without the due attention.</w:t>
      </w:r>
      <w:r>
        <w:br/>
        <w:t>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p>
    <w:p w14:paraId="000000A7" w14:textId="77777777" w:rsidR="005E2F04" w:rsidRDefault="00000000">
      <w:pPr>
        <w:rPr>
          <w:color w:val="0070C0"/>
        </w:rPr>
      </w:pPr>
      <w:r>
        <w:tab/>
      </w:r>
      <w:r>
        <w:rPr>
          <w:color w:val="0070C0"/>
        </w:rPr>
        <w:t>(the following answer is the same as for reviewer 1)</w:t>
      </w:r>
    </w:p>
    <w:p w14:paraId="000000A8" w14:textId="58C1D5C2" w:rsidR="005E2F04" w:rsidRDefault="00000000">
      <w:pPr>
        <w:ind w:left="720"/>
        <w:jc w:val="both"/>
        <w:rPr>
          <w:color w:val="0070C0"/>
        </w:rPr>
      </w:pPr>
      <w:r>
        <w:rPr>
          <w:color w:val="0070C0"/>
        </w:rPr>
        <w:t xml:space="preserve">&gt;&gt;&gt; We agree with reviewer 2 that not considering abundance-based metric is missing part of the picture, and we do emphasize on this point in the introduction </w:t>
      </w:r>
      <w:r w:rsidR="002308C3" w:rsidRPr="006000B6">
        <w:rPr>
          <w:color w:val="0070C0"/>
        </w:rPr>
        <w:t>L</w:t>
      </w:r>
      <w:r w:rsidR="002308C3">
        <w:rPr>
          <w:color w:val="0070C0"/>
        </w:rPr>
        <w:t>101</w:t>
      </w:r>
      <w:r>
        <w:rPr>
          <w:color w:val="0070C0"/>
        </w:rPr>
        <w:t>:</w:t>
      </w:r>
    </w:p>
    <w:p w14:paraId="000000A9" w14:textId="33757281" w:rsidR="005E2F04" w:rsidRDefault="00000000">
      <w:pPr>
        <w:ind w:left="1440"/>
        <w:jc w:val="both"/>
        <w:rPr>
          <w:color w:val="0070C0"/>
          <w:highlight w:val="yellow"/>
        </w:rPr>
      </w:pPr>
      <w:r>
        <w:rPr>
          <w:i/>
          <w:color w:val="0070C0"/>
        </w:rPr>
        <w:t>“</w:t>
      </w:r>
      <w:r w:rsidR="00DA5942" w:rsidRPr="00DA5942">
        <w:rPr>
          <w:i/>
          <w:color w:val="0070C0"/>
        </w:rPr>
        <w:t>We focus our review on incidence-based metrics (e.g. species richness) as they aim at assessing biodiversity of entire metacommunities and we do not consider abundance-based metrics as they often focus on a limited set of species’ population (e.g. multi-species indicators; Gregory &amp; van Strien, 2010).</w:t>
      </w:r>
      <w:r>
        <w:rPr>
          <w:i/>
          <w:color w:val="0070C0"/>
        </w:rPr>
        <w:t>”</w:t>
      </w:r>
    </w:p>
    <w:p w14:paraId="000000AA" w14:textId="374E7A97" w:rsidR="005E2F04" w:rsidRDefault="00000000">
      <w:pPr>
        <w:ind w:left="720"/>
        <w:jc w:val="both"/>
        <w:rPr>
          <w:color w:val="0070C0"/>
        </w:rPr>
      </w:pPr>
      <w:r w:rsidRPr="002308C3">
        <w:rPr>
          <w:color w:val="0070C0"/>
        </w:rPr>
        <w:t xml:space="preserve">And </w:t>
      </w:r>
      <w:r w:rsidR="002308C3">
        <w:rPr>
          <w:color w:val="0070C0"/>
        </w:rPr>
        <w:t>L288</w:t>
      </w:r>
      <w:r>
        <w:rPr>
          <w:color w:val="0070C0"/>
        </w:rPr>
        <w:t xml:space="preserve"> by adding: </w:t>
      </w:r>
    </w:p>
    <w:p w14:paraId="561FAC44" w14:textId="77777777" w:rsidR="007B376A" w:rsidRDefault="007B376A" w:rsidP="007B376A">
      <w:pPr>
        <w:ind w:left="1440"/>
        <w:jc w:val="both"/>
        <w:rPr>
          <w:color w:val="0070C0"/>
        </w:rPr>
      </w:pPr>
      <w:r>
        <w:rPr>
          <w:i/>
          <w:color w:val="0070C0"/>
        </w:rPr>
        <w:t xml:space="preserve">“[...] </w:t>
      </w:r>
      <w:r w:rsidRPr="00250C48">
        <w:rPr>
          <w:i/>
          <w:color w:val="0070C0"/>
        </w:rPr>
        <w:t>but we stress that those abundance-based metrics, which are often found decreasing, are beyond the scope of our study</w:t>
      </w:r>
      <w:r>
        <w:rPr>
          <w:i/>
          <w:color w:val="0070C0"/>
        </w:rPr>
        <w:t xml:space="preserve">” </w:t>
      </w:r>
      <w:r>
        <w:rPr>
          <w:i/>
        </w:rPr>
        <w:t xml:space="preserve"> </w:t>
      </w:r>
    </w:p>
    <w:p w14:paraId="000000AC" w14:textId="0C9853B9" w:rsidR="005E2F04" w:rsidRDefault="00000000">
      <w:pPr>
        <w:ind w:left="720"/>
        <w:jc w:val="both"/>
      </w:pPr>
      <w:r>
        <w:rPr>
          <w:color w:val="0070C0"/>
        </w:rPr>
        <w:lastRenderedPageBreak/>
        <w:t>Including those abundance-based metrics in our review would be problematic and we tried to make it clear in the introduction. First, multi-species indicators are focusing on a restricted set of species and ecosystems. Second, some abundance-based metrics are too specialized on a specific topic (</w:t>
      </w:r>
      <w:r>
        <w:rPr>
          <w:i/>
          <w:color w:val="0070C0"/>
        </w:rPr>
        <w:t xml:space="preserve">e.g. </w:t>
      </w:r>
      <w:r>
        <w:rPr>
          <w:color w:val="0070C0"/>
        </w:rPr>
        <w:t>community temperature index). Finally, considering abundance-based metrics (</w:t>
      </w:r>
      <w:r>
        <w:rPr>
          <w:i/>
          <w:color w:val="0070C0"/>
        </w:rPr>
        <w:t xml:space="preserve">e.g. </w:t>
      </w:r>
      <w:r>
        <w:rPr>
          <w:color w:val="0070C0"/>
        </w:rPr>
        <w:t>multi-species indicators, LPI…) would increase massively the number of studies, leading to a too broad focus of the manuscript and blurring the take-home messages. We do think that focusing only on abundance-based metrics could be the content in the future of an entire review (as specified</w:t>
      </w:r>
      <w:r w:rsidRPr="00F24780">
        <w:rPr>
          <w:color w:val="0070C0"/>
        </w:rPr>
        <w:t xml:space="preserve"> </w:t>
      </w:r>
      <w:r w:rsidR="00F24780" w:rsidRPr="00F24780">
        <w:rPr>
          <w:color w:val="0070C0"/>
        </w:rPr>
        <w:t>L289</w:t>
      </w:r>
      <w:r w:rsidRPr="00F24780">
        <w:rPr>
          <w:color w:val="0070C0"/>
        </w:rPr>
        <w:t>).</w:t>
      </w:r>
      <w:r>
        <w:rPr>
          <w:color w:val="0070C0"/>
          <w:highlight w:val="yellow"/>
        </w:rPr>
        <w:t xml:space="preserve"> </w:t>
      </w:r>
      <w:r>
        <w:rPr>
          <w:color w:val="0070C0"/>
        </w:rPr>
        <w:t xml:space="preserve"> </w:t>
      </w:r>
    </w:p>
    <w:p w14:paraId="000000AD" w14:textId="77777777" w:rsidR="005E2F04" w:rsidRDefault="00000000">
      <w:r>
        <w:br/>
        <w:t>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At least some kind of preferable direction for each metric should be agreed on I suppose.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Again a table with the definition and meaning of each metric would be useful.</w:t>
      </w:r>
    </w:p>
    <w:p w14:paraId="000000AE" w14:textId="543A2ECF" w:rsidR="005E2F04" w:rsidRDefault="00000000">
      <w:pPr>
        <w:ind w:left="720"/>
        <w:jc w:val="both"/>
        <w:rPr>
          <w:color w:val="0070C0"/>
        </w:rPr>
      </w:pPr>
      <w:r>
        <w:rPr>
          <w:color w:val="0070C0"/>
        </w:rPr>
        <w:t xml:space="preserve">&gt;&gt;&gt; We do agree that, in the first version of the manuscript, we sometimes used the word “biodiversity” without specifying the metric we were referring to (especially in the discussion and introduction). Thus, we modified the </w:t>
      </w:r>
      <w:r w:rsidR="00620BB0">
        <w:rPr>
          <w:color w:val="0070C0"/>
        </w:rPr>
        <w:t>manuscript,</w:t>
      </w:r>
      <w:r>
        <w:rPr>
          <w:color w:val="0070C0"/>
        </w:rPr>
        <w:t xml:space="preserve"> so the correct metric(s) are mentioned (modified </w:t>
      </w:r>
      <w:r w:rsidR="007E17A4" w:rsidRPr="007E17A4">
        <w:rPr>
          <w:color w:val="0070C0"/>
        </w:rPr>
        <w:t>L105</w:t>
      </w:r>
      <w:r w:rsidRPr="007E17A4">
        <w:rPr>
          <w:color w:val="0070C0"/>
        </w:rPr>
        <w:t>, L</w:t>
      </w:r>
      <w:r w:rsidR="007E17A4" w:rsidRPr="007E17A4">
        <w:rPr>
          <w:color w:val="0070C0"/>
        </w:rPr>
        <w:t>235</w:t>
      </w:r>
      <w:r w:rsidRPr="007E17A4">
        <w:rPr>
          <w:color w:val="0070C0"/>
        </w:rPr>
        <w:t>, L</w:t>
      </w:r>
      <w:r w:rsidR="007E17A4" w:rsidRPr="007E17A4">
        <w:rPr>
          <w:color w:val="0070C0"/>
        </w:rPr>
        <w:t>244</w:t>
      </w:r>
      <w:r w:rsidRPr="00015DFB">
        <w:rPr>
          <w:color w:val="0070C0"/>
        </w:rPr>
        <w:t xml:space="preserve">, </w:t>
      </w:r>
      <w:r w:rsidR="00015DFB" w:rsidRPr="00015DFB">
        <w:rPr>
          <w:color w:val="0070C0"/>
        </w:rPr>
        <w:t>L279</w:t>
      </w:r>
      <w:r w:rsidRPr="00124ED1">
        <w:rPr>
          <w:color w:val="0070C0"/>
        </w:rPr>
        <w:t>, L</w:t>
      </w:r>
      <w:r w:rsidR="00124ED1" w:rsidRPr="00124ED1">
        <w:rPr>
          <w:color w:val="0070C0"/>
        </w:rPr>
        <w:t>274</w:t>
      </w:r>
      <w:r w:rsidRPr="00124ED1">
        <w:rPr>
          <w:color w:val="0070C0"/>
        </w:rPr>
        <w:t xml:space="preserve">, </w:t>
      </w:r>
      <w:r w:rsidR="00124ED1">
        <w:rPr>
          <w:color w:val="0070C0"/>
        </w:rPr>
        <w:t>L376</w:t>
      </w:r>
      <w:r>
        <w:rPr>
          <w:color w:val="0070C0"/>
        </w:rPr>
        <w:t>). Concerning the section “overall trend”, this is a descriptive paragraph in which we are referring to all the metrics together, thus we do not discuss the meaning of the trends. Also, Table 1 of definitions added (see above).</w:t>
      </w:r>
    </w:p>
    <w:p w14:paraId="000000AF" w14:textId="77777777" w:rsidR="005E2F04" w:rsidRDefault="00000000">
      <w:r>
        <w:br/>
        <w:t>6) The study challenges the spatial/temporal resolution of the ~60 studies collected. But the resolution of this approach is also a potential problem. For instance, in figure 3c when the conclusion for metrics x grain rests on very few numbers (3 papers for 3 metrics at global scale), it's unclear what can really be concluded. One point is not really considered is that we still miss data for such a review. With 300 studies analyzed instead of 50, maybe the conclusions would be different? So in other words, could regional and local scale declines in biodiversity simply still be under sampled? I think that concluding anything general from Fig. 3c is really risky.</w:t>
      </w:r>
    </w:p>
    <w:p w14:paraId="000000B0" w14:textId="4D48C82F" w:rsidR="005E2F04" w:rsidRDefault="00000000">
      <w:pPr>
        <w:ind w:left="720"/>
        <w:jc w:val="both"/>
        <w:rPr>
          <w:color w:val="0070C0"/>
        </w:rPr>
      </w:pPr>
      <w:r>
        <w:rPr>
          <w:color w:val="0070C0"/>
        </w:rPr>
        <w:t>&gt;&gt;&gt; Good point! Indeed, the lack of data is a key argument of this manuscript. We dedicate an entire paragraph LXXX to it in the discussion (</w:t>
      </w:r>
      <w:r>
        <w:rPr>
          <w:b/>
          <w:color w:val="0070C0"/>
        </w:rPr>
        <w:t>Lack of spatio-temporal coverage</w:t>
      </w:r>
      <w:r>
        <w:rPr>
          <w:color w:val="0070C0"/>
        </w:rPr>
        <w:t>). Our take on this is that the global decline in species richness is currently mainly happening in the global south, for which we do not have spatially replicated data at local grains. Here, all the studies assessing temporal trends at local grain are mainly from either Europe or North America where most of the declines happened before data collections.</w:t>
      </w:r>
      <w:r>
        <w:t xml:space="preserve"> </w:t>
      </w:r>
      <w:r>
        <w:rPr>
          <w:color w:val="0070C0"/>
        </w:rPr>
        <w:t xml:space="preserve">We now discuss this on lines  </w:t>
      </w:r>
      <w:sdt>
        <w:sdtPr>
          <w:tag w:val="goog_rdk_0"/>
          <w:id w:val="-1846165898"/>
        </w:sdtPr>
        <w:sdtContent/>
      </w:sdt>
      <w:r w:rsidR="00EB6FE0" w:rsidRPr="00EB6FE0">
        <w:rPr>
          <w:color w:val="0070C0"/>
        </w:rPr>
        <w:t>L375-380</w:t>
      </w:r>
      <w:r w:rsidRPr="00EB6FE0">
        <w:rPr>
          <w:color w:val="0070C0"/>
        </w:rPr>
        <w:t xml:space="preserve"> as follows</w:t>
      </w:r>
      <w:r>
        <w:rPr>
          <w:color w:val="0070C0"/>
        </w:rPr>
        <w:t xml:space="preserve">: </w:t>
      </w:r>
    </w:p>
    <w:p w14:paraId="000000B1" w14:textId="4DBC3AF2" w:rsidR="005E2F04" w:rsidRDefault="00000000">
      <w:pPr>
        <w:ind w:left="1440"/>
        <w:jc w:val="both"/>
        <w:rPr>
          <w:i/>
          <w:color w:val="0070C0"/>
        </w:rPr>
      </w:pPr>
      <w:r>
        <w:rPr>
          <w:i/>
          <w:color w:val="0070C0"/>
        </w:rPr>
        <w:t>“</w:t>
      </w:r>
      <w:r w:rsidR="002C1C22" w:rsidRPr="002C1C22">
        <w:rPr>
          <w:i/>
          <w:color w:val="0070C0"/>
        </w:rPr>
        <w:t xml:space="preserve">We have reasons to think that the dominant increase of diversity (e.g. species richness, Shannon index…) reported in the reviewed studies applies only on the north hemisphere, especially due to temperature increase that impact positively species richness through species’ range shifts </w:t>
      </w:r>
      <w:r w:rsidR="00D9531B" w:rsidRPr="00D9531B">
        <w:rPr>
          <w:i/>
          <w:color w:val="0070C0"/>
        </w:rPr>
        <w:fldChar w:fldCharType="begin"/>
      </w:r>
      <w:r w:rsidR="00D9531B" w:rsidRPr="00D9531B">
        <w:rPr>
          <w:i/>
          <w:color w:val="0070C0"/>
        </w:rPr>
        <w:instrText xml:space="preserve"> ADDIN ZOTERO_ITEM CSL_CITATION {"citationID":"gIjArXHm","properties":{"formattedCitation":"(Walther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D9531B" w:rsidRPr="00D9531B">
        <w:rPr>
          <w:i/>
          <w:color w:val="0070C0"/>
        </w:rPr>
        <w:fldChar w:fldCharType="separate"/>
      </w:r>
      <w:r w:rsidR="00D9531B" w:rsidRPr="00D9531B">
        <w:rPr>
          <w:i/>
          <w:color w:val="0070C0"/>
        </w:rPr>
        <w:t>(Walther et al., 2002)</w:t>
      </w:r>
      <w:r w:rsidR="00D9531B" w:rsidRPr="00D9531B">
        <w:rPr>
          <w:i/>
          <w:color w:val="0070C0"/>
        </w:rPr>
        <w:fldChar w:fldCharType="end"/>
      </w:r>
      <w:r w:rsidR="002C1C22" w:rsidRPr="002C1C22">
        <w:rPr>
          <w:i/>
          <w:color w:val="0070C0"/>
        </w:rPr>
        <w:t xml:space="preserve"> and because most of the extinctions in Europe and North America might have happened before data collection.</w:t>
      </w:r>
      <w:r>
        <w:rPr>
          <w:i/>
          <w:color w:val="0070C0"/>
        </w:rPr>
        <w:t xml:space="preserve">” </w:t>
      </w:r>
    </w:p>
    <w:p w14:paraId="000000B2" w14:textId="77777777" w:rsidR="005E2F04" w:rsidRDefault="00000000">
      <w:r>
        <w:br/>
        <w:t>Other comments:</w:t>
      </w:r>
      <w:r>
        <w:br/>
        <w:t>L105-113. Another justification to work on birds is that they cover a large spectrum of strategies, diet, habitat etc… They are not all similarly responsive to a given disturbance (natural or anthropogenic)…So this variability offers the possibility to formulate and test specific predictions.</w:t>
      </w:r>
    </w:p>
    <w:p w14:paraId="000000B3" w14:textId="3EB4BC3B" w:rsidR="005E2F04" w:rsidRDefault="00000000">
      <w:pPr>
        <w:ind w:left="720"/>
        <w:jc w:val="both"/>
        <w:rPr>
          <w:color w:val="0070C0"/>
        </w:rPr>
      </w:pPr>
      <w:r>
        <w:rPr>
          <w:color w:val="0070C0"/>
        </w:rPr>
        <w:lastRenderedPageBreak/>
        <w:t xml:space="preserve">&gt;&gt;&gt; This is a very good point that we now discuss on lines </w:t>
      </w:r>
      <w:r w:rsidRPr="00222FB3">
        <w:rPr>
          <w:color w:val="0070C0"/>
        </w:rPr>
        <w:t>L</w:t>
      </w:r>
      <w:r w:rsidR="00222FB3">
        <w:rPr>
          <w:color w:val="0070C0"/>
        </w:rPr>
        <w:t xml:space="preserve">121-123 </w:t>
      </w:r>
      <w:r>
        <w:rPr>
          <w:color w:val="0070C0"/>
        </w:rPr>
        <w:t>as follows:</w:t>
      </w:r>
    </w:p>
    <w:p w14:paraId="000000B4" w14:textId="30B8E6F5" w:rsidR="005E2F04" w:rsidRDefault="00000000">
      <w:pPr>
        <w:ind w:left="720"/>
        <w:jc w:val="both"/>
        <w:rPr>
          <w:i/>
        </w:rPr>
      </w:pPr>
      <w:r>
        <w:rPr>
          <w:i/>
          <w:color w:val="0070C0"/>
        </w:rPr>
        <w:t>“</w:t>
      </w:r>
      <w:r w:rsidR="005C4B39" w:rsidRPr="005C4B39">
        <w:rPr>
          <w:i/>
          <w:color w:val="0070C0"/>
        </w:rPr>
        <w:t>Finally, they represent a large spectrum of functional traits (e.g. diets, morphology, ecology), habitats, and responses to perturbations, and are thus suitable for tests of macroecological theories.</w:t>
      </w:r>
      <w:r>
        <w:rPr>
          <w:i/>
          <w:color w:val="0070C0"/>
        </w:rPr>
        <w:t>”</w:t>
      </w:r>
    </w:p>
    <w:p w14:paraId="000000B5" w14:textId="77777777" w:rsidR="005E2F04" w:rsidRDefault="00000000">
      <w:r>
        <w:br/>
        <w:t>L131. With these replications…You mean with Keller compared to Barnagaud ? "More general and reliable"… than what scenario? Please explain to avoid confusion.</w:t>
      </w:r>
    </w:p>
    <w:p w14:paraId="000000B6" w14:textId="10EB0A6E" w:rsidR="005E2F04" w:rsidRDefault="00000000">
      <w:pPr>
        <w:ind w:left="720"/>
      </w:pPr>
      <w:r>
        <w:rPr>
          <w:color w:val="0070C0"/>
        </w:rPr>
        <w:t>&gt;&gt;&gt; Clarified: “</w:t>
      </w:r>
      <w:r w:rsidR="0012306A" w:rsidRPr="0012306A">
        <w:rPr>
          <w:i/>
          <w:color w:val="0070C0"/>
        </w:rPr>
        <w:t>By assessing trends over spatial replicates, the trend reported at one spatial grain is more general and statistically reliable.</w:t>
      </w:r>
      <w:r>
        <w:rPr>
          <w:color w:val="0070C0"/>
        </w:rPr>
        <w:t>”</w:t>
      </w:r>
      <w:r>
        <w:t xml:space="preserve"> </w:t>
      </w:r>
    </w:p>
    <w:p w14:paraId="000000B7" w14:textId="77777777" w:rsidR="005E2F04" w:rsidRDefault="00000000">
      <w:pPr>
        <w:rPr>
          <w:color w:val="0070C0"/>
        </w:rPr>
      </w:pPr>
      <w:r>
        <w:br/>
        <w:t>Fig. 2. Why 24 studies ? I cannot find this number above (Why not 20 as in L180 ? I am confused)</w:t>
      </w:r>
    </w:p>
    <w:p w14:paraId="000000B8" w14:textId="7B509E35" w:rsidR="005E2F04" w:rsidRDefault="00000000">
      <w:pPr>
        <w:ind w:left="720"/>
        <w:rPr>
          <w:color w:val="0070C0"/>
        </w:rPr>
      </w:pPr>
      <w:r>
        <w:rPr>
          <w:color w:val="0070C0"/>
        </w:rPr>
        <w:t>&gt;&gt;&gt; Corrected L</w:t>
      </w:r>
      <w:r w:rsidR="00DF1802">
        <w:rPr>
          <w:color w:val="0070C0"/>
        </w:rPr>
        <w:t xml:space="preserve">199 </w:t>
      </w:r>
      <w:r>
        <w:rPr>
          <w:color w:val="0070C0"/>
        </w:rPr>
        <w:t>to 24.</w:t>
      </w:r>
    </w:p>
    <w:p w14:paraId="000000B9" w14:textId="77777777" w:rsidR="005E2F04" w:rsidRDefault="00000000">
      <w:r>
        <w:br/>
        <w:t>L251. This is really hazardous to equate the "quality of biodiversity" to ecosystem services unless you want to endorse a hard anthropocentric and instrumental lens. Some services need very few species but many individuals (eg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p>
    <w:p w14:paraId="000000BA" w14:textId="77777777" w:rsidR="005E2F04" w:rsidRDefault="00000000">
      <w:pPr>
        <w:ind w:left="720"/>
        <w:jc w:val="both"/>
        <w:rPr>
          <w:color w:val="0070C0"/>
        </w:rPr>
      </w:pPr>
      <w:r>
        <w:rPr>
          <w:color w:val="0070C0"/>
        </w:rPr>
        <w:t>&gt;&gt;&gt; Fair point. Replaced by: “</w:t>
      </w:r>
      <w:r>
        <w:rPr>
          <w:i/>
          <w:color w:val="0070C0"/>
        </w:rPr>
        <w:t>This local homogenization can be seen as a threat for ecosystems, as the replacing species do not necessarily provide the same ecosystem functions as the replaced ones</w:t>
      </w:r>
      <w:r>
        <w:rPr>
          <w:color w:val="0070C0"/>
        </w:rPr>
        <w:t>”</w:t>
      </w:r>
    </w:p>
    <w:p w14:paraId="000000BB" w14:textId="77777777" w:rsidR="005E2F04" w:rsidRDefault="00000000">
      <w:r>
        <w:br/>
        <w:t>L255. Is increasing functional diversity always wanted? Some habitats harbor poor functional diversity. Increasing "per se", the number of species or functions is meaningless from a conservation perspective. It is really context dependent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p>
    <w:p w14:paraId="000000BC" w14:textId="49F0C56E" w:rsidR="005E2F04" w:rsidRDefault="00000000">
      <w:pPr>
        <w:ind w:left="720"/>
        <w:jc w:val="both"/>
        <w:rPr>
          <w:color w:val="0070C0"/>
          <w:highlight w:val="yellow"/>
        </w:rPr>
      </w:pPr>
      <w:r>
        <w:rPr>
          <w:color w:val="0070C0"/>
        </w:rPr>
        <w:t>&gt;&gt;&gt; It is indeed a tricky topic. The benefits of the direction of a temporal trend, whatever the metric, depends a lot on the location in space and time at which it is assessed. We try as much as we can throughout our manuscript to not give any value judgments when talking from a general point of view (</w:t>
      </w:r>
      <w:r>
        <w:rPr>
          <w:i/>
          <w:color w:val="0070C0"/>
        </w:rPr>
        <w:t xml:space="preserve">i.e. </w:t>
      </w:r>
      <w:r>
        <w:rPr>
          <w:color w:val="0070C0"/>
        </w:rPr>
        <w:t xml:space="preserve">talking about several metrics, several locations in space and time…). See for example </w:t>
      </w:r>
      <w:r w:rsidR="00E86766">
        <w:rPr>
          <w:color w:val="0070C0"/>
        </w:rPr>
        <w:t>L206-215</w:t>
      </w:r>
      <w:r w:rsidR="00E86766" w:rsidRPr="00E86766">
        <w:rPr>
          <w:color w:val="0070C0"/>
        </w:rPr>
        <w:t>.</w:t>
      </w:r>
    </w:p>
    <w:p w14:paraId="000000BD" w14:textId="77777777" w:rsidR="005E2F04" w:rsidRDefault="00000000">
      <w:r>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p>
    <w:p w14:paraId="000000BE" w14:textId="77777777" w:rsidR="005E2F04" w:rsidRDefault="00000000">
      <w:pPr>
        <w:ind w:left="720"/>
        <w:jc w:val="both"/>
        <w:rPr>
          <w:color w:val="0070C0"/>
        </w:rPr>
      </w:pPr>
      <w:r>
        <w:rPr>
          <w:color w:val="0070C0"/>
        </w:rPr>
        <w:t>&gt;&gt;&gt; Thank you. We agree that these are two important points of our review. However, introducing this information earlier in the manuscript (</w:t>
      </w:r>
      <w:r>
        <w:rPr>
          <w:i/>
          <w:color w:val="0070C0"/>
        </w:rPr>
        <w:t xml:space="preserve">e.g. </w:t>
      </w:r>
      <w:r>
        <w:rPr>
          <w:color w:val="0070C0"/>
        </w:rPr>
        <w:t>introduction) would need introductions of the concepts and thus would increase the number of words in a manuscript that is already quite long. We think that having these points in the discussion is better for the reader.</w:t>
      </w:r>
    </w:p>
    <w:p w14:paraId="000000BF" w14:textId="77777777" w:rsidR="005E2F04" w:rsidRDefault="00000000">
      <w:r>
        <w:br/>
      </w:r>
      <w:r>
        <w:br/>
        <w:t>L275. Explain what is the "species-time" relationship.</w:t>
      </w:r>
    </w:p>
    <w:p w14:paraId="000000C0" w14:textId="09B0445D" w:rsidR="005E2F04" w:rsidRDefault="00000000">
      <w:pPr>
        <w:ind w:left="720"/>
        <w:rPr>
          <w:color w:val="0070C0"/>
        </w:rPr>
      </w:pPr>
      <w:r>
        <w:rPr>
          <w:color w:val="0070C0"/>
        </w:rPr>
        <w:t>&gt;&gt;&gt; Explained (now</w:t>
      </w:r>
      <w:r w:rsidR="00846BB7">
        <w:rPr>
          <w:color w:val="0070C0"/>
        </w:rPr>
        <w:t xml:space="preserve"> L296</w:t>
      </w:r>
      <w:r>
        <w:rPr>
          <w:color w:val="0070C0"/>
        </w:rPr>
        <w:t>).</w:t>
      </w:r>
    </w:p>
    <w:p w14:paraId="000000C1" w14:textId="77777777" w:rsidR="005E2F04" w:rsidRDefault="00000000">
      <w:r>
        <w:lastRenderedPageBreak/>
        <w:br/>
        <w:t>L273. Issues of temporal grain and extent. It's unclear what introduces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Dornelas et al., 2014 ([1] below), not all time series extend from 1960 to 2000, only the longest ones. So what is the extent in this case? It might be interesting to consider the impact of length by looking at the time series one by one for example, or by considering the average length of the time series in a given study. Several solutions can be discussed, but I think it is important to raise this point as well, because otherwise the temporal extent of the data is overestimated.</w:t>
      </w:r>
    </w:p>
    <w:p w14:paraId="000000C2" w14:textId="07062587" w:rsidR="005E2F04" w:rsidRDefault="00000000">
      <w:pPr>
        <w:ind w:left="720"/>
        <w:jc w:val="both"/>
      </w:pPr>
      <w:r>
        <w:rPr>
          <w:color w:val="0070C0"/>
        </w:rPr>
        <w:t xml:space="preserve">&gt;&gt;&gt; First, we updated Fig. 1 entirely in order to better explain the spatio-temporal features. We do agree that we should warn the reader that the temporal extents retained in our table are the maximum for each reference. We added this information in Fig. 2 caption as the temporal extents are all displayed on it. Second, as pointed out in the first version of the manuscript </w:t>
      </w:r>
      <w:r w:rsidRPr="00472281">
        <w:rPr>
          <w:color w:val="0070C0"/>
        </w:rPr>
        <w:t>L</w:t>
      </w:r>
      <w:r w:rsidR="00472281">
        <w:rPr>
          <w:color w:val="0070C0"/>
        </w:rPr>
        <w:t>169</w:t>
      </w:r>
      <w:r>
        <w:rPr>
          <w:color w:val="0070C0"/>
        </w:rPr>
        <w:t xml:space="preserve">, we warn about the fact that the temporal trend retained is the one from the first and last points in time and that it does not represent all the fluctuations of the dynamic. However, we emphasize this point by adding text </w:t>
      </w:r>
      <w:r w:rsidR="00493AB8">
        <w:rPr>
          <w:color w:val="0070C0"/>
        </w:rPr>
        <w:t>L188-191</w:t>
      </w:r>
      <w:r>
        <w:rPr>
          <w:color w:val="0070C0"/>
        </w:rPr>
        <w:t xml:space="preserve">. </w:t>
      </w:r>
    </w:p>
    <w:p w14:paraId="000000C3" w14:textId="77777777" w:rsidR="005E2F04" w:rsidRDefault="00000000">
      <w:r>
        <w:br/>
        <w:t>L329. Why national standardization per se is a problem here? Because it's different among countries? I guess standardization would be a good thing for comparing trends among countries, right?</w:t>
      </w:r>
    </w:p>
    <w:p w14:paraId="000000C4" w14:textId="08580E85" w:rsidR="005E2F04" w:rsidRDefault="00000000">
      <w:pPr>
        <w:ind w:left="720"/>
        <w:jc w:val="both"/>
        <w:rPr>
          <w:color w:val="0070C0"/>
        </w:rPr>
      </w:pPr>
      <w:r>
        <w:rPr>
          <w:color w:val="0070C0"/>
        </w:rPr>
        <w:t>&gt;&gt;&gt; Our phrasing was unclear: we meant that the standardization is made at the national scale (which indeed is a good thing) but that those standardization criteria are different for each nation, making the inter-national comparisons challenging. We now phrase it L</w:t>
      </w:r>
      <w:r w:rsidR="00FB7646">
        <w:rPr>
          <w:color w:val="0070C0"/>
        </w:rPr>
        <w:t>359-362</w:t>
      </w:r>
      <w:r>
        <w:rPr>
          <w:color w:val="0070C0"/>
        </w:rPr>
        <w:t>.</w:t>
      </w:r>
    </w:p>
    <w:p w14:paraId="000000C5" w14:textId="77777777" w:rsidR="005E2F04" w:rsidRDefault="00000000">
      <w:r>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p>
    <w:p w14:paraId="000000C6" w14:textId="77777777" w:rsidR="005E2F04" w:rsidRDefault="00000000">
      <w:pPr>
        <w:ind w:left="720"/>
        <w:rPr>
          <w:color w:val="0070C0"/>
        </w:rPr>
      </w:pPr>
      <w:r>
        <w:rPr>
          <w:color w:val="0070C0"/>
        </w:rPr>
        <w:t>&gt;&gt;&gt; The size of the birds has been unified for each map as follows:</w:t>
      </w:r>
    </w:p>
    <w:tbl>
      <w:tblPr>
        <w:tblStyle w:val="a1"/>
        <w:tblW w:w="94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6"/>
        <w:gridCol w:w="4040"/>
      </w:tblGrid>
      <w:tr w:rsidR="005E2F04" w14:paraId="3FFB1974" w14:textId="77777777">
        <w:trPr>
          <w:cantSplit/>
        </w:trPr>
        <w:tc>
          <w:tcPr>
            <w:tcW w:w="5366" w:type="dxa"/>
            <w:tcBorders>
              <w:top w:val="nil"/>
              <w:left w:val="nil"/>
              <w:bottom w:val="nil"/>
              <w:right w:val="nil"/>
            </w:tcBorders>
          </w:tcPr>
          <w:p w14:paraId="000000C7" w14:textId="77777777" w:rsidR="005E2F04" w:rsidRDefault="00000000">
            <w:pPr>
              <w:rPr>
                <w:b/>
                <w:color w:val="000000"/>
                <w:sz w:val="28"/>
                <w:szCs w:val="28"/>
              </w:rPr>
            </w:pPr>
            <w:r>
              <w:rPr>
                <w:b/>
                <w:sz w:val="28"/>
                <w:szCs w:val="28"/>
              </w:rPr>
              <w:lastRenderedPageBreak/>
              <w:t>(A</w:t>
            </w:r>
            <w:r>
              <w:rPr>
                <w:b/>
                <w:color w:val="000000"/>
                <w:sz w:val="28"/>
                <w:szCs w:val="28"/>
              </w:rPr>
              <w:t>)</w:t>
            </w:r>
          </w:p>
          <w:p w14:paraId="000000C8" w14:textId="77777777" w:rsidR="005E2F04" w:rsidRDefault="00000000">
            <w:pPr>
              <w:rPr>
                <w:color w:val="0070C0"/>
              </w:rPr>
            </w:pPr>
            <w:r>
              <w:rPr>
                <w:noProof/>
                <w:color w:val="0070C0"/>
              </w:rPr>
              <w:drawing>
                <wp:inline distT="114300" distB="114300" distL="114300" distR="114300" wp14:anchorId="783DA20B" wp14:editId="6F7E6572">
                  <wp:extent cx="3276600" cy="3378200"/>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276600" cy="3378200"/>
                          </a:xfrm>
                          <a:prstGeom prst="rect">
                            <a:avLst/>
                          </a:prstGeom>
                          <a:ln/>
                        </pic:spPr>
                      </pic:pic>
                    </a:graphicData>
                  </a:graphic>
                </wp:inline>
              </w:drawing>
            </w:r>
          </w:p>
        </w:tc>
        <w:tc>
          <w:tcPr>
            <w:tcW w:w="4040" w:type="dxa"/>
            <w:tcBorders>
              <w:top w:val="nil"/>
              <w:left w:val="nil"/>
              <w:bottom w:val="nil"/>
              <w:right w:val="nil"/>
            </w:tcBorders>
          </w:tcPr>
          <w:p w14:paraId="000000C9" w14:textId="77777777" w:rsidR="005E2F04" w:rsidRDefault="00000000">
            <w:pPr>
              <w:rPr>
                <w:b/>
                <w:color w:val="000000"/>
                <w:sz w:val="28"/>
                <w:szCs w:val="28"/>
              </w:rPr>
            </w:pPr>
            <w:r>
              <w:rPr>
                <w:b/>
                <w:sz w:val="28"/>
                <w:szCs w:val="28"/>
              </w:rPr>
              <w:t>(B</w:t>
            </w:r>
            <w:r>
              <w:rPr>
                <w:b/>
                <w:color w:val="000000"/>
                <w:sz w:val="28"/>
                <w:szCs w:val="28"/>
              </w:rPr>
              <w:t>)</w:t>
            </w:r>
          </w:p>
          <w:p w14:paraId="000000CA" w14:textId="77777777" w:rsidR="005E2F04" w:rsidRDefault="005E2F04">
            <w:pPr>
              <w:rPr>
                <w:color w:val="0070C0"/>
              </w:rPr>
            </w:pPr>
          </w:p>
          <w:p w14:paraId="000000CB" w14:textId="77777777" w:rsidR="005E2F04" w:rsidRDefault="005E2F04">
            <w:pPr>
              <w:rPr>
                <w:color w:val="0070C0"/>
              </w:rPr>
            </w:pPr>
          </w:p>
          <w:p w14:paraId="000000CC" w14:textId="77777777" w:rsidR="005E2F04" w:rsidRDefault="005E2F04">
            <w:pPr>
              <w:rPr>
                <w:color w:val="0070C0"/>
              </w:rPr>
            </w:pPr>
          </w:p>
          <w:p w14:paraId="000000CD" w14:textId="77777777" w:rsidR="005E2F04" w:rsidRDefault="00000000">
            <w:pPr>
              <w:rPr>
                <w:color w:val="0070C0"/>
              </w:rPr>
            </w:pPr>
            <w:r>
              <w:rPr>
                <w:noProof/>
                <w:color w:val="0070C0"/>
              </w:rPr>
              <w:drawing>
                <wp:inline distT="0" distB="0" distL="0" distR="0" wp14:anchorId="5F06C484" wp14:editId="21ADF0C5">
                  <wp:extent cx="2471590" cy="1924392"/>
                  <wp:effectExtent l="0" t="0" r="0" b="0"/>
                  <wp:docPr id="9" name="image1.jpg" descr="Diagram,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 map&#10;&#10;Description automatically generated"/>
                          <pic:cNvPicPr preferRelativeResize="0"/>
                        </pic:nvPicPr>
                        <pic:blipFill>
                          <a:blip r:embed="rId9"/>
                          <a:srcRect/>
                          <a:stretch>
                            <a:fillRect/>
                          </a:stretch>
                        </pic:blipFill>
                        <pic:spPr>
                          <a:xfrm>
                            <a:off x="0" y="0"/>
                            <a:ext cx="2471590" cy="1924392"/>
                          </a:xfrm>
                          <a:prstGeom prst="rect">
                            <a:avLst/>
                          </a:prstGeom>
                          <a:ln/>
                        </pic:spPr>
                      </pic:pic>
                    </a:graphicData>
                  </a:graphic>
                </wp:inline>
              </w:drawing>
            </w:r>
          </w:p>
        </w:tc>
      </w:tr>
    </w:tbl>
    <w:p w14:paraId="000000CE" w14:textId="77777777" w:rsidR="005E2F04" w:rsidRDefault="00000000">
      <w:r>
        <w:br/>
      </w:r>
      <w:r>
        <w:br/>
        <w:t>[1] Dornelas M, Gotelli NJ, McGill B, Shimadzu H, Moyes F, Sievers C, et al. Assemblage Time Series Reveal Biodiversity Change but Not Systematic Loss. Science 2014;344:296-9. https://doi.org/10.1126/science.1248484.</w:t>
      </w:r>
      <w:r>
        <w:br/>
        <w:t>[2] Vellend M, Baeten L, Myers-Smith IH, Elmendorf SC, Beauséjour R, Brown CD, et al. Global meta-analysis reveals no net change in local-scale plant biodiversity over time. Proc Natl Acad Sci 2013;110:19456-9. https://doi.org/10.1073/pnas.1312779110.</w:t>
      </w:r>
    </w:p>
    <w:p w14:paraId="000000CF" w14:textId="77777777" w:rsidR="005E2F04" w:rsidRDefault="005E2F04"/>
    <w:p w14:paraId="000000D0" w14:textId="77777777" w:rsidR="005E2F04" w:rsidRDefault="00000000">
      <w:pPr>
        <w:pStyle w:val="Subtitle"/>
        <w:rPr>
          <w:b/>
          <w:i/>
        </w:rPr>
      </w:pPr>
      <w:r>
        <w:rPr>
          <w:b/>
          <w:i/>
        </w:rPr>
        <w:t>References</w:t>
      </w:r>
    </w:p>
    <w:p w14:paraId="35BF1F7D" w14:textId="77777777" w:rsidR="00A47C59" w:rsidRPr="00A47C59" w:rsidRDefault="00177E25" w:rsidP="00A47C59">
      <w:pPr>
        <w:pStyle w:val="Bibliography"/>
        <w:spacing w:line="276" w:lineRule="auto"/>
      </w:pPr>
      <w:r>
        <w:fldChar w:fldCharType="begin"/>
      </w:r>
      <w:r w:rsidR="00A47C59">
        <w:instrText xml:space="preserve"> ADDIN ZOTERO_BIBL {"uncited":[],"omitted":[],"custom":[]} CSL_BIBLIOGRAPHY </w:instrText>
      </w:r>
      <w:r>
        <w:fldChar w:fldCharType="separate"/>
      </w:r>
      <w:r w:rsidR="00A47C59" w:rsidRPr="00A47C59">
        <w:t xml:space="preserve">Barnosky, A. D., Matzke, N., Tomiya, S., Wogan, G. O. U., Swartz, B., Quental, T. B., Marshall, C., McGuire, J. L., Lindsey, E. L., Maguire, K. C., Mersey, B., &amp; Ferrer, E. A. (2011). Has the Earth’s sixth mass extinction already arrived? </w:t>
      </w:r>
      <w:r w:rsidR="00A47C59" w:rsidRPr="00A47C59">
        <w:rPr>
          <w:i/>
          <w:iCs/>
        </w:rPr>
        <w:t>Nature</w:t>
      </w:r>
      <w:r w:rsidR="00A47C59" w:rsidRPr="00A47C59">
        <w:t xml:space="preserve">, </w:t>
      </w:r>
      <w:r w:rsidR="00A47C59" w:rsidRPr="00A47C59">
        <w:rPr>
          <w:i/>
          <w:iCs/>
        </w:rPr>
        <w:t>471</w:t>
      </w:r>
      <w:r w:rsidR="00A47C59" w:rsidRPr="00A47C59">
        <w:t>(7336), Article 7336. https://doi.org/10.1038/nature09678</w:t>
      </w:r>
    </w:p>
    <w:p w14:paraId="0027DA94" w14:textId="77777777" w:rsidR="00A47C59" w:rsidRPr="00A47C59" w:rsidRDefault="00A47C59" w:rsidP="00A47C59">
      <w:pPr>
        <w:pStyle w:val="Bibliography"/>
        <w:spacing w:line="276" w:lineRule="auto"/>
      </w:pPr>
      <w:r w:rsidRPr="00A47C59">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sidRPr="00A47C59">
        <w:rPr>
          <w:i/>
          <w:iCs/>
        </w:rPr>
        <w:t>Oikos</w:t>
      </w:r>
      <w:r w:rsidRPr="00A47C59">
        <w:t xml:space="preserve">, </w:t>
      </w:r>
      <w:r w:rsidRPr="00A47C59">
        <w:rPr>
          <w:i/>
          <w:iCs/>
        </w:rPr>
        <w:t>128</w:t>
      </w:r>
      <w:r w:rsidRPr="00A47C59">
        <w:t>(8), 1079–1091. https://doi.org/10.1111/oik.05968</w:t>
      </w:r>
    </w:p>
    <w:p w14:paraId="13F8FCEA" w14:textId="77777777" w:rsidR="00A47C59" w:rsidRPr="00A47C59" w:rsidRDefault="00A47C59" w:rsidP="00A47C59">
      <w:pPr>
        <w:pStyle w:val="Bibliography"/>
        <w:spacing w:line="276" w:lineRule="auto"/>
      </w:pPr>
      <w:r w:rsidRPr="00A47C59">
        <w:t xml:space="preserve">Davey, C. M., Chamberlain, D. E., Newson, S. E., Noble, D. G., &amp; Johnston, A. (2012). Rise of the generalists: Evidence for climate driven homogenization in avian communities. </w:t>
      </w:r>
      <w:r w:rsidRPr="00A47C59">
        <w:rPr>
          <w:i/>
          <w:iCs/>
        </w:rPr>
        <w:t>Global Ecology and Biogeography</w:t>
      </w:r>
      <w:r w:rsidRPr="00A47C59">
        <w:t xml:space="preserve">, </w:t>
      </w:r>
      <w:r w:rsidRPr="00A47C59">
        <w:rPr>
          <w:i/>
          <w:iCs/>
        </w:rPr>
        <w:t>21</w:t>
      </w:r>
      <w:r w:rsidRPr="00A47C59">
        <w:t>(5), 568–578. https://doi.org/10.1111/j.1466-8238.2011.00693.x</w:t>
      </w:r>
    </w:p>
    <w:p w14:paraId="520B69BC" w14:textId="77777777" w:rsidR="00A47C59" w:rsidRPr="00A47C59" w:rsidRDefault="00A47C59" w:rsidP="00A47C59">
      <w:pPr>
        <w:pStyle w:val="Bibliography"/>
        <w:spacing w:line="276" w:lineRule="auto"/>
      </w:pPr>
      <w:r w:rsidRPr="00A47C59">
        <w:lastRenderedPageBreak/>
        <w:t xml:space="preserve">Diamond, J. M. (1989). The present, past and future of human-caused extinctions. </w:t>
      </w:r>
      <w:r w:rsidRPr="00A47C59">
        <w:rPr>
          <w:i/>
          <w:iCs/>
        </w:rPr>
        <w:t>Philosophical Transactions of the Royal Society of London. Series B, Biological Sciences</w:t>
      </w:r>
      <w:r w:rsidRPr="00A47C59">
        <w:t xml:space="preserve">, </w:t>
      </w:r>
      <w:r w:rsidRPr="00A47C59">
        <w:rPr>
          <w:i/>
          <w:iCs/>
        </w:rPr>
        <w:t>325</w:t>
      </w:r>
      <w:r w:rsidRPr="00A47C59">
        <w:t>(1228), 469–476; discussion 476-477. https://doi.org/10.1098/rstb.1989.0100</w:t>
      </w:r>
    </w:p>
    <w:p w14:paraId="1AE43982" w14:textId="77777777" w:rsidR="00A47C59" w:rsidRPr="00A47C59" w:rsidRDefault="00A47C59" w:rsidP="00A47C59">
      <w:pPr>
        <w:pStyle w:val="Bibliography"/>
        <w:spacing w:line="276" w:lineRule="auto"/>
      </w:pPr>
      <w:r w:rsidRPr="00A47C59">
        <w:t xml:space="preserve">Dornelas, M., Gotelli, N. J., McGill, B., Shimadzu, H., Moyes, F., Sievers, C., &amp; Magurran, A. E. (2014). Assemblage Time Series Reveal Biodiversity Change but Not Systematic Loss. </w:t>
      </w:r>
      <w:r w:rsidRPr="00A47C59">
        <w:rPr>
          <w:i/>
          <w:iCs/>
        </w:rPr>
        <w:t>Science</w:t>
      </w:r>
      <w:r w:rsidRPr="00A47C59">
        <w:t xml:space="preserve">, </w:t>
      </w:r>
      <w:r w:rsidRPr="00A47C59">
        <w:rPr>
          <w:i/>
          <w:iCs/>
        </w:rPr>
        <w:t>344</w:t>
      </w:r>
      <w:r w:rsidRPr="00A47C59">
        <w:t>(6181), 296–299. https://doi.org/10.1126/science.1248484</w:t>
      </w:r>
    </w:p>
    <w:p w14:paraId="407EDE9C" w14:textId="77777777" w:rsidR="00A47C59" w:rsidRPr="00A47C59" w:rsidRDefault="00A47C59" w:rsidP="00A47C59">
      <w:pPr>
        <w:pStyle w:val="Bibliography"/>
        <w:spacing w:line="276" w:lineRule="auto"/>
      </w:pPr>
      <w:r w:rsidRPr="00A47C59">
        <w:t xml:space="preserve">Faith, D. P. (2006). The Role of the Phylogenetic Diversity Measure, PD, in Bio-Informatics: Getting the Definition Right. </w:t>
      </w:r>
      <w:r w:rsidRPr="00A47C59">
        <w:rPr>
          <w:i/>
          <w:iCs/>
        </w:rPr>
        <w:t>Evolutionary Bioinformatics</w:t>
      </w:r>
      <w:r w:rsidRPr="00A47C59">
        <w:t xml:space="preserve">, </w:t>
      </w:r>
      <w:r w:rsidRPr="00A47C59">
        <w:rPr>
          <w:i/>
          <w:iCs/>
        </w:rPr>
        <w:t>2</w:t>
      </w:r>
      <w:r w:rsidRPr="00A47C59">
        <w:t>, 117693430600200000. https://doi.org/10.1177/117693430600200008</w:t>
      </w:r>
    </w:p>
    <w:p w14:paraId="5E2ECADB" w14:textId="77777777" w:rsidR="00A47C59" w:rsidRPr="00A47C59" w:rsidRDefault="00A47C59" w:rsidP="00A47C59">
      <w:pPr>
        <w:pStyle w:val="Bibliography"/>
        <w:spacing w:line="276" w:lineRule="auto"/>
      </w:pPr>
      <w:r w:rsidRPr="00A47C59">
        <w:t xml:space="preserve">Gregory, R. D., &amp; van Strien, A. (2010). Wild bird indicators: Using composite population trends of birds as measures of environmental health. </w:t>
      </w:r>
      <w:r w:rsidRPr="00A47C59">
        <w:rPr>
          <w:i/>
          <w:iCs/>
        </w:rPr>
        <w:t>Ornithological Science</w:t>
      </w:r>
      <w:r w:rsidRPr="00A47C59">
        <w:t xml:space="preserve">, </w:t>
      </w:r>
      <w:r w:rsidRPr="00A47C59">
        <w:rPr>
          <w:i/>
          <w:iCs/>
        </w:rPr>
        <w:t>9</w:t>
      </w:r>
      <w:r w:rsidRPr="00A47C59">
        <w:t>(1), 3–22. https://doi.org/10.2326/osj.9.3</w:t>
      </w:r>
    </w:p>
    <w:p w14:paraId="442918A3" w14:textId="77777777" w:rsidR="00A47C59" w:rsidRPr="00A47C59" w:rsidRDefault="00A47C59" w:rsidP="00A47C59">
      <w:pPr>
        <w:pStyle w:val="Bibliography"/>
        <w:spacing w:line="276" w:lineRule="auto"/>
      </w:pPr>
      <w:r w:rsidRPr="00A47C59">
        <w:t xml:space="preserve">Hill, J. K., &amp; Hamer, K. C. (2004). Determining impacts of habitat modification on diversity of tropical forest fauna: The importance of spatial scale. </w:t>
      </w:r>
      <w:r w:rsidRPr="00A47C59">
        <w:rPr>
          <w:i/>
          <w:iCs/>
        </w:rPr>
        <w:t>Journal of Applied Ecology</w:t>
      </w:r>
      <w:r w:rsidRPr="00A47C59">
        <w:t xml:space="preserve">, </w:t>
      </w:r>
      <w:r w:rsidRPr="00A47C59">
        <w:rPr>
          <w:i/>
          <w:iCs/>
        </w:rPr>
        <w:t>41</w:t>
      </w:r>
      <w:r w:rsidRPr="00A47C59">
        <w:t>(4), 744–754. https://doi.org/10.1111/j.0021-8901.2004.00926.x</w:t>
      </w:r>
    </w:p>
    <w:p w14:paraId="77A30053" w14:textId="77777777" w:rsidR="00A47C59" w:rsidRPr="00A47C59" w:rsidRDefault="00A47C59" w:rsidP="00A47C59">
      <w:pPr>
        <w:pStyle w:val="Bibliography"/>
        <w:spacing w:line="276" w:lineRule="auto"/>
      </w:pPr>
      <w:r w:rsidRPr="00A47C59">
        <w:t xml:space="preserve">Jarzyna, M. A., &amp; Jetz, W. (2017). A near half-century of temporal change in different facets of avian diversity. </w:t>
      </w:r>
      <w:r w:rsidRPr="00A47C59">
        <w:rPr>
          <w:i/>
          <w:iCs/>
        </w:rPr>
        <w:t>Global Change Biology</w:t>
      </w:r>
      <w:r w:rsidRPr="00A47C59">
        <w:t xml:space="preserve">, </w:t>
      </w:r>
      <w:r w:rsidRPr="00A47C59">
        <w:rPr>
          <w:i/>
          <w:iCs/>
        </w:rPr>
        <w:t>23</w:t>
      </w:r>
      <w:r w:rsidRPr="00A47C59">
        <w:t>(8), 2999–3011. https://doi.org/10.1111/gcb.13571</w:t>
      </w:r>
    </w:p>
    <w:p w14:paraId="43506B8F" w14:textId="77777777" w:rsidR="00A47C59" w:rsidRPr="00A47C59" w:rsidRDefault="00A47C59" w:rsidP="00A47C59">
      <w:pPr>
        <w:pStyle w:val="Bibliography"/>
        <w:spacing w:line="276" w:lineRule="auto"/>
        <w:rPr>
          <w:lang w:val="fr-FR"/>
        </w:rPr>
      </w:pPr>
      <w:r w:rsidRPr="00A47C59">
        <w:t xml:space="preserve">Jarzyna, M. A., &amp; Jetz, W. (2018). Taxonomic and functional diversity change is scale dependent. </w:t>
      </w:r>
      <w:r w:rsidRPr="00A47C59">
        <w:rPr>
          <w:i/>
          <w:iCs/>
          <w:lang w:val="fr-FR"/>
        </w:rPr>
        <w:t>Nature Communications</w:t>
      </w:r>
      <w:r w:rsidRPr="00A47C59">
        <w:rPr>
          <w:lang w:val="fr-FR"/>
        </w:rPr>
        <w:t xml:space="preserve">, </w:t>
      </w:r>
      <w:r w:rsidRPr="00A47C59">
        <w:rPr>
          <w:i/>
          <w:iCs/>
          <w:lang w:val="fr-FR"/>
        </w:rPr>
        <w:t>9</w:t>
      </w:r>
      <w:r w:rsidRPr="00A47C59">
        <w:rPr>
          <w:lang w:val="fr-FR"/>
        </w:rPr>
        <w:t>(1), 2565. https://doi.org/10.1038/s41467-018-04889-z</w:t>
      </w:r>
    </w:p>
    <w:p w14:paraId="7F3B2D14" w14:textId="77777777" w:rsidR="00A47C59" w:rsidRPr="00A47C59" w:rsidRDefault="00A47C59" w:rsidP="00A47C59">
      <w:pPr>
        <w:pStyle w:val="Bibliography"/>
        <w:spacing w:line="276" w:lineRule="auto"/>
      </w:pPr>
      <w:r w:rsidRPr="00A47C59">
        <w:rPr>
          <w:lang w:val="fr-FR"/>
        </w:rPr>
        <w:t xml:space="preserve">Keil, P., &amp; Chase, J. M. (2019). </w:t>
      </w:r>
      <w:r w:rsidRPr="00A47C59">
        <w:t xml:space="preserve">Global patterns and drivers of tree diversity integrated across a continuum of spatial grains. </w:t>
      </w:r>
      <w:r w:rsidRPr="00A47C59">
        <w:rPr>
          <w:i/>
          <w:iCs/>
        </w:rPr>
        <w:t>Nature Ecology &amp; Evolution</w:t>
      </w:r>
      <w:r w:rsidRPr="00A47C59">
        <w:t xml:space="preserve">, </w:t>
      </w:r>
      <w:r w:rsidRPr="00A47C59">
        <w:rPr>
          <w:i/>
          <w:iCs/>
        </w:rPr>
        <w:t>3</w:t>
      </w:r>
      <w:r w:rsidRPr="00A47C59">
        <w:t>(3), 390–399. https://doi.org/10.1038/s41559-019-0799-0</w:t>
      </w:r>
    </w:p>
    <w:p w14:paraId="1C3D5A32" w14:textId="77777777" w:rsidR="00A47C59" w:rsidRPr="00A47C59" w:rsidRDefault="00A47C59" w:rsidP="00A47C59">
      <w:pPr>
        <w:pStyle w:val="Bibliography"/>
        <w:spacing w:line="276" w:lineRule="auto"/>
      </w:pPr>
      <w:r w:rsidRPr="00A47C59">
        <w:t xml:space="preserve">Keller, V., Herrando, S., Voříšek, P., Franch, M., Kipson, M., Milanesi, P., Martí, D., Anton, M., Klvaňová, A., Kalyakin, M. V., Bauer, H.-G., &amp; Foppen, R. P. B. (2020). </w:t>
      </w:r>
      <w:r w:rsidRPr="00A47C59">
        <w:rPr>
          <w:i/>
          <w:iCs/>
        </w:rPr>
        <w:t>European Breeding Bird Atlas 2: Distribution, Abundance and Change</w:t>
      </w:r>
      <w:r w:rsidRPr="00A47C59">
        <w:t>. Lynx Edicions. https://www.ebba2.info/results/</w:t>
      </w:r>
    </w:p>
    <w:p w14:paraId="78B9E270" w14:textId="77777777" w:rsidR="00A47C59" w:rsidRPr="00A47C59" w:rsidRDefault="00A47C59" w:rsidP="00A47C59">
      <w:pPr>
        <w:pStyle w:val="Bibliography"/>
        <w:spacing w:line="276" w:lineRule="auto"/>
      </w:pPr>
      <w:r w:rsidRPr="00A47C59">
        <w:rPr>
          <w:lang w:val="fr-FR"/>
        </w:rPr>
        <w:t xml:space="preserve">La Sorte, F. A., &amp; Boecklen, W. J. (2005). </w:t>
      </w:r>
      <w:r w:rsidRPr="00A47C59">
        <w:t xml:space="preserve">Changes in the diversity structure of avian assemblages in North America. </w:t>
      </w:r>
      <w:r w:rsidRPr="00A47C59">
        <w:rPr>
          <w:i/>
          <w:iCs/>
        </w:rPr>
        <w:t>Global Ecology and Biogeography</w:t>
      </w:r>
      <w:r w:rsidRPr="00A47C59">
        <w:t xml:space="preserve">, </w:t>
      </w:r>
      <w:r w:rsidRPr="00A47C59">
        <w:rPr>
          <w:i/>
          <w:iCs/>
        </w:rPr>
        <w:t>14</w:t>
      </w:r>
      <w:r w:rsidRPr="00A47C59">
        <w:t>(4), 367–378. https://doi.org/10.1111/j.1466-822X.2005.00160.x</w:t>
      </w:r>
    </w:p>
    <w:p w14:paraId="0E30DE53" w14:textId="77777777" w:rsidR="00A47C59" w:rsidRPr="00A47C59" w:rsidRDefault="00A47C59" w:rsidP="00A47C59">
      <w:pPr>
        <w:pStyle w:val="Bibliography"/>
        <w:spacing w:line="276" w:lineRule="auto"/>
      </w:pPr>
      <w:r w:rsidRPr="00A47C59">
        <w:t xml:space="preserve">La Sorte, F. A., Lee, T. M., Wilman, H., &amp; Jetz, W. (2009). Disparities between observed and predicted impacts of climate change on winter bird assemblages. </w:t>
      </w:r>
      <w:r w:rsidRPr="00A47C59">
        <w:rPr>
          <w:i/>
          <w:iCs/>
        </w:rPr>
        <w:t>Proceedings of the Royal Society B: Biological Sciences</w:t>
      </w:r>
      <w:r w:rsidRPr="00A47C59">
        <w:t xml:space="preserve">, </w:t>
      </w:r>
      <w:r w:rsidRPr="00A47C59">
        <w:rPr>
          <w:i/>
          <w:iCs/>
        </w:rPr>
        <w:t>276</w:t>
      </w:r>
      <w:r w:rsidRPr="00A47C59">
        <w:t>(1670), 3167–3174. https://doi.org/10.1098/rspb.2009.0162</w:t>
      </w:r>
    </w:p>
    <w:p w14:paraId="03CDBE8B" w14:textId="77777777" w:rsidR="00A47C59" w:rsidRPr="00A47C59" w:rsidRDefault="00A47C59" w:rsidP="00A47C59">
      <w:pPr>
        <w:pStyle w:val="Bibliography"/>
        <w:spacing w:line="276" w:lineRule="auto"/>
      </w:pPr>
      <w:r w:rsidRPr="00A47C59">
        <w:t xml:space="preserve">Latta, S. C., Tinoco, B. A., Astudillo, P. X., &amp; Graham, C. H. (2011). Patterns and Magnitude of Temporal Change in Avian Communities in the Ecuadorian Andes. </w:t>
      </w:r>
      <w:r w:rsidRPr="00A47C59">
        <w:rPr>
          <w:i/>
          <w:iCs/>
        </w:rPr>
        <w:t>The Condor</w:t>
      </w:r>
      <w:r w:rsidRPr="00A47C59">
        <w:t xml:space="preserve">, </w:t>
      </w:r>
      <w:r w:rsidRPr="00A47C59">
        <w:rPr>
          <w:i/>
          <w:iCs/>
        </w:rPr>
        <w:t>113</w:t>
      </w:r>
      <w:r w:rsidRPr="00A47C59">
        <w:t>(1), 24–40. https://doi.org/10.1525/cond.2011.090252</w:t>
      </w:r>
    </w:p>
    <w:p w14:paraId="07138A4E" w14:textId="77777777" w:rsidR="00A47C59" w:rsidRPr="00A47C59" w:rsidRDefault="00A47C59" w:rsidP="00A47C59">
      <w:pPr>
        <w:pStyle w:val="Bibliography"/>
        <w:spacing w:line="276" w:lineRule="auto"/>
      </w:pPr>
      <w:r w:rsidRPr="00A47C59">
        <w:t xml:space="preserve">Monnet, A.-C., Jiguet, F., Meynard, C. N., Mouillot, D., Mouquet, N., Thuiller, W., &amp; Devictor, V. (2014). Asynchrony of taxonomic, functional and phylogenetic diversity in birds. </w:t>
      </w:r>
      <w:r w:rsidRPr="00A47C59">
        <w:rPr>
          <w:i/>
          <w:iCs/>
        </w:rPr>
        <w:t>Global Ecology and Biogeography</w:t>
      </w:r>
      <w:r w:rsidRPr="00A47C59">
        <w:t xml:space="preserve">, </w:t>
      </w:r>
      <w:r w:rsidRPr="00A47C59">
        <w:rPr>
          <w:i/>
          <w:iCs/>
        </w:rPr>
        <w:t>23</w:t>
      </w:r>
      <w:r w:rsidRPr="00A47C59">
        <w:t>(7), 780–788. https://doi.org/10.1111/geb.12179</w:t>
      </w:r>
    </w:p>
    <w:p w14:paraId="13AD8178" w14:textId="77777777" w:rsidR="00A47C59" w:rsidRPr="00A47C59" w:rsidRDefault="00A47C59" w:rsidP="00A47C59">
      <w:pPr>
        <w:pStyle w:val="Bibliography"/>
        <w:spacing w:line="276" w:lineRule="auto"/>
      </w:pPr>
      <w:r w:rsidRPr="00A47C59">
        <w:t xml:space="preserve">Roels, S., Hannay, M., &amp; Lindell, C. (2019). Recovery of bird activity and species richness in an early-stage tropical forest restoration. </w:t>
      </w:r>
      <w:r w:rsidRPr="00A47C59">
        <w:rPr>
          <w:i/>
          <w:iCs/>
        </w:rPr>
        <w:t>Avian Conservation and Ecology</w:t>
      </w:r>
      <w:r w:rsidRPr="00A47C59">
        <w:t xml:space="preserve">, </w:t>
      </w:r>
      <w:r w:rsidRPr="00A47C59">
        <w:rPr>
          <w:i/>
          <w:iCs/>
        </w:rPr>
        <w:t>14</w:t>
      </w:r>
      <w:r w:rsidRPr="00A47C59">
        <w:t>(1). https://doi.org/10.5751/ACE-01330-140109</w:t>
      </w:r>
    </w:p>
    <w:p w14:paraId="024C95BD" w14:textId="77777777" w:rsidR="00A47C59" w:rsidRPr="00A47C59" w:rsidRDefault="00A47C59" w:rsidP="00A47C59">
      <w:pPr>
        <w:pStyle w:val="Bibliography"/>
        <w:spacing w:line="276" w:lineRule="auto"/>
      </w:pPr>
      <w:r w:rsidRPr="00A47C59">
        <w:lastRenderedPageBreak/>
        <w:t xml:space="preserve">Rosenberg, K. V., Blancher, P. J., Stanton, J. C., &amp; Panjabi, A. O. (2017). Use of North American Breeding Bird Survey data in avian conservation assessments. </w:t>
      </w:r>
      <w:r w:rsidRPr="00A47C59">
        <w:rPr>
          <w:i/>
          <w:iCs/>
        </w:rPr>
        <w:t>The Condor</w:t>
      </w:r>
      <w:r w:rsidRPr="00A47C59">
        <w:t xml:space="preserve">, </w:t>
      </w:r>
      <w:r w:rsidRPr="00A47C59">
        <w:rPr>
          <w:i/>
          <w:iCs/>
        </w:rPr>
        <w:t>119</w:t>
      </w:r>
      <w:r w:rsidRPr="00A47C59">
        <w:t>(3), 594–606. https://doi.org/10.1650/CONDOR-17-57.1</w:t>
      </w:r>
    </w:p>
    <w:p w14:paraId="4F192F87" w14:textId="77777777" w:rsidR="00A47C59" w:rsidRPr="00A47C59" w:rsidRDefault="00A47C59" w:rsidP="00A47C59">
      <w:pPr>
        <w:pStyle w:val="Bibliography"/>
        <w:spacing w:line="276" w:lineRule="auto"/>
      </w:pPr>
      <w:r w:rsidRPr="00A47C59">
        <w:t xml:space="preserve">Sax, D. F., &amp; Gaines, S. D. (2003). Species diversity: From global decreases to local increases. </w:t>
      </w:r>
      <w:r w:rsidRPr="00A47C59">
        <w:rPr>
          <w:i/>
          <w:iCs/>
        </w:rPr>
        <w:t>Trends in Ecology &amp; Evolution</w:t>
      </w:r>
      <w:r w:rsidRPr="00A47C59">
        <w:t xml:space="preserve">, </w:t>
      </w:r>
      <w:r w:rsidRPr="00A47C59">
        <w:rPr>
          <w:i/>
          <w:iCs/>
        </w:rPr>
        <w:t>18</w:t>
      </w:r>
      <w:r w:rsidRPr="00A47C59">
        <w:t>(11), 561–566. https://doi.org/10.1016/S0169-5347(03)00224-6</w:t>
      </w:r>
    </w:p>
    <w:p w14:paraId="14412CE8" w14:textId="77777777" w:rsidR="00A47C59" w:rsidRPr="00A47C59" w:rsidRDefault="00A47C59" w:rsidP="00A47C59">
      <w:pPr>
        <w:pStyle w:val="Bibliography"/>
        <w:spacing w:line="276" w:lineRule="auto"/>
      </w:pPr>
      <w:r w:rsidRPr="00A47C59">
        <w:t xml:space="preserve">Scarton, F. (2017). Long-term trend of the waterbird community breeding in a heavily man-modified coastal lagoon: The case of the important bird area “Lagoon of Venice.” </w:t>
      </w:r>
      <w:r w:rsidRPr="00A47C59">
        <w:rPr>
          <w:i/>
          <w:iCs/>
        </w:rPr>
        <w:t>Journal of Coastal Conservation</w:t>
      </w:r>
      <w:r w:rsidRPr="00A47C59">
        <w:t xml:space="preserve">, </w:t>
      </w:r>
      <w:r w:rsidRPr="00A47C59">
        <w:rPr>
          <w:i/>
          <w:iCs/>
        </w:rPr>
        <w:t>21</w:t>
      </w:r>
      <w:r w:rsidRPr="00A47C59">
        <w:t>(1), 35–45. https://doi.org/10.1007/s11852-016-0470-8</w:t>
      </w:r>
    </w:p>
    <w:p w14:paraId="2364891D" w14:textId="77777777" w:rsidR="00A47C59" w:rsidRPr="00A47C59" w:rsidRDefault="00A47C59" w:rsidP="00A47C59">
      <w:pPr>
        <w:pStyle w:val="Bibliography"/>
        <w:spacing w:line="276" w:lineRule="auto"/>
      </w:pPr>
      <w:r w:rsidRPr="00A47C59">
        <w:t xml:space="preserve">Schipper, A. M., Belmaker, J., Miranda, M. D. de, Navarro, L. M., Böhning-Gaese, K., Costello, M. J., Dornelas, M., Foppen, R., Hortal, J., Huijbregts, M. A. J., Martín-López, B., Pettorelli, N., Queiroz, C., Rossberg, A. G., Santini, L., Schiffers, K., Steinmann, Z. J. N., Visconti, P., Rondinini, C., &amp; Pereira, H. M. (2016). Contrasting changes in the abundance and diversity of North American bird assemblages from 1971 to 2010. </w:t>
      </w:r>
      <w:r w:rsidRPr="00A47C59">
        <w:rPr>
          <w:i/>
          <w:iCs/>
        </w:rPr>
        <w:t>Global Change Biology</w:t>
      </w:r>
      <w:r w:rsidRPr="00A47C59">
        <w:t xml:space="preserve">, </w:t>
      </w:r>
      <w:r w:rsidRPr="00A47C59">
        <w:rPr>
          <w:i/>
          <w:iCs/>
        </w:rPr>
        <w:t>22</w:t>
      </w:r>
      <w:r w:rsidRPr="00A47C59">
        <w:t>(12), 3948–3959. https://doi.org/10.1111/gcb.13292</w:t>
      </w:r>
    </w:p>
    <w:p w14:paraId="62ECE64A" w14:textId="77777777" w:rsidR="00A47C59" w:rsidRPr="00A47C59" w:rsidRDefault="00A47C59" w:rsidP="00A47C59">
      <w:pPr>
        <w:pStyle w:val="Bibliography"/>
        <w:spacing w:line="276" w:lineRule="auto"/>
      </w:pPr>
      <w:r w:rsidRPr="00A47C59">
        <w:t xml:space="preserve">Sirami, C., &amp; Monadjem, A. (2012). Changes in bird communities in Swaziland savannas between 1998 and 2008 owing to shrub encroachment. </w:t>
      </w:r>
      <w:r w:rsidRPr="00A47C59">
        <w:rPr>
          <w:i/>
          <w:iCs/>
        </w:rPr>
        <w:t>Diversity and Distributions</w:t>
      </w:r>
      <w:r w:rsidRPr="00A47C59">
        <w:t xml:space="preserve">, </w:t>
      </w:r>
      <w:r w:rsidRPr="00A47C59">
        <w:rPr>
          <w:i/>
          <w:iCs/>
        </w:rPr>
        <w:t>18</w:t>
      </w:r>
      <w:r w:rsidRPr="00A47C59">
        <w:t>(4), 390–400. https://doi.org/10.1111/j.1472-4642.2011.00810.x</w:t>
      </w:r>
    </w:p>
    <w:p w14:paraId="354B8D09" w14:textId="77777777" w:rsidR="00A47C59" w:rsidRPr="00A47C59" w:rsidRDefault="00A47C59" w:rsidP="00A47C59">
      <w:pPr>
        <w:pStyle w:val="Bibliography"/>
        <w:spacing w:line="276" w:lineRule="auto"/>
      </w:pPr>
      <w:r w:rsidRPr="00A47C59">
        <w:t xml:space="preserve">Smith, F. D. M., May, R. M., Pellew, R., Johnson, T. H., &amp; Walter, K. S. (1993). Estimating extinction rates. </w:t>
      </w:r>
      <w:r w:rsidRPr="00A47C59">
        <w:rPr>
          <w:i/>
          <w:iCs/>
        </w:rPr>
        <w:t>Nature</w:t>
      </w:r>
      <w:r w:rsidRPr="00A47C59">
        <w:t xml:space="preserve">, </w:t>
      </w:r>
      <w:r w:rsidRPr="00A47C59">
        <w:rPr>
          <w:i/>
          <w:iCs/>
        </w:rPr>
        <w:t>364</w:t>
      </w:r>
      <w:r w:rsidRPr="00A47C59">
        <w:t>(6437), Article 6437. https://doi.org/10.1038/364494b0</w:t>
      </w:r>
    </w:p>
    <w:p w14:paraId="2E6E582E" w14:textId="77777777" w:rsidR="00A47C59" w:rsidRPr="00A47C59" w:rsidRDefault="00A47C59" w:rsidP="00A47C59">
      <w:pPr>
        <w:pStyle w:val="Bibliography"/>
        <w:spacing w:line="276" w:lineRule="auto"/>
      </w:pPr>
      <w:r w:rsidRPr="00A47C59">
        <w:t xml:space="preserve">Szabo, J. K., Khwaja, N., Garnett, S. T., &amp; Butchart, S. H. M. (2012). Global Patterns and Drivers of Avian Extinctions at the Species and Subspecies Level. </w:t>
      </w:r>
      <w:r w:rsidRPr="00A47C59">
        <w:rPr>
          <w:i/>
          <w:iCs/>
        </w:rPr>
        <w:t>PLOS ONE</w:t>
      </w:r>
      <w:r w:rsidRPr="00A47C59">
        <w:t xml:space="preserve">, </w:t>
      </w:r>
      <w:r w:rsidRPr="00A47C59">
        <w:rPr>
          <w:i/>
          <w:iCs/>
        </w:rPr>
        <w:t>7</w:t>
      </w:r>
      <w:r w:rsidRPr="00A47C59">
        <w:t>(10), e47080. https://doi.org/10.1371/journal.pone.0047080</w:t>
      </w:r>
    </w:p>
    <w:p w14:paraId="5A39A23E" w14:textId="77777777" w:rsidR="00A47C59" w:rsidRPr="00A47C59" w:rsidRDefault="00A47C59" w:rsidP="00A47C59">
      <w:pPr>
        <w:pStyle w:val="Bibliography"/>
        <w:spacing w:line="276" w:lineRule="auto"/>
      </w:pPr>
      <w:r w:rsidRPr="00A47C59">
        <w:t xml:space="preserve">Thompson, F. R., Burhans, D. E., &amp; Root, B. (2002). Effects of Point Count Protocol on Bird Abundance and Variability Estimates and Power to Detect Population Trends. </w:t>
      </w:r>
      <w:r w:rsidRPr="00A47C59">
        <w:rPr>
          <w:i/>
          <w:iCs/>
        </w:rPr>
        <w:t>Journal of Field Ornithology</w:t>
      </w:r>
      <w:r w:rsidRPr="00A47C59">
        <w:t xml:space="preserve">, </w:t>
      </w:r>
      <w:r w:rsidRPr="00A47C59">
        <w:rPr>
          <w:i/>
          <w:iCs/>
        </w:rPr>
        <w:t>73</w:t>
      </w:r>
      <w:r w:rsidRPr="00A47C59">
        <w:t>(2), 141–150. https://www.jstor.org/stable/4131137</w:t>
      </w:r>
    </w:p>
    <w:p w14:paraId="701213F0" w14:textId="77777777" w:rsidR="00A47C59" w:rsidRPr="00A47C59" w:rsidRDefault="00A47C59" w:rsidP="00A47C59">
      <w:pPr>
        <w:pStyle w:val="Bibliography"/>
        <w:spacing w:line="276" w:lineRule="auto"/>
      </w:pPr>
      <w:r w:rsidRPr="00A47C59">
        <w:t xml:space="preserve">Vaidyanathan, G. (2021). The world’s species are playing musical chairs: How will it end? </w:t>
      </w:r>
      <w:r w:rsidRPr="00A47C59">
        <w:rPr>
          <w:i/>
          <w:iCs/>
        </w:rPr>
        <w:t>Nature</w:t>
      </w:r>
      <w:r w:rsidRPr="00A47C59">
        <w:t xml:space="preserve">, </w:t>
      </w:r>
      <w:r w:rsidRPr="00A47C59">
        <w:rPr>
          <w:i/>
          <w:iCs/>
        </w:rPr>
        <w:t>596</w:t>
      </w:r>
      <w:r w:rsidRPr="00A47C59">
        <w:t>(7870), 22–25. https://doi.org/10.1038/d41586-021-02088-3</w:t>
      </w:r>
    </w:p>
    <w:p w14:paraId="0093E237" w14:textId="77777777" w:rsidR="00A47C59" w:rsidRPr="00A47C59" w:rsidRDefault="00A47C59" w:rsidP="00A47C59">
      <w:pPr>
        <w:pStyle w:val="Bibliography"/>
        <w:spacing w:line="276" w:lineRule="auto"/>
      </w:pPr>
      <w:r w:rsidRPr="00A47C59">
        <w:t xml:space="preserve">Vellend, M., Baeten, L., Myers-Smith, I. H., Elmendorf, S. C., Beausejour, R., Brown, C. D., De Frenne, P., Verheyen, K., &amp; Wipf, S. (2013). Global meta-analysis reveals no net change in local-scale plant biodiversity over time. </w:t>
      </w:r>
      <w:r w:rsidRPr="00A47C59">
        <w:rPr>
          <w:i/>
          <w:iCs/>
        </w:rPr>
        <w:t>Proceedings of the National Academy of Sciences</w:t>
      </w:r>
      <w:r w:rsidRPr="00A47C59">
        <w:t xml:space="preserve">, </w:t>
      </w:r>
      <w:r w:rsidRPr="00A47C59">
        <w:rPr>
          <w:i/>
          <w:iCs/>
        </w:rPr>
        <w:t>110</w:t>
      </w:r>
      <w:r w:rsidRPr="00A47C59">
        <w:t>(48), 19456–19459. https://doi.org/10.1073/pnas.1312779110</w:t>
      </w:r>
    </w:p>
    <w:p w14:paraId="445A0D8E" w14:textId="77777777" w:rsidR="00A47C59" w:rsidRPr="00A47C59" w:rsidRDefault="00A47C59" w:rsidP="00A47C59">
      <w:pPr>
        <w:pStyle w:val="Bibliography"/>
        <w:spacing w:line="276" w:lineRule="auto"/>
      </w:pPr>
      <w:r w:rsidRPr="00A47C59">
        <w:t xml:space="preserve">Walther, G.-R., Post, E., Convey, P., Menzel, A., Parmesan, C., Beebee, T. J. C., Fromentin, J.-M., Hoegh-Guldberg, O., &amp; Bairlein, F. (2002). Ecological responses to recent climate change. </w:t>
      </w:r>
      <w:r w:rsidRPr="00A47C59">
        <w:rPr>
          <w:i/>
          <w:iCs/>
        </w:rPr>
        <w:t>Nature</w:t>
      </w:r>
      <w:r w:rsidRPr="00A47C59">
        <w:t xml:space="preserve">, </w:t>
      </w:r>
      <w:r w:rsidRPr="00A47C59">
        <w:rPr>
          <w:i/>
          <w:iCs/>
        </w:rPr>
        <w:t>416</w:t>
      </w:r>
      <w:r w:rsidRPr="00A47C59">
        <w:t>(6879), Article 6879. https://doi.org/10.1038/416389a</w:t>
      </w:r>
    </w:p>
    <w:p w14:paraId="4DC6D58E" w14:textId="77777777" w:rsidR="00A47C59" w:rsidRPr="00A47C59" w:rsidRDefault="00A47C59" w:rsidP="00A47C59">
      <w:pPr>
        <w:pStyle w:val="Bibliography"/>
        <w:spacing w:line="276" w:lineRule="auto"/>
      </w:pPr>
      <w:r w:rsidRPr="00A47C59">
        <w:t xml:space="preserve">Wretenberg, J., Pärt, T., &amp; Berg, Å. (2010). Changes in local species richness of farmland birds in relation to land-use changes and landscape structure. </w:t>
      </w:r>
      <w:r w:rsidRPr="00A47C59">
        <w:rPr>
          <w:i/>
          <w:iCs/>
        </w:rPr>
        <w:t>Biological Conservation</w:t>
      </w:r>
      <w:r w:rsidRPr="00A47C59">
        <w:t xml:space="preserve">, </w:t>
      </w:r>
      <w:r w:rsidRPr="00A47C59">
        <w:rPr>
          <w:i/>
          <w:iCs/>
        </w:rPr>
        <w:t>143</w:t>
      </w:r>
      <w:r w:rsidRPr="00A47C59">
        <w:t>(2), 375–381. https://doi.org/10.1016/j.biocon.2009.11.001</w:t>
      </w:r>
    </w:p>
    <w:p w14:paraId="5FFB8D23" w14:textId="77777777" w:rsidR="00A47C59" w:rsidRPr="00A47C59" w:rsidRDefault="00A47C59" w:rsidP="00A47C59">
      <w:pPr>
        <w:pStyle w:val="Bibliography"/>
        <w:spacing w:line="276" w:lineRule="auto"/>
      </w:pPr>
      <w:r w:rsidRPr="00A47C59">
        <w:t xml:space="preserve">Xu, X., Xie, Y., Qi, K., Luo, Z., &amp; Wang, X. (2018). Detecting the response of bird communities and biodiversity to habitat loss and fragmentation due to urbanization. </w:t>
      </w:r>
      <w:r w:rsidRPr="00A47C59">
        <w:rPr>
          <w:i/>
          <w:iCs/>
        </w:rPr>
        <w:t>Science of The Total Environment</w:t>
      </w:r>
      <w:r w:rsidRPr="00A47C59">
        <w:t xml:space="preserve">, </w:t>
      </w:r>
      <w:r w:rsidRPr="00A47C59">
        <w:rPr>
          <w:i/>
          <w:iCs/>
        </w:rPr>
        <w:t>624</w:t>
      </w:r>
      <w:r w:rsidRPr="00A47C59">
        <w:t>, 1561–1576. https://doi.org/10.1016/j.scitotenv.2017.12.143</w:t>
      </w:r>
    </w:p>
    <w:p w14:paraId="000000E2" w14:textId="6B4093D2" w:rsidR="005E2F04" w:rsidRDefault="00177E25" w:rsidP="00A47C59">
      <w:pPr>
        <w:spacing w:line="276" w:lineRule="auto"/>
      </w:pPr>
      <w:r>
        <w:fldChar w:fldCharType="end"/>
      </w:r>
    </w:p>
    <w:sectPr w:rsidR="005E2F04">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75C70"/>
    <w:multiLevelType w:val="multilevel"/>
    <w:tmpl w:val="1584D592"/>
    <w:lvl w:ilvl="0">
      <w:start w:val="1"/>
      <w:numFmt w:val="decimal"/>
      <w:lvlText w:val="%1)"/>
      <w:lvlJc w:val="left"/>
      <w:pPr>
        <w:ind w:left="1250" w:hanging="530"/>
      </w:pPr>
      <w:rPr>
        <w:rFonts w:ascii="Calibri" w:eastAsia="Calibri" w:hAnsi="Calibri" w:cs="Calibri"/>
        <w:b/>
        <w:color w:val="0070C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B194A38"/>
    <w:multiLevelType w:val="multilevel"/>
    <w:tmpl w:val="FBD6D0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980888837">
    <w:abstractNumId w:val="0"/>
  </w:num>
  <w:num w:numId="2" w16cid:durableId="2084180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F04"/>
    <w:rsid w:val="00015DFB"/>
    <w:rsid w:val="00084D4F"/>
    <w:rsid w:val="000C381A"/>
    <w:rsid w:val="000C5983"/>
    <w:rsid w:val="000F75B4"/>
    <w:rsid w:val="0012306A"/>
    <w:rsid w:val="00124ED1"/>
    <w:rsid w:val="00151806"/>
    <w:rsid w:val="00175366"/>
    <w:rsid w:val="00177E25"/>
    <w:rsid w:val="001A2CBA"/>
    <w:rsid w:val="001C51C6"/>
    <w:rsid w:val="001E7171"/>
    <w:rsid w:val="00222FB3"/>
    <w:rsid w:val="00223AA8"/>
    <w:rsid w:val="002308C3"/>
    <w:rsid w:val="00250C48"/>
    <w:rsid w:val="00273EBD"/>
    <w:rsid w:val="002A33A8"/>
    <w:rsid w:val="002B37DE"/>
    <w:rsid w:val="002C1C22"/>
    <w:rsid w:val="002E6CAC"/>
    <w:rsid w:val="0034162B"/>
    <w:rsid w:val="003465BD"/>
    <w:rsid w:val="00370B05"/>
    <w:rsid w:val="00386AE7"/>
    <w:rsid w:val="003A48FF"/>
    <w:rsid w:val="003B36F7"/>
    <w:rsid w:val="003E34AF"/>
    <w:rsid w:val="003F17D6"/>
    <w:rsid w:val="0041739E"/>
    <w:rsid w:val="00470781"/>
    <w:rsid w:val="00472281"/>
    <w:rsid w:val="004873A5"/>
    <w:rsid w:val="00493AB8"/>
    <w:rsid w:val="00561B4D"/>
    <w:rsid w:val="00583287"/>
    <w:rsid w:val="005C4B39"/>
    <w:rsid w:val="005E2F04"/>
    <w:rsid w:val="006000B6"/>
    <w:rsid w:val="00620BB0"/>
    <w:rsid w:val="0064660E"/>
    <w:rsid w:val="00666DBA"/>
    <w:rsid w:val="006844E7"/>
    <w:rsid w:val="0070516B"/>
    <w:rsid w:val="007B376A"/>
    <w:rsid w:val="007D0770"/>
    <w:rsid w:val="007E17A4"/>
    <w:rsid w:val="007E3CBB"/>
    <w:rsid w:val="007F5E35"/>
    <w:rsid w:val="00817B84"/>
    <w:rsid w:val="00826F04"/>
    <w:rsid w:val="00846BB7"/>
    <w:rsid w:val="008F5DD4"/>
    <w:rsid w:val="00995613"/>
    <w:rsid w:val="00A0126C"/>
    <w:rsid w:val="00A212FF"/>
    <w:rsid w:val="00A46C20"/>
    <w:rsid w:val="00A47C59"/>
    <w:rsid w:val="00A91BCB"/>
    <w:rsid w:val="00AD2163"/>
    <w:rsid w:val="00AF6EEE"/>
    <w:rsid w:val="00B1298D"/>
    <w:rsid w:val="00B34290"/>
    <w:rsid w:val="00B5070E"/>
    <w:rsid w:val="00B537BB"/>
    <w:rsid w:val="00B961BD"/>
    <w:rsid w:val="00BB2764"/>
    <w:rsid w:val="00BF762B"/>
    <w:rsid w:val="00C43A1A"/>
    <w:rsid w:val="00C7301F"/>
    <w:rsid w:val="00C84A25"/>
    <w:rsid w:val="00CC330C"/>
    <w:rsid w:val="00D16E33"/>
    <w:rsid w:val="00D35ED0"/>
    <w:rsid w:val="00D729A2"/>
    <w:rsid w:val="00D80F0F"/>
    <w:rsid w:val="00D933C1"/>
    <w:rsid w:val="00D9531B"/>
    <w:rsid w:val="00DA5942"/>
    <w:rsid w:val="00DF1802"/>
    <w:rsid w:val="00E311A5"/>
    <w:rsid w:val="00E435F3"/>
    <w:rsid w:val="00E67035"/>
    <w:rsid w:val="00E7342E"/>
    <w:rsid w:val="00E86766"/>
    <w:rsid w:val="00E87C70"/>
    <w:rsid w:val="00EB6FE0"/>
    <w:rsid w:val="00EC3C2C"/>
    <w:rsid w:val="00ED0D43"/>
    <w:rsid w:val="00EF607D"/>
    <w:rsid w:val="00F22B66"/>
    <w:rsid w:val="00F24780"/>
    <w:rsid w:val="00F75439"/>
    <w:rsid w:val="00F82F5D"/>
    <w:rsid w:val="00F86657"/>
    <w:rsid w:val="00F9211B"/>
    <w:rsid w:val="00FB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9188"/>
  <w15:docId w15:val="{E1515B00-C294-448D-A87D-B3881CB1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1B8"/>
    <w:pPr>
      <w:contextualSpacing/>
    </w:pPr>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15FBC"/>
    <w:rPr>
      <w:sz w:val="16"/>
      <w:szCs w:val="16"/>
    </w:rPr>
  </w:style>
  <w:style w:type="paragraph" w:styleId="CommentText">
    <w:name w:val="annotation text"/>
    <w:basedOn w:val="Normal"/>
    <w:link w:val="CommentTextChar"/>
    <w:uiPriority w:val="99"/>
    <w:unhideWhenUsed/>
    <w:rsid w:val="00415FBC"/>
    <w:rPr>
      <w:sz w:val="20"/>
      <w:szCs w:val="20"/>
    </w:rPr>
  </w:style>
  <w:style w:type="character" w:customStyle="1" w:styleId="CommentTextChar">
    <w:name w:val="Comment Text Char"/>
    <w:basedOn w:val="DefaultParagraphFont"/>
    <w:link w:val="CommentText"/>
    <w:uiPriority w:val="99"/>
    <w:rsid w:val="00415FBC"/>
    <w:rPr>
      <w:sz w:val="20"/>
      <w:szCs w:val="20"/>
    </w:rPr>
  </w:style>
  <w:style w:type="paragraph" w:styleId="CommentSubject">
    <w:name w:val="annotation subject"/>
    <w:basedOn w:val="CommentText"/>
    <w:next w:val="CommentText"/>
    <w:link w:val="CommentSubjectChar"/>
    <w:uiPriority w:val="99"/>
    <w:semiHidden/>
    <w:unhideWhenUsed/>
    <w:rsid w:val="00415FBC"/>
    <w:rPr>
      <w:b/>
      <w:bCs/>
    </w:rPr>
  </w:style>
  <w:style w:type="character" w:customStyle="1" w:styleId="CommentSubjectChar">
    <w:name w:val="Comment Subject Char"/>
    <w:basedOn w:val="CommentTextChar"/>
    <w:link w:val="CommentSubject"/>
    <w:uiPriority w:val="99"/>
    <w:semiHidden/>
    <w:rsid w:val="00415FBC"/>
    <w:rPr>
      <w:b/>
      <w:bCs/>
      <w:sz w:val="20"/>
      <w:szCs w:val="20"/>
    </w:rPr>
  </w:style>
  <w:style w:type="character" w:styleId="Hyperlink">
    <w:name w:val="Hyperlink"/>
    <w:basedOn w:val="DefaultParagraphFont"/>
    <w:uiPriority w:val="99"/>
    <w:unhideWhenUsed/>
    <w:rsid w:val="00A301D6"/>
    <w:rPr>
      <w:color w:val="0563C1" w:themeColor="hyperlink"/>
      <w:u w:val="single"/>
    </w:rPr>
  </w:style>
  <w:style w:type="character" w:styleId="UnresolvedMention">
    <w:name w:val="Unresolved Mention"/>
    <w:basedOn w:val="DefaultParagraphFont"/>
    <w:uiPriority w:val="99"/>
    <w:semiHidden/>
    <w:unhideWhenUsed/>
    <w:rsid w:val="00A301D6"/>
    <w:rPr>
      <w:color w:val="605E5C"/>
      <w:shd w:val="clear" w:color="auto" w:fill="E1DFDD"/>
    </w:rPr>
  </w:style>
  <w:style w:type="table" w:styleId="TableGrid">
    <w:name w:val="Table Grid"/>
    <w:basedOn w:val="TableNormal"/>
    <w:uiPriority w:val="39"/>
    <w:rsid w:val="00D64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EC"/>
    <w:pPr>
      <w:ind w:left="720"/>
      <w:contextualSpacing/>
    </w:pPr>
  </w:style>
  <w:style w:type="character" w:customStyle="1" w:styleId="TitleChar">
    <w:name w:val="Title Char"/>
    <w:basedOn w:val="DefaultParagraphFont"/>
    <w:link w:val="Title"/>
    <w:uiPriority w:val="10"/>
    <w:rsid w:val="00B97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B971B8"/>
    <w:rPr>
      <w:rFonts w:eastAsiaTheme="minorEastAsia"/>
      <w:color w:val="5A5A5A" w:themeColor="text1" w:themeTint="A5"/>
      <w:spacing w:val="15"/>
    </w:rPr>
  </w:style>
  <w:style w:type="character" w:styleId="BookTitle">
    <w:name w:val="Book Title"/>
    <w:basedOn w:val="DefaultParagraphFont"/>
    <w:uiPriority w:val="33"/>
    <w:qFormat/>
    <w:rsid w:val="00B971B8"/>
    <w:rPr>
      <w:b/>
      <w:bCs/>
      <w:i/>
      <w:iCs/>
      <w:spacing w:val="5"/>
    </w:rPr>
  </w:style>
  <w:style w:type="paragraph" w:styleId="Bibliography">
    <w:name w:val="Bibliography"/>
    <w:basedOn w:val="Normal"/>
    <w:next w:val="Normal"/>
    <w:uiPriority w:val="37"/>
    <w:unhideWhenUsed/>
    <w:rsid w:val="00B971B8"/>
    <w:pPr>
      <w:spacing w:line="480" w:lineRule="auto"/>
      <w:ind w:left="720" w:hanging="720"/>
    </w:pPr>
  </w:style>
  <w:style w:type="character" w:styleId="FollowedHyperlink">
    <w:name w:val="FollowedHyperlink"/>
    <w:basedOn w:val="DefaultParagraphFont"/>
    <w:uiPriority w:val="99"/>
    <w:semiHidden/>
    <w:unhideWhenUsed/>
    <w:rsid w:val="006F324B"/>
    <w:rPr>
      <w:color w:val="954F72" w:themeColor="followedHyperlink"/>
      <w:u w:val="singl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roy@fzp.czu.cz"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3Ke2GCAvv9RBwPoqvEJmTuEw==">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18475</Words>
  <Characters>105311</Characters>
  <Application>Microsoft Office Word</Application>
  <DocSecurity>0</DocSecurity>
  <Lines>877</Lines>
  <Paragraphs>247</Paragraphs>
  <ScaleCrop>false</ScaleCrop>
  <Company/>
  <LinksUpToDate>false</LinksUpToDate>
  <CharactersWithSpaces>123539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Leroy Francois</dc:creator>
  <cp:lastModifiedBy>Leroy Francois</cp:lastModifiedBy>
  <cp:revision>109</cp:revision>
  <dcterms:created xsi:type="dcterms:W3CDTF">2022-10-07T07:19:00Z</dcterms:created>
  <dcterms:modified xsi:type="dcterms:W3CDTF">2022-11-11T15:02:00Z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id="Rvf5Qln8"/&gt;&lt;style id="http://www.zotero.org/styles/basic-and-applied-ecology"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