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BEFA" w14:textId="663F2197" w:rsidR="00231C0D" w:rsidRPr="00231C0D" w:rsidRDefault="00231C0D" w:rsidP="00FE0DE2">
      <w:pPr>
        <w:rPr>
          <w:rFonts w:eastAsia="Times New Roman"/>
          <w:b/>
          <w:bCs/>
        </w:rPr>
      </w:pPr>
      <w:r>
        <w:rPr>
          <w:rFonts w:eastAsia="Times New Roman"/>
          <w:b/>
          <w:bCs/>
        </w:rPr>
        <w:t xml:space="preserve">Handling editor: Holger </w:t>
      </w:r>
      <w:proofErr w:type="spellStart"/>
      <w:r>
        <w:rPr>
          <w:rFonts w:eastAsia="Times New Roman"/>
          <w:b/>
          <w:bCs/>
        </w:rPr>
        <w:t>Kreft</w:t>
      </w:r>
      <w:proofErr w:type="spellEnd"/>
    </w:p>
    <w:p w14:paraId="10C470AC" w14:textId="3456EF01" w:rsidR="00231C0D" w:rsidRDefault="00231C0D" w:rsidP="00FE0DE2">
      <w:pPr>
        <w:rPr>
          <w:rFonts w:eastAsia="Times New Roman"/>
        </w:rPr>
      </w:pPr>
      <w:r>
        <w:rPr>
          <w:rFonts w:eastAsia="Times New Roman"/>
        </w:rPr>
        <w:t>The reviewers raise a number of points that you need to address before we can consider publication. Most of their comments circle around clarifying concepts, improving parts of the writing, and finding a more balanced discussion. Reviewer #2 is concerned about the reproducibility of the study - a point I also think is extremely important.</w:t>
      </w:r>
    </w:p>
    <w:p w14:paraId="6DDCE1BF" w14:textId="77777777" w:rsidR="00231C0D" w:rsidRDefault="00231C0D" w:rsidP="00FE0DE2">
      <w:pPr>
        <w:rPr>
          <w:rFonts w:eastAsia="Times New Roman"/>
        </w:rPr>
      </w:pPr>
    </w:p>
    <w:p w14:paraId="37DC8292" w14:textId="6C760C06" w:rsidR="00E0654F" w:rsidRDefault="00FE0DE2" w:rsidP="00FE0DE2">
      <w:pPr>
        <w:rPr>
          <w:rFonts w:eastAsia="Times New Roman"/>
        </w:rPr>
      </w:pPr>
      <w:r w:rsidRPr="00231C0D">
        <w:rPr>
          <w:rFonts w:eastAsia="Times New Roman"/>
          <w:b/>
          <w:bCs/>
        </w:rPr>
        <w:t>Reviewer #1</w:t>
      </w:r>
      <w:r>
        <w:rPr>
          <w:rFonts w:eastAsia="Times New Roman"/>
        </w:rPr>
        <w:br/>
        <w:t>The authors made a big piece of work with this review, but I would like to encourage them to clarify some points and the presentation of the results and to go further in their recommendations. I do not think this last objective (L42) is totally fulfilled in the manuscript.</w:t>
      </w:r>
      <w:r>
        <w:rPr>
          <w:rFonts w:eastAsia="Times New Roman"/>
        </w:rPr>
        <w:br/>
      </w:r>
      <w:r>
        <w:rPr>
          <w:rFonts w:eastAsia="Times New Roman"/>
        </w:rPr>
        <w:br/>
        <w:t xml:space="preserve">First, the context and explanations about temporal scaling could be more developed. The theory of 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(e.g. </w:t>
      </w:r>
      <w:proofErr w:type="spellStart"/>
      <w:r>
        <w:rPr>
          <w:rFonts w:eastAsia="Times New Roman"/>
        </w:rPr>
        <w:t>Bonthoux</w:t>
      </w:r>
      <w:proofErr w:type="spellEnd"/>
      <w:r>
        <w:rPr>
          <w:rFonts w:eastAsia="Times New Roman"/>
        </w:rPr>
        <w:t xml:space="preserve"> &amp; </w:t>
      </w:r>
      <w:proofErr w:type="spellStart"/>
      <w:r>
        <w:rPr>
          <w:rFonts w:eastAsia="Times New Roman"/>
        </w:rPr>
        <w:t>Balent</w:t>
      </w:r>
      <w:proofErr w:type="spellEnd"/>
      <w:r>
        <w:rPr>
          <w:rFonts w:eastAsia="Times New Roman"/>
        </w:rPr>
        <w:t xml:space="preserve"> 2012 Journal of Ornithology https://doi.org/10.1007/s10336-011-0766-2). Should it be discussed? Here, you focused on diversity trends based on occurrences, but among these studies, many measured their trends using data sampled to assess the relative abundances of birds.</w:t>
      </w:r>
      <w:r>
        <w:rPr>
          <w:rFonts w:eastAsia="Times New Roman"/>
        </w:rPr>
        <w:br/>
      </w:r>
      <w:r>
        <w:rPr>
          <w:rFonts w:eastAsia="Times New Roman"/>
        </w:rPr>
        <w:br/>
        <w:t>Also, I do not understand how you extracted or measured the temporal grain of the studies. I think I would not be able to reproduce the calculations from the description and examples in the methods section.</w:t>
      </w:r>
      <w:r>
        <w:rPr>
          <w:rFonts w:eastAsia="Times New Roman"/>
        </w:rPr>
        <w:br/>
        <w:t xml:space="preserve">In the example of </w:t>
      </w:r>
      <w:proofErr w:type="spellStart"/>
      <w:r>
        <w:rPr>
          <w:rFonts w:eastAsia="Times New Roman"/>
        </w:rPr>
        <w:t>Wretenberg</w:t>
      </w:r>
      <w:proofErr w:type="spellEnd"/>
      <w:r>
        <w:rPr>
          <w:rFonts w:eastAsia="Times New Roman"/>
        </w:rPr>
        <w:t xml:space="preserve">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p>
    <w:p w14:paraId="2C8B2099" w14:textId="0AF4B11B" w:rsidR="00827AC3" w:rsidRDefault="00E0654F" w:rsidP="00E0654F">
      <w:pPr>
        <w:ind w:left="720"/>
        <w:rPr>
          <w:rFonts w:eastAsia="Times New Roman"/>
          <w:color w:val="0070C0"/>
        </w:rPr>
      </w:pPr>
      <w:r>
        <w:rPr>
          <w:rFonts w:eastAsia="Times New Roman"/>
          <w:color w:val="0070C0"/>
        </w:rPr>
        <w:t xml:space="preserve">&gt;&gt;&gt; </w:t>
      </w:r>
      <w:r w:rsidR="00DC2D98">
        <w:rPr>
          <w:rFonts w:eastAsia="Times New Roman"/>
          <w:color w:val="0070C0"/>
        </w:rPr>
        <w:t>The temporal grains</w:t>
      </w:r>
      <w:r w:rsidR="008414D4">
        <w:rPr>
          <w:rFonts w:eastAsia="Times New Roman"/>
          <w:color w:val="0070C0"/>
        </w:rPr>
        <w:t xml:space="preserve"> in our manuscript</w:t>
      </w:r>
      <w:r w:rsidR="00DC2D98">
        <w:rPr>
          <w:rFonts w:eastAsia="Times New Roman"/>
          <w:color w:val="0070C0"/>
        </w:rPr>
        <w:t xml:space="preserve"> are provided in decimal hours, which was not specified in the original </w:t>
      </w:r>
      <w:r w:rsidR="00323CB9">
        <w:rPr>
          <w:rFonts w:eastAsia="Times New Roman"/>
          <w:color w:val="0070C0"/>
        </w:rPr>
        <w:t>version</w:t>
      </w:r>
      <w:r w:rsidR="00DC2D98">
        <w:rPr>
          <w:rFonts w:eastAsia="Times New Roman"/>
          <w:color w:val="0070C0"/>
        </w:rPr>
        <w:t xml:space="preserve"> (but </w:t>
      </w:r>
      <w:r w:rsidR="00F86D9C">
        <w:rPr>
          <w:rFonts w:eastAsia="Times New Roman"/>
          <w:color w:val="0070C0"/>
        </w:rPr>
        <w:t xml:space="preserve">is </w:t>
      </w:r>
      <w:r w:rsidR="00DC2D98">
        <w:rPr>
          <w:rFonts w:eastAsia="Times New Roman"/>
          <w:color w:val="0070C0"/>
        </w:rPr>
        <w:t>now corrected).</w:t>
      </w:r>
      <w:r w:rsidR="00097DFF">
        <w:rPr>
          <w:rFonts w:eastAsia="Times New Roman"/>
          <w:color w:val="0070C0"/>
        </w:rPr>
        <w:t xml:space="preserve"> They are given for the smallest unit of area at which the biodiversity metric is computed.</w:t>
      </w:r>
      <w:r w:rsidR="00DC2D98">
        <w:rPr>
          <w:rFonts w:eastAsia="Times New Roman"/>
          <w:color w:val="0070C0"/>
        </w:rPr>
        <w:t xml:space="preserve"> </w:t>
      </w:r>
      <w:r w:rsidR="006F0B47">
        <w:rPr>
          <w:rFonts w:eastAsia="Times New Roman"/>
          <w:color w:val="0070C0"/>
        </w:rPr>
        <w:t>For instance</w:t>
      </w:r>
      <w:r w:rsidR="00DC2D98">
        <w:rPr>
          <w:rFonts w:eastAsia="Times New Roman"/>
          <w:color w:val="0070C0"/>
        </w:rPr>
        <w:t xml:space="preserve">, concerning Monnet </w:t>
      </w:r>
      <w:r w:rsidR="00DC2D98">
        <w:rPr>
          <w:rFonts w:eastAsia="Times New Roman"/>
          <w:i/>
          <w:iCs/>
          <w:color w:val="0070C0"/>
        </w:rPr>
        <w:t xml:space="preserve">et al. </w:t>
      </w:r>
      <w:r w:rsidR="00DC2D98">
        <w:rPr>
          <w:rFonts w:eastAsia="Times New Roman"/>
          <w:color w:val="0070C0"/>
        </w:rPr>
        <w:t xml:space="preserve">(2014), the indicated temporal grain is 5 minutes: 5/60 </w:t>
      </w:r>
      <w:r w:rsidR="00F86D9C">
        <w:rPr>
          <w:rFonts w:eastAsia="Times New Roman"/>
          <w:color w:val="0070C0"/>
        </w:rPr>
        <w:t>= 0.08333 rounded up to 0.09</w:t>
      </w:r>
      <w:r w:rsidR="008414D4">
        <w:rPr>
          <w:rFonts w:eastAsia="Times New Roman"/>
          <w:color w:val="0070C0"/>
        </w:rPr>
        <w:t xml:space="preserve"> h</w:t>
      </w:r>
      <w:r w:rsidR="00F86D9C">
        <w:rPr>
          <w:rFonts w:eastAsia="Times New Roman"/>
          <w:color w:val="0070C0"/>
        </w:rPr>
        <w:t xml:space="preserve">. </w:t>
      </w:r>
      <w:r w:rsidR="00DF3718">
        <w:rPr>
          <w:rFonts w:eastAsia="Times New Roman"/>
          <w:color w:val="0070C0"/>
        </w:rPr>
        <w:t xml:space="preserve">Other example: articles using the North American Breeding Birds Survey are summarizing the data at the scale of the routes. Each route is divided into 50 census points surveyed for 3 minutes each. Thus: (3*50)/60 = 2.5 h. </w:t>
      </w:r>
    </w:p>
    <w:p w14:paraId="40AFF983" w14:textId="48CF93E0" w:rsidR="00E0654F" w:rsidRDefault="00323CB9" w:rsidP="00827AC3">
      <w:pPr>
        <w:ind w:left="720"/>
        <w:rPr>
          <w:rFonts w:eastAsia="Times New Roman"/>
          <w:color w:val="0070C0"/>
        </w:rPr>
      </w:pPr>
      <w:r>
        <w:rPr>
          <w:rFonts w:eastAsia="Times New Roman"/>
          <w:color w:val="0070C0"/>
        </w:rPr>
        <w:t xml:space="preserve">Finally, concerning </w:t>
      </w:r>
      <w:proofErr w:type="spellStart"/>
      <w:r>
        <w:rPr>
          <w:rFonts w:eastAsia="Times New Roman"/>
          <w:color w:val="0070C0"/>
        </w:rPr>
        <w:t>Wretenberg</w:t>
      </w:r>
      <w:proofErr w:type="spellEnd"/>
      <w:r>
        <w:rPr>
          <w:rFonts w:eastAsia="Times New Roman"/>
          <w:color w:val="0070C0"/>
        </w:rPr>
        <w:t xml:space="preserve"> </w:t>
      </w:r>
      <w:r>
        <w:rPr>
          <w:rFonts w:eastAsia="Times New Roman"/>
          <w:i/>
          <w:iCs/>
          <w:color w:val="0070C0"/>
        </w:rPr>
        <w:t xml:space="preserve">et al. </w:t>
      </w:r>
      <w:r>
        <w:rPr>
          <w:rFonts w:eastAsia="Times New Roman"/>
          <w:color w:val="0070C0"/>
        </w:rPr>
        <w:t xml:space="preserve">(2010), the only information about the temporal grain we found </w:t>
      </w:r>
      <w:r w:rsidR="00BC1C22">
        <w:rPr>
          <w:rFonts w:eastAsia="Times New Roman"/>
          <w:color w:val="0070C0"/>
        </w:rPr>
        <w:t>was</w:t>
      </w:r>
      <w:r>
        <w:rPr>
          <w:rFonts w:eastAsia="Times New Roman"/>
          <w:color w:val="0070C0"/>
        </w:rPr>
        <w:t xml:space="preserve">: </w:t>
      </w:r>
      <w:r>
        <w:rPr>
          <w:rFonts w:eastAsia="Times New Roman"/>
          <w:i/>
          <w:iCs/>
          <w:color w:val="0070C0"/>
        </w:rPr>
        <w:t>“</w:t>
      </w:r>
      <w:r w:rsidRPr="00323CB9">
        <w:rPr>
          <w:rFonts w:eastAsia="Times New Roman"/>
          <w:i/>
          <w:iCs/>
          <w:color w:val="0070C0"/>
        </w:rPr>
        <w:t>Birds were censused with point counts (Bibby et al., 1992). All sites were visited six times in 1994 and five times in 2004 during early morning (mainly from sunrise to 10 am), once in each of the periods 15–30 April (only 1994), 1–10 May, 11–20 May, 21–31 May, 1–10 June and 11–20 June.</w:t>
      </w:r>
      <w:r>
        <w:rPr>
          <w:rFonts w:eastAsia="Times New Roman"/>
          <w:i/>
          <w:iCs/>
          <w:color w:val="0070C0"/>
        </w:rPr>
        <w:t xml:space="preserve">” </w:t>
      </w:r>
      <w:r>
        <w:rPr>
          <w:rFonts w:eastAsia="Times New Roman"/>
          <w:color w:val="0070C0"/>
        </w:rPr>
        <w:t>(part 2.2).</w:t>
      </w:r>
      <w:r w:rsidR="007F56A3">
        <w:rPr>
          <w:rFonts w:eastAsia="Times New Roman"/>
          <w:color w:val="0070C0"/>
        </w:rPr>
        <w:t xml:space="preserve"> It would be helpful, however, if the reviewer indicates where this information (</w:t>
      </w:r>
      <w:r w:rsidR="007F56A3">
        <w:rPr>
          <w:rFonts w:eastAsia="Times New Roman"/>
          <w:i/>
          <w:iCs/>
          <w:color w:val="0070C0"/>
        </w:rPr>
        <w:t xml:space="preserve">i.e. </w:t>
      </w:r>
      <w:r w:rsidR="007F56A3" w:rsidRPr="007F56A3">
        <w:rPr>
          <w:rFonts w:eastAsia="Times New Roman"/>
          <w:color w:val="0070C0"/>
        </w:rPr>
        <w:t>temporal grai</w:t>
      </w:r>
      <w:r w:rsidR="007F56A3">
        <w:rPr>
          <w:rFonts w:eastAsia="Times New Roman"/>
          <w:color w:val="0070C0"/>
        </w:rPr>
        <w:t>n = 10 min) is provided.</w:t>
      </w:r>
    </w:p>
    <w:p w14:paraId="2DAEE80F" w14:textId="77777777" w:rsidR="00323CB9" w:rsidRPr="00323CB9" w:rsidRDefault="00323CB9" w:rsidP="00E0654F">
      <w:pPr>
        <w:ind w:left="720"/>
        <w:rPr>
          <w:rFonts w:eastAsia="Times New Roman"/>
          <w:color w:val="0070C0"/>
        </w:rPr>
      </w:pPr>
    </w:p>
    <w:p w14:paraId="3E920454" w14:textId="3423ED97" w:rsidR="00097DFF" w:rsidRDefault="00FE0DE2" w:rsidP="00FE0DE2">
      <w:pPr>
        <w:rPr>
          <w:rFonts w:eastAsia="Times New Roman"/>
        </w:rPr>
      </w:pPr>
      <w:r>
        <w:rPr>
          <w:rFonts w:eastAsia="Times New Roman"/>
        </w:rPr>
        <w:br/>
        <w:t>Overall, despite the examples and the figure, I didn't find the explanation of the temporal grain of the metric very clear.</w:t>
      </w:r>
    </w:p>
    <w:p w14:paraId="20B72995" w14:textId="775C89EB" w:rsidR="00097DFF" w:rsidRDefault="00097DFF" w:rsidP="00097DFF">
      <w:pPr>
        <w:ind w:left="720"/>
        <w:rPr>
          <w:rFonts w:eastAsia="Times New Roman"/>
        </w:rPr>
      </w:pPr>
      <w:r w:rsidRPr="00097DFF">
        <w:rPr>
          <w:rFonts w:eastAsia="Times New Roman"/>
          <w:color w:val="0070C0"/>
        </w:rPr>
        <w:t xml:space="preserve">&gt;&gt;&gt; Clarified line XXX as follow: </w:t>
      </w:r>
      <w:r w:rsidRPr="00097DFF">
        <w:rPr>
          <w:rFonts w:eastAsia="Times New Roman"/>
          <w:i/>
          <w:iCs/>
          <w:color w:val="0070C0"/>
        </w:rPr>
        <w:t xml:space="preserve">“[…] </w:t>
      </w:r>
      <w:r w:rsidRPr="00097DFF">
        <w:rPr>
          <w:i/>
          <w:iCs/>
          <w:color w:val="0070C0"/>
          <w:highlight w:val="white"/>
        </w:rPr>
        <w:t xml:space="preserve">i.e. </w:t>
      </w:r>
      <w:r w:rsidRPr="00097DFF">
        <w:rPr>
          <w:color w:val="0070C0"/>
        </w:rPr>
        <w:t>the duration of a single census session at which biodiversity is assessed</w:t>
      </w:r>
      <w:r w:rsidRPr="00097DFF">
        <w:rPr>
          <w:color w:val="0070C0"/>
        </w:rPr>
        <w:t xml:space="preserve"> […]</w:t>
      </w:r>
      <w:r w:rsidRPr="00097DFF">
        <w:rPr>
          <w:rFonts w:eastAsia="Times New Roman"/>
          <w:i/>
          <w:iCs/>
          <w:color w:val="0070C0"/>
        </w:rPr>
        <w:t>”</w:t>
      </w:r>
      <w:r>
        <w:rPr>
          <w:rFonts w:eastAsia="Times New Roman"/>
          <w:color w:val="0070C0"/>
        </w:rPr>
        <w:t>. Also</w:t>
      </w:r>
      <w:r w:rsidRPr="00097DFF">
        <w:rPr>
          <w:rFonts w:eastAsia="Times New Roman"/>
          <w:color w:val="0070C0"/>
        </w:rPr>
        <w:t>, the lack of clarity and consensus about the concept of temporal grain in the scientific literature is one point of our manuscript.</w:t>
      </w:r>
    </w:p>
    <w:p w14:paraId="2E9E3423" w14:textId="1A24DDEA" w:rsidR="00CD6105" w:rsidRDefault="00FE0DE2" w:rsidP="00FE0DE2">
      <w:pPr>
        <w:rPr>
          <w:rFonts w:eastAsia="Times New Roman"/>
        </w:rPr>
      </w:pPr>
      <w:r>
        <w:rPr>
          <w:rFonts w:eastAsia="Times New Roman"/>
        </w:rPr>
        <w:lastRenderedPageBreak/>
        <w:br/>
      </w:r>
      <w:commentRangeStart w:id="0"/>
      <w:r>
        <w:rPr>
          <w:rFonts w:eastAsia="Times New Roman"/>
        </w:rPr>
        <w:t>L289 What if the authors keep the maximum between the two samples?</w:t>
      </w:r>
      <w:commentRangeEnd w:id="0"/>
      <w:r w:rsidR="00CD6105">
        <w:rPr>
          <w:rStyle w:val="CommentReference"/>
        </w:rPr>
        <w:commentReference w:id="0"/>
      </w:r>
    </w:p>
    <w:p w14:paraId="53865DC2" w14:textId="077E7A42" w:rsidR="00CD6105" w:rsidRPr="00CD6105" w:rsidRDefault="00CD6105" w:rsidP="00CD6105">
      <w:pPr>
        <w:ind w:left="720"/>
        <w:rPr>
          <w:rFonts w:eastAsia="Times New Roman"/>
          <w:color w:val="0070C0"/>
        </w:rPr>
      </w:pPr>
      <w:r>
        <w:rPr>
          <w:rFonts w:eastAsia="Times New Roman"/>
          <w:color w:val="0070C0"/>
        </w:rPr>
        <w:t xml:space="preserve">&gt;&gt;&gt; In this case, authors should keep the original 5 minutes temporal grain as they use the data from only one census </w:t>
      </w:r>
    </w:p>
    <w:p w14:paraId="51D1049A" w14:textId="6A9401F7" w:rsidR="006E4AA3" w:rsidRDefault="00FE0DE2" w:rsidP="00FE0DE2">
      <w:pPr>
        <w:rPr>
          <w:rFonts w:eastAsia="Times New Roman"/>
        </w:rPr>
      </w:pPr>
      <w:r>
        <w:rPr>
          <w:rFonts w:eastAsia="Times New Roman"/>
        </w:rPr>
        <w:br/>
        <w:t>L291: Fig 1b?</w:t>
      </w:r>
    </w:p>
    <w:p w14:paraId="568181AA" w14:textId="2D546B79" w:rsidR="006E4AA3" w:rsidRPr="006E4AA3" w:rsidRDefault="006E4AA3" w:rsidP="00FE0DE2">
      <w:pPr>
        <w:rPr>
          <w:rFonts w:eastAsia="Times New Roman"/>
          <w:color w:val="0070C0"/>
        </w:rPr>
      </w:pPr>
      <w:r>
        <w:rPr>
          <w:rFonts w:eastAsia="Times New Roman"/>
        </w:rPr>
        <w:tab/>
      </w:r>
      <w:r w:rsidRPr="006E4AA3">
        <w:rPr>
          <w:rFonts w:eastAsia="Times New Roman"/>
          <w:color w:val="0070C0"/>
        </w:rPr>
        <w:t xml:space="preserve">&gt;&gt;&gt; </w:t>
      </w:r>
      <w:r w:rsidR="00102AF2">
        <w:rPr>
          <w:rFonts w:eastAsia="Times New Roman"/>
          <w:color w:val="0070C0"/>
        </w:rPr>
        <w:t>Corrected</w:t>
      </w:r>
    </w:p>
    <w:p w14:paraId="737CBB91" w14:textId="07BDF9F2" w:rsidR="00881CA0" w:rsidRDefault="00FE0DE2" w:rsidP="00FE0DE2">
      <w:pPr>
        <w:rPr>
          <w:rFonts w:eastAsia="Times New Roman"/>
        </w:rPr>
      </w:pPr>
      <w:r>
        <w:rPr>
          <w:rFonts w:eastAsia="Times New Roman"/>
        </w:rPr>
        <w:br/>
        <w:t>L363 "this need to be addressed' I think you should go a step further and provide clear guidelines regarding the good practices on reporting the temporal grain of the metrics and of the sampling plan, with examples of good practices from the literature if they exist.</w:t>
      </w:r>
    </w:p>
    <w:p w14:paraId="2B4AFE6C" w14:textId="77777777" w:rsidR="003A661A" w:rsidRDefault="00881CA0" w:rsidP="00881CA0">
      <w:pPr>
        <w:ind w:left="720"/>
        <w:rPr>
          <w:rFonts w:eastAsia="Times New Roman"/>
          <w:color w:val="0070C0"/>
        </w:rPr>
      </w:pPr>
      <w:r w:rsidRPr="00881CA0">
        <w:rPr>
          <w:rFonts w:eastAsia="Times New Roman"/>
          <w:color w:val="0070C0"/>
        </w:rPr>
        <w:t xml:space="preserve">&gt;&gt;&gt; “[…] </w:t>
      </w:r>
      <w:r w:rsidRPr="00881CA0">
        <w:rPr>
          <w:rFonts w:eastAsia="Times New Roman"/>
          <w:i/>
          <w:iCs/>
          <w:color w:val="0070C0"/>
        </w:rPr>
        <w:t xml:space="preserve">and this needs to be addressed.” </w:t>
      </w:r>
      <w:r w:rsidRPr="00881CA0">
        <w:rPr>
          <w:rFonts w:eastAsia="Times New Roman"/>
          <w:color w:val="0070C0"/>
        </w:rPr>
        <w:t>is a reference to the last paragraph of the part “</w:t>
      </w:r>
      <w:r w:rsidRPr="00881CA0">
        <w:rPr>
          <w:rFonts w:eastAsia="Times New Roman"/>
          <w:i/>
          <w:iCs/>
          <w:color w:val="0070C0"/>
        </w:rPr>
        <w:t>Issues of temporal grain</w:t>
      </w:r>
      <w:r w:rsidRPr="00881CA0">
        <w:rPr>
          <w:rFonts w:eastAsia="Times New Roman"/>
          <w:color w:val="0070C0"/>
        </w:rPr>
        <w:t>”</w:t>
      </w:r>
      <w:r>
        <w:rPr>
          <w:rFonts w:eastAsia="Times New Roman"/>
        </w:rPr>
        <w:t xml:space="preserve"> </w:t>
      </w:r>
      <w:r>
        <w:rPr>
          <w:rFonts w:eastAsia="Times New Roman"/>
          <w:color w:val="0070C0"/>
        </w:rPr>
        <w:t xml:space="preserve">in which we give guidelines about specification of temporal grains as follow: </w:t>
      </w:r>
    </w:p>
    <w:p w14:paraId="1DD885ED" w14:textId="77777777" w:rsidR="003A661A" w:rsidRDefault="003A661A" w:rsidP="00881CA0">
      <w:pPr>
        <w:ind w:left="720"/>
        <w:rPr>
          <w:rFonts w:eastAsia="Times New Roman"/>
          <w:color w:val="0070C0"/>
        </w:rPr>
      </w:pPr>
    </w:p>
    <w:p w14:paraId="74B9677F" w14:textId="16969C0F" w:rsidR="00881CA0" w:rsidRDefault="00881CA0" w:rsidP="003A661A">
      <w:pPr>
        <w:ind w:left="1440"/>
        <w:jc w:val="both"/>
        <w:rPr>
          <w:rFonts w:eastAsia="Times New Roman"/>
          <w:color w:val="0070C0"/>
        </w:rPr>
      </w:pPr>
      <w:r>
        <w:rPr>
          <w:rFonts w:eastAsia="Times New Roman"/>
          <w:color w:val="0070C0"/>
        </w:rPr>
        <w:t>“</w:t>
      </w:r>
      <w:r w:rsidRPr="00881CA0">
        <w:rPr>
          <w:rFonts w:eastAsia="Times New Roman"/>
          <w:i/>
          <w:iCs/>
          <w:color w:val="0070C0"/>
        </w:rPr>
        <w:t>If one wants to study the temporal scaling of biodiversity trends, a clear assessment of the temporal grain needs to be done systematically. That is: if a biodiversity metric is computed by combining samples together, the temporal grain (i.e. time span) of samples is summed, and this sum should be considered as the final temporal grain of the metric (i.e. Fig. 1, sum of the temporal grains of the black dots in the red boxes). Likewise, if the metric is averaged over several samples, the mean temporal grain of the samples should be specified (i.e. Fig. 1, mean of the temporal grains of the black dots in the red boxes). Finally, if the metric is predicted by a statistical model, the temporal grain of the model should be specified. These recommendations also apply to spatial grain.</w:t>
      </w:r>
      <w:r>
        <w:rPr>
          <w:rFonts w:eastAsia="Times New Roman"/>
          <w:color w:val="0070C0"/>
        </w:rPr>
        <w:t>”</w:t>
      </w:r>
    </w:p>
    <w:p w14:paraId="618348FF" w14:textId="77777777" w:rsidR="003A661A" w:rsidRDefault="003A661A" w:rsidP="003A661A">
      <w:pPr>
        <w:jc w:val="both"/>
        <w:rPr>
          <w:rFonts w:eastAsia="Times New Roman"/>
          <w:color w:val="0070C0"/>
        </w:rPr>
      </w:pPr>
      <w:r>
        <w:rPr>
          <w:rFonts w:eastAsia="Times New Roman"/>
          <w:color w:val="0070C0"/>
        </w:rPr>
        <w:tab/>
      </w:r>
    </w:p>
    <w:p w14:paraId="307B3331" w14:textId="5A3CE4A4" w:rsidR="003A661A" w:rsidRPr="00881CA0" w:rsidRDefault="003536EE" w:rsidP="003A661A">
      <w:pPr>
        <w:ind w:left="720"/>
        <w:jc w:val="both"/>
        <w:rPr>
          <w:rFonts w:eastAsia="Times New Roman"/>
          <w:color w:val="0070C0"/>
        </w:rPr>
      </w:pPr>
      <w:r>
        <w:rPr>
          <w:rFonts w:eastAsia="Times New Roman"/>
          <w:color w:val="0070C0"/>
        </w:rPr>
        <w:t>For</w:t>
      </w:r>
      <w:r w:rsidR="003A661A">
        <w:rPr>
          <w:rFonts w:eastAsia="Times New Roman"/>
          <w:color w:val="0070C0"/>
        </w:rPr>
        <w:t xml:space="preserve"> the reader to understand that we are referring to this part, we modified the sentence as follow: </w:t>
      </w:r>
      <w:r w:rsidR="003A661A" w:rsidRPr="00881CA0">
        <w:rPr>
          <w:rFonts w:eastAsia="Times New Roman"/>
          <w:color w:val="0070C0"/>
        </w:rPr>
        <w:t xml:space="preserve">“[…] </w:t>
      </w:r>
      <w:r w:rsidR="003A661A" w:rsidRPr="00881CA0">
        <w:rPr>
          <w:rFonts w:eastAsia="Times New Roman"/>
          <w:i/>
          <w:iCs/>
          <w:color w:val="0070C0"/>
        </w:rPr>
        <w:t>and this needs to be addresse</w:t>
      </w:r>
      <w:r w:rsidR="00F65D68">
        <w:rPr>
          <w:rFonts w:eastAsia="Times New Roman"/>
          <w:i/>
          <w:iCs/>
          <w:color w:val="0070C0"/>
        </w:rPr>
        <w:t xml:space="preserve">d </w:t>
      </w:r>
      <w:bookmarkStart w:id="1" w:name="_Hlk116395141"/>
      <w:r w:rsidR="00F65D68">
        <w:rPr>
          <w:rFonts w:eastAsia="Times New Roman"/>
          <w:i/>
          <w:iCs/>
          <w:color w:val="0070C0"/>
        </w:rPr>
        <w:t>by clearly specifying the summed, averaged or modelled temporal grain of the metric</w:t>
      </w:r>
      <w:bookmarkEnd w:id="1"/>
      <w:r w:rsidR="00F65D68">
        <w:rPr>
          <w:rFonts w:eastAsia="Times New Roman"/>
          <w:i/>
          <w:iCs/>
          <w:color w:val="0070C0"/>
        </w:rPr>
        <w:t>”</w:t>
      </w:r>
      <w:r w:rsidR="00F65D68" w:rsidRPr="00F65D68">
        <w:rPr>
          <w:rFonts w:eastAsia="Times New Roman"/>
          <w:color w:val="0070C0"/>
        </w:rPr>
        <w:t>.</w:t>
      </w:r>
    </w:p>
    <w:p w14:paraId="71D05364" w14:textId="2D1BF941" w:rsidR="00BB6419" w:rsidRDefault="00FE0DE2" w:rsidP="00FE0DE2">
      <w:pPr>
        <w:rPr>
          <w:rFonts w:eastAsia="Times New Roman"/>
          <w:color w:val="0070C0"/>
        </w:rPr>
      </w:pPr>
      <w:r>
        <w:rPr>
          <w:rFonts w:eastAsia="Times New Roman"/>
        </w:rPr>
        <w:br/>
        <w:t>2) I also have comments and suggestions to improve the figures:</w:t>
      </w:r>
      <w:r>
        <w:rPr>
          <w:rFonts w:eastAsia="Times New Roman"/>
        </w:rPr>
        <w:br/>
      </w:r>
      <w:r>
        <w:rPr>
          <w:rFonts w:eastAsia="Times New Roman"/>
        </w:rPr>
        <w:br/>
        <w:t>Figure 1b: I understand the definitions, but I found the figure did not help to understand them.</w:t>
      </w:r>
      <w:r>
        <w:rPr>
          <w:rFonts w:eastAsia="Times New Roman"/>
        </w:rPr>
        <w:br/>
        <w:t>I would rather represent the temporal grain as a zoom from a point in the timeline. Are the y-axis and the continuous variable needed in the figure?</w:t>
      </w:r>
      <w:r>
        <w:rPr>
          <w:rFonts w:eastAsia="Times New Roman"/>
        </w:rPr>
        <w:br/>
      </w:r>
      <w:r>
        <w:rPr>
          <w:rFonts w:eastAsia="Times New Roman"/>
        </w:rPr>
        <w:br/>
        <w:t>Figure 2: Even if the legend explains it, the varying size of birds used for aesthetic reasons is very confusing. I would suggest changing it. Are they too many European-wide studies to add them to the map?</w:t>
      </w:r>
      <w:r>
        <w:rPr>
          <w:rFonts w:eastAsia="Times New Roman"/>
        </w:rPr>
        <w:br/>
      </w:r>
      <w:r>
        <w:rPr>
          <w:rFonts w:eastAsia="Times New Roman"/>
        </w:rPr>
        <w:br/>
        <w:t xml:space="preserve">Figure 3: In the text, panel c in Figure 3 is used to compare only </w:t>
      </w:r>
      <w:proofErr w:type="spellStart"/>
      <w:r>
        <w:rPr>
          <w:rFonts w:eastAsia="Times New Roman"/>
        </w:rPr>
        <w:t>tBetadiv</w:t>
      </w:r>
      <w:proofErr w:type="spellEnd"/>
      <w:r>
        <w:rPr>
          <w:rFonts w:eastAsia="Times New Roman"/>
        </w:rPr>
        <w:t xml:space="preserve">, </w:t>
      </w:r>
      <w:proofErr w:type="spellStart"/>
      <w:r>
        <w:rPr>
          <w:rFonts w:eastAsia="Times New Roman"/>
        </w:rPr>
        <w:t>sR</w:t>
      </w:r>
      <w:proofErr w:type="spellEnd"/>
      <w:r>
        <w:rPr>
          <w:rFonts w:eastAsia="Times New Roman"/>
        </w:rPr>
        <w:t xml:space="preserve"> and </w:t>
      </w:r>
      <w:proofErr w:type="spellStart"/>
      <w:r>
        <w:rPr>
          <w:rFonts w:eastAsia="Times New Roman"/>
        </w:rPr>
        <w:t>Fdiv</w:t>
      </w:r>
      <w:proofErr w:type="spellEnd"/>
      <w:r>
        <w:rPr>
          <w:rFonts w:eastAsia="Times New Roman"/>
        </w:rPr>
        <w:t xml:space="preserve"> between local, regional, and global scales. I would consider panel c by a </w:t>
      </w:r>
      <w:proofErr w:type="spellStart"/>
      <w:r>
        <w:rPr>
          <w:rFonts w:eastAsia="Times New Roman"/>
        </w:rPr>
        <w:t>barplot</w:t>
      </w:r>
      <w:proofErr w:type="spellEnd"/>
      <w:r>
        <w:rPr>
          <w:rFonts w:eastAsia="Times New Roman"/>
        </w:rPr>
        <w:t xml:space="preserve"> with only these three indices grouped by spatial extents. Also, I think this graph is not </w:t>
      </w:r>
      <w:proofErr w:type="spellStart"/>
      <w:r>
        <w:rPr>
          <w:rFonts w:eastAsia="Times New Roman"/>
        </w:rPr>
        <w:t>colour</w:t>
      </w:r>
      <w:proofErr w:type="spellEnd"/>
      <w:r>
        <w:rPr>
          <w:rFonts w:eastAsia="Times New Roman"/>
        </w:rPr>
        <w:t>-blind friendly.</w:t>
      </w:r>
      <w:r>
        <w:rPr>
          <w:rFonts w:eastAsia="Times New Roman"/>
        </w:rPr>
        <w:br/>
      </w:r>
      <w:r>
        <w:rPr>
          <w:rFonts w:eastAsia="Times New Roman"/>
        </w:rPr>
        <w:br/>
        <w:t>3) The authors resume the trends into the three categories: increase, decrease, and stable. It must have been not easy in some papers. From there, could you also provide some recommendations of good practices when reporting results on temporal trends in scientific papers?</w:t>
      </w:r>
      <w:r>
        <w:rPr>
          <w:rFonts w:eastAsia="Times New Roman"/>
        </w:rPr>
        <w:br/>
      </w:r>
      <w:r>
        <w:rPr>
          <w:rFonts w:eastAsia="Times New Roman"/>
        </w:rPr>
        <w:br/>
        <w:t xml:space="preserve">4) Finally, a so appealing title and this big work of review call for many expectations that cannot be all </w:t>
      </w:r>
      <w:proofErr w:type="spellStart"/>
      <w:r>
        <w:rPr>
          <w:rFonts w:eastAsia="Times New Roman"/>
        </w:rPr>
        <w:t>adressed</w:t>
      </w:r>
      <w:proofErr w:type="spellEnd"/>
      <w:r>
        <w:rPr>
          <w:rFonts w:eastAsia="Times New Roman"/>
        </w:rPr>
        <w:t xml:space="preserve">. I understand that some questions might have been discarded by the authors when </w:t>
      </w:r>
      <w:r>
        <w:rPr>
          <w:rFonts w:eastAsia="Times New Roman"/>
        </w:rPr>
        <w:lastRenderedPageBreak/>
        <w:t xml:space="preserve">delimitating their work of review. Still, I think some are in the scope of the question of </w:t>
      </w:r>
      <w:proofErr w:type="spellStart"/>
      <w:r>
        <w:rPr>
          <w:rFonts w:eastAsia="Times New Roman"/>
        </w:rPr>
        <w:t>spatio</w:t>
      </w:r>
      <w:proofErr w:type="spellEnd"/>
      <w:r>
        <w:rPr>
          <w:rFonts w:eastAsia="Times New Roman"/>
        </w:rPr>
        <w:t>-temporal scaling and a couple of them should be at least mentioned or discussed if not addressed. Among them, I would like to know what the authors thought about the implications on the analyses of the following points:</w:t>
      </w:r>
      <w:r>
        <w:rPr>
          <w:rFonts w:eastAsia="Times New Roman"/>
        </w:rPr>
        <w:br/>
        <w:t>- The effect of diachronic versus continuous data to calculate trends</w:t>
      </w:r>
      <w:r>
        <w:rPr>
          <w:rFonts w:eastAsia="Times New Roman"/>
        </w:rPr>
        <w:br/>
        <w:t>- The implications of the trade-off between long extent (L351) and huge time lags</w:t>
      </w:r>
      <w:r>
        <w:rPr>
          <w:rFonts w:eastAsia="Times New Roman"/>
        </w:rPr>
        <w:br/>
        <w:t>- The implications of the different groups of birds that the authors may have considered in their studies (all species, common birds, some guilds…) to calculate the trends and compare them</w:t>
      </w:r>
      <w:r>
        <w:rPr>
          <w:rFonts w:eastAsia="Times New Roman"/>
        </w:rPr>
        <w:br/>
        <w:t>- Did you notice an effect of the studies' starting point on the trends (from the studies starting in the 1960s vs in the 2000s)?</w:t>
      </w:r>
      <w:r>
        <w:rPr>
          <w:rFonts w:eastAsia="Times New Roman"/>
        </w:rPr>
        <w:br/>
        <w:t>- Did the studies performed with the same data and same grain find the same trends?</w:t>
      </w:r>
    </w:p>
    <w:p w14:paraId="36175C53" w14:textId="7F74BE8A" w:rsidR="00BB6419" w:rsidRPr="00BB6419" w:rsidRDefault="00BB6419" w:rsidP="00BB6419">
      <w:pPr>
        <w:ind w:left="720"/>
        <w:rPr>
          <w:rFonts w:eastAsia="Times New Roman"/>
          <w:color w:val="0070C0"/>
        </w:rPr>
      </w:pPr>
      <w:r>
        <w:rPr>
          <w:rFonts w:eastAsia="Times New Roman"/>
          <w:color w:val="0070C0"/>
        </w:rPr>
        <w:t>&gt;&gt;&gt; Indeed, we noticed that studies using the same data, temporal extent and spatial grain were displaying the same trends. That is, we decided to account for pseudo-replication and to only consider the contributions of the similar studies as one in Fig. 3</w:t>
      </w:r>
      <w:r w:rsidR="0081565F">
        <w:rPr>
          <w:rFonts w:eastAsia="Times New Roman"/>
          <w:color w:val="0070C0"/>
        </w:rPr>
        <w:t xml:space="preserve">. The similar studies can be found in the Table 1. </w:t>
      </w:r>
    </w:p>
    <w:p w14:paraId="00F5FA0A" w14:textId="74A9F1F0" w:rsidR="00406DBF" w:rsidRDefault="00FE0DE2" w:rsidP="00FE0DE2">
      <w:pPr>
        <w:rPr>
          <w:rFonts w:eastAsia="Times New Roman"/>
        </w:rPr>
      </w:pPr>
      <w:r>
        <w:rPr>
          <w:rFonts w:eastAsia="Times New Roman"/>
        </w:rPr>
        <w:br/>
      </w:r>
      <w:r w:rsidRPr="00406DBF">
        <w:rPr>
          <w:rFonts w:eastAsia="Times New Roman"/>
          <w:u w:val="single"/>
        </w:rPr>
        <w:t>Line-by-line comment:</w:t>
      </w:r>
      <w:r>
        <w:rPr>
          <w:rFonts w:eastAsia="Times New Roman"/>
        </w:rPr>
        <w:br/>
        <w:t>I noticed throughout the manuscript many sentences that are not very informative:</w:t>
      </w:r>
      <w:r>
        <w:rPr>
          <w:rFonts w:eastAsia="Times New Roman"/>
        </w:rPr>
        <w:br/>
        <w:t>- L59-61 ("critical", "we know", "affects macroecological patterns", "great interest")</w:t>
      </w:r>
    </w:p>
    <w:p w14:paraId="40DC95D6" w14:textId="14DCB09B" w:rsidR="00CE25C9" w:rsidRDefault="00406DBF" w:rsidP="00406DBF">
      <w:pPr>
        <w:ind w:firstLine="720"/>
        <w:rPr>
          <w:rFonts w:eastAsia="Times New Roman"/>
        </w:rPr>
      </w:pPr>
      <w:r w:rsidRPr="00406DBF">
        <w:rPr>
          <w:rFonts w:eastAsia="Times New Roman"/>
          <w:color w:val="0070C0"/>
        </w:rPr>
        <w:t>&gt;&gt;&gt; Clarified</w:t>
      </w:r>
      <w:r w:rsidR="00FE0DE2">
        <w:rPr>
          <w:rFonts w:eastAsia="Times New Roman"/>
        </w:rPr>
        <w:br/>
        <w:t>- L71</w:t>
      </w:r>
    </w:p>
    <w:p w14:paraId="64374CD8" w14:textId="2E37EC3F" w:rsidR="00CE25C9" w:rsidRDefault="00CE25C9" w:rsidP="00CE25C9">
      <w:pPr>
        <w:ind w:firstLine="720"/>
        <w:rPr>
          <w:rFonts w:eastAsia="Times New Roman"/>
        </w:rPr>
      </w:pPr>
      <w:r w:rsidRPr="00CE25C9">
        <w:rPr>
          <w:rFonts w:eastAsia="Times New Roman"/>
          <w:color w:val="0070C0"/>
        </w:rPr>
        <w:t>&gt;&gt;&gt; Reworded</w:t>
      </w:r>
      <w:r w:rsidR="00FE0DE2">
        <w:rPr>
          <w:rFonts w:eastAsia="Times New Roman"/>
        </w:rPr>
        <w:br/>
        <w:t xml:space="preserve">- L339 Which kind of study is </w:t>
      </w:r>
      <w:proofErr w:type="spellStart"/>
      <w:r w:rsidR="00FE0DE2">
        <w:rPr>
          <w:rFonts w:eastAsia="Times New Roman"/>
        </w:rPr>
        <w:t>Fraixedas</w:t>
      </w:r>
      <w:proofErr w:type="spellEnd"/>
      <w:r w:rsidR="00FE0DE2">
        <w:rPr>
          <w:rFonts w:eastAsia="Times New Roman"/>
        </w:rPr>
        <w:t>'?</w:t>
      </w:r>
    </w:p>
    <w:p w14:paraId="51F0EEDC" w14:textId="77777777" w:rsidR="00AA1261" w:rsidRDefault="00CE25C9" w:rsidP="00CE25C9">
      <w:pPr>
        <w:ind w:firstLine="720"/>
        <w:rPr>
          <w:rFonts w:eastAsia="Times New Roman"/>
        </w:rPr>
      </w:pPr>
      <w:r w:rsidRPr="00CE25C9">
        <w:rPr>
          <w:rFonts w:eastAsia="Times New Roman"/>
          <w:color w:val="0070C0"/>
        </w:rPr>
        <w:t>&gt;&gt;&gt;</w:t>
      </w:r>
      <w:r>
        <w:rPr>
          <w:rFonts w:eastAsia="Times New Roman"/>
          <w:color w:val="0070C0"/>
        </w:rPr>
        <w:t xml:space="preserve"> </w:t>
      </w:r>
      <w:r w:rsidRPr="00CE25C9">
        <w:rPr>
          <w:rFonts w:eastAsia="Times New Roman"/>
          <w:color w:val="0070C0"/>
        </w:rPr>
        <w:t>Clarified</w:t>
      </w:r>
      <w:r w:rsidR="00FE0DE2">
        <w:rPr>
          <w:rFonts w:eastAsia="Times New Roman"/>
        </w:rPr>
        <w:br/>
      </w:r>
      <w:r w:rsidR="00FE0DE2">
        <w:rPr>
          <w:rFonts w:eastAsia="Times New Roman"/>
        </w:rPr>
        <w:br/>
        <w:t>L149 Does the threshold of 50 x50 km² discriminate well the categories local or regional, or are some studies close to this threshold?</w:t>
      </w:r>
    </w:p>
    <w:p w14:paraId="487FBF00" w14:textId="31A2FFFA" w:rsidR="00AA1261" w:rsidRPr="00AA1261" w:rsidRDefault="00AA1261" w:rsidP="00705900">
      <w:pPr>
        <w:ind w:left="720"/>
        <w:rPr>
          <w:rFonts w:eastAsia="Times New Roman"/>
          <w:color w:val="0070C0"/>
        </w:rPr>
      </w:pPr>
      <w:r w:rsidRPr="00AA1261">
        <w:rPr>
          <w:rFonts w:eastAsia="Times New Roman"/>
          <w:color w:val="0070C0"/>
        </w:rPr>
        <w:t xml:space="preserve">&gt;&gt;&gt; The higher and lower closest area </w:t>
      </w:r>
      <w:r w:rsidR="00B94F08">
        <w:rPr>
          <w:rFonts w:eastAsia="Times New Roman"/>
          <w:color w:val="0070C0"/>
        </w:rPr>
        <w:t>to</w:t>
      </w:r>
      <w:r w:rsidRPr="00AA1261">
        <w:rPr>
          <w:rFonts w:eastAsia="Times New Roman"/>
          <w:color w:val="0070C0"/>
        </w:rPr>
        <w:t xml:space="preserve"> 50x50= 2,500 km² are 11,000 km² and 800 km² </w:t>
      </w:r>
      <w:r>
        <w:rPr>
          <w:rFonts w:eastAsia="Times New Roman"/>
          <w:color w:val="0070C0"/>
        </w:rPr>
        <w:t xml:space="preserve">respectively. There is only one study for which area </w:t>
      </w:r>
      <w:r w:rsidRPr="00AA1261">
        <w:rPr>
          <w:rFonts w:eastAsia="Times New Roman"/>
          <w:color w:val="0070C0"/>
        </w:rPr>
        <w:t>= 2,500 km²</w:t>
      </w:r>
      <w:r>
        <w:rPr>
          <w:rFonts w:eastAsia="Times New Roman"/>
          <w:color w:val="0070C0"/>
        </w:rPr>
        <w:t xml:space="preserve">: Keller </w:t>
      </w:r>
      <w:r>
        <w:rPr>
          <w:rFonts w:eastAsia="Times New Roman"/>
          <w:i/>
          <w:iCs/>
          <w:color w:val="0070C0"/>
        </w:rPr>
        <w:t xml:space="preserve">et al. </w:t>
      </w:r>
      <w:r>
        <w:rPr>
          <w:rFonts w:eastAsia="Times New Roman"/>
          <w:color w:val="0070C0"/>
        </w:rPr>
        <w:t xml:space="preserve">(2020). </w:t>
      </w:r>
    </w:p>
    <w:p w14:paraId="42B4FCE7" w14:textId="11C89E28" w:rsidR="00231C0D" w:rsidRDefault="00FE0DE2" w:rsidP="00CE25C9">
      <w:pPr>
        <w:ind w:firstLine="720"/>
        <w:rPr>
          <w:rFonts w:eastAsia="Times New Roman"/>
        </w:rPr>
      </w:pPr>
      <w:r>
        <w:rPr>
          <w:rFonts w:eastAsia="Times New Roman"/>
        </w:rPr>
        <w:br/>
        <w:t>L228: The first sentence of the discussion seems to show that the main result of your review (i.e. negative trends on a global scale and none on smaller scales) is already known. You may need to explain the specificities of your contribution on this point compared to the existing literature.</w:t>
      </w:r>
      <w:r>
        <w:rPr>
          <w:rFonts w:eastAsia="Times New Roman"/>
        </w:rPr>
        <w:br/>
      </w:r>
      <w:r>
        <w:rPr>
          <w:rFonts w:eastAsia="Times New Roman"/>
        </w:rPr>
        <w:br/>
        <w:t>L305 on how many?</w:t>
      </w:r>
      <w:r>
        <w:rPr>
          <w:rFonts w:eastAsia="Times New Roman"/>
        </w:rPr>
        <w:br/>
      </w:r>
      <w:r>
        <w:rPr>
          <w:rFonts w:eastAsia="Times New Roman"/>
        </w:rPr>
        <w:br/>
        <w:t>L309-311 reference missing</w:t>
      </w:r>
      <w:r>
        <w:rPr>
          <w:rFonts w:eastAsia="Times New Roman"/>
        </w:rPr>
        <w:br/>
      </w:r>
      <w:r>
        <w:rPr>
          <w:rFonts w:eastAsia="Times New Roman"/>
        </w:rPr>
        <w:br/>
        <w:t>L317-320 and so, what did they bring?</w:t>
      </w:r>
      <w:r>
        <w:rPr>
          <w:rFonts w:eastAsia="Times New Roman"/>
        </w:rPr>
        <w:br/>
      </w:r>
      <w:r>
        <w:rPr>
          <w:rFonts w:eastAsia="Times New Roman"/>
        </w:rPr>
        <w:br/>
        <w:t>330-333 Explain what developments in EBBA and GBIF make "hope to see trends with spatial replicates at national grain soon"?</w:t>
      </w:r>
      <w:r>
        <w:rPr>
          <w:rFonts w:eastAsia="Times New Roman"/>
        </w:rPr>
        <w:br/>
      </w:r>
      <w:r>
        <w:rPr>
          <w:rFonts w:eastAsia="Times New Roman"/>
        </w:rPr>
        <w:br/>
        <w:t>L364 unclear - what are your recommendations in modelling?</w:t>
      </w:r>
      <w:r>
        <w:rPr>
          <w:rFonts w:eastAsia="Times New Roman"/>
        </w:rPr>
        <w:br/>
      </w:r>
      <w:r>
        <w:rPr>
          <w:rFonts w:eastAsia="Times New Roman"/>
        </w:rPr>
        <w:br/>
      </w:r>
      <w:r>
        <w:rPr>
          <w:rFonts w:eastAsia="Times New Roman"/>
        </w:rPr>
        <w:br/>
      </w:r>
      <w:r>
        <w:rPr>
          <w:rFonts w:eastAsia="Times New Roman"/>
        </w:rPr>
        <w:br/>
      </w:r>
      <w:r w:rsidRPr="00231C0D">
        <w:rPr>
          <w:rFonts w:eastAsia="Times New Roman"/>
          <w:b/>
          <w:bCs/>
        </w:rPr>
        <w:t>Reviewer #2:</w:t>
      </w:r>
      <w:r>
        <w:rPr>
          <w:rFonts w:eastAsia="Times New Roman"/>
        </w:rPr>
        <w:t xml:space="preserve"> </w:t>
      </w:r>
    </w:p>
    <w:p w14:paraId="21B4CFB5" w14:textId="07B8417D" w:rsidR="00A21A13" w:rsidRDefault="00FE0DE2" w:rsidP="00FE0DE2">
      <w:pPr>
        <w:rPr>
          <w:rFonts w:eastAsia="Times New Roman"/>
        </w:rPr>
      </w:pPr>
      <w:r>
        <w:rPr>
          <w:rFonts w:eastAsia="Times New Roman"/>
        </w:rPr>
        <w:lastRenderedPageBreak/>
        <w:t xml:space="preserve">This papers investigates the extent to which temporal trends of biodiversity measured in birds are affected by different aspects of the data used : their temporal resolution, location, and the specific metrics analyzed. The authors use a classical query to construct and </w:t>
      </w:r>
      <w:proofErr w:type="spellStart"/>
      <w:r>
        <w:rPr>
          <w:rFonts w:eastAsia="Times New Roman"/>
        </w:rPr>
        <w:t>analyse</w:t>
      </w:r>
      <w:proofErr w:type="spellEnd"/>
      <w:r>
        <w:rPr>
          <w:rFonts w:eastAsia="Times New Roman"/>
        </w:rPr>
        <w:t xml:space="preserve"> a corpus of academic references. They summarize the major sources of uncertainties and confusions, highlight the scale dependency for the direction of the trends, and indicate why and how space and time should be considered together to derive meaningful trends in community metrics in birds (of richness, structure and composition).</w:t>
      </w:r>
      <w:r>
        <w:rPr>
          <w:rFonts w:eastAsia="Times New Roman"/>
        </w:rPr>
        <w:br/>
      </w:r>
      <w:r>
        <w:rPr>
          <w:rFonts w:eastAsia="Times New Roman"/>
        </w:rPr>
        <w:br/>
        <w:t>The study has several strengths: it's well written and easy to read, the topic is timely and well explained in the introduction, the temporal coverage is ambitious, the outputs are useful for many other types of research in ecology and conservation. Most of the results and claims are well supported.</w:t>
      </w:r>
      <w:r>
        <w:rPr>
          <w:rFonts w:eastAsia="Times New Roman"/>
        </w:rPr>
        <w:br/>
      </w:r>
      <w:r>
        <w:rPr>
          <w:rFonts w:eastAsia="Times New Roman"/>
        </w:rPr>
        <w:br/>
        <w:t>I however have some critical concerns to express, needing adjustments. Some are already in the paper but do not receive an appropriate consideration.</w:t>
      </w:r>
      <w:r>
        <w:rPr>
          <w:rFonts w:eastAsia="Times New Roman"/>
        </w:rPr>
        <w:br/>
      </w:r>
      <w:r>
        <w:rPr>
          <w:rFonts w:eastAsia="Times New Roman"/>
        </w:rPr>
        <w:br/>
      </w:r>
      <w:r>
        <w:rPr>
          <w:rFonts w:eastAsia="Times New Roman"/>
        </w:rPr>
        <w:br/>
        <w:t>1) Defining biodiversity and related metrics. While there is a general agreement according to which "global biodiversity is undoubtedly decreasing" (L228),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Giving a formal definition of the 12 retained metrics (lines 117-121) in a glossary or in a supplementary item would be a good start as well as a broader approach to define biodiversity.</w:t>
      </w:r>
      <w:r>
        <w:rPr>
          <w:rFonts w:eastAsia="Times New Roman"/>
        </w:rPr>
        <w:br/>
      </w:r>
      <w:r>
        <w:rPr>
          <w:rFonts w:eastAsia="Times New Roman"/>
        </w:rPr>
        <w:br/>
        <w:t xml:space="preserve">2) Global vs local scale. What is meant by "global biodiversity" also needs clarification. Some analyses consider local biodiversity but include it in meta-analyses whose objective is to </w:t>
      </w:r>
      <w:proofErr w:type="spellStart"/>
      <w:r>
        <w:rPr>
          <w:rFonts w:eastAsia="Times New Roman"/>
        </w:rPr>
        <w:t>characterise</w:t>
      </w:r>
      <w:proofErr w:type="spellEnd"/>
      <w:r>
        <w:rPr>
          <w:rFonts w:eastAsia="Times New Roman"/>
        </w:rPr>
        <w:t xml:space="preserve"> trends on a global scale [1,2]. Can a collection of local studies scale up to a global scale?</w:t>
      </w:r>
    </w:p>
    <w:p w14:paraId="48358542" w14:textId="7D9ED18A" w:rsidR="00A21A13" w:rsidRPr="00AE678E" w:rsidRDefault="00A21A13" w:rsidP="00AE678E">
      <w:pPr>
        <w:ind w:left="720"/>
        <w:jc w:val="both"/>
        <w:rPr>
          <w:rFonts w:eastAsia="Times New Roman"/>
          <w:color w:val="0070C0"/>
        </w:rPr>
      </w:pPr>
      <w:r w:rsidRPr="00A21A13">
        <w:rPr>
          <w:rFonts w:eastAsia="Times New Roman"/>
          <w:color w:val="0070C0"/>
        </w:rPr>
        <w:t>&gt;&gt;&gt;</w:t>
      </w:r>
      <w:r>
        <w:rPr>
          <w:rFonts w:eastAsia="Times New Roman"/>
          <w:color w:val="0070C0"/>
        </w:rPr>
        <w:t xml:space="preserve"> This is a point which indeed needs to be more emphasized.</w:t>
      </w:r>
      <w:r w:rsidR="00CC7E6F">
        <w:rPr>
          <w:rFonts w:eastAsia="Times New Roman"/>
          <w:color w:val="0070C0"/>
        </w:rPr>
        <w:t xml:space="preserve"> We considered trend assessment as global </w:t>
      </w:r>
      <w:r w:rsidR="00EB3037">
        <w:rPr>
          <w:rFonts w:eastAsia="Times New Roman"/>
          <w:color w:val="0070C0"/>
        </w:rPr>
        <w:t>when studies were assessing the trends for the entire globe, and not as a cumulation of several sparse locations</w:t>
      </w:r>
      <w:r>
        <w:rPr>
          <w:rFonts w:eastAsia="Times New Roman"/>
          <w:color w:val="0070C0"/>
        </w:rPr>
        <w:t xml:space="preserve">. </w:t>
      </w:r>
      <w:r w:rsidR="00EB3037">
        <w:rPr>
          <w:rFonts w:eastAsia="Times New Roman"/>
          <w:color w:val="0070C0"/>
        </w:rPr>
        <w:t xml:space="preserve">However, assessing biodiversity trends in this way is challenging, hence the very few numbers of global trends found in the scientific literature. The only manuscript claiming to assess global decline </w:t>
      </w:r>
      <w:r w:rsidR="00CD689F">
        <w:rPr>
          <w:rFonts w:eastAsia="Times New Roman"/>
          <w:color w:val="0070C0"/>
        </w:rPr>
        <w:t xml:space="preserve">is </w:t>
      </w:r>
      <w:proofErr w:type="spellStart"/>
      <w:r w:rsidR="00CD689F">
        <w:rPr>
          <w:rFonts w:eastAsia="Times New Roman"/>
          <w:color w:val="0070C0"/>
        </w:rPr>
        <w:t>Jarzyna</w:t>
      </w:r>
      <w:proofErr w:type="spellEnd"/>
      <w:r w:rsidR="00CD689F">
        <w:rPr>
          <w:rFonts w:eastAsia="Times New Roman"/>
          <w:color w:val="0070C0"/>
        </w:rPr>
        <w:t xml:space="preserve"> and </w:t>
      </w:r>
      <w:proofErr w:type="spellStart"/>
      <w:r w:rsidR="00CD689F">
        <w:rPr>
          <w:rFonts w:eastAsia="Times New Roman"/>
          <w:color w:val="0070C0"/>
        </w:rPr>
        <w:t>Jetz</w:t>
      </w:r>
      <w:proofErr w:type="spellEnd"/>
      <w:r w:rsidR="00CD689F">
        <w:rPr>
          <w:rFonts w:eastAsia="Times New Roman"/>
          <w:color w:val="0070C0"/>
        </w:rPr>
        <w:t xml:space="preserve"> (2018) who used the work </w:t>
      </w:r>
      <w:r w:rsidR="00AE678E">
        <w:rPr>
          <w:rFonts w:eastAsia="Times New Roman"/>
          <w:color w:val="0070C0"/>
        </w:rPr>
        <w:t xml:space="preserve">by Szabo </w:t>
      </w:r>
      <w:r w:rsidR="00AE678E">
        <w:rPr>
          <w:rFonts w:eastAsia="Times New Roman"/>
          <w:i/>
          <w:iCs/>
          <w:color w:val="0070C0"/>
        </w:rPr>
        <w:t xml:space="preserve">et al. </w:t>
      </w:r>
      <w:r w:rsidR="00AE678E">
        <w:rPr>
          <w:rFonts w:eastAsia="Times New Roman"/>
          <w:color w:val="0070C0"/>
        </w:rPr>
        <w:t xml:space="preserve">(2012). The latter used a set of extinctions lists in order to assess global biodiversity decline </w:t>
      </w:r>
      <w:r w:rsidR="00AE678E" w:rsidRPr="00AE678E">
        <w:rPr>
          <w:rFonts w:eastAsia="Times New Roman"/>
          <w:color w:val="0070C0"/>
        </w:rPr>
        <w:t>since 1500</w:t>
      </w:r>
      <w:r w:rsidR="00AE678E">
        <w:rPr>
          <w:rFonts w:eastAsia="Times New Roman"/>
          <w:color w:val="0070C0"/>
        </w:rPr>
        <w:t>.</w:t>
      </w:r>
    </w:p>
    <w:p w14:paraId="7DE02BF3" w14:textId="0502C4A2" w:rsidR="00F01EB5" w:rsidRDefault="00FE0DE2" w:rsidP="00FE0DE2">
      <w:pPr>
        <w:rPr>
          <w:rFonts w:eastAsia="Times New Roman"/>
        </w:rPr>
      </w:pPr>
      <w:r>
        <w:rPr>
          <w:rFonts w:eastAsia="Times New Roman"/>
        </w:rPr>
        <w:br/>
        <w:t>3) The selection process for the papers considered would be difficult to reproduce. What and why some papers are excluded would be useful in a supplementary material.</w:t>
      </w:r>
      <w:r>
        <w:rPr>
          <w:rFonts w:eastAsia="Times New Roman"/>
        </w:rPr>
        <w:br/>
        <w:t>How the 156 references are processed to select the 24 final papers? This is key to the understanding of the corpus and to potential future replication.</w:t>
      </w:r>
      <w:r>
        <w:rPr>
          <w:rFonts w:eastAsia="Times New Roman"/>
        </w:rPr>
        <w:br/>
      </w:r>
      <w:r>
        <w:rPr>
          <w:rFonts w:eastAsia="Times New Roman"/>
        </w:rPr>
        <w:br/>
        <w:t>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birds in particular (Indicators produced by European or National Bird Census) are essential to capture biodiversity responses to global changes and missed by community metrics. This should be more emphasized.</w:t>
      </w:r>
      <w:r>
        <w:rPr>
          <w:rFonts w:eastAsia="Times New Roman"/>
        </w:rPr>
        <w:br/>
      </w:r>
      <w:r>
        <w:rPr>
          <w:rFonts w:eastAsia="Times New Roman"/>
        </w:rPr>
        <w:br/>
        <w:t xml:space="preserve">For instance, L228 again, "there is still no evidence of this negative trend at local and regional scales" is </w:t>
      </w:r>
      <w:r>
        <w:rPr>
          <w:rFonts w:eastAsia="Times New Roman"/>
        </w:rPr>
        <w:lastRenderedPageBreak/>
        <w:t>somewhat misleading. First, isn't it twisted to expect local trends to reflect the global ones? Indeed, I do not expect the global trend to "propagate" locally but rather the opposite. Second, the query adopted in this paper does not capture the local evidences of loss in habitats and populations or species massively documented. And this is a methodological decision, not a lack of evidences.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evidences for a regional extinction of individual species. It's of course filtered out in the query conducted in the paper because it's not using species richness. But isn't it contributing to biodiversity dynamics? Isn't it a possible evidence that global changes have local consequences ? This is mentioned briefly L270-272. But too briefly and without the due attention.</w:t>
      </w:r>
      <w:r>
        <w:rPr>
          <w:rFonts w:eastAsia="Times New Roman"/>
        </w:rPr>
        <w:br/>
      </w:r>
      <w:r>
        <w:rPr>
          <w:rFonts w:eastAsia="Times New Roman"/>
        </w:rPr>
        <w:br/>
        <w:t>I suggest that this issue to be also proposed as a necessary angle to adopt when approaching biodiversity trends: not focusing on aggregated metrics, whatever the scale and resolution issues, but also on other aspects (population sizes, local extirpations of individual species, habitat destruction...). The authors seem aware of this, but I think it should be made clearer to the reader.</w:t>
      </w:r>
    </w:p>
    <w:p w14:paraId="3ACC0E3A" w14:textId="7C668B81" w:rsidR="00F01EB5" w:rsidRPr="00F01EB5" w:rsidRDefault="00F01EB5" w:rsidP="00F01EB5">
      <w:pPr>
        <w:ind w:left="720"/>
        <w:rPr>
          <w:rFonts w:eastAsia="Times New Roman"/>
          <w:color w:val="0070C0"/>
        </w:rPr>
      </w:pPr>
      <w:r w:rsidRPr="00F01EB5">
        <w:rPr>
          <w:rFonts w:eastAsia="Times New Roman"/>
          <w:color w:val="0070C0"/>
        </w:rPr>
        <w:t>&gt;&gt;&gt; Emphasize on the fact that species based metrics have their weaknesses</w:t>
      </w:r>
    </w:p>
    <w:p w14:paraId="3B9EC962" w14:textId="3A0BEB98" w:rsidR="00415FBC" w:rsidRDefault="00FE0DE2" w:rsidP="00FE0DE2">
      <w:pPr>
        <w:rPr>
          <w:rFonts w:eastAsia="Times New Roman"/>
          <w:color w:val="0070C0"/>
        </w:rPr>
      </w:pPr>
      <w:r>
        <w:rPr>
          <w:rFonts w:eastAsia="Times New Roman"/>
        </w:rPr>
        <w:br/>
        <w:t xml:space="preserve">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w:t>
      </w:r>
      <w:r w:rsidRPr="00F01EB5">
        <w:rPr>
          <w:rFonts w:eastAsia="Times New Roman"/>
          <w:highlight w:val="yellow"/>
        </w:rPr>
        <w:t>At least some kind of preferable direction for each metric should be agreed on I suppose.</w:t>
      </w:r>
      <w:r>
        <w:rPr>
          <w:rFonts w:eastAsia="Times New Roman"/>
        </w:rPr>
        <w:t xml:space="preserve"> After all, 20 increases + 1 decrease is similar than 1 increase and 20 decreases if one ignores the increase/decrease of what? Why an increase "per se" should be better? I missed introduction/discussion about the lack of meaning of any trend if no objective or expectation is associated to the trend. </w:t>
      </w:r>
      <w:r w:rsidRPr="00F01EB5">
        <w:rPr>
          <w:rFonts w:eastAsia="Times New Roman"/>
          <w:highlight w:val="yellow"/>
        </w:rPr>
        <w:t>Again a table with the definition and meaning of each metric would be useful.</w:t>
      </w:r>
      <w:r>
        <w:rPr>
          <w:rFonts w:eastAsia="Times New Roman"/>
        </w:rPr>
        <w:br/>
      </w:r>
      <w:r>
        <w:rPr>
          <w:rFonts w:eastAsia="Times New Roman"/>
        </w:rPr>
        <w:br/>
        <w:t>6) The study challenges the spatial/temporal resolution of the ~60 studies collected. But the resolution of this approach is also a potential problem. For instance, in figure 3c when the conclusion for metrics x grain rests on very few numbers ( 3 papers for 3 metrics at global scale), it's unclear what can really be concluded. One point is not really considered is that we still miss data for such a review. With 300 studies analyzed instead of 50, maybe the conclusions would be different? So in other words, could regional and local scale declines in biodiversity simply still be under sampled? I think that concluding anything general from Fig. 3c is really risky.</w:t>
      </w:r>
      <w:r>
        <w:rPr>
          <w:rFonts w:eastAsia="Times New Roman"/>
        </w:rPr>
        <w:br/>
      </w:r>
      <w:r>
        <w:rPr>
          <w:rFonts w:eastAsia="Times New Roman"/>
        </w:rPr>
        <w:br/>
        <w:t>Other comments:</w:t>
      </w:r>
      <w:r>
        <w:rPr>
          <w:rFonts w:eastAsia="Times New Roman"/>
        </w:rPr>
        <w:br/>
      </w:r>
      <w:r>
        <w:rPr>
          <w:rFonts w:eastAsia="Times New Roman"/>
        </w:rPr>
        <w:br/>
        <w:t xml:space="preserve">L105-113. Another justification to work on birds is that they cover a large spectrum of strategies, diet, habitat </w:t>
      </w:r>
      <w:proofErr w:type="spellStart"/>
      <w:r>
        <w:rPr>
          <w:rFonts w:eastAsia="Times New Roman"/>
        </w:rPr>
        <w:t>etc</w:t>
      </w:r>
      <w:proofErr w:type="spellEnd"/>
      <w:r>
        <w:rPr>
          <w:rFonts w:eastAsia="Times New Roman"/>
        </w:rPr>
        <w:t>… They are not all similarly responsive to a given disturbance (natural or anthropogenic)…So this variability offers the possibility to formulate and test specific predictions.</w:t>
      </w:r>
      <w:r>
        <w:rPr>
          <w:rFonts w:eastAsia="Times New Roman"/>
        </w:rPr>
        <w:br/>
      </w:r>
      <w:r>
        <w:rPr>
          <w:rFonts w:eastAsia="Times New Roman"/>
        </w:rPr>
        <w:br/>
        <w:t xml:space="preserve">L131. With these replications…You mean with Keller compared to </w:t>
      </w:r>
      <w:proofErr w:type="spellStart"/>
      <w:r>
        <w:rPr>
          <w:rFonts w:eastAsia="Times New Roman"/>
        </w:rPr>
        <w:t>Barnagaud</w:t>
      </w:r>
      <w:proofErr w:type="spellEnd"/>
      <w:r>
        <w:rPr>
          <w:rFonts w:eastAsia="Times New Roman"/>
        </w:rPr>
        <w:t xml:space="preserve"> ? "More general and reliable"… than what scenario? Please explain to avoid confusion.</w:t>
      </w:r>
      <w:r>
        <w:rPr>
          <w:rFonts w:eastAsia="Times New Roman"/>
        </w:rPr>
        <w:br/>
      </w:r>
      <w:r>
        <w:rPr>
          <w:rFonts w:eastAsia="Times New Roman"/>
        </w:rPr>
        <w:br/>
      </w:r>
      <w:r w:rsidRPr="00415FBC">
        <w:rPr>
          <w:rFonts w:eastAsia="Times New Roman"/>
        </w:rPr>
        <w:t>Fig. 2. Why 24 studies ? I cannot find this number above (Why not 20 as in L180 ? I am confused)</w:t>
      </w:r>
    </w:p>
    <w:p w14:paraId="09F5C8B4" w14:textId="197A5275" w:rsidR="00415FBC" w:rsidRDefault="00415FBC" w:rsidP="00415FBC">
      <w:pPr>
        <w:ind w:left="720"/>
        <w:rPr>
          <w:rFonts w:eastAsia="Times New Roman"/>
          <w:color w:val="0070C0"/>
        </w:rPr>
      </w:pPr>
      <w:r>
        <w:rPr>
          <w:rFonts w:eastAsia="Times New Roman"/>
          <w:color w:val="0070C0"/>
        </w:rPr>
        <w:t>&gt;&gt;&gt; Corrected</w:t>
      </w:r>
    </w:p>
    <w:p w14:paraId="4B9F0E18" w14:textId="6661F449" w:rsidR="00B74538" w:rsidRDefault="00FE0DE2" w:rsidP="00FE0DE2">
      <w:pPr>
        <w:rPr>
          <w:rFonts w:eastAsia="Times New Roman"/>
        </w:rPr>
      </w:pPr>
      <w:r>
        <w:rPr>
          <w:rFonts w:eastAsia="Times New Roman"/>
        </w:rPr>
        <w:lastRenderedPageBreak/>
        <w:br/>
        <w:t>L251. This is really hazardous to equate the "quality of biodiversity" to ecosystem services unless you want to endorse a hard anthropocentric and instrumental lens. Some services need very few species but many individuals (</w:t>
      </w:r>
      <w:proofErr w:type="spellStart"/>
      <w:r>
        <w:rPr>
          <w:rFonts w:eastAsia="Times New Roman"/>
        </w:rPr>
        <w:t>eg</w:t>
      </w:r>
      <w:proofErr w:type="spellEnd"/>
      <w:r>
        <w:rPr>
          <w:rFonts w:eastAsia="Times New Roman"/>
        </w:rPr>
        <w:t xml:space="preserve">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r>
        <w:rPr>
          <w:rFonts w:eastAsia="Times New Roman"/>
        </w:rPr>
        <w:br/>
      </w:r>
      <w:r>
        <w:rPr>
          <w:rFonts w:eastAsia="Times New Roman"/>
        </w:rPr>
        <w:br/>
        <w:t>L255. Is increasing functional diversity always wanted? Some habitats harbor poor functional diversity. Increasing "per se", the number of species or functions is meaningless from a conservation perspective. It is really context dependent I think. Is maximizing functional diversity everywhere a desirable goal? It 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r>
        <w:rPr>
          <w:rFonts w:eastAsia="Times New Roman"/>
        </w:rPr>
        <w:br/>
      </w:r>
      <w:r>
        <w:rPr>
          <w:rFonts w:eastAsia="Times New Roman"/>
        </w:rPr>
        <w:br/>
        <w:t>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r>
        <w:rPr>
          <w:rFonts w:eastAsia="Times New Roman"/>
        </w:rPr>
        <w:br/>
      </w:r>
      <w:r>
        <w:rPr>
          <w:rFonts w:eastAsia="Times New Roman"/>
        </w:rPr>
        <w:br/>
        <w:t>L275. Explain what is the "species-time" relationship.</w:t>
      </w:r>
      <w:r>
        <w:rPr>
          <w:rFonts w:eastAsia="Times New Roman"/>
        </w:rPr>
        <w:br/>
      </w:r>
      <w:r>
        <w:rPr>
          <w:rFonts w:eastAsia="Times New Roman"/>
        </w:rPr>
        <w:br/>
        <w:t xml:space="preserve">L273. Issues of temporal grain and extent. It's unclear what introduce uncertainty (sampling error) and what can produce real and more problematic bias (estimating false negative/positive trends because of this discrepancy in temporal grain). Moreover, I felt that more attention should be given to the variability in temporal "extent". Is it better to rely on 2 time series of 10 years or 1 of 20? Most of the time, only the extent of the longest time series is displayed by a given study, even though it does not reflect the overall abundance and quality of the data. For instance, in </w:t>
      </w:r>
      <w:proofErr w:type="spellStart"/>
      <w:r>
        <w:rPr>
          <w:rFonts w:eastAsia="Times New Roman"/>
        </w:rPr>
        <w:t>Dornelas</w:t>
      </w:r>
      <w:proofErr w:type="spellEnd"/>
      <w:r>
        <w:rPr>
          <w:rFonts w:eastAsia="Times New Roman"/>
        </w:rPr>
        <w:t xml:space="preserve"> et al., 2014 ([1] below), not all time series extend from 1960 to 2000, only the longest ones. So what is the extent in this case? It might be interesting to consider the impact of length by looking at the time series one by one for example, or by considering the average length of the time series in a given study. Several solutions can be discussed, but I think it is important to raise this point as well, because otherwise the temporal extent of the data is overestimated.</w:t>
      </w:r>
      <w:r>
        <w:rPr>
          <w:rFonts w:eastAsia="Times New Roman"/>
        </w:rPr>
        <w:br/>
      </w:r>
      <w:r>
        <w:rPr>
          <w:rFonts w:eastAsia="Times New Roman"/>
        </w:rPr>
        <w:br/>
        <w:t>L329. Why national standardization per se is a problem here? Because it's different among countries? I guess standardization would be a good thing for comparing trends among countries, right?</w:t>
      </w:r>
    </w:p>
    <w:p w14:paraId="21D4F563" w14:textId="2F9539DE" w:rsidR="00B74538" w:rsidRPr="00B74538" w:rsidRDefault="00B74538" w:rsidP="00B74538">
      <w:pPr>
        <w:ind w:left="720"/>
        <w:rPr>
          <w:rFonts w:eastAsia="Times New Roman"/>
          <w:color w:val="0070C0"/>
        </w:rPr>
      </w:pPr>
      <w:r w:rsidRPr="00B74538">
        <w:rPr>
          <w:rFonts w:eastAsia="Times New Roman"/>
          <w:color w:val="0070C0"/>
        </w:rPr>
        <w:t xml:space="preserve">&gt;&gt;&gt; Our phrasing was maybe unclear: we meant that the standardization is made at the national scale (which indeed is a good thing) but that those standardization criteria are different for each </w:t>
      </w:r>
      <w:r w:rsidR="00664B10" w:rsidRPr="00B74538">
        <w:rPr>
          <w:rFonts w:eastAsia="Times New Roman"/>
          <w:color w:val="0070C0"/>
        </w:rPr>
        <w:t>nation</w:t>
      </w:r>
      <w:r w:rsidRPr="00B74538">
        <w:rPr>
          <w:rFonts w:eastAsia="Times New Roman"/>
          <w:color w:val="0070C0"/>
        </w:rPr>
        <w:t xml:space="preserve">, making the </w:t>
      </w:r>
      <w:r w:rsidR="00AE09CD">
        <w:rPr>
          <w:rFonts w:eastAsia="Times New Roman"/>
          <w:color w:val="0070C0"/>
        </w:rPr>
        <w:t xml:space="preserve">national </w:t>
      </w:r>
      <w:r w:rsidRPr="00B74538">
        <w:rPr>
          <w:rFonts w:eastAsia="Times New Roman"/>
          <w:color w:val="0070C0"/>
        </w:rPr>
        <w:t xml:space="preserve">datasets </w:t>
      </w:r>
      <w:proofErr w:type="spellStart"/>
      <w:r w:rsidRPr="00B74538">
        <w:rPr>
          <w:rFonts w:eastAsia="Times New Roman"/>
          <w:color w:val="0070C0"/>
        </w:rPr>
        <w:t>spatio</w:t>
      </w:r>
      <w:proofErr w:type="spellEnd"/>
      <w:r w:rsidRPr="00B74538">
        <w:rPr>
          <w:rFonts w:eastAsia="Times New Roman"/>
          <w:color w:val="0070C0"/>
        </w:rPr>
        <w:t>-temporal features different and inter-national comparisons challenging.</w:t>
      </w:r>
      <w:r w:rsidR="00AE09CD">
        <w:rPr>
          <w:rFonts w:eastAsia="Times New Roman"/>
          <w:color w:val="0070C0"/>
        </w:rPr>
        <w:t xml:space="preserve"> We proposed a better phrasing.</w:t>
      </w:r>
    </w:p>
    <w:p w14:paraId="2998363E" w14:textId="2FEC9320" w:rsidR="00FE0DE2" w:rsidRDefault="00FE0DE2" w:rsidP="00FE0DE2">
      <w:pPr>
        <w:rPr>
          <w:rFonts w:eastAsia="Times New Roman"/>
        </w:rPr>
      </w:pPr>
      <w:r>
        <w:rPr>
          <w:rFonts w:eastAsia="Times New Roman"/>
        </w:rPr>
        <w:br/>
        <w:t>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r>
        <w:rPr>
          <w:rFonts w:eastAsia="Times New Roman"/>
        </w:rPr>
        <w:br/>
      </w:r>
      <w:r>
        <w:rPr>
          <w:rFonts w:eastAsia="Times New Roman"/>
        </w:rPr>
        <w:br/>
        <w:t xml:space="preserve">[1] </w:t>
      </w:r>
      <w:proofErr w:type="spellStart"/>
      <w:r>
        <w:rPr>
          <w:rFonts w:eastAsia="Times New Roman"/>
        </w:rPr>
        <w:t>Dornelas</w:t>
      </w:r>
      <w:proofErr w:type="spellEnd"/>
      <w:r>
        <w:rPr>
          <w:rFonts w:eastAsia="Times New Roman"/>
        </w:rPr>
        <w:t xml:space="preserve"> M, </w:t>
      </w:r>
      <w:proofErr w:type="spellStart"/>
      <w:r>
        <w:rPr>
          <w:rFonts w:eastAsia="Times New Roman"/>
        </w:rPr>
        <w:t>Gotelli</w:t>
      </w:r>
      <w:proofErr w:type="spellEnd"/>
      <w:r>
        <w:rPr>
          <w:rFonts w:eastAsia="Times New Roman"/>
        </w:rPr>
        <w:t xml:space="preserve"> NJ, McGill B, Shimadzu H, Moyes F, Sievers C, et al. Assemblage Time Series Reveal Biodiversity Change but Not Systematic Loss. Science 2014;344:296-9. </w:t>
      </w:r>
      <w:r>
        <w:rPr>
          <w:rFonts w:eastAsia="Times New Roman"/>
        </w:rPr>
        <w:lastRenderedPageBreak/>
        <w:t>https://doi.org/10.1126/science.1248484.</w:t>
      </w:r>
      <w:r>
        <w:rPr>
          <w:rFonts w:eastAsia="Times New Roman"/>
        </w:rPr>
        <w:br/>
        <w:t xml:space="preserve">[2] </w:t>
      </w:r>
      <w:proofErr w:type="spellStart"/>
      <w:r>
        <w:rPr>
          <w:rFonts w:eastAsia="Times New Roman"/>
        </w:rPr>
        <w:t>Vellend</w:t>
      </w:r>
      <w:proofErr w:type="spellEnd"/>
      <w:r>
        <w:rPr>
          <w:rFonts w:eastAsia="Times New Roman"/>
        </w:rPr>
        <w:t xml:space="preserve"> M, </w:t>
      </w:r>
      <w:proofErr w:type="spellStart"/>
      <w:r>
        <w:rPr>
          <w:rFonts w:eastAsia="Times New Roman"/>
        </w:rPr>
        <w:t>Baeten</w:t>
      </w:r>
      <w:proofErr w:type="spellEnd"/>
      <w:r>
        <w:rPr>
          <w:rFonts w:eastAsia="Times New Roman"/>
        </w:rPr>
        <w:t xml:space="preserve"> L, Myers-Smith IH, Elmendorf SC, </w:t>
      </w:r>
      <w:proofErr w:type="spellStart"/>
      <w:r>
        <w:rPr>
          <w:rFonts w:eastAsia="Times New Roman"/>
        </w:rPr>
        <w:t>Beauséjour</w:t>
      </w:r>
      <w:proofErr w:type="spellEnd"/>
      <w:r>
        <w:rPr>
          <w:rFonts w:eastAsia="Times New Roman"/>
        </w:rPr>
        <w:t xml:space="preserve"> R, Brown CD, et al. Global meta-analysis reveals no net change in local-scale plant biodiversity over time. Proc Natl </w:t>
      </w:r>
      <w:proofErr w:type="spellStart"/>
      <w:r>
        <w:rPr>
          <w:rFonts w:eastAsia="Times New Roman"/>
        </w:rPr>
        <w:t>Acad</w:t>
      </w:r>
      <w:proofErr w:type="spellEnd"/>
      <w:r>
        <w:rPr>
          <w:rFonts w:eastAsia="Times New Roman"/>
        </w:rPr>
        <w:t xml:space="preserve"> Sci 2013;110:19456-9. https://doi.org/10.1073/pnas.1312779110.</w:t>
      </w:r>
    </w:p>
    <w:p w14:paraId="07764F67" w14:textId="77777777" w:rsidR="00374A99" w:rsidRDefault="00374A99"/>
    <w:sectPr w:rsidR="00374A99">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roy Francois" w:date="2022-10-11T15:14:00Z" w:initials="LF">
    <w:p w14:paraId="385AC9CA" w14:textId="77777777" w:rsidR="00CD6105" w:rsidRDefault="00CD6105" w:rsidP="00E30994">
      <w:pPr>
        <w:pStyle w:val="CommentText"/>
      </w:pPr>
      <w:r>
        <w:rPr>
          <w:rStyle w:val="CommentReference"/>
        </w:rPr>
        <w:annotationRef/>
      </w:r>
      <w:r>
        <w:rPr>
          <w:lang w:val="fr-FR"/>
        </w:rPr>
        <w:t xml:space="preserve">I am not sure what is the point of the reviewer though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AC9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06E6" w16cex:dateUtc="2022-10-11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AC9CA" w16cid:durableId="26F006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roy Francois">
    <w15:presenceInfo w15:providerId="AD" w15:userId="S::leroy@fzp.czu.cz::b65a71c9-b8ba-497e-b801-36ae368fda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E2"/>
    <w:rsid w:val="00097DFF"/>
    <w:rsid w:val="00102AF2"/>
    <w:rsid w:val="00231C0D"/>
    <w:rsid w:val="00323CB9"/>
    <w:rsid w:val="003536EE"/>
    <w:rsid w:val="00374A99"/>
    <w:rsid w:val="003A661A"/>
    <w:rsid w:val="00406DBF"/>
    <w:rsid w:val="00415FBC"/>
    <w:rsid w:val="00664B10"/>
    <w:rsid w:val="006C458E"/>
    <w:rsid w:val="006E4AA3"/>
    <w:rsid w:val="006F0B47"/>
    <w:rsid w:val="00705900"/>
    <w:rsid w:val="00796A43"/>
    <w:rsid w:val="007F56A3"/>
    <w:rsid w:val="0081565F"/>
    <w:rsid w:val="00827AC3"/>
    <w:rsid w:val="008414D4"/>
    <w:rsid w:val="00881CA0"/>
    <w:rsid w:val="00A21A13"/>
    <w:rsid w:val="00AA1261"/>
    <w:rsid w:val="00AB13C8"/>
    <w:rsid w:val="00AE09CD"/>
    <w:rsid w:val="00AE678E"/>
    <w:rsid w:val="00B74538"/>
    <w:rsid w:val="00B94F08"/>
    <w:rsid w:val="00BB6419"/>
    <w:rsid w:val="00BC1C22"/>
    <w:rsid w:val="00C16932"/>
    <w:rsid w:val="00CC7E6F"/>
    <w:rsid w:val="00CD6105"/>
    <w:rsid w:val="00CD689F"/>
    <w:rsid w:val="00CE25C9"/>
    <w:rsid w:val="00D960EB"/>
    <w:rsid w:val="00DC2D98"/>
    <w:rsid w:val="00DF3718"/>
    <w:rsid w:val="00E0654F"/>
    <w:rsid w:val="00EB3037"/>
    <w:rsid w:val="00F01EB5"/>
    <w:rsid w:val="00F65D68"/>
    <w:rsid w:val="00F86D9C"/>
    <w:rsid w:val="00F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8DF"/>
  <w15:chartTrackingRefBased/>
  <w15:docId w15:val="{9A989B7F-338C-43FD-BB13-BF311EA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5FBC"/>
    <w:rPr>
      <w:sz w:val="16"/>
      <w:szCs w:val="16"/>
    </w:rPr>
  </w:style>
  <w:style w:type="paragraph" w:styleId="CommentText">
    <w:name w:val="annotation text"/>
    <w:basedOn w:val="Normal"/>
    <w:link w:val="CommentTextChar"/>
    <w:uiPriority w:val="99"/>
    <w:unhideWhenUsed/>
    <w:rsid w:val="00415FBC"/>
    <w:rPr>
      <w:sz w:val="20"/>
      <w:szCs w:val="20"/>
    </w:rPr>
  </w:style>
  <w:style w:type="character" w:customStyle="1" w:styleId="CommentTextChar">
    <w:name w:val="Comment Text Char"/>
    <w:basedOn w:val="DefaultParagraphFont"/>
    <w:link w:val="CommentText"/>
    <w:uiPriority w:val="99"/>
    <w:rsid w:val="00415FBC"/>
    <w:rPr>
      <w:sz w:val="20"/>
      <w:szCs w:val="20"/>
    </w:rPr>
  </w:style>
  <w:style w:type="paragraph" w:styleId="CommentSubject">
    <w:name w:val="annotation subject"/>
    <w:basedOn w:val="CommentText"/>
    <w:next w:val="CommentText"/>
    <w:link w:val="CommentSubjectChar"/>
    <w:uiPriority w:val="99"/>
    <w:semiHidden/>
    <w:unhideWhenUsed/>
    <w:rsid w:val="00415FBC"/>
    <w:rPr>
      <w:b/>
      <w:bCs/>
    </w:rPr>
  </w:style>
  <w:style w:type="character" w:customStyle="1" w:styleId="CommentSubjectChar">
    <w:name w:val="Comment Subject Char"/>
    <w:basedOn w:val="CommentTextChar"/>
    <w:link w:val="CommentSubject"/>
    <w:uiPriority w:val="99"/>
    <w:semiHidden/>
    <w:rsid w:val="00415F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8CD5-D3E1-4BDA-AD13-AE6E5ED7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7</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32</cp:revision>
  <dcterms:created xsi:type="dcterms:W3CDTF">2022-10-07T07:19:00Z</dcterms:created>
  <dcterms:modified xsi:type="dcterms:W3CDTF">2022-10-11T13:42:00Z</dcterms:modified>
</cp:coreProperties>
</file>