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How has bird biodiversity changed over time? A review across spatio-temporal scales</w:t>
      </w:r>
    </w:p>
    <w:p w14:paraId="22E4FE05" w14:textId="36418DFE"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w:t>
      </w:r>
      <w:r w:rsidR="00CA4E07">
        <w:rPr>
          <w:i/>
          <w:color w:val="000000"/>
          <w:lang w:val="cs-CZ"/>
        </w:rPr>
        <w:t>ř</w:t>
      </w:r>
      <w:r>
        <w:rPr>
          <w:i/>
          <w:color w:val="000000"/>
        </w:rPr>
        <w:t>i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Department of Zoology, Faculty of Science, Palacky University, Olomouc, Czechia</w:t>
      </w:r>
    </w:p>
    <w:p w14:paraId="462D21DD" w14:textId="43A50DB0" w:rsidR="002E671A" w:rsidRDefault="0042697E" w:rsidP="00DE0657">
      <w:r>
        <w:rPr>
          <w:vertAlign w:val="superscript"/>
        </w:rPr>
        <w:t xml:space="preserve">4 </w:t>
      </w:r>
      <w:r>
        <w:t>Cent</w:t>
      </w:r>
      <w:r w:rsidR="0012059A">
        <w:t>er</w:t>
      </w:r>
      <w:r>
        <w:t xml:space="preserve"> for Theoretical Study, Charles University, Jilsk</w:t>
      </w:r>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Department of ecology, Faculty of Science, Charles University, Viničná 7, 128 44 Praha 2, Czech Republic</w:t>
      </w:r>
    </w:p>
    <w:p w14:paraId="4C78EAA2" w14:textId="77777777" w:rsidR="002E671A" w:rsidRPr="00CA4E07" w:rsidRDefault="0042697E" w:rsidP="00DE0657">
      <w:pPr>
        <w:spacing w:after="0"/>
        <w:rPr>
          <w:lang w:val="en-US"/>
        </w:rPr>
      </w:pPr>
      <w:r w:rsidRPr="00CA4E07">
        <w:rPr>
          <w:lang w:val="en-US"/>
        </w:rPr>
        <w:t xml:space="preserve">* Correspondence : </w:t>
      </w:r>
    </w:p>
    <w:p w14:paraId="55CE3067" w14:textId="4DF7660B" w:rsidR="002E671A" w:rsidRPr="00CA4E07" w:rsidRDefault="00B45A17" w:rsidP="00DE0657">
      <w:pPr>
        <w:spacing w:after="0"/>
        <w:rPr>
          <w:lang w:val="en-US"/>
        </w:rPr>
      </w:pPr>
      <w:r w:rsidRPr="00CA4E07">
        <w:rPr>
          <w:lang w:val="en-US"/>
        </w:rPr>
        <w:t>Email:</w:t>
      </w:r>
      <w:r w:rsidR="0042697E" w:rsidRPr="00CA4E07">
        <w:rPr>
          <w:lang w:val="en-US"/>
        </w:rPr>
        <w:t xml:space="preserve"> </w:t>
      </w:r>
      <w:hyperlink r:id="rId8">
        <w:r w:rsidR="0042697E" w:rsidRPr="00CA4E07">
          <w:rPr>
            <w:color w:val="0563C1"/>
            <w:u w:val="single"/>
            <w:lang w:val="en-US"/>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5E4F5033" w:rsidR="002E671A" w:rsidRPr="00386A2C" w:rsidRDefault="0042697E" w:rsidP="00DE0657">
      <w:pPr>
        <w:rPr>
          <w:lang w:val="fr-FR"/>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w:t>
      </w:r>
      <w:r>
        <w:rPr>
          <w:color w:val="000000"/>
          <w:highlight w:val="white"/>
        </w:rPr>
        <w:lastRenderedPageBreak/>
        <w:t xml:space="preserve">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A significant amount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 xml:space="preserve">et </w:t>
      </w:r>
      <w:r w:rsidR="00237020" w:rsidRPr="00237020">
        <w:rPr>
          <w:i/>
          <w:iCs/>
          <w:lang w:val="fr-FR"/>
        </w:rPr>
        <w:lastRenderedPageBreak/>
        <w:t>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5AA0A051"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D892573"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w:t>
      </w:r>
      <w:r>
        <w:lastRenderedPageBreak/>
        <w:t>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0680B64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(sR), functional richness (fR), evenness (Eve), functional evenness (fEve), diversity (Div), functional diversity (fDiv), temporal beta-diversity (tBetaDiv), spatial beta-diversity (sBetaDiv), functional spatial beta-diversity (fsBetaDiv), gamma-diversity (gammaDiv</w:t>
      </w:r>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31EC6">
        <w:rPr>
          <w:iCs/>
        </w:rPr>
        <w:instrText xml:space="preserve"> ADDIN ZOTERO_ITEM CSL_CITATION {"citationID":"artgtji6hi","properties":{"formattedCitation":"\\uldash{(Monnet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xml:space="preserve">,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31C4333F"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A82DD6" w:rsidRPr="00A82DD6">
        <w:instrText xml:space="preserve"> ADDIN ZOTERO_ITEM CSL_CITATION {"citationID":"a24bok4pp71","properties":{"formattedCitation":"\\uldash{(Barnagaud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A82DD6" w:rsidRPr="00A82DD6">
        <w:instrText xml:space="preserve"> ADDIN ZOTERO_ITEM CSL_CITATION {"citationID":"a3j1bqq1n8","properties":{"formattedCitation":"\\uldash{(Keller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271D8582"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pseudoreplication,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w:t>
      </w:r>
      <w:r w:rsidR="00756A10" w:rsidRPr="00DE0657">
        <w:rPr>
          <w:lang w:val="fr-FR"/>
        </w:rPr>
        <w:lastRenderedPageBreak/>
        <w:t>(2009)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2AE4877"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2b,c).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3DED2786" w:rsidR="002E671A" w:rsidRDefault="0042697E" w:rsidP="00206812">
      <w:r>
        <w:rPr>
          <w:b/>
          <w:i/>
        </w:rPr>
        <w:lastRenderedPageBreak/>
        <w:t>Figure 2</w:t>
      </w:r>
      <w:r>
        <w:rPr>
          <w:i/>
        </w:rPr>
        <w:t xml:space="preserve"> Temporal extents ranked by duration (a), and geographic extents (b, c) of 24 studies that we reviewed. Worldwide (</w:t>
      </w:r>
      <w:r w:rsidR="003676DA">
        <w:rPr>
          <w:i/>
        </w:rPr>
        <w:t xml:space="preserve">i.e. </w:t>
      </w:r>
      <w:r>
        <w:rPr>
          <w:i/>
        </w:rPr>
        <w:t xml:space="preserve">Dornelas </w:t>
      </w:r>
      <w:r w:rsidR="00237020" w:rsidRPr="00237020">
        <w:rPr>
          <w:i/>
          <w:iCs/>
        </w:rPr>
        <w:t>et al.</w:t>
      </w:r>
      <w:r>
        <w:rPr>
          <w:i/>
        </w:rPr>
        <w:t xml:space="preserve">, 2014; Blowes </w:t>
      </w:r>
      <w:r w:rsidR="00237020" w:rsidRPr="00237020">
        <w:rPr>
          <w:i/>
          <w:iCs/>
        </w:rPr>
        <w:t>et al.</w:t>
      </w:r>
      <w:r>
        <w:rPr>
          <w:i/>
        </w:rPr>
        <w:t>, 2019; Jarzyna and Jetz 2018) and European-wide (</w:t>
      </w:r>
      <w:r w:rsidR="003676DA">
        <w:rPr>
          <w:i/>
        </w:rPr>
        <w:t xml:space="preserve">i.e. </w:t>
      </w:r>
      <w:r>
        <w:rPr>
          <w:i/>
        </w:rPr>
        <w:t xml:space="preserve">Pilotto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The size of the bird varies for aesthetic reasons, and bears no meaning.</w:t>
      </w:r>
    </w:p>
    <w:p w14:paraId="00130E21" w14:textId="77777777" w:rsidR="002E671A" w:rsidRDefault="0042697E" w:rsidP="00206812">
      <w:pPr>
        <w:pStyle w:val="Heading2"/>
        <w:spacing w:line="480" w:lineRule="auto"/>
      </w:pPr>
      <w:bookmarkStart w:id="0" w:name="_q8e2z2misnj0" w:colFirst="0" w:colLast="0"/>
      <w:bookmarkEnd w:id="0"/>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39F362CF"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2" w:name="_qvrwl3wa4yq2" w:colFirst="0" w:colLast="0"/>
      <w:bookmarkEnd w:id="2"/>
      <w:r>
        <w:lastRenderedPageBreak/>
        <w:t>Trends by spatial grain</w:t>
      </w:r>
    </w:p>
    <w:p w14:paraId="5FD3119A" w14:textId="6DC0FAE8" w:rsidR="002E671A" w:rsidRPr="00B40EC1" w:rsidRDefault="0042697E" w:rsidP="00206812">
      <w:r>
        <w:t>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𝛽-diversity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w:t>
      </w:r>
      <w:r w:rsidR="000C2A0C">
        <w:rPr>
          <w:i/>
        </w:rPr>
        <w:lastRenderedPageBreak/>
        <w:t>given metric, calculated over multiple sites (i.e. spatial replicates)</w:t>
      </w:r>
      <w:r>
        <w:rPr>
          <w:i/>
        </w:rPr>
        <w:t>.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Heading1"/>
        <w:spacing w:line="480" w:lineRule="auto"/>
      </w:pPr>
      <w:bookmarkStart w:id="3" w:name="_9y5dfftdd10l" w:colFirst="0" w:colLast="0"/>
      <w:bookmarkEnd w:id="3"/>
      <w:r>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FC6B273"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28CE5ECA"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𝛽-diversity </w:t>
      </w:r>
      <w:r w:rsidR="009A5B95">
        <w:t xml:space="preserve">has been </w:t>
      </w:r>
      <w:r>
        <w:t xml:space="preserve">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9A5B95" w:rsidRPr="009A5B95">
        <w:rPr>
          <w:rFonts w:ascii="Cambria Math" w:hAnsi="Cambria Math" w:cs="Cambria Math"/>
        </w:rPr>
        <w:t>𝛽</w:t>
      </w:r>
      <w:r w:rsidR="009A5B95" w:rsidRPr="009A5B95">
        <w:t>-diversity due to anthropogenic disturbances</w:t>
      </w:r>
      <w:r w:rsidR="009A5B95">
        <w:t xml:space="preserve"> </w:t>
      </w:r>
      <w:r w:rsidR="009A5B95" w:rsidRPr="009A5B95">
        <w:fldChar w:fldCharType="begin"/>
      </w:r>
      <w:r w:rsidR="009A5B95" w:rsidRPr="009A5B95">
        <w:instrText xml:space="preserve"> ADDIN ZOTERO_ITEM CSL_CITATION {"citationID":"a1irpu5bf3p","properties":{"formattedCitation":"\\uldash{(McGill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9A5B95" w:rsidRPr="009A5B95">
        <w:fldChar w:fldCharType="separate"/>
      </w:r>
      <w:r w:rsidR="009A5B95" w:rsidRPr="009A5B95">
        <w:t xml:space="preserve">(McGill </w:t>
      </w:r>
      <w:r w:rsidR="009A5B95" w:rsidRPr="009A5B95">
        <w:lastRenderedPageBreak/>
        <w:t>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770F154D" w:rsidR="002E671A" w:rsidRPr="00DE0657"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F763EC" w:rsidRPr="00F763EC">
        <w:instrText xml:space="preserve"> ADDIN ZOTERO_ITEM CSL_CITATION {"citationID":"a157489lbau","properties":{"formattedCitation":"\\uldash{(Gonzalez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F763EC" w:rsidRPr="00F763EC">
        <w:fldChar w:fldCharType="separate"/>
      </w:r>
      <w:r w:rsidR="00F763EC" w:rsidRPr="00F763EC">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r>
        <w:rPr>
          <w:i/>
        </w:rPr>
        <w:t>e.g.</w:t>
      </w:r>
      <w:r>
        <w:t xml:space="preserve"> multi-species indicators), and potentially other metrics (</w:t>
      </w:r>
      <w:r>
        <w:rPr>
          <w:i/>
        </w:rPr>
        <w:t>e.g.</w:t>
      </w:r>
      <w:r>
        <w:t xml:space="preserve"> trait-based indicators). We thus see an opportunity for future comparisons of trends of both species-based </w:t>
      </w:r>
      <w:r>
        <w:lastRenderedPageBreak/>
        <w:t xml:space="preserve">and non species-based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t xml:space="preserve">Issues of temporal grain </w:t>
      </w:r>
    </w:p>
    <w:p w14:paraId="4967F3DC" w14:textId="68707D21"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4C89C"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r>
        <w:rPr>
          <w:i/>
        </w:rPr>
        <w:t xml:space="preserve">i.e. </w:t>
      </w:r>
      <w:r>
        <w:t>the sum of the two census periods). However, this final temporal grain was seldom specified in the papers that we reviewed. Usually, only the lag was reported (</w:t>
      </w:r>
      <w:r>
        <w:rPr>
          <w:i/>
        </w:rPr>
        <w:t>i.e.</w:t>
      </w:r>
      <w:r>
        <w:t xml:space="preserve"> the time between two computations of the metric, Fig. 1a). </w:t>
      </w:r>
    </w:p>
    <w:p w14:paraId="79073DE9" w14:textId="6B602D43" w:rsidR="002E671A" w:rsidRDefault="0042697E" w:rsidP="00B40EC1">
      <w:r>
        <w:t xml:space="preserve">If one wants to study the temporal scaling of biodiversity trends, a clear assessment of the temporal grain needs to be done systematically. That is: if a biodiversity metric is computed </w:t>
      </w:r>
      <w:r>
        <w:lastRenderedPageBreak/>
        <w:t xml:space="preserve">by </w:t>
      </w:r>
      <w:r w:rsidR="00EF6C1D">
        <w:t>combining</w:t>
      </w:r>
      <w:r>
        <w:t xml:space="preserve"> samples together, the temporal grain</w:t>
      </w:r>
      <w:r w:rsidR="005D6967">
        <w:t xml:space="preserve"> (</w:t>
      </w:r>
      <w:r w:rsidR="005D6967">
        <w:rPr>
          <w:i/>
          <w:iCs/>
        </w:rPr>
        <w:t xml:space="preserve">i.e.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t>Lack of spatial replication</w:t>
      </w:r>
    </w:p>
    <w:p w14:paraId="77AAB8CA" w14:textId="1A759D21"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w:t>
      </w:r>
      <w:r w:rsidR="0042697E">
        <w:lastRenderedPageBreak/>
        <w:t>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spatio-temporal coverage. </w:t>
      </w:r>
    </w:p>
    <w:p w14:paraId="06393F4C" w14:textId="068CA23D"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w:t>
      </w:r>
      <w:r w:rsidR="00697C67">
        <w:lastRenderedPageBreak/>
        <w:t xml:space="preserve">impact positively species richness </w:t>
      </w:r>
      <w:r w:rsidR="00BA1BF1">
        <w:t xml:space="preserve">through </w:t>
      </w:r>
      <w:r w:rsidR="00697C67">
        <w:t>species-energy relationship</w:t>
      </w:r>
      <w:r w:rsidR="00BA1BF1">
        <w:t xml:space="preserve"> (</w:t>
      </w:r>
      <w:r w:rsidR="00031E48" w:rsidRPr="00031E48">
        <w:fldChar w:fldCharType="begin"/>
      </w:r>
      <w:r w:rsidR="00031E4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spatio-temporal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t>Conclusion</w:t>
      </w:r>
    </w:p>
    <w:p w14:paraId="28624DBD" w14:textId="51599B17"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r>
        <w:rPr>
          <w:i/>
        </w:rPr>
        <w:t xml:space="preserve">i.e.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r w:rsidR="002643A2">
        <w:rPr>
          <w:i/>
          <w:iCs/>
        </w:rPr>
        <w:t xml:space="preserve">e.g.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 xml:space="preserve">emporal grain of the metrics has either been confused with the temporal grain of the sampling plan, or not properly considered at all, and this needs to be addressed. Finally, the gaps in spatio-temporal coverage need to be filled with more </w:t>
      </w:r>
      <w:r w:rsidR="005564F7">
        <w:t>data or</w:t>
      </w:r>
      <w:r>
        <w:t xml:space="preserve"> interpolated over by models. We hope that this review improves the current knowledge on spatio-temporal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lastRenderedPageBreak/>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 xml:space="preserve">species richness (sR), functional richness (fR), evenness (Eve), functional evenness (fEve), diversity (Div), functional diversity (fDiv), temporal beta-diversity (tBetaDiv), spatial </w:t>
      </w:r>
      <w:bookmarkStart w:id="9" w:name="_Hlk96531542"/>
      <w:r>
        <w:rPr>
          <w:i/>
        </w:rPr>
        <w:t>beta-diversity</w:t>
      </w:r>
      <w:bookmarkEnd w:id="9"/>
      <w:r>
        <w:rPr>
          <w:i/>
        </w:rPr>
        <w:t xml:space="preserve"> (sBetaDiv), functional spatial beta-diversity (fsBetaDiv), gamma-diversity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10" w:name="_bxf3juex4006" w:colFirst="0" w:colLast="0"/>
      <w:bookmarkStart w:id="11" w:name="_mukbd63zvb66" w:colFirst="0" w:colLast="0"/>
      <w:bookmarkEnd w:id="10"/>
      <w:bookmarkEnd w:id="11"/>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12" w:name="_xxrqwfm9by0x" w:colFirst="0" w:colLast="0"/>
      <w:bookmarkEnd w:id="12"/>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 xml:space="preserve">Note that each trend is an average trend from a given study, scale, and for a given metric, calculated over multiple sites (i.e. spatial replicates). </w:t>
      </w:r>
      <w:r w:rsidRPr="00A10E21">
        <w:rPr>
          <w:i/>
          <w:iCs/>
        </w:rPr>
        <w:t>We also note that some trends reported here are based on the same dataset, but come from different studies; this is a potential source of pseudoreplication. For summary of trends that accounts for this pseudoreplication see Fig. 3.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lastRenderedPageBreak/>
        <w:t xml:space="preserve">Supplementary Table 1: </w:t>
      </w:r>
      <w:r w:rsidRPr="00E61F9D">
        <w:rPr>
          <w:i/>
          <w:iCs/>
        </w:rPr>
        <w:t>table containing the notes about the trends and articles used in this literature review. Abbreviations: BBS = Breeding Bird Survey, 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serie.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 xml:space="preserve">Dungan, J. L., Perry, J. N., Dale, M. R. T., Legendre, P., Citron-Pousty, S., Fortin, M.-J., Jakomulska, A., Miriti, M., &amp; Rosenberg, M. S. (2002). A balanced view of scale in </w:t>
      </w:r>
      <w:r>
        <w:lastRenderedPageBreak/>
        <w:t xml:space="preserve">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Sorte, F. A., Lee, T. M., Wilman, H., &amp; Jetz,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lastRenderedPageBreak/>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Macchi, L., Sabatini, F. M., Decarre, J., Baumann, M., Blendinger, P. G., Gómez-Valencia, B., Mastrangelo, M. E., &amp; Kuemmerle,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lastRenderedPageBreak/>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92D3A" w14:textId="77777777" w:rsidR="00FC6D71" w:rsidRDefault="00FC6D71">
      <w:pPr>
        <w:spacing w:after="0" w:line="240" w:lineRule="auto"/>
      </w:pPr>
      <w:r>
        <w:separator/>
      </w:r>
    </w:p>
  </w:endnote>
  <w:endnote w:type="continuationSeparator" w:id="0">
    <w:p w14:paraId="65A3009E" w14:textId="77777777" w:rsidR="00FC6D71" w:rsidRDefault="00FC6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08BD7" w14:textId="77777777" w:rsidR="00FC6D71" w:rsidRDefault="00FC6D71">
      <w:pPr>
        <w:spacing w:after="0" w:line="240" w:lineRule="auto"/>
      </w:pPr>
      <w:r>
        <w:separator/>
      </w:r>
    </w:p>
  </w:footnote>
  <w:footnote w:type="continuationSeparator" w:id="0">
    <w:p w14:paraId="4DDE062D" w14:textId="77777777" w:rsidR="00FC6D71" w:rsidRDefault="00FC6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163E"/>
    <w:rsid w:val="00066357"/>
    <w:rsid w:val="00084EE7"/>
    <w:rsid w:val="00096BE5"/>
    <w:rsid w:val="000A7A58"/>
    <w:rsid w:val="000C2A0C"/>
    <w:rsid w:val="000E2050"/>
    <w:rsid w:val="00100B57"/>
    <w:rsid w:val="00103245"/>
    <w:rsid w:val="00111A62"/>
    <w:rsid w:val="00112E08"/>
    <w:rsid w:val="0012059A"/>
    <w:rsid w:val="001253B1"/>
    <w:rsid w:val="00131FCF"/>
    <w:rsid w:val="001439D1"/>
    <w:rsid w:val="001854A7"/>
    <w:rsid w:val="00190067"/>
    <w:rsid w:val="001913C1"/>
    <w:rsid w:val="001951DF"/>
    <w:rsid w:val="001A06BF"/>
    <w:rsid w:val="001A0902"/>
    <w:rsid w:val="001B73BF"/>
    <w:rsid w:val="001C097E"/>
    <w:rsid w:val="001E5D9A"/>
    <w:rsid w:val="0020041F"/>
    <w:rsid w:val="00206812"/>
    <w:rsid w:val="002167F3"/>
    <w:rsid w:val="00231CD9"/>
    <w:rsid w:val="00237020"/>
    <w:rsid w:val="00242A73"/>
    <w:rsid w:val="00251259"/>
    <w:rsid w:val="00251AA0"/>
    <w:rsid w:val="00263E62"/>
    <w:rsid w:val="002643A2"/>
    <w:rsid w:val="002722E6"/>
    <w:rsid w:val="00283FB2"/>
    <w:rsid w:val="00294037"/>
    <w:rsid w:val="002A18D6"/>
    <w:rsid w:val="002B68F6"/>
    <w:rsid w:val="002C6944"/>
    <w:rsid w:val="002E29C0"/>
    <w:rsid w:val="002E671A"/>
    <w:rsid w:val="0031355B"/>
    <w:rsid w:val="00323B7A"/>
    <w:rsid w:val="00335710"/>
    <w:rsid w:val="00340111"/>
    <w:rsid w:val="00344FA9"/>
    <w:rsid w:val="003675C6"/>
    <w:rsid w:val="003676DA"/>
    <w:rsid w:val="00382810"/>
    <w:rsid w:val="00386A2C"/>
    <w:rsid w:val="0038763D"/>
    <w:rsid w:val="00391B08"/>
    <w:rsid w:val="003A5612"/>
    <w:rsid w:val="003F0D01"/>
    <w:rsid w:val="00422853"/>
    <w:rsid w:val="00425096"/>
    <w:rsid w:val="0042697E"/>
    <w:rsid w:val="004327CB"/>
    <w:rsid w:val="0044506D"/>
    <w:rsid w:val="00490D50"/>
    <w:rsid w:val="00496748"/>
    <w:rsid w:val="004C2CC0"/>
    <w:rsid w:val="004C7BA0"/>
    <w:rsid w:val="00502100"/>
    <w:rsid w:val="00502533"/>
    <w:rsid w:val="0052494F"/>
    <w:rsid w:val="00530E00"/>
    <w:rsid w:val="00555489"/>
    <w:rsid w:val="00555E98"/>
    <w:rsid w:val="005564F7"/>
    <w:rsid w:val="00570264"/>
    <w:rsid w:val="005729DD"/>
    <w:rsid w:val="005751D6"/>
    <w:rsid w:val="005A1642"/>
    <w:rsid w:val="005C687D"/>
    <w:rsid w:val="005D6967"/>
    <w:rsid w:val="005F0667"/>
    <w:rsid w:val="00621CD6"/>
    <w:rsid w:val="00647565"/>
    <w:rsid w:val="0065144A"/>
    <w:rsid w:val="0065399F"/>
    <w:rsid w:val="00657AFF"/>
    <w:rsid w:val="00697C67"/>
    <w:rsid w:val="006B20C3"/>
    <w:rsid w:val="006C2B3E"/>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D159C"/>
    <w:rsid w:val="007F2444"/>
    <w:rsid w:val="007F3F73"/>
    <w:rsid w:val="007F5F5D"/>
    <w:rsid w:val="008127C5"/>
    <w:rsid w:val="0082414F"/>
    <w:rsid w:val="00895F3A"/>
    <w:rsid w:val="008974FD"/>
    <w:rsid w:val="008A5AC4"/>
    <w:rsid w:val="008B3F5E"/>
    <w:rsid w:val="008E1B87"/>
    <w:rsid w:val="008F0CB9"/>
    <w:rsid w:val="008F500C"/>
    <w:rsid w:val="009031A6"/>
    <w:rsid w:val="00931D2C"/>
    <w:rsid w:val="00931EC6"/>
    <w:rsid w:val="00981DD2"/>
    <w:rsid w:val="00987351"/>
    <w:rsid w:val="00992016"/>
    <w:rsid w:val="009A5B95"/>
    <w:rsid w:val="009F6781"/>
    <w:rsid w:val="00A10E21"/>
    <w:rsid w:val="00A24FD4"/>
    <w:rsid w:val="00A4129E"/>
    <w:rsid w:val="00A45F95"/>
    <w:rsid w:val="00A57BD7"/>
    <w:rsid w:val="00A601B4"/>
    <w:rsid w:val="00A7662F"/>
    <w:rsid w:val="00A82DD6"/>
    <w:rsid w:val="00A86915"/>
    <w:rsid w:val="00A957DD"/>
    <w:rsid w:val="00AA0AAC"/>
    <w:rsid w:val="00AA2B3C"/>
    <w:rsid w:val="00AA73E6"/>
    <w:rsid w:val="00AC35AB"/>
    <w:rsid w:val="00AD6700"/>
    <w:rsid w:val="00AD7CC5"/>
    <w:rsid w:val="00AE1675"/>
    <w:rsid w:val="00B00F02"/>
    <w:rsid w:val="00B025C5"/>
    <w:rsid w:val="00B227C0"/>
    <w:rsid w:val="00B32B32"/>
    <w:rsid w:val="00B40EC1"/>
    <w:rsid w:val="00B45A17"/>
    <w:rsid w:val="00B46A46"/>
    <w:rsid w:val="00B52C87"/>
    <w:rsid w:val="00B61B8E"/>
    <w:rsid w:val="00B70701"/>
    <w:rsid w:val="00B83090"/>
    <w:rsid w:val="00BA1BF1"/>
    <w:rsid w:val="00BB0FDC"/>
    <w:rsid w:val="00BB1188"/>
    <w:rsid w:val="00BD0479"/>
    <w:rsid w:val="00BD7E5D"/>
    <w:rsid w:val="00BE6E0D"/>
    <w:rsid w:val="00C0571E"/>
    <w:rsid w:val="00C20D8A"/>
    <w:rsid w:val="00C54247"/>
    <w:rsid w:val="00CA4E07"/>
    <w:rsid w:val="00CA55DE"/>
    <w:rsid w:val="00CC2F14"/>
    <w:rsid w:val="00CF193E"/>
    <w:rsid w:val="00D231A0"/>
    <w:rsid w:val="00D545FC"/>
    <w:rsid w:val="00D640AC"/>
    <w:rsid w:val="00D65180"/>
    <w:rsid w:val="00DC2AB6"/>
    <w:rsid w:val="00DE0657"/>
    <w:rsid w:val="00DE4926"/>
    <w:rsid w:val="00E20D95"/>
    <w:rsid w:val="00E32A42"/>
    <w:rsid w:val="00E51C32"/>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6187"/>
    <w:rsid w:val="00F521E4"/>
    <w:rsid w:val="00F64E52"/>
    <w:rsid w:val="00F763EC"/>
    <w:rsid w:val="00F82BBF"/>
    <w:rsid w:val="00F91782"/>
    <w:rsid w:val="00FA2DF7"/>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36</Pages>
  <Words>71558</Words>
  <Characters>407882</Characters>
  <Application>Microsoft Office Word</Application>
  <DocSecurity>0</DocSecurity>
  <Lines>3399</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190</cp:revision>
  <dcterms:created xsi:type="dcterms:W3CDTF">2022-02-18T10:16:00Z</dcterms:created>
  <dcterms:modified xsi:type="dcterms:W3CDTF">2022-02-23T18:12:00Z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