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Default="00000000" w:rsidP="00CF43E7">
      <w:pPr>
        <w:pStyle w:val="Title"/>
      </w:pPr>
      <w:r>
        <w:t xml:space="preserve">How has bird biodiversity changed over time? A review across </w:t>
      </w:r>
      <w:proofErr w:type="spellStart"/>
      <w:r>
        <w:t>spatio</w:t>
      </w:r>
      <w:proofErr w:type="spellEnd"/>
      <w:r>
        <w:t>-temporal scales</w:t>
      </w:r>
    </w:p>
    <w:p w14:paraId="1F4B6895" w14:textId="77777777" w:rsidR="009D6447" w:rsidRDefault="00000000" w:rsidP="00CF43E7">
      <w:pPr>
        <w:rPr>
          <w:i/>
          <w:color w:val="000000"/>
          <w:vertAlign w:val="superscript"/>
        </w:rPr>
      </w:pPr>
      <w:r>
        <w:rPr>
          <w:i/>
          <w:color w:val="000000"/>
        </w:rPr>
        <w:t>François Leroy</w:t>
      </w:r>
      <w:proofErr w:type="gramStart"/>
      <w:r>
        <w:rPr>
          <w:i/>
          <w:color w:val="000000"/>
          <w:vertAlign w:val="superscript"/>
        </w:rPr>
        <w:t>1,*</w:t>
      </w:r>
      <w:proofErr w:type="gramEnd"/>
      <w:r>
        <w:rPr>
          <w:i/>
          <w:color w:val="000000"/>
        </w:rPr>
        <w:t xml:space="preserve">, </w:t>
      </w:r>
      <w:proofErr w:type="spellStart"/>
      <w:r>
        <w:rPr>
          <w:i/>
          <w:color w:val="000000"/>
        </w:rPr>
        <w:t>Jiři</w:t>
      </w:r>
      <w:proofErr w:type="spellEnd"/>
      <w:r>
        <w:rPr>
          <w:i/>
          <w:color w:val="000000"/>
        </w:rPr>
        <w:t xml:space="preserve"> Reif</w:t>
      </w:r>
      <w:r>
        <w:rPr>
          <w:i/>
          <w:color w:val="000000"/>
          <w:vertAlign w:val="superscript"/>
        </w:rPr>
        <w:t>2,3</w:t>
      </w:r>
      <w:r>
        <w:rPr>
          <w:i/>
          <w:color w:val="000000"/>
        </w:rPr>
        <w:t>, David Storch</w:t>
      </w:r>
      <w:r>
        <w:rPr>
          <w:i/>
          <w:color w:val="000000"/>
          <w:vertAlign w:val="superscript"/>
        </w:rPr>
        <w:t>4,5</w:t>
      </w:r>
      <w:r>
        <w:rPr>
          <w:i/>
          <w:color w:val="000000"/>
        </w:rPr>
        <w:t>, Petr Keil</w:t>
      </w:r>
      <w:r>
        <w:rPr>
          <w:i/>
          <w:color w:val="000000"/>
          <w:vertAlign w:val="superscript"/>
        </w:rPr>
        <w:t>1</w:t>
      </w:r>
    </w:p>
    <w:p w14:paraId="2AF7D108" w14:textId="77777777" w:rsidR="009D6447" w:rsidRDefault="00000000" w:rsidP="00CF43E7">
      <w:r>
        <w:rPr>
          <w:vertAlign w:val="superscript"/>
        </w:rPr>
        <w:t xml:space="preserve">1 </w:t>
      </w:r>
      <w:r>
        <w:t xml:space="preserve">Department of Spatial Sciences, Faculty of Environmental Sciences, Czech University of Life Sciences Prague, </w:t>
      </w:r>
      <w:proofErr w:type="spellStart"/>
      <w:r>
        <w:t>Kamýcká</w:t>
      </w:r>
      <w:proofErr w:type="spellEnd"/>
      <w:r>
        <w:t xml:space="preserve"> 129, 16500 Praha-</w:t>
      </w:r>
      <w:proofErr w:type="spellStart"/>
      <w:r>
        <w:t>Suchdol</w:t>
      </w:r>
      <w:proofErr w:type="spellEnd"/>
      <w:r>
        <w:t>, Czech Republic</w:t>
      </w:r>
    </w:p>
    <w:p w14:paraId="001ADC87" w14:textId="77777777" w:rsidR="009D6447" w:rsidRDefault="00000000" w:rsidP="00CF43E7">
      <w:r>
        <w:rPr>
          <w:vertAlign w:val="superscript"/>
        </w:rPr>
        <w:t xml:space="preserve">2 </w:t>
      </w:r>
      <w:r>
        <w:t>Faculty of Science, Institute for Environmental Studies, Charles University, Prague, Czechia</w:t>
      </w:r>
    </w:p>
    <w:p w14:paraId="218AD87F" w14:textId="77777777" w:rsidR="009D6447" w:rsidRDefault="00000000" w:rsidP="00CF43E7">
      <w:r>
        <w:rPr>
          <w:vertAlign w:val="superscript"/>
        </w:rPr>
        <w:t xml:space="preserve">3 </w:t>
      </w:r>
      <w:r>
        <w:t xml:space="preserve">Department of Zoology, Faculty of Science, </w:t>
      </w:r>
      <w:proofErr w:type="spellStart"/>
      <w:r>
        <w:t>Palacky</w:t>
      </w:r>
      <w:proofErr w:type="spellEnd"/>
      <w:r>
        <w:t xml:space="preserve"> University, Olomouc, Czechia</w:t>
      </w:r>
    </w:p>
    <w:p w14:paraId="66A0557B" w14:textId="77777777" w:rsidR="009D6447" w:rsidRDefault="00000000" w:rsidP="00CF43E7">
      <w:r>
        <w:rPr>
          <w:vertAlign w:val="superscript"/>
        </w:rPr>
        <w:t xml:space="preserve">4 </w:t>
      </w:r>
      <w:proofErr w:type="spellStart"/>
      <w:r>
        <w:t>Center</w:t>
      </w:r>
      <w:proofErr w:type="spellEnd"/>
      <w:r>
        <w:t xml:space="preserve"> for Theoretical Study, Charles University, </w:t>
      </w:r>
      <w:proofErr w:type="spellStart"/>
      <w:r>
        <w:t>Jilská</w:t>
      </w:r>
      <w:proofErr w:type="spellEnd"/>
      <w:r>
        <w:t xml:space="preserve"> 1, 110 00-CZ Praha 1, Czech Republic</w:t>
      </w:r>
    </w:p>
    <w:p w14:paraId="2FFC33A4" w14:textId="77777777" w:rsidR="009D6447" w:rsidRDefault="00000000" w:rsidP="00CF43E7">
      <w:r>
        <w:rPr>
          <w:vertAlign w:val="superscript"/>
        </w:rPr>
        <w:t xml:space="preserve">5 </w:t>
      </w:r>
      <w:r>
        <w:t xml:space="preserve">Department of ecology, Faculty of Science, Charles University, </w:t>
      </w:r>
      <w:proofErr w:type="spellStart"/>
      <w:r>
        <w:t>Viničná</w:t>
      </w:r>
      <w:proofErr w:type="spellEnd"/>
      <w:r>
        <w:t xml:space="preserve"> 7, 128 44 Praha 2, Czech Republic</w:t>
      </w:r>
    </w:p>
    <w:p w14:paraId="7955D9E4" w14:textId="77777777" w:rsidR="009D6447" w:rsidRPr="00E618BA" w:rsidRDefault="00000000" w:rsidP="00CF43E7">
      <w:pPr>
        <w:spacing w:after="0"/>
        <w:rPr>
          <w:lang w:val="fr-FR"/>
        </w:rPr>
      </w:pPr>
      <w:r w:rsidRPr="00E618BA">
        <w:rPr>
          <w:lang w:val="fr-FR"/>
        </w:rPr>
        <w:t xml:space="preserve">* </w:t>
      </w:r>
      <w:proofErr w:type="spellStart"/>
      <w:r w:rsidRPr="00E618BA">
        <w:rPr>
          <w:lang w:val="fr-FR"/>
        </w:rPr>
        <w:t>Correspondence</w:t>
      </w:r>
      <w:proofErr w:type="spellEnd"/>
      <w:r w:rsidRPr="00E618BA">
        <w:rPr>
          <w:lang w:val="fr-FR"/>
        </w:rPr>
        <w:t xml:space="preserve"> : </w:t>
      </w:r>
    </w:p>
    <w:p w14:paraId="6D94EC52" w14:textId="77777777" w:rsidR="009D6447" w:rsidRPr="00E618BA" w:rsidRDefault="00000000" w:rsidP="00CF43E7">
      <w:pPr>
        <w:spacing w:after="0"/>
        <w:rPr>
          <w:lang w:val="fr-FR"/>
        </w:rPr>
      </w:pPr>
      <w:proofErr w:type="gramStart"/>
      <w:r w:rsidRPr="00E618BA">
        <w:rPr>
          <w:lang w:val="fr-FR"/>
        </w:rPr>
        <w:t>Email:</w:t>
      </w:r>
      <w:proofErr w:type="gramEnd"/>
      <w:r w:rsidRPr="00E618BA">
        <w:rPr>
          <w:lang w:val="fr-FR"/>
        </w:rPr>
        <w:t xml:space="preserve"> </w:t>
      </w:r>
      <w:hyperlink r:id="rId8">
        <w:r w:rsidRPr="00E618BA">
          <w:rPr>
            <w:color w:val="0563C1"/>
            <w:u w:val="single"/>
            <w:lang w:val="fr-FR"/>
          </w:rPr>
          <w:t>leroy@fzp.czu.cz</w:t>
        </w:r>
      </w:hyperlink>
    </w:p>
    <w:p w14:paraId="053B0698" w14:textId="77777777" w:rsidR="009D6447" w:rsidRDefault="00000000" w:rsidP="00CF43E7">
      <w:pPr>
        <w:spacing w:after="0"/>
      </w:pPr>
      <w:r>
        <w:t>Mail: Czech University of Life Sciences Prague</w:t>
      </w:r>
    </w:p>
    <w:p w14:paraId="4478B1FC" w14:textId="77777777" w:rsidR="009D6447" w:rsidRDefault="00000000" w:rsidP="00CF43E7">
      <w:pPr>
        <w:spacing w:after="0"/>
      </w:pPr>
      <w:r>
        <w:t>Faculty of Environmental Sciences</w:t>
      </w:r>
    </w:p>
    <w:p w14:paraId="6550F64C" w14:textId="77777777" w:rsidR="009D6447" w:rsidRDefault="00000000" w:rsidP="00CF43E7">
      <w:pPr>
        <w:spacing w:after="0"/>
      </w:pPr>
      <w:proofErr w:type="spellStart"/>
      <w:r>
        <w:t>Kamycka</w:t>
      </w:r>
      <w:proofErr w:type="spellEnd"/>
      <w:r>
        <w:t xml:space="preserve"> 129</w:t>
      </w:r>
    </w:p>
    <w:p w14:paraId="6E05B512" w14:textId="77777777" w:rsidR="009D6447" w:rsidRDefault="00000000" w:rsidP="00CF43E7">
      <w:pPr>
        <w:spacing w:after="0"/>
      </w:pPr>
      <w:r>
        <w:t xml:space="preserve">165 00 Prague - </w:t>
      </w:r>
      <w:proofErr w:type="spellStart"/>
      <w:r>
        <w:t>Suchdol</w:t>
      </w:r>
      <w:proofErr w:type="spellEnd"/>
    </w:p>
    <w:p w14:paraId="6C007038" w14:textId="77777777" w:rsidR="009D6447" w:rsidRDefault="009D6447" w:rsidP="00CF43E7">
      <w:pPr>
        <w:spacing w:after="0"/>
      </w:pPr>
    </w:p>
    <w:p w14:paraId="67DDF7C6" w14:textId="77777777" w:rsidR="009D6447" w:rsidRDefault="00000000" w:rsidP="00CF43E7">
      <w:pPr>
        <w:spacing w:after="0"/>
        <w:rPr>
          <w:color w:val="1155CC"/>
          <w:u w:val="single"/>
        </w:rPr>
      </w:pPr>
      <w:r>
        <w:t xml:space="preserve">Data, code and figures are available here: </w:t>
      </w:r>
      <w:hyperlink r:id="rId9">
        <w:r>
          <w:rPr>
            <w:color w:val="1155CC"/>
            <w:u w:val="single"/>
          </w:rPr>
          <w:t>https://github.com/FrsLry/BAAE_SI_litrev</w:t>
        </w:r>
      </w:hyperlink>
    </w:p>
    <w:p w14:paraId="49774244" w14:textId="77777777" w:rsidR="009D6447" w:rsidRDefault="009D6447" w:rsidP="00CF43E7">
      <w:pPr>
        <w:spacing w:after="0"/>
      </w:pPr>
    </w:p>
    <w:p w14:paraId="7F3614A6" w14:textId="77777777" w:rsidR="009D6447" w:rsidRDefault="00000000" w:rsidP="00CF43E7">
      <w:pPr>
        <w:pStyle w:val="Heading1"/>
        <w:spacing w:line="480" w:lineRule="auto"/>
      </w:pPr>
      <w:r>
        <w:lastRenderedPageBreak/>
        <w:t>Abstract</w:t>
      </w:r>
    </w:p>
    <w:p w14:paraId="58C31E5D" w14:textId="77777777" w:rsidR="009D6447" w:rsidRDefault="00000000" w:rsidP="00CF43E7">
      <w:r>
        <w:t xml:space="preserve">Empirical quantification of biodiversity changes remains a challenge even in well surveyed groups such as birds. This may be because the change depends on </w:t>
      </w:r>
      <w:proofErr w:type="spellStart"/>
      <w:r>
        <w:t>spatio</w:t>
      </w:r>
      <w:proofErr w:type="spellEnd"/>
      <w:r>
        <w:t>-temporal scales, specifically on spatial grain (</w:t>
      </w:r>
      <w:proofErr w:type="gramStart"/>
      <w:r>
        <w:rPr>
          <w:i/>
        </w:rPr>
        <w:t>i.e.</w:t>
      </w:r>
      <w:proofErr w:type="gramEnd"/>
      <w:r>
        <w:t xml:space="preserve"> </w:t>
      </w:r>
      <w:r>
        <w:rPr>
          <w:color w:val="0070C0"/>
        </w:rPr>
        <w:t>average unit of area of the sampling or the analysis</w:t>
      </w:r>
      <w:r>
        <w:t>), geographic extent (</w:t>
      </w:r>
      <w:r>
        <w:rPr>
          <w:i/>
        </w:rPr>
        <w:t>i.e.</w:t>
      </w:r>
      <w:r>
        <w:t xml:space="preserve"> size of the area of interest), temporal grain (</w:t>
      </w:r>
      <w:r>
        <w:rPr>
          <w:i/>
        </w:rPr>
        <w:t>i.e.</w:t>
      </w:r>
      <w:r>
        <w:t xml:space="preserve"> </w:t>
      </w:r>
      <w:r>
        <w:rPr>
          <w:color w:val="0070C0"/>
        </w:rPr>
        <w:t>average unit of duration of the sampling or the analysis</w:t>
      </w:r>
      <w:r>
        <w:t>), and temporal extent (</w:t>
      </w:r>
      <w:r>
        <w:rPr>
          <w:i/>
        </w:rPr>
        <w:t xml:space="preserve">i.e. </w:t>
      </w:r>
      <w:r>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proofErr w:type="gramStart"/>
      <w:r>
        <w:rPr>
          <w:i/>
        </w:rPr>
        <w:t>i.e.</w:t>
      </w:r>
      <w:proofErr w:type="gramEnd"/>
      <w:r>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t>spatio</w:t>
      </w:r>
      <w:proofErr w:type="spellEnd"/>
      <w:r>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w:t>
      </w:r>
      <w:r>
        <w:rPr>
          <w:color w:val="0070C0"/>
        </w:rPr>
        <w:t>and/or confusing</w:t>
      </w:r>
      <w:r>
        <w:t xml:space="preserve">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biodiversity change, and provide guidelines for </w:t>
      </w:r>
      <w:r>
        <w:rPr>
          <w:color w:val="0070C0"/>
        </w:rPr>
        <w:t xml:space="preserve">specifying </w:t>
      </w:r>
      <w:proofErr w:type="spellStart"/>
      <w:r>
        <w:rPr>
          <w:color w:val="0070C0"/>
        </w:rPr>
        <w:t>spatio</w:t>
      </w:r>
      <w:proofErr w:type="spellEnd"/>
      <w:r>
        <w:rPr>
          <w:color w:val="0070C0"/>
        </w:rPr>
        <w:t>-temporal features (</w:t>
      </w:r>
      <w:proofErr w:type="gramStart"/>
      <w:r>
        <w:rPr>
          <w:i/>
          <w:color w:val="0070C0"/>
        </w:rPr>
        <w:t>i.e.</w:t>
      </w:r>
      <w:proofErr w:type="gramEnd"/>
      <w:r>
        <w:rPr>
          <w:i/>
          <w:color w:val="0070C0"/>
        </w:rPr>
        <w:t xml:space="preserve"> </w:t>
      </w:r>
      <w:r>
        <w:rPr>
          <w:color w:val="0070C0"/>
        </w:rPr>
        <w:t xml:space="preserve">grain, lag and extent) </w:t>
      </w:r>
      <w:r>
        <w:t>effectively both in birds, and in other taxa.</w:t>
      </w:r>
    </w:p>
    <w:p w14:paraId="5070AB94" w14:textId="77777777" w:rsidR="009D6447" w:rsidRDefault="00000000" w:rsidP="00CF43E7">
      <w:r>
        <w:rPr>
          <w:b/>
        </w:rPr>
        <w:lastRenderedPageBreak/>
        <w:t>Keywords:</w:t>
      </w:r>
      <w:r>
        <w:t xml:space="preserve"> macroecology, cross scale, taxonomic diversity, functional diversity, richness, turnover, resolution, extinction, biodiversity crisis, breeding bird survey</w:t>
      </w:r>
    </w:p>
    <w:p w14:paraId="0D7325C9" w14:textId="77777777" w:rsidR="009D6447" w:rsidRDefault="00000000" w:rsidP="00CF43E7">
      <w:pPr>
        <w:pStyle w:val="Heading1"/>
        <w:spacing w:line="480" w:lineRule="auto"/>
      </w:pPr>
      <w:r>
        <w:t>Introduction</w:t>
      </w:r>
    </w:p>
    <w:p w14:paraId="157D3B68" w14:textId="5E5E7315" w:rsidR="009D6447" w:rsidRPr="00C375D1" w:rsidRDefault="00000000" w:rsidP="00CF43E7">
      <w:pPr>
        <w:rPr>
          <w:lang w:val="en-US"/>
        </w:rPr>
      </w:pPr>
      <w:r>
        <w:t>We have reasons to suspect that the global alteration of biodiversity due to anthropogenic pressures is unprecedented, and political goals have been declared in order to mitigate it</w:t>
      </w:r>
      <w:r w:rsidR="00022376">
        <w:t xml:space="preserve"> </w:t>
      </w:r>
      <w:r w:rsidR="00022376">
        <w:fldChar w:fldCharType="begin"/>
      </w:r>
      <w:r w:rsidR="00E2193E">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fldChar w:fldCharType="separate"/>
      </w:r>
      <w:r w:rsidR="00022376" w:rsidRPr="00022376">
        <w:t>(</w:t>
      </w:r>
      <w:r w:rsidR="00A21029">
        <w:t>C</w:t>
      </w:r>
      <w:r w:rsidR="00F9565F">
        <w:t xml:space="preserve">onvention on </w:t>
      </w:r>
      <w:r w:rsidR="00A21029">
        <w:t>B</w:t>
      </w:r>
      <w:r w:rsidR="00F9565F">
        <w:t xml:space="preserve">iological </w:t>
      </w:r>
      <w:r w:rsidR="00A21029">
        <w:t>D</w:t>
      </w:r>
      <w:r w:rsidR="00F9565F">
        <w:t>iversity</w:t>
      </w:r>
      <w:r w:rsidR="00022376" w:rsidRPr="00022376">
        <w:t>, 2021)</w:t>
      </w:r>
      <w:r w:rsidR="00022376">
        <w:fldChar w:fldCharType="end"/>
      </w:r>
      <w:r>
        <w:t>. However, a data-driven basis for these policies remains a challenge, mainly due to severe gaps and biases in empirical biodiversity data</w:t>
      </w:r>
      <w:r w:rsidR="00022376">
        <w:t xml:space="preserve"> </w:t>
      </w:r>
      <w:r w:rsidR="00022376">
        <w:fldChar w:fldCharType="begin"/>
      </w:r>
      <w:r w:rsidR="00022376">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fldChar w:fldCharType="separate"/>
      </w:r>
      <w:r w:rsidR="00022376" w:rsidRPr="00022376">
        <w:t>(Meyer et al., 2015)</w:t>
      </w:r>
      <w:r w:rsidR="00022376">
        <w:fldChar w:fldCharType="end"/>
      </w:r>
      <w:r>
        <w:t xml:space="preserve">. To complicate matters further, current scientific literature has shown that temporal trends of local biodiversity can be different from and sometimes even opposite to trends at larger spatial scales </w:t>
      </w:r>
      <w:r w:rsidR="00151BFB">
        <w:fldChar w:fldCharType="begin"/>
      </w:r>
      <w:r w:rsidR="00E2193E">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E2193E">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fldChar w:fldCharType="separate"/>
      </w:r>
      <w:r w:rsidR="00151BFB" w:rsidRPr="00151BFB">
        <w:rPr>
          <w:lang w:val="fr-FR"/>
        </w:rPr>
        <w:t>(</w:t>
      </w:r>
      <w:r w:rsidR="00151BFB">
        <w:rPr>
          <w:i/>
          <w:iCs/>
          <w:lang w:val="fr-FR"/>
        </w:rPr>
        <w:t xml:space="preserve">e.g. </w:t>
      </w:r>
      <w:r w:rsidR="00151BFB" w:rsidRPr="00151BFB">
        <w:rPr>
          <w:lang w:val="fr-FR"/>
        </w:rPr>
        <w:t>Cardinale et al., 2018; Finderup Nielsen et al., 2019; Keil et al., 2011, 2018; Vellend et al., 2013)</w:t>
      </w:r>
      <w:r w:rsidR="00151BFB">
        <w:fldChar w:fldCharType="end"/>
      </w:r>
      <w:r w:rsidRPr="00151BFB">
        <w:rPr>
          <w:lang w:val="fr-FR"/>
        </w:rPr>
        <w:t xml:space="preserve">. </w:t>
      </w:r>
      <w:r>
        <w:t xml:space="preserve">Thus, we should expect </w:t>
      </w:r>
      <w:r>
        <w:rPr>
          <w:color w:val="0070C0"/>
        </w:rPr>
        <w:t xml:space="preserve">local and regional </w:t>
      </w:r>
      <w:r>
        <w:t xml:space="preserve">changes of biodiversity to be more complex than the simple global decrease </w:t>
      </w:r>
      <w:r>
        <w:rPr>
          <w:color w:val="0070C0"/>
        </w:rPr>
        <w:t>in species number</w:t>
      </w:r>
      <w:r w:rsidR="008944B2">
        <w:rPr>
          <w:color w:val="0070C0"/>
        </w:rPr>
        <w:t xml:space="preserve"> </w:t>
      </w:r>
      <w:r w:rsidR="008944B2">
        <w:rPr>
          <w:color w:val="0070C0"/>
        </w:rPr>
        <w:fldChar w:fldCharType="begin"/>
      </w:r>
      <w:r w:rsidR="008944B2">
        <w:rPr>
          <w:color w:val="0070C0"/>
        </w:rPr>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Pr>
          <w:color w:val="0070C0"/>
        </w:rPr>
        <w:fldChar w:fldCharType="separate"/>
      </w:r>
      <w:r w:rsidR="008944B2" w:rsidRPr="008944B2">
        <w:t>(Chase et al., 2019)</w:t>
      </w:r>
      <w:r w:rsidR="008944B2">
        <w:rPr>
          <w:color w:val="0070C0"/>
        </w:rPr>
        <w:fldChar w:fldCharType="end"/>
      </w:r>
      <w:r>
        <w:t xml:space="preserve">. In addition, biodiversity can be measured by many metrics, and these can differ in their temporal trends </w:t>
      </w:r>
      <w:r w:rsidR="00155A98">
        <w:fldChar w:fldCharType="begin"/>
      </w:r>
      <w:r w:rsidR="00155A98">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fldChar w:fldCharType="separate"/>
      </w:r>
      <w:r w:rsidR="00155A98" w:rsidRPr="00155A98">
        <w:t>(McGill et al., 2015)</w:t>
      </w:r>
      <w:r w:rsidR="00155A98">
        <w:fldChar w:fldCharType="end"/>
      </w:r>
      <w:r>
        <w:t>: for instance, while there may be small average net change in local species richness, ecosystems can still undergo significant changes in species composition</w:t>
      </w:r>
      <w:r w:rsidR="00D923EF">
        <w:t xml:space="preserve"> </w:t>
      </w:r>
      <w:r w:rsidR="00D923EF">
        <w:fldChar w:fldCharType="begin"/>
      </w:r>
      <w:r w:rsidR="00D923EF">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D923EF">
        <w:rPr>
          <w:lang w:val="fr-FR"/>
        </w:rPr>
        <w:instrText>Series Reveal Biodiversity Change but</w:instrText>
      </w:r>
      <w:r w:rsidR="00D923EF" w:rsidRPr="00C375D1">
        <w:rPr>
          <w:lang w:val="en-US"/>
        </w:rPr>
        <w:instrText xml:space="preserve">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fldChar w:fldCharType="separate"/>
      </w:r>
      <w:r w:rsidR="00D923EF" w:rsidRPr="00C375D1">
        <w:rPr>
          <w:lang w:val="en-US"/>
        </w:rPr>
        <w:t>(Blowes et al., 2019; Dornelas et al., 2014; Vaidyanathan, 2021)</w:t>
      </w:r>
      <w:r w:rsidR="00D923EF">
        <w:fldChar w:fldCharType="end"/>
      </w:r>
      <w:r w:rsidRPr="00C375D1">
        <w:rPr>
          <w:lang w:val="en-US"/>
        </w:rPr>
        <w:t>.</w:t>
      </w:r>
    </w:p>
    <w:p w14:paraId="005CBEC8" w14:textId="71565828" w:rsidR="009D6447" w:rsidRDefault="00000000" w:rsidP="00CF43E7">
      <w:pPr>
        <w:pBdr>
          <w:top w:val="nil"/>
          <w:left w:val="nil"/>
          <w:bottom w:val="nil"/>
          <w:right w:val="nil"/>
          <w:between w:val="nil"/>
        </w:pBdr>
        <w:rPr>
          <w:highlight w:val="white"/>
        </w:rPr>
      </w:pPr>
      <w:bookmarkStart w:id="0" w:name="_heading=h.gjdgxs" w:colFirst="0" w:colLast="0"/>
      <w:bookmarkEnd w:id="0"/>
      <w:r>
        <w:t>T</w:t>
      </w:r>
      <w:r>
        <w:rPr>
          <w:color w:val="000000"/>
        </w:rPr>
        <w:t xml:space="preserve">he scale </w:t>
      </w:r>
      <w:r>
        <w:rPr>
          <w:color w:val="0070C0"/>
        </w:rPr>
        <w:t xml:space="preserve">at which biodiversity is assessed </w:t>
      </w:r>
      <w:r>
        <w:rPr>
          <w:color w:val="000000"/>
        </w:rPr>
        <w:t>is critical</w:t>
      </w:r>
      <w:r w:rsidR="00C375D1">
        <w:rPr>
          <w:color w:val="000000"/>
        </w:rPr>
        <w:t xml:space="preserve"> </w:t>
      </w:r>
      <w:r w:rsidR="00C375D1">
        <w:rPr>
          <w:color w:val="000000"/>
        </w:rPr>
        <w:fldChar w:fldCharType="begin"/>
      </w:r>
      <w:r w:rsidR="00C375D1">
        <w:rPr>
          <w:color w:val="000000"/>
        </w:rPr>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Pr>
          <w:color w:val="000000"/>
        </w:rPr>
        <w:fldChar w:fldCharType="separate"/>
      </w:r>
      <w:r w:rsidR="00C375D1" w:rsidRPr="00C375D1">
        <w:t>(Levin, 1992)</w:t>
      </w:r>
      <w:r w:rsidR="00C375D1">
        <w:rPr>
          <w:color w:val="000000"/>
        </w:rPr>
        <w:fldChar w:fldCharType="end"/>
      </w:r>
      <w:r>
        <w:rPr>
          <w:color w:val="000000"/>
        </w:rPr>
        <w:t xml:space="preserve">. Since </w:t>
      </w:r>
      <w:r w:rsidR="00C375D1">
        <w:rPr>
          <w:color w:val="000000"/>
        </w:rPr>
        <w:fldChar w:fldCharType="begin"/>
      </w:r>
      <w:r w:rsidR="00E2193E">
        <w:rPr>
          <w:color w:val="000000"/>
        </w:rPr>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Pr>
          <w:color w:val="000000"/>
        </w:rPr>
        <w:fldChar w:fldCharType="separate"/>
      </w:r>
      <w:r w:rsidR="00C375D1" w:rsidRPr="00C375D1">
        <w:t xml:space="preserve">Arrhenius </w:t>
      </w:r>
      <w:r w:rsidR="00C375D1">
        <w:t>(</w:t>
      </w:r>
      <w:r w:rsidR="00C375D1" w:rsidRPr="00C375D1">
        <w:t>1921)</w:t>
      </w:r>
      <w:r w:rsidR="00C375D1">
        <w:rPr>
          <w:color w:val="000000"/>
        </w:rPr>
        <w:fldChar w:fldCharType="end"/>
      </w:r>
      <w:r w:rsidR="00C375D1">
        <w:rPr>
          <w:color w:val="000000"/>
        </w:rPr>
        <w:t xml:space="preserve"> </w:t>
      </w:r>
      <w:r>
        <w:rPr>
          <w:color w:val="000000"/>
        </w:rPr>
        <w:t xml:space="preserve">and </w:t>
      </w:r>
      <w:r w:rsidR="00C375D1">
        <w:rPr>
          <w:color w:val="000000"/>
        </w:rPr>
        <w:fldChar w:fldCharType="begin"/>
      </w:r>
      <w:r w:rsidR="00E2193E">
        <w:rPr>
          <w:color w:val="000000"/>
        </w:rPr>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Pr>
          <w:color w:val="000000"/>
        </w:rPr>
        <w:fldChar w:fldCharType="separate"/>
      </w:r>
      <w:r w:rsidR="00C375D1" w:rsidRPr="00C375D1">
        <w:t xml:space="preserve">Preston </w:t>
      </w:r>
      <w:r w:rsidR="00C375D1">
        <w:t>(</w:t>
      </w:r>
      <w:r w:rsidR="00C375D1" w:rsidRPr="00C375D1">
        <w:t>1960)</w:t>
      </w:r>
      <w:r w:rsidR="00C375D1">
        <w:rPr>
          <w:color w:val="000000"/>
        </w:rPr>
        <w:fldChar w:fldCharType="end"/>
      </w:r>
      <w:r>
        <w:t>,</w:t>
      </w:r>
      <w:r>
        <w:rPr>
          <w:color w:val="000000"/>
        </w:rPr>
        <w:t xml:space="preserve"> </w:t>
      </w:r>
      <w:r>
        <w:rPr>
          <w:color w:val="0070C0"/>
        </w:rPr>
        <w:t>who formulated the species-area and species-time relationships</w:t>
      </w:r>
      <w:r>
        <w:rPr>
          <w:color w:val="000000"/>
        </w:rPr>
        <w:t xml:space="preserve">, we know that spatial and temporal scaling of biodiversity affects macroecological patterns. </w:t>
      </w:r>
      <w:r>
        <w:t xml:space="preserve">While </w:t>
      </w:r>
      <w:r>
        <w:rPr>
          <w:color w:val="000000"/>
        </w:rPr>
        <w:t xml:space="preserve">the </w:t>
      </w:r>
      <w:r>
        <w:rPr>
          <w:i/>
          <w:color w:val="000000"/>
        </w:rPr>
        <w:t xml:space="preserve">static </w:t>
      </w:r>
      <w:r>
        <w:rPr>
          <w:color w:val="000000"/>
        </w:rPr>
        <w:t>spatial scaling of biodiversity has been of great interest</w:t>
      </w:r>
      <w:r w:rsidR="00C375D1">
        <w:rPr>
          <w:color w:val="000000"/>
        </w:rPr>
        <w:t xml:space="preserve"> </w:t>
      </w:r>
      <w:r w:rsidR="00C375D1">
        <w:rPr>
          <w:color w:val="000000"/>
        </w:rPr>
        <w:fldChar w:fldCharType="begin"/>
      </w:r>
      <w:r w:rsidR="00E2193E">
        <w:rPr>
          <w:color w:val="000000"/>
        </w:rPr>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Pr>
          <w:color w:val="000000"/>
        </w:rPr>
        <w:fldChar w:fldCharType="separate"/>
      </w:r>
      <w:r w:rsidR="00C375D1" w:rsidRPr="00C375D1">
        <w:t>(</w:t>
      </w:r>
      <w:r w:rsidR="00C375D1">
        <w:rPr>
          <w:i/>
          <w:iCs/>
        </w:rPr>
        <w:t xml:space="preserve">e.g. </w:t>
      </w:r>
      <w:r w:rsidR="00C375D1" w:rsidRPr="00C375D1">
        <w:t>Rahbek, 2005; Storch et al., 2007)</w:t>
      </w:r>
      <w:r w:rsidR="00C375D1">
        <w:rPr>
          <w:color w:val="000000"/>
        </w:rPr>
        <w:fldChar w:fldCharType="end"/>
      </w:r>
      <w:r>
        <w:rPr>
          <w:color w:val="000000"/>
        </w:rPr>
        <w:t xml:space="preserve">, </w:t>
      </w:r>
      <w:r>
        <w:t>it is still unclear how</w:t>
      </w:r>
      <w:r>
        <w:rPr>
          <w:color w:val="000000"/>
        </w:rPr>
        <w:t xml:space="preserve"> spatial and temporal scales </w:t>
      </w:r>
      <w:r>
        <w:t>affect the perceived dynamics of biodiversity</w:t>
      </w:r>
      <w:r>
        <w:rPr>
          <w:color w:val="000000"/>
        </w:rPr>
        <w:t xml:space="preserve">. In other words: </w:t>
      </w:r>
      <w:r>
        <w:t>how</w:t>
      </w:r>
      <w:r>
        <w:rPr>
          <w:color w:val="000000"/>
        </w:rPr>
        <w:t xml:space="preserve"> the observed temporal biodiversity trends differ wh</w:t>
      </w:r>
      <w:r>
        <w:t xml:space="preserve">en </w:t>
      </w:r>
      <w:r>
        <w:rPr>
          <w:color w:val="000000"/>
        </w:rPr>
        <w:t>we zoom out from local communities to regions, countries, or continents</w:t>
      </w:r>
      <w:r>
        <w:rPr>
          <w:color w:val="000000"/>
          <w:highlight w:val="white"/>
        </w:rPr>
        <w:t xml:space="preserve">? Here, the term </w:t>
      </w:r>
      <w:r>
        <w:rPr>
          <w:i/>
          <w:color w:val="000000"/>
          <w:highlight w:val="white"/>
        </w:rPr>
        <w:t>spatial grain</w:t>
      </w:r>
      <w:r>
        <w:rPr>
          <w:color w:val="000000"/>
          <w:highlight w:val="white"/>
        </w:rPr>
        <w:t xml:space="preserve"> is also used to refer to the spatial scale of biodiversity, </w:t>
      </w:r>
      <w:proofErr w:type="gramStart"/>
      <w:r>
        <w:rPr>
          <w:i/>
          <w:color w:val="000000"/>
          <w:highlight w:val="white"/>
        </w:rPr>
        <w:t>i.e.</w:t>
      </w:r>
      <w:proofErr w:type="gramEnd"/>
      <w:r>
        <w:rPr>
          <w:color w:val="000000"/>
          <w:highlight w:val="white"/>
        </w:rPr>
        <w:t xml:space="preserve"> the area at which the </w:t>
      </w:r>
      <w:r>
        <w:rPr>
          <w:color w:val="000000"/>
          <w:highlight w:val="white"/>
        </w:rPr>
        <w:lastRenderedPageBreak/>
        <w:t xml:space="preserve">biodiversity is assessed </w:t>
      </w:r>
      <w:r>
        <w:rPr>
          <w:highlight w:val="white"/>
        </w:rPr>
        <w:t>i</w:t>
      </w:r>
      <w:r>
        <w:rPr>
          <w:color w:val="000000"/>
          <w:highlight w:val="white"/>
        </w:rPr>
        <w:t>n the fi</w:t>
      </w:r>
      <w:r>
        <w:rPr>
          <w:highlight w:val="white"/>
        </w:rPr>
        <w:t xml:space="preserve">eld </w:t>
      </w:r>
      <w:r>
        <w:rPr>
          <w:color w:val="0070C0"/>
          <w:highlight w:val="white"/>
        </w:rPr>
        <w:t>or at which an analysis is made (Fig. 1A, 1B, respectively)</w:t>
      </w:r>
      <w:r>
        <w:rPr>
          <w:color w:val="000000"/>
          <w:highlight w:val="white"/>
        </w:rPr>
        <w:t xml:space="preserve">. One should be careful to not confuse spatial grain with the </w:t>
      </w:r>
      <w:r>
        <w:rPr>
          <w:i/>
          <w:color w:val="000000"/>
          <w:highlight w:val="white"/>
        </w:rPr>
        <w:t xml:space="preserve">spatial extent </w:t>
      </w:r>
      <w:r>
        <w:rPr>
          <w:color w:val="000000"/>
          <w:highlight w:val="white"/>
        </w:rPr>
        <w:t xml:space="preserve">of a study, </w:t>
      </w:r>
      <w:r>
        <w:rPr>
          <w:i/>
          <w:color w:val="000000"/>
          <w:highlight w:val="white"/>
        </w:rPr>
        <w:t>i.e.</w:t>
      </w:r>
      <w:r>
        <w:rPr>
          <w:color w:val="000000"/>
          <w:highlight w:val="white"/>
        </w:rPr>
        <w:t xml:space="preserve"> the total area which is observed or </w:t>
      </w:r>
      <w:r>
        <w:rPr>
          <w:highlight w:val="white"/>
        </w:rPr>
        <w:t>analysed</w:t>
      </w:r>
      <w:r w:rsidR="00BE7668">
        <w:rPr>
          <w:highlight w:val="white"/>
        </w:rPr>
        <w:t xml:space="preserve"> </w:t>
      </w:r>
      <w:r w:rsidR="00BE7668">
        <w:rPr>
          <w:highlight w:val="white"/>
        </w:rPr>
        <w:fldChar w:fldCharType="begin"/>
      </w:r>
      <w:r w:rsidR="00E2193E">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Pr>
          <w:highlight w:val="white"/>
        </w:rPr>
        <w:fldChar w:fldCharType="separate"/>
      </w:r>
      <w:r w:rsidR="00BE7668" w:rsidRPr="00BE7668">
        <w:rPr>
          <w:highlight w:val="white"/>
        </w:rPr>
        <w:t>(Dungan et al., 2002</w:t>
      </w:r>
      <w:r w:rsidR="00D66BF0">
        <w:rPr>
          <w:highlight w:val="white"/>
        </w:rPr>
        <w:t>;</w:t>
      </w:r>
      <w:r w:rsidR="00BE7668">
        <w:rPr>
          <w:highlight w:val="white"/>
        </w:rPr>
        <w:t xml:space="preserve"> Fig. 1A</w:t>
      </w:r>
      <w:r w:rsidR="00BE7668" w:rsidRPr="00BE7668">
        <w:rPr>
          <w:highlight w:val="white"/>
        </w:rPr>
        <w:t>)</w:t>
      </w:r>
      <w:r w:rsidR="00BE7668">
        <w:rPr>
          <w:highlight w:val="white"/>
        </w:rPr>
        <w:fldChar w:fldCharType="end"/>
      </w:r>
      <w:r>
        <w:rPr>
          <w:color w:val="000000"/>
          <w:highlight w:val="white"/>
        </w:rPr>
        <w:t xml:space="preserve">. The same terminology </w:t>
      </w:r>
      <w:r>
        <w:rPr>
          <w:highlight w:val="white"/>
        </w:rPr>
        <w:t xml:space="preserve">can be </w:t>
      </w:r>
      <w:r>
        <w:rPr>
          <w:color w:val="000000"/>
          <w:highlight w:val="white"/>
        </w:rPr>
        <w:t xml:space="preserve">applied for the temporal scale: </w:t>
      </w:r>
      <w:r>
        <w:rPr>
          <w:i/>
          <w:color w:val="000000"/>
          <w:highlight w:val="white"/>
        </w:rPr>
        <w:t>temporal grain</w:t>
      </w:r>
      <w:r>
        <w:rPr>
          <w:color w:val="000000"/>
          <w:highlight w:val="white"/>
        </w:rPr>
        <w:t xml:space="preserve"> refers to the temporal unit of the measured biodiversity, </w:t>
      </w:r>
      <w:r>
        <w:rPr>
          <w:i/>
          <w:color w:val="0070C0"/>
          <w:highlight w:val="white"/>
        </w:rPr>
        <w:t xml:space="preserve">i.e. </w:t>
      </w:r>
      <w:r>
        <w:rPr>
          <w:color w:val="0070C0"/>
        </w:rPr>
        <w:t>the duration of a one-time sampling session or the duration for which a metric is computed (Fig. 1C, 1D, respectively)</w:t>
      </w:r>
      <w:r>
        <w:rPr>
          <w:color w:val="0070C0"/>
          <w:highlight w:val="white"/>
        </w:rPr>
        <w:t xml:space="preserve">, </w:t>
      </w:r>
      <w:r>
        <w:rPr>
          <w:color w:val="000000"/>
          <w:highlight w:val="white"/>
        </w:rPr>
        <w:t xml:space="preserve">while </w:t>
      </w:r>
      <w:r>
        <w:rPr>
          <w:i/>
          <w:color w:val="000000"/>
          <w:highlight w:val="white"/>
        </w:rPr>
        <w:t xml:space="preserve">temporal extent </w:t>
      </w:r>
      <w:r>
        <w:rPr>
          <w:color w:val="000000"/>
          <w:highlight w:val="white"/>
        </w:rPr>
        <w:t xml:space="preserve">of a study refers to the duration of the </w:t>
      </w:r>
      <w:r>
        <w:rPr>
          <w:highlight w:val="white"/>
        </w:rPr>
        <w:t>study period</w:t>
      </w:r>
      <w:r w:rsidR="00E2193E">
        <w:rPr>
          <w:highlight w:val="white"/>
        </w:rPr>
        <w:t xml:space="preserve"> </w:t>
      </w:r>
      <w:r w:rsidR="00E2193E">
        <w:rPr>
          <w:highlight w:val="white"/>
        </w:rPr>
        <w:fldChar w:fldCharType="begin"/>
      </w:r>
      <w:r w:rsidR="005F04D9">
        <w:rPr>
          <w:highlight w:val="white"/>
        </w:rPr>
        <w:instrText xml:space="preserve"> ADDIN ZOTERO_ITEM CSL_CITATION {"citationID":"pF8onArT","properties":{"formattedCitation":"(Adler &amp; Lauenroth, 2003)","plainCitation":"(Adler &amp; Lauenroth, 2003)","dontUpdate":true,"noteIndex":0},"citationItems":[{"id":307,"uris":["http://zotero.org/users/6714553/items/C662XBZP"],"itemData":{"id":307,"type":"article-journal","abstract":"The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Pr>
          <w:highlight w:val="white"/>
        </w:rPr>
        <w:fldChar w:fldCharType="separate"/>
      </w:r>
      <w:r w:rsidR="00E2193E" w:rsidRPr="00E2193E">
        <w:rPr>
          <w:highlight w:val="white"/>
        </w:rPr>
        <w:t>(Adler &amp; Lauenroth, 2003</w:t>
      </w:r>
      <w:r w:rsidR="00E2193E">
        <w:rPr>
          <w:highlight w:val="white"/>
        </w:rPr>
        <w:t>; Fig. 1B</w:t>
      </w:r>
      <w:r w:rsidR="00E2193E" w:rsidRPr="00E2193E">
        <w:rPr>
          <w:highlight w:val="white"/>
        </w:rPr>
        <w:t>)</w:t>
      </w:r>
      <w:r w:rsidR="00E2193E">
        <w:rPr>
          <w:highlight w:val="white"/>
        </w:rPr>
        <w:fldChar w:fldCharType="end"/>
      </w:r>
      <w:r>
        <w:rPr>
          <w:color w:val="000000"/>
          <w:highlight w:val="white"/>
        </w:rPr>
        <w:t xml:space="preserve">. In contrast to spatial scaling, temporal scaling </w:t>
      </w:r>
      <w:r>
        <w:rPr>
          <w:highlight w:val="white"/>
        </w:rPr>
        <w:t xml:space="preserve">has been </w:t>
      </w:r>
      <w:r>
        <w:rPr>
          <w:color w:val="000000"/>
          <w:highlight w:val="white"/>
        </w:rPr>
        <w:t>much less studied</w:t>
      </w:r>
      <w:r>
        <w:rPr>
          <w:highlight w:val="white"/>
        </w:rPr>
        <w:t xml:space="preserve">, </w:t>
      </w:r>
      <w:r>
        <w:rPr>
          <w:color w:val="0070C0"/>
          <w:highlight w:val="white"/>
        </w:rPr>
        <w:t xml:space="preserve">although </w:t>
      </w:r>
      <w:r>
        <w:rPr>
          <w:color w:val="0070C0"/>
        </w:rPr>
        <w:t xml:space="preserve">it is expected to affect observed biodiversity trends, similarly as spatial scaling </w:t>
      </w:r>
      <w:r w:rsidR="00A45BFE">
        <w:rPr>
          <w:color w:val="0070C0"/>
        </w:rPr>
        <w:fldChar w:fldCharType="begin"/>
      </w:r>
      <w:r w:rsidR="00A45BFE">
        <w:rPr>
          <w:color w:val="0070C0"/>
        </w:rPr>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Pr>
          <w:color w:val="0070C0"/>
        </w:rPr>
        <w:fldChar w:fldCharType="separate"/>
      </w:r>
      <w:r w:rsidR="00A45BFE" w:rsidRPr="00A45BFE">
        <w:t>(Foote, 1994)</w:t>
      </w:r>
      <w:r w:rsidR="00A45BFE">
        <w:rPr>
          <w:color w:val="0070C0"/>
        </w:rPr>
        <w:fldChar w:fldCharType="end"/>
      </w:r>
      <w:r>
        <w:rPr>
          <w:highlight w:val="white"/>
        </w:rPr>
        <w:t>.</w:t>
      </w:r>
    </w:p>
    <w:p w14:paraId="010FA267" w14:textId="422B7B05" w:rsidR="009D6447" w:rsidRDefault="00D92835" w:rsidP="00CF43E7">
      <w:pPr>
        <w:rPr>
          <w:i/>
          <w:color w:val="0070C0"/>
        </w:rPr>
      </w:pPr>
      <w:r>
        <w:rPr>
          <w:b/>
          <w:i/>
          <w:noProof/>
        </w:rPr>
        <w:drawing>
          <wp:inline distT="0" distB="0" distL="0" distR="0" wp14:anchorId="618776FE" wp14:editId="2627065A">
            <wp:extent cx="57213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2590800"/>
                    </a:xfrm>
                    <a:prstGeom prst="rect">
                      <a:avLst/>
                    </a:prstGeom>
                    <a:noFill/>
                    <a:ln>
                      <a:noFill/>
                    </a:ln>
                  </pic:spPr>
                </pic:pic>
              </a:graphicData>
            </a:graphic>
          </wp:inline>
        </w:drawing>
      </w:r>
    </w:p>
    <w:p w14:paraId="4FD5EF2F" w14:textId="44CC4090" w:rsidR="009D6447" w:rsidRDefault="00000000" w:rsidP="00CF43E7">
      <w:pPr>
        <w:rPr>
          <w:color w:val="AEAAAA"/>
        </w:rPr>
      </w:pPr>
      <w:r>
        <w:t>Definition of biodiversity is officially given by the Convention of Biological Diversity: “</w:t>
      </w:r>
      <w:r>
        <w:rPr>
          <w:i/>
        </w:rPr>
        <w:t>"Biological diversity" means the variability among living organisms from all sources [...]; this includes diversity within species, between species and of ecosystems.</w:t>
      </w:r>
      <w:r>
        <w:t xml:space="preserve">” A significant number of metrics follow this definition, all focusing on a specific aspect of biodiversity. Measures of static biodiversity metrics are commonly used such as local species richness (α diversity), regional richness </w:t>
      </w:r>
      <w:r w:rsidR="008C66E8">
        <w:fldChar w:fldCharType="begin"/>
      </w:r>
      <w:r w:rsidR="005F04D9">
        <w:instrText xml:space="preserve"> ADDIN ZOTERO_ITEM CSL_CITATION {"citationID":"bqvkj7jM","properties":{"formattedCitation":"(Whittaker, 1960)","plainCitation":"(Whittaker, 1960)","dontUpdate":true,"noteIndex":0},"citationItems":[{"id":466,"uris":["http://zotero.org/users/6714553/items/QBFZMVKZ"],"itemData":{"id":466,"type":"article-journal","container-title":"Ecological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fldChar w:fldCharType="separate"/>
      </w:r>
      <w:r w:rsidR="008C66E8" w:rsidRPr="008C66E8">
        <w:t xml:space="preserve">( </w:t>
      </w:r>
      <w:r w:rsidR="008C66E8">
        <w:t xml:space="preserve">ɣ diversity, </w:t>
      </w:r>
      <w:r w:rsidR="008C66E8" w:rsidRPr="008C66E8">
        <w:t>Whittaker, 1960)</w:t>
      </w:r>
      <w:r w:rsidR="008C66E8">
        <w:fldChar w:fldCharType="end"/>
      </w:r>
      <w:r>
        <w:t>, by indices that consider relative abundances</w:t>
      </w:r>
      <w:r w:rsidR="008C66E8">
        <w:t xml:space="preserve"> </w:t>
      </w:r>
      <w:r w:rsidR="008C66E8">
        <w:fldChar w:fldCharType="begin"/>
      </w:r>
      <w:r w:rsidR="005F04D9">
        <w:instrText xml:space="preserve"> ADDIN ZOTERO_ITEM CSL_CITATION {"citationID":"IZxhB8JY","properties":{"formattedCitation":"(Shannon, 1948; Simpson, 1949)","plainCitation":"(Shannon, 1948; Simpson, 1949)","dontUpdate":true,"noteIndex":0},"citationItems":[{"id":468,"uris":["http://zotero.org/users/6714553/items/GR46RW3T"],"itemData":{"id":468,"type":"article-journal","abstract":"The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fldChar w:fldCharType="separate"/>
      </w:r>
      <w:r w:rsidR="008C66E8" w:rsidRPr="008C66E8">
        <w:t>(</w:t>
      </w:r>
      <w:r w:rsidR="008C66E8">
        <w:rPr>
          <w:i/>
          <w:iCs/>
        </w:rPr>
        <w:t xml:space="preserve">e.g. </w:t>
      </w:r>
      <w:r w:rsidR="008C66E8" w:rsidRPr="008C66E8">
        <w:t>Shannon, 1948; Simpson, 1949)</w:t>
      </w:r>
      <w:r w:rsidR="008C66E8">
        <w:fldChar w:fldCharType="end"/>
      </w:r>
      <w:r>
        <w:t>, or by Hill numbers</w:t>
      </w:r>
      <w:r w:rsidR="008C66E8">
        <w:t xml:space="preserve"> </w:t>
      </w:r>
      <w:r w:rsidR="008C66E8">
        <w:fldChar w:fldCharType="begin"/>
      </w:r>
      <w:r w:rsidR="008C66E8">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fldChar w:fldCharType="separate"/>
      </w:r>
      <w:r w:rsidR="008C66E8" w:rsidRPr="008C66E8">
        <w:t>(Hill, 1973)</w:t>
      </w:r>
      <w:r w:rsidR="008C66E8">
        <w:fldChar w:fldCharType="end"/>
      </w:r>
      <w:r>
        <w:t>. Change of species composition in space and time can be expressed as</w:t>
      </w:r>
      <w:r>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t xml:space="preserve"> </w:t>
      </w:r>
      <w:r w:rsidR="008C66E8">
        <w:fldChar w:fldCharType="begin"/>
      </w:r>
      <w:r w:rsidR="005F04D9">
        <w:instrText xml:space="preserve"> ADDIN ZOTERO_ITEM CSL_CITATION {"citationID":"s4ejPvkf","properties":{"formattedCitation":"(Whittaker, 1972)","plainCitation":"(Whittaker, 1972)","dontUpdate":true,"noteIndex":0},"citationItems":[{"id":472,"uris":["http://zotero.org/users/6714553/items/WDNNN93L"],"itemData":{"id":472,"type":"article-journal","abstract":"Given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fldChar w:fldCharType="separate"/>
      </w:r>
      <w:r w:rsidR="008C66E8" w:rsidRPr="008C66E8">
        <w:t>(</w:t>
      </w:r>
      <w:r w:rsidR="008C66E8">
        <w:t xml:space="preserve">hereafter beta-diversity, </w:t>
      </w:r>
      <w:r w:rsidR="008C66E8" w:rsidRPr="008C66E8">
        <w:lastRenderedPageBreak/>
        <w:t>Whittaker, 1972)</w:t>
      </w:r>
      <w:r w:rsidR="008C66E8">
        <w:fldChar w:fldCharType="end"/>
      </w:r>
      <w:r>
        <w:t xml:space="preserve">, or by pairwise dissimilarity among locations or time periods </w:t>
      </w:r>
      <w:r w:rsidR="008C66E8">
        <w:fldChar w:fldCharType="begin"/>
      </w:r>
      <w:r w:rsidR="008C66E8">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fldChar w:fldCharType="separate"/>
      </w:r>
      <w:r w:rsidR="008C66E8" w:rsidRPr="008C66E8">
        <w:t>(Koleff et al., 2003)</w:t>
      </w:r>
      <w:r w:rsidR="008C66E8">
        <w:fldChar w:fldCharType="end"/>
      </w:r>
      <w:r>
        <w:t>. In addition, functional and phylogenetic diversity can provide supplementary information on the community structure and its dynamic</w:t>
      </w:r>
      <w:r w:rsidR="00182A36">
        <w:t xml:space="preserve"> </w:t>
      </w:r>
      <w:r w:rsidR="00182A36">
        <w:fldChar w:fldCharType="begin"/>
      </w:r>
      <w:r w:rsidR="005F04D9">
        <w:instrText xml:space="preserve"> ADDIN ZOTERO_ITEM CSL_CITATION {"citationID":"fPXIbyYa","properties":{"formattedCitation":"(McGill et al., 2006; Mouquet et al., 2012; Webb et al., 2002)","plainCitation":"(McGill et al., 2006; Mouquet et al., 2012; Webb et al., 2002)","dontUpdate":true,"noteIndex":0},"citationItems":[{"id":1087,"uris":["http://zotero.org/users/6714553/items/6ULHDCWR"],"itemData":{"id":1087,"type":"article-journal","abstract":"There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5F04D9" w:rsidRPr="005F2C96">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fldChar w:fldCharType="separate"/>
      </w:r>
      <w:r w:rsidR="00182A36" w:rsidRPr="00182A36">
        <w:rPr>
          <w:lang w:val="fr-FR"/>
        </w:rPr>
        <w:t>(</w:t>
      </w:r>
      <w:r w:rsidR="00182A36" w:rsidRPr="00182A36">
        <w:rPr>
          <w:i/>
          <w:iCs/>
          <w:lang w:val="fr-FR"/>
        </w:rPr>
        <w:t>e.g.</w:t>
      </w:r>
      <w:r w:rsidR="00182A36">
        <w:rPr>
          <w:lang w:val="fr-FR"/>
        </w:rPr>
        <w:t xml:space="preserve"> </w:t>
      </w:r>
      <w:r w:rsidR="00182A36" w:rsidRPr="00182A36">
        <w:rPr>
          <w:lang w:val="fr-FR"/>
        </w:rPr>
        <w:t>McGill et al., 2006; Mouquet et al., 2012; Webb et al., 2002)</w:t>
      </w:r>
      <w:r w:rsidR="00182A36">
        <w:fldChar w:fldCharType="end"/>
      </w:r>
      <w:r w:rsidRPr="00182A36">
        <w:rPr>
          <w:lang w:val="fr-FR"/>
        </w:rPr>
        <w:t xml:space="preserve">. </w:t>
      </w:r>
      <w:r>
        <w:t xml:space="preserve">Also, abundance-based or population-based metrics have seen an increase in usage </w:t>
      </w:r>
      <w:r w:rsidR="001412C7">
        <w:fldChar w:fldCharType="begin"/>
      </w:r>
      <w:r w:rsidR="001412C7">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fldChar w:fldCharType="separate"/>
      </w:r>
      <w:r w:rsidR="001412C7" w:rsidRPr="001412C7">
        <w:t>(Fraixedas et al., 2020)</w:t>
      </w:r>
      <w:r w:rsidR="001412C7">
        <w:fldChar w:fldCharType="end"/>
      </w:r>
      <w:r>
        <w:t xml:space="preserve">, although most of these metrics are focused on specific communities </w:t>
      </w:r>
      <w:r w:rsidR="00ED1333">
        <w:fldChar w:fldCharType="begin"/>
      </w:r>
      <w:r w:rsidR="005F04D9">
        <w:instrText xml:space="preserve"> ADDIN ZOTERO_ITEM CSL_CITATION {"citationID":"rB1jU16Q","properties":{"formattedCitation":"(Gregory et al., 2007; Gregory &amp; van Strien, 2010)","plainCitation":"(Gregory et al., 2007; Gregory &amp; van Strien, 2010)","dontUpdate":true,"noteIndex":0},"citationItems":[{"id":420,"uris":["http://zotero.org/users/6714553/items/2DZENIUE"],"itemData":{"id":420,"type":"article-journal","abstract":"We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fldChar w:fldCharType="separate"/>
      </w:r>
      <w:r w:rsidR="00ED1333" w:rsidRPr="00ED1333">
        <w:t>(</w:t>
      </w:r>
      <w:r w:rsidR="00ED1333">
        <w:rPr>
          <w:i/>
        </w:rPr>
        <w:t xml:space="preserve">e.g. </w:t>
      </w:r>
      <w:r w:rsidR="00ED1333">
        <w:t xml:space="preserve">farmland/woodland bird indicators, </w:t>
      </w:r>
      <w:r w:rsidR="00ED1333" w:rsidRPr="00ED1333">
        <w:t>Gregory et al., 2007; Gregory &amp; van Strien, 2010)</w:t>
      </w:r>
      <w:r w:rsidR="00ED1333">
        <w:fldChar w:fldCharType="end"/>
      </w:r>
      <w:r w:rsidR="00ED1333">
        <w:t xml:space="preserve"> </w:t>
      </w:r>
      <w:r>
        <w:t xml:space="preserve">or on addressing particular problems </w:t>
      </w:r>
      <w:r w:rsidR="002B6DB4">
        <w:fldChar w:fldCharType="begin"/>
      </w:r>
      <w:r w:rsidR="005F04D9">
        <w:instrText xml:space="preserve"> ADDIN ZOTERO_ITEM CSL_CITATION {"citationID":"Z67GLJB6","properties":{"formattedCitation":"(Bowler &amp; B\\uc0\\u246{}hning-Gaese, 2017; Devictor et al., 2008)","plainCitation":"(Bowler &amp; Böhning-Gaese, 2017; Devictor et al., 2008)","dontUpdate":true,"noteIndex":0},"citationItems":[{"id":1227,"uris":["http://zotero.org/users/6714553/items/D868ESJE"],"itemData":{"id":1227,"type":"article-journal","abstract":"Climate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fldChar w:fldCharType="separate"/>
      </w:r>
      <w:r w:rsidR="002B6DB4" w:rsidRPr="002B6DB4">
        <w:t>(</w:t>
      </w:r>
      <w:r w:rsidR="002B6DB4">
        <w:rPr>
          <w:i/>
        </w:rPr>
        <w:t xml:space="preserve">e.g. </w:t>
      </w:r>
      <w:r w:rsidR="002B6DB4">
        <w:t xml:space="preserve">community temperature index that tracks community shifts caused by climate change, </w:t>
      </w:r>
      <w:r w:rsidR="002B6DB4" w:rsidRPr="002B6DB4">
        <w:t>Bowler &amp; Böhning-Gaese, 2017; Devictor et al., 2008)</w:t>
      </w:r>
      <w:r w:rsidR="002B6DB4">
        <w:fldChar w:fldCharType="end"/>
      </w:r>
      <w:r w:rsidR="002B6DB4">
        <w:t>.</w:t>
      </w:r>
    </w:p>
    <w:p w14:paraId="5D45B4E7" w14:textId="35A774F6" w:rsidR="009D6447" w:rsidRDefault="00000000" w:rsidP="00CF43E7">
      <w:r>
        <w:t xml:space="preserve">While </w:t>
      </w:r>
      <w:proofErr w:type="spellStart"/>
      <w:r>
        <w:t>spatio</w:t>
      </w:r>
      <w:proofErr w:type="spellEnd"/>
      <w:r>
        <w:t xml:space="preserve">-temporal scaling of static biodiversity metrics is well-known </w:t>
      </w:r>
      <w:r w:rsidR="00C05C99">
        <w:fldChar w:fldCharType="begin"/>
      </w:r>
      <w:r w:rsidR="005F04D9">
        <w:instrText xml:space="preserve"> ADDIN ZOTERO_ITEM CSL_CITATION {"citationID":"vJqUO8sn","properties":{"formattedCitation":"(Adler et al., 2005)","plainCitation":"(Adler et al., 2005)","dontUpdate":true,"noteIndex":0},"citationItems":[{"id":1220,"uris":["http://zotero.org/users/6714553/items/PNBV2LTH"],"itemData":{"id":1220,"type":"article-journal","abstract":"The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fldChar w:fldCharType="separate"/>
      </w:r>
      <w:r w:rsidR="00C05C99" w:rsidRPr="00C05C99">
        <w:t>(</w:t>
      </w:r>
      <w:r w:rsidR="00C05C99">
        <w:rPr>
          <w:i/>
        </w:rPr>
        <w:t xml:space="preserve">i.e. </w:t>
      </w:r>
      <w:r w:rsidR="00C05C99">
        <w:t xml:space="preserve">species-area, species-time, and species-time-area relationships, </w:t>
      </w:r>
      <w:r w:rsidR="00C05C99" w:rsidRPr="00C05C99">
        <w:t>Adler et al., 2005)</w:t>
      </w:r>
      <w:r w:rsidR="00C05C99">
        <w:fldChar w:fldCharType="end"/>
      </w:r>
      <w:r>
        <w:t xml:space="preserve">, scaling of their temporal trends is not. Here, to address this issue, we review the literature assessing the temporal trends of biodiversity, with focus on the variety of species-based biodiversity metrics </w:t>
      </w:r>
      <w:r w:rsidR="007B5E81">
        <w:fldChar w:fldCharType="begin"/>
      </w:r>
      <w:r w:rsidR="007B5E8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fldChar w:fldCharType="separate"/>
      </w:r>
      <w:r w:rsidR="007B5E81" w:rsidRPr="007B5E81">
        <w:t>(McGill et al., 2015)</w:t>
      </w:r>
      <w:r w:rsidR="007B5E81">
        <w:fldChar w:fldCharType="end"/>
      </w:r>
      <w:r>
        <w:t xml:space="preserve"> that they use, and spatial and temporal scales at which trends have been assessed. </w:t>
      </w:r>
      <w:bookmarkStart w:id="1" w:name="_Hlk119050736"/>
      <w:r>
        <w:rPr>
          <w:color w:val="0070C0"/>
        </w:rPr>
        <w:t>We focus our review on incidence-based metrics (</w:t>
      </w:r>
      <w:r>
        <w:rPr>
          <w:i/>
          <w:color w:val="0070C0"/>
        </w:rPr>
        <w:t xml:space="preserve">e.g. </w:t>
      </w:r>
      <w:r>
        <w:rPr>
          <w:color w:val="0070C0"/>
        </w:rPr>
        <w:t xml:space="preserve">species richness) as they aim at assessing biodiversity of </w:t>
      </w:r>
      <w:r w:rsidR="00707FC9">
        <w:rPr>
          <w:color w:val="0070C0"/>
        </w:rPr>
        <w:t xml:space="preserve">entire </w:t>
      </w:r>
      <w:r>
        <w:rPr>
          <w:color w:val="0070C0"/>
        </w:rPr>
        <w:t>metacommunit</w:t>
      </w:r>
      <w:r w:rsidR="00707FC9">
        <w:rPr>
          <w:color w:val="0070C0"/>
        </w:rPr>
        <w:t>ies</w:t>
      </w:r>
      <w:r>
        <w:rPr>
          <w:color w:val="0070C0"/>
        </w:rPr>
        <w:t xml:space="preserve"> and we do not consider abundance-based metrics as they often focus on a limited set of species’ population</w:t>
      </w:r>
      <w:r w:rsidR="007B5E81">
        <w:rPr>
          <w:color w:val="0070C0"/>
        </w:rPr>
        <w:t xml:space="preserve"> </w:t>
      </w:r>
      <w:r w:rsidR="007B5E81">
        <w:rPr>
          <w:color w:val="0070C0"/>
        </w:rPr>
        <w:fldChar w:fldCharType="begin"/>
      </w:r>
      <w:r w:rsidR="005F04D9">
        <w:rPr>
          <w:color w:val="0070C0"/>
        </w:rPr>
        <w:instrText xml:space="preserve"> ADDIN ZOTERO_ITEM CSL_CITATION {"citationID":"ksJW45mH","properties":{"formattedCitation":"(Gregory &amp; van Strien, 2010)","plainCitation":"(Gregory &amp; van Strien, 2010)","dontUpdate":true,"noteIndex":0},"citationItems":[{"id":419,"uris":["http://zotero.org/users/6714553/items/P4NX4LAU"],"itemData":{"id":419,"type":"article-journal","abstract":"World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7B5E81">
        <w:rPr>
          <w:color w:val="0070C0"/>
        </w:rPr>
        <w:fldChar w:fldCharType="separate"/>
      </w:r>
      <w:r w:rsidR="007B5E81" w:rsidRPr="007B5E81">
        <w:t>(</w:t>
      </w:r>
      <w:r w:rsidR="007B5E81">
        <w:rPr>
          <w:i/>
          <w:color w:val="0070C0"/>
        </w:rPr>
        <w:t xml:space="preserve">e.g. </w:t>
      </w:r>
      <w:r w:rsidR="007B5E81">
        <w:rPr>
          <w:color w:val="0070C0"/>
        </w:rPr>
        <w:t xml:space="preserve">multi-species </w:t>
      </w:r>
      <w:r w:rsidR="007B5E81" w:rsidRPr="007B5E81">
        <w:rPr>
          <w:color w:val="0070C0"/>
        </w:rPr>
        <w:t>indicators; Gregory &amp; van Strien, 2010)</w:t>
      </w:r>
      <w:r w:rsidR="007B5E81">
        <w:rPr>
          <w:color w:val="0070C0"/>
        </w:rPr>
        <w:fldChar w:fldCharType="end"/>
      </w:r>
      <w:r>
        <w:rPr>
          <w:color w:val="0070C0"/>
        </w:rPr>
        <w:t>.</w:t>
      </w:r>
      <w:bookmarkEnd w:id="1"/>
      <w:r>
        <w:t xml:space="preserve"> We show 1) that the most common trend across all metrics within the studied regions is an increase at local and regional scales. These local </w:t>
      </w:r>
      <w:r>
        <w:rPr>
          <w:color w:val="0070C0"/>
        </w:rPr>
        <w:t>diversity</w:t>
      </w:r>
      <w:r>
        <w:t xml:space="preserve"> increases are contrasting with global </w:t>
      </w:r>
      <w:r>
        <w:rPr>
          <w:color w:val="0070C0"/>
        </w:rPr>
        <w:t>decreases</w:t>
      </w:r>
      <w:r>
        <w:t xml:space="preserve">.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52DE0568" w:rsidR="009D6447" w:rsidRDefault="00000000" w:rsidP="00CF43E7">
      <w:pPr>
        <w:rPr>
          <w:color w:val="0070C0"/>
        </w:rPr>
      </w:pPr>
      <w:bookmarkStart w:id="2" w:name="_heading=h.30j0zll" w:colFirst="0" w:colLast="0"/>
      <w:bookmarkEnd w:id="2"/>
      <w:r>
        <w:lastRenderedPageBreak/>
        <w:t>We focus our review on birds, as they represent the most surveyed taxa. Thanks to the many ornithological monitoring initiatives and surveys, we have a large number of high-quality time series on bird populations</w:t>
      </w:r>
      <w:r w:rsidR="009D2DFA">
        <w:t xml:space="preserve"> </w:t>
      </w:r>
      <w:r w:rsidR="009D2DFA">
        <w:fldChar w:fldCharType="begin"/>
      </w:r>
      <w:r w:rsidR="005F04D9">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2013)","dontUpdate":true,"noteIndex":0},"citationItems":[{"id":357,"uris":["http://zotero.org/users/6714553/items/TWJQKLYE"],"itemData":{"id":357,"type":"article-journal","abstract":"Potápek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fldChar w:fldCharType="separate"/>
      </w:r>
      <w:r w:rsidR="009D2DFA" w:rsidRPr="009D2DFA">
        <w:t>(</w:t>
      </w:r>
      <w:r w:rsidR="009D2DFA">
        <w:rPr>
          <w:i/>
          <w:iCs/>
        </w:rPr>
        <w:t xml:space="preserve">e.g. </w:t>
      </w:r>
      <w:r w:rsidR="009D2DFA" w:rsidRPr="009D2DFA">
        <w:t>Bejček &amp; Šťastný, Karel, 2016; Jiguet et al., 2012; Kamp et al., 2021; Sauer et al., 2013</w:t>
      </w:r>
      <w:r w:rsidR="009D2DFA">
        <w:t>, and many more</w:t>
      </w:r>
      <w:r w:rsidR="009D2DFA" w:rsidRPr="009D2DFA">
        <w:t>)</w:t>
      </w:r>
      <w:r w:rsidR="009D2DFA">
        <w:fldChar w:fldCharType="end"/>
      </w:r>
      <w:r>
        <w:t>. This is because birds are easy to observe and identify, and thus many volunteers are motivated to conduct standardised sampling or to participate on citizen-science projects</w:t>
      </w:r>
      <w:r w:rsidR="00595CF2">
        <w:t xml:space="preserve"> </w:t>
      </w:r>
      <w:r w:rsidR="00595CF2">
        <w:fldChar w:fldCharType="begin"/>
      </w:r>
      <w:r w:rsidR="005F04D9">
        <w:instrText xml:space="preserve"> ADDIN ZOTERO_ITEM CSL_CITATION {"citationID":"enqtfGYE","properties":{"formattedCitation":"(Sullivan et al., 2009)","plainCitation":"(Sullivan et al., 2009)","dontUpdate":true,"noteIndex":0},"citationItems":[{"id":1126,"uris":["http://zotero.org/users/6714553/items/PE46II9T"],"itemData":{"id":1126,"type":"article-journal","abstract":"New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F04D9" w:rsidRPr="00E618BA">
        <w:rPr>
          <w:lang w:val="fr-FR"/>
        </w:rPr>
        <w:instrText>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w:instrText>
      </w:r>
      <w:r w:rsidR="005F04D9" w:rsidRPr="005F2C96">
        <w:rPr>
          <w:lang w:val="fr-FR"/>
        </w:rPr>
        <w:instrText xml:space="preserve">.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fldChar w:fldCharType="separate"/>
      </w:r>
      <w:r w:rsidR="00595CF2" w:rsidRPr="00595CF2">
        <w:rPr>
          <w:lang w:val="fr-FR"/>
        </w:rPr>
        <w:t>(</w:t>
      </w:r>
      <w:r w:rsidR="00595CF2" w:rsidRPr="00595CF2">
        <w:rPr>
          <w:i/>
          <w:lang w:val="fr-FR"/>
        </w:rPr>
        <w:t xml:space="preserve">e.g. </w:t>
      </w:r>
      <w:r w:rsidR="00595CF2" w:rsidRPr="00595CF2">
        <w:rPr>
          <w:lang w:val="fr-FR"/>
        </w:rPr>
        <w:t>eBird,</w:t>
      </w:r>
      <w:r w:rsidR="00595CF2">
        <w:rPr>
          <w:lang w:val="fr-FR"/>
        </w:rPr>
        <w:t xml:space="preserve"> </w:t>
      </w:r>
      <w:r w:rsidR="00595CF2" w:rsidRPr="00595CF2">
        <w:rPr>
          <w:lang w:val="fr-FR"/>
        </w:rPr>
        <w:t>Sullivan et al., 2009; iNaturalist, https://www.inaturalist.org/)</w:t>
      </w:r>
      <w:r w:rsidR="00595CF2">
        <w:fldChar w:fldCharType="end"/>
      </w:r>
      <w:r w:rsidRPr="00595CF2">
        <w:rPr>
          <w:lang w:val="fr-FR"/>
        </w:rPr>
        <w:t xml:space="preserve">. </w:t>
      </w:r>
      <w:r>
        <w:t>Also, birds are important for ecosystem functioning (</w:t>
      </w:r>
      <w:r>
        <w:rPr>
          <w:i/>
        </w:rPr>
        <w:t xml:space="preserve">e.g. </w:t>
      </w:r>
      <w:r>
        <w:t>seed dispersal) and sensitive to ecosystem perturbations, making them of interest when studying community dynamics in a context of increasing anthropogenic impact and climate change</w:t>
      </w:r>
      <w:r w:rsidR="00595CF2">
        <w:t xml:space="preserve"> </w:t>
      </w:r>
      <w:r w:rsidR="00595CF2">
        <w:fldChar w:fldCharType="begin"/>
      </w:r>
      <w:r w:rsidR="00595CF2">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fldChar w:fldCharType="separate"/>
      </w:r>
      <w:r w:rsidR="00595CF2" w:rsidRPr="00595CF2">
        <w:t>(Fricke et al., 2022)</w:t>
      </w:r>
      <w:r w:rsidR="00595CF2">
        <w:fldChar w:fldCharType="end"/>
      </w:r>
      <w:r>
        <w:t xml:space="preserve">. </w:t>
      </w:r>
      <w:r>
        <w:rPr>
          <w:color w:val="0070C0"/>
        </w:rPr>
        <w:t>Finally, they represent a large spectrum of functional traits (</w:t>
      </w:r>
      <w:proofErr w:type="gramStart"/>
      <w:r>
        <w:rPr>
          <w:color w:val="0070C0"/>
        </w:rPr>
        <w:t>e.g.</w:t>
      </w:r>
      <w:proofErr w:type="gramEnd"/>
      <w:r>
        <w:rPr>
          <w:color w:val="0070C0"/>
        </w:rPr>
        <w:t xml:space="preserve"> diets, morphology, ecology), habitats, and responses to perturbations, and are thus suitable for tests of macroecological theories.</w:t>
      </w:r>
    </w:p>
    <w:p w14:paraId="05FB0448" w14:textId="77777777" w:rsidR="009D6447" w:rsidRDefault="00000000" w:rsidP="00CF43E7">
      <w:pPr>
        <w:pStyle w:val="Heading1"/>
        <w:spacing w:line="480" w:lineRule="auto"/>
      </w:pPr>
      <w:r>
        <w:t>Material and Methods</w:t>
      </w:r>
    </w:p>
    <w:p w14:paraId="09DFE3A0" w14:textId="1A67313D" w:rsidR="009D6447" w:rsidRDefault="00000000" w:rsidP="00CF43E7">
      <w:r>
        <w:t xml:space="preserve">We focused on articles that assess temporal trends of the most common metrics of biodiversity, and that are also explicit about spatial and temporal scales that they use. We considered the following categories of biodiversity metrics: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w:t>
      </w:r>
      <w:r w:rsidR="005F04D9">
        <w:rPr>
          <w:i/>
        </w:rPr>
        <w:t xml:space="preserve"> </w:t>
      </w:r>
      <w:r w:rsidR="005F04D9">
        <w:rPr>
          <w:i/>
        </w:rPr>
        <w:fldChar w:fldCharType="begin"/>
      </w:r>
      <w:r w:rsidR="008A615E">
        <w:rPr>
          <w:i/>
        </w:rPr>
        <w:instrText xml:space="preserve"> ADDIN ZOTERO_ITEM CSL_CITATION {"citationID":"bdyTHPZf","properties":{"formattedCitation":"(Monnet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5F04D9">
        <w:rPr>
          <w:i/>
        </w:rPr>
        <w:fldChar w:fldCharType="separate"/>
      </w:r>
      <w:r w:rsidR="005F04D9" w:rsidRPr="005F04D9">
        <w:t>(</w:t>
      </w:r>
      <w:proofErr w:type="spellStart"/>
      <w:r w:rsidR="005F04D9">
        <w:rPr>
          <w:i/>
        </w:rPr>
        <w:t>GammaDiv</w:t>
      </w:r>
      <w:proofErr w:type="spellEnd"/>
      <w:r w:rsidR="005F04D9">
        <w:rPr>
          <w:i/>
        </w:rPr>
        <w:t xml:space="preserve">, </w:t>
      </w:r>
      <w:r w:rsidR="005F04D9">
        <w:t>as used</w:t>
      </w:r>
      <w:r w:rsidR="005F04D9">
        <w:rPr>
          <w:i/>
        </w:rPr>
        <w:t xml:space="preserve"> </w:t>
      </w:r>
      <w:r w:rsidR="005F04D9">
        <w:t xml:space="preserve">in, </w:t>
      </w:r>
      <w:r w:rsidR="005F04D9" w:rsidRPr="005F04D9">
        <w:t>Monnet et al., 2014)</w:t>
      </w:r>
      <w:r w:rsidR="005F04D9">
        <w:rPr>
          <w:i/>
        </w:rPr>
        <w:fldChar w:fldCharType="end"/>
      </w:r>
      <w:r>
        <w:rPr>
          <w:i/>
        </w:rPr>
        <w:t>, functional gamma-diversity (</w:t>
      </w:r>
      <w:proofErr w:type="spellStart"/>
      <w:r>
        <w:rPr>
          <w:i/>
        </w:rPr>
        <w:t>fGammaDiv</w:t>
      </w:r>
      <w:proofErr w:type="spellEnd"/>
      <w:r>
        <w:rPr>
          <w:i/>
        </w:rPr>
        <w:t xml:space="preserve">) </w:t>
      </w:r>
      <w:r>
        <w:t xml:space="preserve">and </w:t>
      </w:r>
      <w:r>
        <w:rPr>
          <w:i/>
        </w:rPr>
        <w:t>phylogenetic diversity (</w:t>
      </w:r>
      <w:proofErr w:type="spellStart"/>
      <w:r>
        <w:rPr>
          <w:i/>
        </w:rPr>
        <w:t>pDiv</w:t>
      </w:r>
      <w:proofErr w:type="spellEnd"/>
      <w:r>
        <w:rPr>
          <w:i/>
        </w:rPr>
        <w:t>)</w:t>
      </w:r>
      <w:r>
        <w:t xml:space="preserve">. Some of these categories contain several indices. For instance, </w:t>
      </w:r>
      <w:r>
        <w:rPr>
          <w:i/>
        </w:rPr>
        <w:t>diversity (Div)</w:t>
      </w:r>
      <w:r>
        <w:t xml:space="preserve"> designates either the Shannon or Simpson index here (see </w:t>
      </w:r>
      <w:r>
        <w:rPr>
          <w:color w:val="0070C0"/>
        </w:rPr>
        <w:t>Table 1 for the metrics and their definitions</w:t>
      </w:r>
      <w:r>
        <w:t xml:space="preserve">). In the reviewed articles, both spatial and temporal 𝛽-diversity are measured either by similarity </w:t>
      </w:r>
      <w:r>
        <w:rPr>
          <w:color w:val="0070C0"/>
        </w:rPr>
        <w:t>(</w:t>
      </w:r>
      <w:proofErr w:type="gramStart"/>
      <w:r>
        <w:rPr>
          <w:i/>
          <w:color w:val="0070C0"/>
        </w:rPr>
        <w:t>e.g.</w:t>
      </w:r>
      <w:proofErr w:type="gramEnd"/>
      <w:r>
        <w:rPr>
          <w:i/>
          <w:color w:val="0070C0"/>
        </w:rPr>
        <w:t xml:space="preserve"> </w:t>
      </w:r>
      <w:r>
        <w:rPr>
          <w:color w:val="0070C0"/>
        </w:rPr>
        <w:t xml:space="preserve">Jaccard </w:t>
      </w:r>
      <w:r>
        <w:rPr>
          <w:color w:val="0070C0"/>
        </w:rPr>
        <w:lastRenderedPageBreak/>
        <w:t>index)</w:t>
      </w:r>
      <w:r>
        <w:t xml:space="preserve"> or dissimilarity indices (</w:t>
      </w:r>
      <w:r>
        <w:rPr>
          <w:i/>
        </w:rPr>
        <w:t>e.g.</w:t>
      </w:r>
      <w:r>
        <w:t xml:space="preserve"> </w:t>
      </w:r>
      <w:r>
        <w:rPr>
          <w:color w:val="0070C0"/>
        </w:rPr>
        <w:t>Bray-Curtis index</w:t>
      </w:r>
      <w:r>
        <w:t xml:space="preserve">). Here, we consider </w:t>
      </w:r>
      <w:r>
        <w:rPr>
          <w:i/>
        </w:rPr>
        <w:t xml:space="preserve">beta-diversity </w:t>
      </w:r>
      <w:r>
        <w:t>as dissimilarity indices.</w:t>
      </w:r>
    </w:p>
    <w:p w14:paraId="6D2C1DB4" w14:textId="2E57D8CA" w:rsidR="009D6447" w:rsidRPr="00E618BA" w:rsidRDefault="00000000" w:rsidP="00CF43E7">
      <w:pPr>
        <w:rPr>
          <w:color w:val="0070C0"/>
          <w:lang w:val="en-US"/>
        </w:rPr>
      </w:pPr>
      <w:r>
        <w:rPr>
          <w:color w:val="0070C0"/>
        </w:rPr>
        <w:t xml:space="preserve">We followed selection steps in order to process the references. First, </w:t>
      </w:r>
      <w:r>
        <w:t xml:space="preserve">we only considered articles for which there were </w:t>
      </w:r>
      <w:r>
        <w:rPr>
          <w:b/>
        </w:rPr>
        <w:t>spatial replicates</w:t>
      </w:r>
      <w:r>
        <w:t xml:space="preserve">, </w:t>
      </w:r>
      <w:proofErr w:type="gramStart"/>
      <w:r>
        <w:rPr>
          <w:i/>
        </w:rPr>
        <w:t>i.e.</w:t>
      </w:r>
      <w:proofErr w:type="gramEnd"/>
      <w:r>
        <w:t xml:space="preserve"> where the trend of the metric was </w:t>
      </w:r>
      <w:r>
        <w:rPr>
          <w:i/>
        </w:rPr>
        <w:t xml:space="preserve">assessed at several locations at a given spatial grain </w:t>
      </w:r>
      <w:r>
        <w:t>(except for the global scale). For instance,</w:t>
      </w:r>
      <w:r w:rsidR="005F04D9">
        <w:t xml:space="preserve"> </w:t>
      </w:r>
      <w:r w:rsidR="005F04D9">
        <w:fldChar w:fldCharType="begin"/>
      </w:r>
      <w:r w:rsidR="008A615E">
        <w:instrText xml:space="preserve"> ADDIN ZOTERO_ITEM CSL_CITATION {"citationID":"M9PRBe0b","properties":{"formattedCitation":"(Barnagaud et al., 2017)","plainCitation":"(Barnagaud et al., 2017)","dontUpdate":true,"noteIndex":0},"citationItems":[{"id":416,"uris":["http://zotero.org/users/6714553/items/P7GKJZXC"],"itemData":{"id":416,"type":"article-journal","abstract":"Global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schema":"https://github.com/citation-style-language/schema/raw/master/csl-citation.json"} </w:instrText>
      </w:r>
      <w:r w:rsidR="005F04D9">
        <w:fldChar w:fldCharType="separate"/>
      </w:r>
      <w:r w:rsidR="005F04D9" w:rsidRPr="005F04D9">
        <w:t xml:space="preserve">Barnagaud et al. </w:t>
      </w:r>
      <w:r w:rsidR="005F04D9">
        <w:t>(</w:t>
      </w:r>
      <w:r w:rsidR="005F04D9" w:rsidRPr="005F04D9">
        <w:t>2017)</w:t>
      </w:r>
      <w:r w:rsidR="005F04D9">
        <w:fldChar w:fldCharType="end"/>
      </w:r>
      <w:r>
        <w:t xml:space="preserve"> uses 807 routes, which are spatial replicates, and the overall trend is assessed by averaging across these replicates. </w:t>
      </w:r>
      <w:r>
        <w:rPr>
          <w:color w:val="0070C0"/>
        </w:rPr>
        <w:t>Also</w:t>
      </w:r>
      <w:r>
        <w:t xml:space="preserve">, </w:t>
      </w:r>
      <w:r w:rsidR="003C5F0C">
        <w:fldChar w:fldCharType="begin"/>
      </w:r>
      <w:r w:rsidR="008A615E">
        <w:instrText xml:space="preserve"> ADDIN ZOTERO_ITEM CSL_CITATION {"citationID":"1ToFtWIM","properties":{"formattedCitation":"(Keller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3C5F0C">
        <w:fldChar w:fldCharType="separate"/>
      </w:r>
      <w:r w:rsidR="003C5F0C" w:rsidRPr="003C5F0C">
        <w:t xml:space="preserve">Keller et al. </w:t>
      </w:r>
      <w:r w:rsidR="003C5F0C">
        <w:t>(</w:t>
      </w:r>
      <w:r w:rsidR="003C5F0C" w:rsidRPr="003C5F0C">
        <w:t>2020)</w:t>
      </w:r>
      <w:r w:rsidR="003C5F0C">
        <w:fldChar w:fldCharType="end"/>
      </w:r>
      <w:r w:rsidR="003C5F0C">
        <w:t xml:space="preserve"> </w:t>
      </w:r>
      <w:r>
        <w:t xml:space="preserve">uses 2,972 grid cells as spatial replicates and the overall trend is the most common trend across all the cells. </w:t>
      </w:r>
      <w:r>
        <w:rPr>
          <w:color w:val="0070C0"/>
        </w:rPr>
        <w:t xml:space="preserve">By assessing trends over spatial replicates, </w:t>
      </w:r>
      <w:r>
        <w:t xml:space="preserve">the trend reported at one spatial grain is more general and </w:t>
      </w:r>
      <w:r>
        <w:rPr>
          <w:color w:val="0070C0"/>
        </w:rPr>
        <w:t>statistically</w:t>
      </w:r>
      <w:r>
        <w:t xml:space="preserve"> reliable. </w:t>
      </w:r>
      <w:r>
        <w:rPr>
          <w:color w:val="0070C0"/>
        </w:rPr>
        <w:t>Second, we omitted studies which were assessing the temporal trend after a perturbation</w:t>
      </w:r>
      <w:r w:rsidR="005F2C96">
        <w:rPr>
          <w:color w:val="0070C0"/>
        </w:rPr>
        <w:t xml:space="preserve"> </w:t>
      </w:r>
      <w:r w:rsidR="005F2C96" w:rsidRPr="005F2C96">
        <w:rPr>
          <w:color w:val="0070C0"/>
        </w:rPr>
        <w:fldChar w:fldCharType="begin"/>
      </w:r>
      <w:r w:rsidR="008A615E">
        <w:rPr>
          <w:color w:val="0070C0"/>
        </w:rPr>
        <w:instrText xml:space="preserve"> ADDIN ZOTERO_ITEM CSL_CITATION {"citationID":"S2fhg5fm","properties":{"formattedCitation":"(Hill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5F2C96" w:rsidRPr="005F2C96">
        <w:rPr>
          <w:color w:val="0070C0"/>
        </w:rPr>
        <w:fldChar w:fldCharType="separate"/>
      </w:r>
      <w:r w:rsidR="005F2C96" w:rsidRPr="005F2C96">
        <w:rPr>
          <w:color w:val="0070C0"/>
        </w:rPr>
        <w:t>(</w:t>
      </w:r>
      <w:r w:rsidR="005F2C96" w:rsidRPr="005F2C96">
        <w:rPr>
          <w:i/>
          <w:color w:val="0070C0"/>
        </w:rPr>
        <w:t xml:space="preserve">e.g. </w:t>
      </w:r>
      <w:r w:rsidR="005F2C96" w:rsidRPr="005F2C96">
        <w:rPr>
          <w:color w:val="0070C0"/>
        </w:rPr>
        <w:t>impact of logging in Hill &amp; Hamer, 2004; tree planting in Roels et al., 2019; shrub encroachment in Sirami &amp; Monadjem, 2012; urbanisation in Xu et al., 2018…)</w:t>
      </w:r>
      <w:r w:rsidR="005F2C96" w:rsidRPr="005F2C96">
        <w:rPr>
          <w:color w:val="0070C0"/>
        </w:rPr>
        <w:fldChar w:fldCharType="end"/>
      </w:r>
      <w:r>
        <w:rPr>
          <w:color w:val="0070C0"/>
        </w:rPr>
        <w:t>. Also we omitted studies which were assessing temporal trends for a single type of ecosystem</w:t>
      </w:r>
      <w:r w:rsidR="005F2C96">
        <w:rPr>
          <w:color w:val="0070C0"/>
        </w:rPr>
        <w:t xml:space="preserve"> </w:t>
      </w:r>
      <w:r w:rsidR="005F2C96" w:rsidRPr="005F2C96">
        <w:rPr>
          <w:color w:val="0070C0"/>
          <w:lang w:val="fr-FR"/>
        </w:rPr>
        <w:fldChar w:fldCharType="begin"/>
      </w:r>
      <w:r w:rsidR="008A615E" w:rsidRPr="008A615E">
        <w:rPr>
          <w:color w:val="0070C0"/>
          <w:lang w:val="en-US"/>
        </w:rPr>
        <w:instrText xml:space="preserve"> ADDIN ZOTERO_ITEM CSL_CITATION {"citationID":"z8iuWgmK","properties":{"formattedCitation":"(Latta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w:instrText>
      </w:r>
      <w:r w:rsidR="008A615E">
        <w:rPr>
          <w:color w:val="0070C0"/>
          <w:lang w:val="fr-FR"/>
        </w:rPr>
        <w:instrText xml:space="preserve">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w:instrText>
      </w:r>
      <w:r w:rsidR="008A615E" w:rsidRPr="00E618BA">
        <w:rPr>
          <w:color w:val="0070C0"/>
          <w:lang w:val="en-US"/>
        </w:rPr>
        <w:instrText xml:space="preserve">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5F2C96" w:rsidRPr="005F2C96">
        <w:rPr>
          <w:color w:val="0070C0"/>
          <w:lang w:val="fr-FR"/>
        </w:rPr>
        <w:fldChar w:fldCharType="separate"/>
      </w:r>
      <w:r w:rsidR="005F2C96" w:rsidRPr="00E618BA">
        <w:rPr>
          <w:color w:val="0070C0"/>
          <w:lang w:val="en-US"/>
        </w:rPr>
        <w:t>(e.g. Latta et al., 2011; Scarton, 2017)</w:t>
      </w:r>
      <w:r w:rsidR="005F2C96" w:rsidRPr="005F2C96">
        <w:rPr>
          <w:color w:val="0070C0"/>
          <w:lang w:val="fr-FR"/>
        </w:rPr>
        <w:fldChar w:fldCharType="end"/>
      </w:r>
      <w:r w:rsidRPr="00E618BA">
        <w:rPr>
          <w:color w:val="0070C0"/>
          <w:lang w:val="en-US"/>
        </w:rPr>
        <w:t>.</w:t>
      </w:r>
    </w:p>
    <w:p w14:paraId="507C8584" w14:textId="77777777" w:rsidR="009D6447" w:rsidRDefault="00000000" w:rsidP="00CF43E7">
      <w:r>
        <w:t>We used the quantitative “advanced search” tool of the ISI Web of Science Core collection database with these following queries:</w:t>
      </w:r>
    </w:p>
    <w:p w14:paraId="541AEDFF"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species richness AND temporal trend)</w:t>
      </w:r>
      <w:r>
        <w:rPr>
          <w:rFonts w:ascii="Cambria" w:eastAsia="Cambria" w:hAnsi="Cambria" w:cs="Cambria"/>
          <w:color w:val="000000"/>
        </w:rPr>
        <w:t xml:space="preserve"> </w:t>
      </w:r>
      <w:r>
        <w:rPr>
          <w:color w:val="000000"/>
        </w:rPr>
        <w:t>which resulted in 88 references.</w:t>
      </w:r>
    </w:p>
    <w:p w14:paraId="28292FB2"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diversity AND temporal trend)</w:t>
      </w:r>
      <w:r>
        <w:rPr>
          <w:rFonts w:ascii="Cambria" w:eastAsia="Cambria" w:hAnsi="Cambria" w:cs="Cambria"/>
          <w:color w:val="000000"/>
        </w:rPr>
        <w:t xml:space="preserve"> </w:t>
      </w:r>
      <w:r>
        <w:rPr>
          <w:color w:val="000000"/>
        </w:rPr>
        <w:t>which resulted in 156 references.</w:t>
      </w:r>
    </w:p>
    <w:p w14:paraId="4F179442" w14:textId="77777777" w:rsidR="009D6447" w:rsidRDefault="00000000" w:rsidP="00CF43E7">
      <w:r>
        <w:t>The search was run on August 11</w:t>
      </w:r>
      <w:proofErr w:type="gramStart"/>
      <w:r>
        <w:t>th,  2021</w:t>
      </w:r>
      <w:proofErr w:type="gramEnd"/>
      <w:r>
        <w:t xml:space="preserve">.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6CFC8EFD" w:rsidR="009D6447" w:rsidRDefault="00000000" w:rsidP="00CF43E7">
      <w:pPr>
        <w:rPr>
          <w:color w:val="0070C0"/>
        </w:rPr>
      </w:pPr>
      <w:r>
        <w:lastRenderedPageBreak/>
        <w:t xml:space="preserve">When the average temporal trend over spatial replicates was explicitly reported (either in a graph or text), we extracted the type of metric, the spatial grain of the </w:t>
      </w:r>
      <w:r>
        <w:rPr>
          <w:color w:val="0070C0"/>
        </w:rPr>
        <w:t xml:space="preserve">analysis </w:t>
      </w:r>
      <w:r>
        <w:t>(</w:t>
      </w:r>
      <w:r>
        <w:rPr>
          <w:i/>
        </w:rPr>
        <w:t>i.e.</w:t>
      </w:r>
      <w:r>
        <w:t xml:space="preserve"> the area at which the metric trend was assessed </w:t>
      </w:r>
      <w:r>
        <w:rPr>
          <w:color w:val="0070C0"/>
        </w:rPr>
        <w:t>in km²; Fig 1A</w:t>
      </w:r>
      <w:r>
        <w:t>), its temporal grain (</w:t>
      </w:r>
      <w:r>
        <w:rPr>
          <w:i/>
        </w:rPr>
        <w:t>i.e.</w:t>
      </w:r>
      <w:r>
        <w:t xml:space="preserve"> </w:t>
      </w:r>
      <w:r>
        <w:rPr>
          <w:color w:val="0070C0"/>
        </w:rPr>
        <w:t>in decimal hours; Fig. 1C</w:t>
      </w:r>
      <w:r>
        <w:t xml:space="preserve">), spatial extent </w:t>
      </w:r>
      <w:r>
        <w:rPr>
          <w:color w:val="0070C0"/>
        </w:rPr>
        <w:t>of the study</w:t>
      </w:r>
      <w:r>
        <w:t xml:space="preserve"> (</w:t>
      </w:r>
      <w:r>
        <w:rPr>
          <w:i/>
        </w:rPr>
        <w:t>i.e.</w:t>
      </w:r>
      <w:r>
        <w:t xml:space="preserve"> the entire area on which the study applies), temporal extent </w:t>
      </w:r>
      <w:r>
        <w:rPr>
          <w:color w:val="0070C0"/>
        </w:rPr>
        <w:t>of the study</w:t>
      </w:r>
      <w:r>
        <w:t>, temporal lag</w:t>
      </w:r>
      <w:r>
        <w:rPr>
          <w:color w:val="0070C0"/>
        </w:rPr>
        <w:t xml:space="preserve"> of the study </w:t>
      </w:r>
      <w:r>
        <w:t>(</w:t>
      </w:r>
      <w:r>
        <w:rPr>
          <w:i/>
        </w:rPr>
        <w:t xml:space="preserve">i.e. </w:t>
      </w:r>
      <w:r>
        <w:t>the distance in time between two measures of the metric) and the beginning and ending years of the study (</w:t>
      </w:r>
      <w:r>
        <w:rPr>
          <w:i/>
        </w:rPr>
        <w:t xml:space="preserve">i.e. </w:t>
      </w:r>
      <w:r>
        <w:t xml:space="preserve">temporal coverage) as well as the trend of the metric (Table </w:t>
      </w:r>
      <w:r>
        <w:rPr>
          <w:color w:val="0070C0"/>
        </w:rPr>
        <w:t>2</w:t>
      </w:r>
      <w:r>
        <w:t>). We discretized spatial grains into four levels:</w:t>
      </w:r>
      <w:r w:rsidR="004C0A12">
        <w:t xml:space="preserve"> </w:t>
      </w:r>
      <w:r w:rsidR="004C0A12">
        <w:rPr>
          <w:i/>
          <w:iCs/>
        </w:rPr>
        <w:t xml:space="preserve">local ≤ 50 </w:t>
      </w:r>
      <w:r w:rsidR="004C0A12" w:rsidRPr="004C0A12">
        <w:rPr>
          <w:lang w:val="en-US"/>
        </w:rPr>
        <w:t>x</w:t>
      </w:r>
      <w:r w:rsidR="004C0A12">
        <w:rPr>
          <w:i/>
          <w:iCs/>
        </w:rPr>
        <w:t xml:space="preserve"> 50 km</w:t>
      </w:r>
      <w:r w:rsidR="004C0A12">
        <w:t xml:space="preserve">, </w:t>
      </w:r>
      <w:r w:rsidR="004C0A12">
        <w:rPr>
          <w:i/>
          <w:iCs/>
        </w:rPr>
        <w:t xml:space="preserve">regional ≥ 50 </w:t>
      </w:r>
      <w:r w:rsidR="004C0A12">
        <w:t xml:space="preserve">x </w:t>
      </w:r>
      <w:r w:rsidR="004C0A12">
        <w:rPr>
          <w:i/>
          <w:iCs/>
        </w:rPr>
        <w:t>50</w:t>
      </w:r>
      <w:r w:rsidR="004C0A12">
        <w:t xml:space="preserve"> </w:t>
      </w:r>
      <w:r w:rsidR="004C0A12">
        <w:rPr>
          <w:i/>
          <w:iCs/>
        </w:rPr>
        <w:t>k</w:t>
      </w:r>
      <w:r w:rsidR="004C0A12">
        <w:rPr>
          <w:i/>
          <w:iCs/>
          <w:lang w:val="en-US"/>
        </w:rPr>
        <w:t>m</w:t>
      </w:r>
      <w:r w:rsidR="004C0A12">
        <w:rPr>
          <w:lang w:val="en-US"/>
        </w:rPr>
        <w:t xml:space="preserve">, </w:t>
      </w:r>
      <w:r w:rsidR="004C0A12">
        <w:rPr>
          <w:i/>
          <w:iCs/>
          <w:lang w:val="en-US"/>
        </w:rPr>
        <w:t>national</w:t>
      </w:r>
      <w:r>
        <w:t xml:space="preserve"> when entire countries are considered, and </w:t>
      </w:r>
      <w:r>
        <w:rPr>
          <w:i/>
        </w:rPr>
        <w:t>global</w:t>
      </w:r>
      <w:r>
        <w:t xml:space="preserve"> at the worldwide scale (in this latter case grain = extent). </w:t>
      </w:r>
      <w:r>
        <w:rPr>
          <w:color w:val="0070C0"/>
        </w:rPr>
        <w:t xml:space="preserve">As definitions 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color w:val="0070C0"/>
          </w:rPr>
          <m:t xml:space="preserve">(3× 50)⁄ 60 = 2.5 </m:t>
        </m:r>
        <m:r>
          <w:rPr>
            <w:rFonts w:ascii="Cambria Math" w:hAnsi="Cambria Math"/>
            <w:color w:val="0070C0"/>
          </w:rPr>
          <m:t>h</m:t>
        </m:r>
      </m:oMath>
      <w:r>
        <w:rPr>
          <w:color w:val="0070C0"/>
        </w:rPr>
        <w:t>. Other example: in</w:t>
      </w:r>
      <w:r w:rsidR="0098288B">
        <w:rPr>
          <w:color w:val="0070C0"/>
        </w:rPr>
        <w:t xml:space="preserve"> </w:t>
      </w:r>
      <w:r w:rsidR="0098288B" w:rsidRPr="0098288B">
        <w:rPr>
          <w:color w:val="0070C0"/>
        </w:rPr>
        <w:fldChar w:fldCharType="begin"/>
      </w:r>
      <w:r w:rsidR="008A615E">
        <w:rPr>
          <w:color w:val="0070C0"/>
        </w:rPr>
        <w:instrText xml:space="preserve"> ADDIN ZOTERO_ITEM CSL_CITATION {"citationID":"JZCaIJB0","properties":{"formattedCitation":"(Monnet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98288B" w:rsidRPr="0098288B">
        <w:rPr>
          <w:color w:val="0070C0"/>
        </w:rPr>
        <w:fldChar w:fldCharType="separate"/>
      </w:r>
      <w:r w:rsidR="0098288B" w:rsidRPr="0098288B">
        <w:rPr>
          <w:color w:val="0070C0"/>
        </w:rPr>
        <w:t>Monnet et al. (2014)</w:t>
      </w:r>
      <w:r w:rsidR="0098288B" w:rsidRPr="0098288B">
        <w:rPr>
          <w:color w:val="0070C0"/>
        </w:rPr>
        <w:fldChar w:fldCharType="end"/>
      </w:r>
      <w:r w:rsidRPr="0098288B">
        <w:rPr>
          <w:color w:val="0070C0"/>
        </w:rPr>
        <w:t>,</w:t>
      </w:r>
      <w:r>
        <w:rPr>
          <w:color w:val="0070C0"/>
        </w:rPr>
        <w:t xml:space="preserve"> the temporal grain is 5 min., thus </w:t>
      </w:r>
      <m:oMath>
        <m:r>
          <w:rPr>
            <w:rFonts w:ascii="Cambria Math" w:hAnsi="Cambria Math"/>
            <w:color w:val="0070C0"/>
          </w:rPr>
          <m:t xml:space="preserve">5⁄60 = 0.08 </m:t>
        </m:r>
        <m:r>
          <w:rPr>
            <w:rFonts w:ascii="Cambria Math" w:hAnsi="Cambria Math"/>
            <w:color w:val="0070C0"/>
          </w:rPr>
          <m:t>h</m:t>
        </m:r>
      </m:oMath>
      <w:r>
        <w:rPr>
          <w:color w:val="0070C0"/>
        </w:rPr>
        <w:t>.</w:t>
      </w:r>
    </w:p>
    <w:p w14:paraId="40AE5BD0" w14:textId="4DE6B608" w:rsidR="009D6447" w:rsidRDefault="00000000" w:rsidP="00CF43E7">
      <w:r>
        <w:t xml:space="preserve">After discarding all studies which reported trends for only a single spatial location, we ended up with 59 trends of 12 metrics from 24 studies in total (Table </w:t>
      </w:r>
      <w:r>
        <w:rPr>
          <w:color w:val="0070C0"/>
        </w:rPr>
        <w:t>2</w:t>
      </w:r>
      <w:r>
        <w:t xml:space="preserve">). </w:t>
      </w:r>
      <w:r w:rsidRPr="006D1C3B">
        <w:rPr>
          <w:lang w:val="en-US"/>
        </w:rPr>
        <w:t>Studies with spatial replicates were sometimes using the same datasets</w:t>
      </w:r>
      <w:r w:rsidR="006D1C3B" w:rsidRPr="006D1C3B">
        <w:rPr>
          <w:lang w:val="en-US"/>
        </w:rPr>
        <w:t xml:space="preserve"> </w:t>
      </w:r>
      <w:r w:rsidR="006D1C3B">
        <w:fldChar w:fldCharType="begin"/>
      </w:r>
      <w:r w:rsidR="008A615E">
        <w:rPr>
          <w:lang w:val="en-US"/>
        </w:rPr>
        <w:instrText xml:space="preserve"> ADDIN ZOTERO_ITEM CSL_CITATION {"citationID":"aKlF7BRG","properties":{"formattedCitation":"(Barnagaud et al., 2017; Blowes et al., 2019; Chase et al., 2019; Jarzyna &amp; Jetz, 2017, 2018; La Sorte, 2006; La Sorte &amp; Boecklen, 2005; McGill et al., 2015; Schipper et al., 2016)","plainCitation":"(Barnagaud et al., 2017; Blowes et al., 2019; Chase et al., 2019; Jarzyna &amp; Jetz, 2017, 2018; La Sorte, 2006; La Sorte &amp; Boecklen, 2005; McGill et al., 2015; Schipper et al., 2016)","dontUpdate":true,"noteIndex":0},"citationItems":[{"id":416,"uris":["http://zotero.org/users/6714553/items/P7GKJZXC"],"itemData":{"id":416,"type":"article-journal","abstract":"Global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w:instrText>
      </w:r>
      <w:r w:rsidR="008A615E" w:rsidRPr="008A615E">
        <w:rPr>
          <w:lang w:val="fr-FR"/>
        </w:rPr>
        <w:instrText xml:space="preserve">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6D1C3B">
        <w:fldChar w:fldCharType="separate"/>
      </w:r>
      <w:r w:rsidR="006D1C3B" w:rsidRPr="006D1C3B">
        <w:rPr>
          <w:lang w:val="fr-FR"/>
        </w:rPr>
        <w:t>(</w:t>
      </w:r>
      <w:r w:rsidR="006D1C3B">
        <w:rPr>
          <w:i/>
          <w:iCs/>
          <w:lang w:val="fr-FR"/>
        </w:rPr>
        <w:t xml:space="preserve">e.g. </w:t>
      </w:r>
      <w:r w:rsidR="006D1C3B" w:rsidRPr="006D1C3B">
        <w:rPr>
          <w:lang w:val="fr-FR"/>
        </w:rPr>
        <w:t>Barnagaud et al., 2017; Blowes et al., 2019; Chase et al., 2019; Jarzyna &amp; Jetz, 2017, 2018; La Sorte, 2006; La Sorte &amp; Boecklen, 2005; McGill et al., 2015; Schipper et al., 2016)</w:t>
      </w:r>
      <w:r w:rsidR="006D1C3B">
        <w:fldChar w:fldCharType="end"/>
      </w:r>
      <w:r w:rsidRPr="006D1C3B">
        <w:rPr>
          <w:lang w:val="fr-FR"/>
        </w:rPr>
        <w:t xml:space="preserve">. </w:t>
      </w:r>
      <w:r>
        <w:t xml:space="preserve">In order to avoid </w:t>
      </w:r>
      <w:proofErr w:type="spellStart"/>
      <w:r>
        <w:t>pseudoreplication</w:t>
      </w:r>
      <w:proofErr w:type="spellEnd"/>
      <w:r>
        <w:t xml:space="preserve">, we discarded trends assessed at the same spatial grain with the same dataset and reporting the same direction of the trend; for instance, </w:t>
      </w:r>
      <w:r w:rsidR="00C6541F">
        <w:fldChar w:fldCharType="begin"/>
      </w:r>
      <w:r w:rsidR="008A615E">
        <w:instrText xml:space="preserve"> ADDIN ZOTERO_ITEM CSL_CITATION {"citationID":"u6GWTyil","properties":{"formattedCitation":"(La Sorte, 2006)","plainCitation":"(La Sorte, 2006)","dontUpdate":true,"noteIndex":0},"citationItems":[{"id":1193,"uris":["http://zotero.org/users/6714553/items/X452JEDH"],"itemData":{"id":1193,"type":"article-journal","abstract":"Aim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w:instrText>
      </w:r>
      <w:r w:rsidR="008A615E" w:rsidRPr="00E618BA">
        <w:rPr>
          <w:lang w:val="fr-FR"/>
        </w:rPr>
        <w:instrText xml:space="preserve">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A."}],"accessed":{"date-parts":[["2021",11,29]]},"issued":{"date-parts":[["2006"]]}}}],"schema":"https://github.com/citation-style-language/schema/raw/master/csl-citation.json"} </w:instrText>
      </w:r>
      <w:r w:rsidR="00C6541F">
        <w:fldChar w:fldCharType="separate"/>
      </w:r>
      <w:r w:rsidR="00C6541F" w:rsidRPr="00C6541F">
        <w:rPr>
          <w:lang w:val="fr-FR"/>
        </w:rPr>
        <w:t>La Sorte (2006)</w:t>
      </w:r>
      <w:r w:rsidR="00C6541F">
        <w:fldChar w:fldCharType="end"/>
      </w:r>
      <w:r w:rsidR="00C6541F" w:rsidRPr="00C6541F">
        <w:rPr>
          <w:lang w:val="fr-FR"/>
        </w:rPr>
        <w:t xml:space="preserve"> </w:t>
      </w:r>
      <w:r w:rsidRPr="00C6541F">
        <w:rPr>
          <w:lang w:val="fr-FR"/>
        </w:rPr>
        <w:t xml:space="preserve">and </w:t>
      </w:r>
      <w:r w:rsidR="00C6541F">
        <w:fldChar w:fldCharType="begin"/>
      </w:r>
      <w:r w:rsidR="008A615E">
        <w:rPr>
          <w:lang w:val="fr-FR"/>
        </w:rPr>
        <w:instrText xml:space="preserve"> ADDIN ZOTERO_ITEM CSL_CITATION {"citationID":"ahZ9r5Mn","properties":{"formattedCitation":"(La Sorte et al., 2009)","plainCitation":"(La Sorte et al., 2009)","dontUpdate":true,"noteIndex":0},"citationItems":[{"id":1187,"uris":["http://zotero.org/users/6714553/items/874YS4CY"],"itemData":{"id":1187,"type":"article-journal","abstract":"Understanding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Ming"},{"family":"Wilman","given":"Hamish"},{"family":"Jetz","given":"Walter"}],"accessed":{"date-parts":[["2021",11,24]]},"issued":{"date-parts":[["2009",9,7]]}}}],"schema":"https://github.com/citation-style-language/schema/raw/master/csl-citation.json"} </w:instrText>
      </w:r>
      <w:r w:rsidR="00C6541F">
        <w:fldChar w:fldCharType="separate"/>
      </w:r>
      <w:r w:rsidR="00C6541F" w:rsidRPr="00E618BA">
        <w:rPr>
          <w:lang w:val="fr-FR"/>
        </w:rPr>
        <w:t>La Sorte et al. (2009)</w:t>
      </w:r>
      <w:r w:rsidR="00C6541F">
        <w:fldChar w:fldCharType="end"/>
      </w:r>
      <w:r w:rsidR="00C6541F" w:rsidRPr="00E618BA">
        <w:rPr>
          <w:lang w:val="fr-FR"/>
        </w:rPr>
        <w:t xml:space="preserve"> </w:t>
      </w:r>
      <w:proofErr w:type="spellStart"/>
      <w:r w:rsidRPr="00E618BA">
        <w:rPr>
          <w:lang w:val="fr-FR"/>
        </w:rPr>
        <w:t>reported</w:t>
      </w:r>
      <w:proofErr w:type="spellEnd"/>
      <w:r w:rsidRPr="00E618BA">
        <w:rPr>
          <w:lang w:val="fr-FR"/>
        </w:rPr>
        <w:t xml:space="preserve"> an </w:t>
      </w:r>
      <w:proofErr w:type="spellStart"/>
      <w:r w:rsidRPr="00E618BA">
        <w:rPr>
          <w:lang w:val="fr-FR"/>
        </w:rPr>
        <w:t>increase</w:t>
      </w:r>
      <w:proofErr w:type="spellEnd"/>
      <w:r w:rsidRPr="00E618BA">
        <w:rPr>
          <w:lang w:val="fr-FR"/>
        </w:rPr>
        <w:t xml:space="preserve"> of </w:t>
      </w:r>
      <w:proofErr w:type="spellStart"/>
      <w:r w:rsidRPr="00E618BA">
        <w:rPr>
          <w:lang w:val="fr-FR"/>
        </w:rPr>
        <w:t>species</w:t>
      </w:r>
      <w:proofErr w:type="spellEnd"/>
      <w:r w:rsidRPr="00E618BA">
        <w:rPr>
          <w:lang w:val="fr-FR"/>
        </w:rPr>
        <w:t xml:space="preserve"> </w:t>
      </w:r>
      <w:proofErr w:type="spellStart"/>
      <w:r w:rsidRPr="00E618BA">
        <w:rPr>
          <w:lang w:val="fr-FR"/>
        </w:rPr>
        <w:t>richness</w:t>
      </w:r>
      <w:proofErr w:type="spellEnd"/>
      <w:r w:rsidRPr="00E618BA">
        <w:rPr>
          <w:lang w:val="fr-FR"/>
        </w:rPr>
        <w:t xml:space="preserve"> at local </w:t>
      </w:r>
      <w:proofErr w:type="spellStart"/>
      <w:r w:rsidRPr="00E618BA">
        <w:rPr>
          <w:lang w:val="fr-FR"/>
        </w:rPr>
        <w:t>scales</w:t>
      </w:r>
      <w:proofErr w:type="spellEnd"/>
      <w:r w:rsidRPr="00E618BA">
        <w:rPr>
          <w:lang w:val="fr-FR"/>
        </w:rPr>
        <w:t xml:space="preserve"> </w:t>
      </w:r>
      <w:proofErr w:type="spellStart"/>
      <w:r w:rsidRPr="00E618BA">
        <w:rPr>
          <w:lang w:val="fr-FR"/>
        </w:rPr>
        <w:t>using</w:t>
      </w:r>
      <w:proofErr w:type="spellEnd"/>
      <w:r w:rsidRPr="00E618BA">
        <w:rPr>
          <w:lang w:val="fr-FR"/>
        </w:rPr>
        <w:t xml:space="preserve"> the North American </w:t>
      </w:r>
      <w:proofErr w:type="spellStart"/>
      <w:r w:rsidRPr="00E618BA">
        <w:rPr>
          <w:lang w:val="fr-FR"/>
        </w:rPr>
        <w:t>Breeding</w:t>
      </w:r>
      <w:proofErr w:type="spellEnd"/>
      <w:r w:rsidRPr="00E618BA">
        <w:rPr>
          <w:lang w:val="fr-FR"/>
        </w:rPr>
        <w:t xml:space="preserve"> Bird Survey (BBS) and </w:t>
      </w:r>
      <w:proofErr w:type="spellStart"/>
      <w:r w:rsidRPr="00E618BA">
        <w:rPr>
          <w:lang w:val="fr-FR"/>
        </w:rPr>
        <w:t>thus</w:t>
      </w:r>
      <w:proofErr w:type="spellEnd"/>
      <w:r w:rsidRPr="00E618BA">
        <w:rPr>
          <w:lang w:val="fr-FR"/>
        </w:rPr>
        <w:t xml:space="preserve"> </w:t>
      </w:r>
      <w:proofErr w:type="spellStart"/>
      <w:r w:rsidRPr="00E618BA">
        <w:rPr>
          <w:lang w:val="fr-FR"/>
        </w:rPr>
        <w:t>we</w:t>
      </w:r>
      <w:proofErr w:type="spellEnd"/>
      <w:r w:rsidRPr="00E618BA">
        <w:rPr>
          <w:lang w:val="fr-FR"/>
        </w:rPr>
        <w:t xml:space="preserve"> </w:t>
      </w:r>
      <w:proofErr w:type="spellStart"/>
      <w:r w:rsidRPr="00E618BA">
        <w:rPr>
          <w:lang w:val="fr-FR"/>
        </w:rPr>
        <w:t>decided</w:t>
      </w:r>
      <w:proofErr w:type="spellEnd"/>
      <w:r w:rsidRPr="00E618BA">
        <w:rPr>
          <w:lang w:val="fr-FR"/>
        </w:rPr>
        <w:t xml:space="preserve"> to </w:t>
      </w:r>
      <w:proofErr w:type="spellStart"/>
      <w:r w:rsidRPr="00E618BA">
        <w:rPr>
          <w:lang w:val="fr-FR"/>
        </w:rPr>
        <w:t>keep</w:t>
      </w:r>
      <w:proofErr w:type="spellEnd"/>
      <w:r w:rsidRPr="00E618BA">
        <w:rPr>
          <w:lang w:val="fr-FR"/>
        </w:rPr>
        <w:t xml:space="preserve"> </w:t>
      </w:r>
      <w:proofErr w:type="spellStart"/>
      <w:r w:rsidRPr="00E618BA">
        <w:rPr>
          <w:lang w:val="fr-FR"/>
        </w:rPr>
        <w:t>only</w:t>
      </w:r>
      <w:proofErr w:type="spellEnd"/>
      <w:r w:rsidRPr="00E618BA">
        <w:rPr>
          <w:lang w:val="fr-FR"/>
        </w:rPr>
        <w:t xml:space="preserve"> the latter. </w:t>
      </w:r>
      <w:r>
        <w:t>Both discussion about the trends and Fig. 3 account for pseudo-replication and are based on 46 trends of 12 metrics from 22 references.</w:t>
      </w:r>
    </w:p>
    <w:p w14:paraId="7C0514EC" w14:textId="77777777" w:rsidR="009D6447" w:rsidRDefault="00000000" w:rsidP="00CF43E7">
      <w:r>
        <w:lastRenderedPageBreak/>
        <w:t xml:space="preserve">Concerning the trend assessment, different papers contain the </w:t>
      </w:r>
      <w:r>
        <w:rPr>
          <w:i/>
        </w:rPr>
        <w:t>p-value</w:t>
      </w:r>
      <w:r>
        <w:t xml:space="preserve">, confidence interval or directly specify the significance of a trend of a metric. We used these to classify trends into 3 categories: </w:t>
      </w:r>
      <w:r>
        <w:rPr>
          <w:i/>
        </w:rPr>
        <w:t xml:space="preserve">Increase </w:t>
      </w:r>
      <w:r>
        <w:t xml:space="preserve">(significantly higher than 0), </w:t>
      </w:r>
      <w:r>
        <w:rPr>
          <w:i/>
        </w:rPr>
        <w:t xml:space="preserve">Stable </w:t>
      </w:r>
      <w:r>
        <w:t xml:space="preserve">(not significantly different from 0), or </w:t>
      </w:r>
      <w:r>
        <w:rPr>
          <w:i/>
        </w:rPr>
        <w:t>Decrease</w:t>
      </w:r>
      <w:r>
        <w:t xml:space="preserve"> (significantly lower than 0). However, some papers give only graphical representations of the trend. In this case, the confidence interval was used when given (</w:t>
      </w:r>
      <w:proofErr w:type="gramStart"/>
      <w:r>
        <w:rPr>
          <w:i/>
        </w:rPr>
        <w:t>i.e.</w:t>
      </w:r>
      <w:proofErr w:type="gramEnd"/>
      <w:r>
        <w:rPr>
          <w:i/>
        </w:rPr>
        <w:t xml:space="preserve"> </w:t>
      </w:r>
      <w:r>
        <w:t xml:space="preserve">ending point of the trend outside of the confidence interval of the starting point). We note </w:t>
      </w:r>
      <w:r>
        <w:rPr>
          <w:color w:val="0070C0"/>
        </w:rPr>
        <w:t xml:space="preserve">that we reported the overall trend of each study, </w:t>
      </w:r>
      <w:proofErr w:type="gramStart"/>
      <w:r>
        <w:rPr>
          <w:i/>
          <w:color w:val="0070C0"/>
        </w:rPr>
        <w:t>i.e.</w:t>
      </w:r>
      <w:proofErr w:type="gramEnd"/>
      <w:r>
        <w:rPr>
          <w:color w:val="0070C0"/>
        </w:rPr>
        <w:t xml:space="preserve"> with a temporal lag equal to the temporal extent (Fig. 1C), even though an overall trend is composed of increases and decreases throughout the temporal extent.</w:t>
      </w:r>
      <w:r>
        <w:t xml:space="preserve"> We then summarised the trends by counting the increases, stable trends, and decreases within categories of spatial and temporal grains, and metric type.</w:t>
      </w:r>
    </w:p>
    <w:p w14:paraId="6A00A42F" w14:textId="77777777" w:rsidR="009D6447" w:rsidRDefault="00000000" w:rsidP="00CF43E7">
      <w:pPr>
        <w:pStyle w:val="Heading1"/>
        <w:spacing w:line="480" w:lineRule="auto"/>
      </w:pPr>
      <w:r>
        <w:t>Results</w:t>
      </w:r>
    </w:p>
    <w:p w14:paraId="35A7820E" w14:textId="703AD868" w:rsidR="009D6447" w:rsidRDefault="00000000" w:rsidP="00CF43E7">
      <w:r>
        <w:t>The oldest and longest study</w:t>
      </w:r>
      <w:r w:rsidR="00F3383B">
        <w:t xml:space="preserve"> </w:t>
      </w:r>
      <w:r w:rsidR="00F3383B">
        <w:fldChar w:fldCharType="begin"/>
      </w:r>
      <w:r w:rsidR="00F3383B">
        <w:instrText xml:space="preserve"> ADDIN ZOTERO_ITEM CSL_CITATION {"citationID":"2TsiyTES","properties":{"formattedCitation":"(Tingley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F3383B">
        <w:fldChar w:fldCharType="separate"/>
      </w:r>
      <w:r w:rsidR="00F3383B" w:rsidRPr="00F3383B">
        <w:t>(Tingley &amp; Beissinger, 2013)</w:t>
      </w:r>
      <w:r w:rsidR="00F3383B">
        <w:fldChar w:fldCharType="end"/>
      </w:r>
      <w:r>
        <w:t xml:space="preserve">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w:t>
      </w:r>
      <w:r>
        <w:rPr>
          <w:color w:val="0070C0"/>
        </w:rPr>
        <w:t>of the analysis (Fig. 1D)</w:t>
      </w:r>
      <w:r>
        <w:t xml:space="preserve"> were clearly specified (2.5, 3.4, 0.08 hours).</w:t>
      </w:r>
      <w:r>
        <w:rPr>
          <w:b/>
        </w:rPr>
        <w:t xml:space="preserve"> </w:t>
      </w:r>
      <w:r>
        <w:t xml:space="preserve">The median spatial extent of the </w:t>
      </w:r>
      <w:r>
        <w:rPr>
          <w:color w:val="0070C0"/>
        </w:rPr>
        <w:t>24</w:t>
      </w:r>
      <w:r>
        <w:t xml:space="preserve"> articles is </w:t>
      </w:r>
      <w:r>
        <w:rPr>
          <w:i/>
        </w:rPr>
        <w:t xml:space="preserve">ca. </w:t>
      </w:r>
      <w:r>
        <w:t xml:space="preserve">300,000 </w:t>
      </w:r>
      <w:r>
        <w:rPr>
          <w:i/>
        </w:rPr>
        <w:t>km²</w:t>
      </w:r>
      <w:r>
        <w:t xml:space="preserve">, with the smallest area of 267 </w:t>
      </w:r>
      <w:r>
        <w:rPr>
          <w:i/>
        </w:rPr>
        <w:t>km²</w:t>
      </w:r>
      <w:r>
        <w:t xml:space="preserve"> and the greatest representing the global land surface (Fig. 2</w:t>
      </w:r>
      <w:proofErr w:type="gramStart"/>
      <w:r>
        <w:t>B,C</w:t>
      </w:r>
      <w:proofErr w:type="gramEnd"/>
      <w:r>
        <w:t xml:space="preserve">). Altogether, the 59 trends consist of 18 combinations of spatial grains and metrics. Studies reporting trends with spatial replicates were almost only found for Europe and North America. Only </w:t>
      </w:r>
      <w:r w:rsidR="00BD7E1F">
        <w:fldChar w:fldCharType="begin"/>
      </w:r>
      <w:r w:rsidR="008A615E">
        <w:instrText xml:space="preserve"> ADDIN ZOTERO_ITEM CSL_CITATION {"citationID":"0v20bL0i","properties":{"formattedCitation":"(Blowes et al., 2019; Dornelas et al., 2014; Jarzyna &amp; Jetz, 2018)","plainCitation":"(Blowes et al., 2019; Dornelas et al., 2014; Jarzyna &amp; Jetz, 2018)","dontUpdate":true,"noteIndex":0},"citationItems":[{"id":14,"uris":["http://zotero.org/users/6714553/items/NM9KYG5G"],"itemData":{"id":14,"type":"article-journal","abstract":"Spatial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A."},{"family":"Jetz","given":"Walter"}],"accessed":{"date-parts":[["2020",7,29]]},"issued":{"date-parts":[["2018",12]]}}}],"schema":"https://github.com/citation-style-language/schema/raw/master/csl-citation.json"} </w:instrText>
      </w:r>
      <w:r w:rsidR="00BD7E1F">
        <w:fldChar w:fldCharType="separate"/>
      </w:r>
      <w:r w:rsidR="00BD7E1F" w:rsidRPr="00BD7E1F">
        <w:rPr>
          <w:lang w:val="fr-FR"/>
        </w:rPr>
        <w:t xml:space="preserve">Blowes et al. </w:t>
      </w:r>
      <w:r w:rsidR="00BD7E1F">
        <w:rPr>
          <w:lang w:val="fr-FR"/>
        </w:rPr>
        <w:t>(</w:t>
      </w:r>
      <w:r w:rsidR="00BD7E1F" w:rsidRPr="00BD7E1F">
        <w:rPr>
          <w:lang w:val="fr-FR"/>
        </w:rPr>
        <w:t>2019</w:t>
      </w:r>
      <w:r w:rsidR="00BD7E1F">
        <w:rPr>
          <w:lang w:val="fr-FR"/>
        </w:rPr>
        <w:t>),</w:t>
      </w:r>
      <w:r w:rsidR="00BD7E1F" w:rsidRPr="00BD7E1F">
        <w:rPr>
          <w:lang w:val="fr-FR"/>
        </w:rPr>
        <w:t xml:space="preserve"> Dornelas et al. </w:t>
      </w:r>
      <w:r w:rsidR="00BD7E1F">
        <w:rPr>
          <w:lang w:val="fr-FR"/>
        </w:rPr>
        <w:t>(</w:t>
      </w:r>
      <w:r w:rsidR="00BD7E1F" w:rsidRPr="00BD7E1F">
        <w:rPr>
          <w:lang w:val="fr-FR"/>
        </w:rPr>
        <w:t>2014</w:t>
      </w:r>
      <w:r w:rsidR="00BD7E1F">
        <w:rPr>
          <w:lang w:val="fr-FR"/>
        </w:rPr>
        <w:t>),</w:t>
      </w:r>
      <w:r w:rsidR="00BD7E1F" w:rsidRPr="00BD7E1F">
        <w:rPr>
          <w:lang w:val="fr-FR"/>
        </w:rPr>
        <w:t xml:space="preserve"> Jarzyna &amp; Jetz </w:t>
      </w:r>
      <w:r w:rsidR="00BD7E1F">
        <w:rPr>
          <w:lang w:val="fr-FR"/>
        </w:rPr>
        <w:t>(</w:t>
      </w:r>
      <w:r w:rsidR="00BD7E1F" w:rsidRPr="00BD7E1F">
        <w:rPr>
          <w:lang w:val="fr-FR"/>
        </w:rPr>
        <w:t>2018)</w:t>
      </w:r>
      <w:r w:rsidR="00BD7E1F">
        <w:fldChar w:fldCharType="end"/>
      </w:r>
      <w:r w:rsidR="00BD7E1F" w:rsidRPr="00BD7E1F">
        <w:rPr>
          <w:lang w:val="fr-FR"/>
        </w:rPr>
        <w:t xml:space="preserve"> </w:t>
      </w:r>
      <w:r>
        <w:t xml:space="preserve">conducted worldwide analysis. </w:t>
      </w:r>
    </w:p>
    <w:tbl>
      <w:tblPr>
        <w:tblStyle w:val="a3"/>
        <w:tblW w:w="9016" w:type="dxa"/>
        <w:tblInd w:w="-100" w:type="dxa"/>
        <w:tblLayout w:type="fixed"/>
        <w:tblLook w:val="0400" w:firstRow="0" w:lastRow="0" w:firstColumn="0" w:lastColumn="0" w:noHBand="0" w:noVBand="1"/>
      </w:tblPr>
      <w:tblGrid>
        <w:gridCol w:w="4746"/>
        <w:gridCol w:w="4270"/>
      </w:tblGrid>
      <w:tr w:rsidR="009D6447" w14:paraId="7A9DAEB2" w14:textId="77777777">
        <w:trPr>
          <w:cantSplit/>
        </w:trPr>
        <w:tc>
          <w:tcPr>
            <w:tcW w:w="9016" w:type="dxa"/>
            <w:gridSpan w:val="2"/>
          </w:tcPr>
          <w:p w14:paraId="76352AE6"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lastRenderedPageBreak/>
              <w:t>(A)</w:t>
            </w:r>
          </w:p>
          <w:p w14:paraId="70BBB542" w14:textId="77777777" w:rsidR="009D6447" w:rsidRDefault="00000000" w:rsidP="00CF43E7">
            <w:pPr>
              <w:widowControl w:val="0"/>
              <w:spacing w:line="480" w:lineRule="auto"/>
              <w:jc w:val="center"/>
              <w:rPr>
                <w:rFonts w:ascii="Arial" w:eastAsia="Arial" w:hAnsi="Arial" w:cs="Arial"/>
                <w:b/>
              </w:rPr>
            </w:pPr>
            <w:r>
              <w:rPr>
                <w:rFonts w:ascii="Arial" w:eastAsia="Arial" w:hAnsi="Arial" w:cs="Arial"/>
                <w:b/>
                <w:noProof/>
              </w:rPr>
              <w:drawing>
                <wp:inline distT="114300" distB="114300" distL="114300" distR="114300" wp14:anchorId="00D5734A" wp14:editId="17B47BEF">
                  <wp:extent cx="3576316" cy="2682238"/>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576316" cy="2682238"/>
                          </a:xfrm>
                          <a:prstGeom prst="rect">
                            <a:avLst/>
                          </a:prstGeom>
                          <a:ln/>
                        </pic:spPr>
                      </pic:pic>
                    </a:graphicData>
                  </a:graphic>
                </wp:inline>
              </w:drawing>
            </w:r>
          </w:p>
          <w:p w14:paraId="6C25A0FB" w14:textId="77777777" w:rsidR="009D6447" w:rsidRDefault="009D6447" w:rsidP="00CF43E7">
            <w:pPr>
              <w:spacing w:line="480" w:lineRule="auto"/>
            </w:pPr>
          </w:p>
        </w:tc>
      </w:tr>
      <w:tr w:rsidR="009D6447" w14:paraId="3064EB91" w14:textId="77777777">
        <w:trPr>
          <w:cantSplit/>
        </w:trPr>
        <w:tc>
          <w:tcPr>
            <w:tcW w:w="4746" w:type="dxa"/>
          </w:tcPr>
          <w:p w14:paraId="0E43EA10"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(B)</w:t>
            </w:r>
          </w:p>
          <w:p w14:paraId="5E7723FA" w14:textId="77777777" w:rsidR="009D6447" w:rsidRDefault="00000000" w:rsidP="00CF43E7">
            <w:pPr>
              <w:spacing w:line="480" w:lineRule="auto"/>
            </w:pPr>
            <w:r>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876550" cy="2959100"/>
                          </a:xfrm>
                          <a:prstGeom prst="rect">
                            <a:avLst/>
                          </a:prstGeom>
                          <a:ln/>
                        </pic:spPr>
                      </pic:pic>
                    </a:graphicData>
                  </a:graphic>
                </wp:inline>
              </w:drawing>
            </w:r>
          </w:p>
        </w:tc>
        <w:tc>
          <w:tcPr>
            <w:tcW w:w="4270" w:type="dxa"/>
          </w:tcPr>
          <w:p w14:paraId="1BAC288E"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(C)</w:t>
            </w:r>
          </w:p>
          <w:p w14:paraId="369C974B" w14:textId="77777777" w:rsidR="009D6447" w:rsidRDefault="00000000" w:rsidP="00CF43E7">
            <w:pPr>
              <w:spacing w:line="480" w:lineRule="auto"/>
            </w:pPr>
            <w:r>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455937" cy="1910753"/>
                          </a:xfrm>
                          <a:prstGeom prst="rect">
                            <a:avLst/>
                          </a:prstGeom>
                          <a:ln/>
                        </pic:spPr>
                      </pic:pic>
                    </a:graphicData>
                  </a:graphic>
                </wp:inline>
              </w:drawing>
            </w:r>
          </w:p>
        </w:tc>
      </w:tr>
    </w:tbl>
    <w:p w14:paraId="2AADF2EB" w14:textId="77777777" w:rsidR="009D6447" w:rsidRDefault="009D6447" w:rsidP="00CF43E7"/>
    <w:p w14:paraId="6E4CE1A8" w14:textId="77777777" w:rsidR="009D6447" w:rsidRDefault="00000000" w:rsidP="00CF43E7">
      <w:pPr>
        <w:pStyle w:val="Heading2"/>
        <w:spacing w:line="480" w:lineRule="auto"/>
      </w:pPr>
      <w:bookmarkStart w:id="3" w:name="_heading=h.3znysh7" w:colFirst="0" w:colLast="0"/>
      <w:bookmarkEnd w:id="3"/>
      <w:r>
        <w:t>Overall trends</w:t>
      </w:r>
    </w:p>
    <w:p w14:paraId="1679E464" w14:textId="77777777" w:rsidR="009D6447" w:rsidRDefault="00000000" w:rsidP="00CF43E7">
      <w:pPr>
        <w:rPr>
          <w:color w:val="0070C0"/>
        </w:rPr>
      </w:pPr>
      <w:r>
        <w:t xml:space="preserve">Overall, we found 36 </w:t>
      </w:r>
      <w:r>
        <w:rPr>
          <w:i/>
        </w:rPr>
        <w:t xml:space="preserve">Increases, </w:t>
      </w:r>
      <w:r>
        <w:t xml:space="preserve">13 </w:t>
      </w:r>
      <w:r>
        <w:rPr>
          <w:i/>
        </w:rPr>
        <w:t xml:space="preserve">Stable </w:t>
      </w:r>
      <w:r>
        <w:t>and</w:t>
      </w:r>
      <w:r>
        <w:rPr>
          <w:i/>
        </w:rPr>
        <w:t xml:space="preserve"> </w:t>
      </w:r>
      <w:r>
        <w:t xml:space="preserve">10 </w:t>
      </w:r>
      <w:r>
        <w:rPr>
          <w:i/>
        </w:rPr>
        <w:t>Decreases</w:t>
      </w:r>
      <w:r>
        <w:t xml:space="preserve"> trends (each trend is based on spatially replicated data) across the literature (see Appendix A: Fig. </w:t>
      </w:r>
      <w:r>
        <w:rPr>
          <w:color w:val="0070C0"/>
        </w:rPr>
        <w:t>2</w:t>
      </w:r>
      <w:r>
        <w:t xml:space="preserve">A). After accounting for </w:t>
      </w:r>
      <w:r>
        <w:lastRenderedPageBreak/>
        <w:t xml:space="preserve">pseudo-replicates, there were 29 </w:t>
      </w:r>
      <w:r>
        <w:rPr>
          <w:i/>
        </w:rPr>
        <w:t>Increases</w:t>
      </w:r>
      <w:r>
        <w:t xml:space="preserve">, 10 </w:t>
      </w:r>
      <w:r>
        <w:rPr>
          <w:i/>
        </w:rPr>
        <w:t xml:space="preserve">Stable </w:t>
      </w:r>
      <w:r>
        <w:t xml:space="preserve">and 10 </w:t>
      </w:r>
      <w:r>
        <w:rPr>
          <w:i/>
        </w:rPr>
        <w:t xml:space="preserve">Decreases </w:t>
      </w:r>
      <w:r>
        <w:t xml:space="preserve">(Fig. 3A).  Remarkably, studies with spatial replicates at </w:t>
      </w:r>
      <w:r>
        <w:rPr>
          <w:i/>
        </w:rPr>
        <w:t>National</w:t>
      </w:r>
      <w:r>
        <w:t xml:space="preserve"> grain (</w:t>
      </w:r>
      <w:proofErr w:type="gramStart"/>
      <w:r>
        <w:rPr>
          <w:i/>
        </w:rPr>
        <w:t>i.e.</w:t>
      </w:r>
      <w:proofErr w:type="gramEnd"/>
      <w:r>
        <w:rPr>
          <w:i/>
        </w:rPr>
        <w:t xml:space="preserve"> </w:t>
      </w:r>
      <w:r>
        <w:t xml:space="preserve">averaging trends across several countries) were absent. In our case, local grains were more represented than the others, and the number of articles decreases with the increasing spatial grain. From the selected articles, local spatial grains exhibited the highest variation in the trend sign. Surprisingly, trends at regional grains were mainly increasing and no decreases were found. At the </w:t>
      </w:r>
      <w:r>
        <w:rPr>
          <w:i/>
        </w:rPr>
        <w:t xml:space="preserve">Global </w:t>
      </w:r>
      <w:r>
        <w:t xml:space="preserve">scale, as expected, we found no </w:t>
      </w:r>
      <w:r>
        <w:rPr>
          <w:i/>
        </w:rPr>
        <w:t>Increase</w:t>
      </w:r>
      <w:r>
        <w:t xml:space="preserve">. </w:t>
      </w:r>
      <w:r>
        <w:rPr>
          <w:color w:val="0070C0"/>
        </w:rPr>
        <w:t>Also, we did not find any relationship between the starting year and the sign of the temporal trend (Appendix A: Fig. 1).</w:t>
      </w:r>
    </w:p>
    <w:p w14:paraId="5D3B9BA1" w14:textId="77777777" w:rsidR="009D6447" w:rsidRDefault="00000000" w:rsidP="00CF43E7">
      <w:pPr>
        <w:rPr>
          <w:color w:val="0070C0"/>
        </w:rPr>
      </w:pPr>
      <w:r>
        <w:rPr>
          <w:noProof/>
        </w:rPr>
        <w:drawing>
          <wp:inline distT="114300" distB="114300" distL="114300" distR="114300" wp14:anchorId="6E42776B" wp14:editId="06EC38B0">
            <wp:extent cx="5731200" cy="4305300"/>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31200" cy="4305300"/>
                    </a:xfrm>
                    <a:prstGeom prst="rect">
                      <a:avLst/>
                    </a:prstGeom>
                    <a:ln/>
                  </pic:spPr>
                </pic:pic>
              </a:graphicData>
            </a:graphic>
          </wp:inline>
        </w:drawing>
      </w:r>
    </w:p>
    <w:p w14:paraId="52CE5E62" w14:textId="77777777" w:rsidR="009D6447" w:rsidRDefault="00000000" w:rsidP="00CF43E7">
      <w:pPr>
        <w:pStyle w:val="Heading2"/>
        <w:spacing w:line="480" w:lineRule="auto"/>
        <w:rPr>
          <w:b/>
        </w:rPr>
      </w:pPr>
      <w:bookmarkStart w:id="4" w:name="_heading=h.2et92p0" w:colFirst="0" w:colLast="0"/>
      <w:bookmarkEnd w:id="4"/>
      <w:r>
        <w:t>Trends by metric</w:t>
      </w:r>
    </w:p>
    <w:p w14:paraId="5207A8D9" w14:textId="77777777" w:rsidR="009D6447" w:rsidRDefault="00000000" w:rsidP="00CF43E7">
      <w:r>
        <w:t xml:space="preserve">Among the different metrics, most of the examined studies deal with temporal trends of species richness (Fig. 3B, </w:t>
      </w:r>
      <w:proofErr w:type="spellStart"/>
      <w:r>
        <w:rPr>
          <w:i/>
        </w:rPr>
        <w:t>sR</w:t>
      </w:r>
      <w:proofErr w:type="spellEnd"/>
      <w:r>
        <w:rPr>
          <w:i/>
        </w:rPr>
        <w:t xml:space="preserve"> =</w:t>
      </w:r>
      <w:r>
        <w:t xml:space="preserve"> </w:t>
      </w:r>
      <w:r>
        <w:rPr>
          <w:i/>
        </w:rPr>
        <w:t>41%;</w:t>
      </w:r>
      <w:r>
        <w:t xml:space="preserve"> Appendix A: Fig. </w:t>
      </w:r>
      <w:r>
        <w:rPr>
          <w:color w:val="0070C0"/>
        </w:rPr>
        <w:t>2</w:t>
      </w:r>
      <w:r>
        <w:t xml:space="preserve">B, </w:t>
      </w:r>
      <w:proofErr w:type="spellStart"/>
      <w:r>
        <w:rPr>
          <w:i/>
        </w:rPr>
        <w:t>sR</w:t>
      </w:r>
      <w:proofErr w:type="spellEnd"/>
      <w:r>
        <w:rPr>
          <w:i/>
        </w:rPr>
        <w:t xml:space="preserve"> = 54%</w:t>
      </w:r>
      <w:r>
        <w:t xml:space="preserve">).  We seldom found trends of the other metrics with spatial replicates. Even when accounting for pseudo-replicates, the most </w:t>
      </w:r>
      <w:r>
        <w:lastRenderedPageBreak/>
        <w:t xml:space="preserve">common trend of richness (both taxonomic and functional) is </w:t>
      </w:r>
      <w:r>
        <w:rPr>
          <w:i/>
        </w:rPr>
        <w:t>Increase</w:t>
      </w:r>
      <w:r>
        <w:t xml:space="preserve">, whilst </w:t>
      </w:r>
      <w:r>
        <w:rPr>
          <w:i/>
        </w:rPr>
        <w:t xml:space="preserve">Decrease </w:t>
      </w:r>
      <w:r>
        <w:t xml:space="preserve">is the less common. Evenness indices (both taxonomic and functional) are also found mainly increasing. Interestingly, taxonomic diversity is only increasing whilst functional diversity is reported increasing, decreasing and stable. Spatial β-diversity indices (both taxonomic and functional) mainly decrease whilst temporal β-diversity mainly increases. </w:t>
      </w:r>
    </w:p>
    <w:p w14:paraId="0AE55F1B" w14:textId="77777777" w:rsidR="009D6447" w:rsidRDefault="00000000" w:rsidP="00CF43E7">
      <w:pPr>
        <w:pStyle w:val="Heading2"/>
        <w:spacing w:line="480" w:lineRule="auto"/>
      </w:pPr>
      <w:bookmarkStart w:id="5" w:name="_heading=h.tyjcwt" w:colFirst="0" w:colLast="0"/>
      <w:bookmarkEnd w:id="5"/>
      <w:r>
        <w:t>Trends by spatial grain</w:t>
      </w:r>
    </w:p>
    <w:p w14:paraId="1C7E5338" w14:textId="77777777" w:rsidR="009D6447" w:rsidRDefault="00000000" w:rsidP="00CF43E7">
      <w:pPr>
        <w:rPr>
          <w:b/>
          <w:i/>
        </w:rPr>
      </w:pPr>
      <w:r>
        <w:t>Trends of only three metrics are comparable through spatial scales (Fig. 3C): species richness, functional diversity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Default="00000000" w:rsidP="00CF43E7">
      <w:pPr>
        <w:pStyle w:val="Heading1"/>
        <w:spacing w:line="480" w:lineRule="auto"/>
      </w:pPr>
      <w:bookmarkStart w:id="6" w:name="_heading=h.3dy6vkm" w:colFirst="0" w:colLast="0"/>
      <w:bookmarkEnd w:id="6"/>
      <w:r>
        <w:t>Discussion</w:t>
      </w:r>
    </w:p>
    <w:p w14:paraId="2786F87B" w14:textId="77777777" w:rsidR="009D6447" w:rsidRDefault="00000000" w:rsidP="00CF43E7">
      <w:pPr>
        <w:pStyle w:val="Heading2"/>
        <w:spacing w:line="480" w:lineRule="auto"/>
      </w:pPr>
      <w:bookmarkStart w:id="7" w:name="_heading=h.1t3h5sf" w:colFirst="0" w:colLast="0"/>
      <w:bookmarkEnd w:id="7"/>
      <w:r>
        <w:t>Dynamics of avian biodiversity</w:t>
      </w:r>
    </w:p>
    <w:p w14:paraId="7FF75CD9" w14:textId="188E452C" w:rsidR="009D6447" w:rsidRDefault="00000000" w:rsidP="00CF43E7">
      <w:r>
        <w:t xml:space="preserve">While global </w:t>
      </w:r>
      <w:r>
        <w:rPr>
          <w:color w:val="0070C0"/>
        </w:rPr>
        <w:t xml:space="preserve">species richness </w:t>
      </w:r>
      <w:r>
        <w:t>is undoubtedly decreasing</w:t>
      </w:r>
      <w:r w:rsidR="00394FBF">
        <w:t xml:space="preserve"> </w:t>
      </w:r>
      <w:r w:rsidR="00394FBF" w:rsidRPr="00394FBF">
        <w:rPr>
          <w:color w:val="0070C0"/>
        </w:rPr>
        <w:fldChar w:fldCharType="begin"/>
      </w:r>
      <w:r w:rsidR="00E618BA">
        <w:rPr>
          <w:color w:val="0070C0"/>
        </w:rPr>
        <w:instrText xml:space="preserve"> ADDIN ZOTERO_ITEM CSL_CITATION {"citationID":"mjWrulC7","properties":{"formattedCitation":"(Barnosky et al., 2011; Diamond, 1989; Smith et al., 1993)","plainCitation":"(Barnosky et al., 2011; Diamond, 1989;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394FBF" w:rsidRPr="00394FBF">
        <w:rPr>
          <w:color w:val="0070C0"/>
        </w:rPr>
        <w:fldChar w:fldCharType="separate"/>
      </w:r>
      <w:r w:rsidR="00394FBF" w:rsidRPr="00394FBF">
        <w:rPr>
          <w:color w:val="0070C0"/>
        </w:rPr>
        <w:t>(</w:t>
      </w:r>
      <w:r w:rsidR="00394FBF" w:rsidRPr="00394FBF">
        <w:rPr>
          <w:i/>
          <w:iCs/>
          <w:color w:val="0070C0"/>
        </w:rPr>
        <w:t xml:space="preserve">e.g. </w:t>
      </w:r>
      <w:r w:rsidR="00394FBF" w:rsidRPr="00394FBF">
        <w:rPr>
          <w:color w:val="0070C0"/>
        </w:rPr>
        <w:t>Barnosky et al., 2011; Diamond, 1989; Smith et al., 1993)</w:t>
      </w:r>
      <w:r w:rsidR="00394FBF" w:rsidRPr="00394FBF">
        <w:rPr>
          <w:color w:val="0070C0"/>
        </w:rPr>
        <w:fldChar w:fldCharType="end"/>
      </w:r>
      <w:r>
        <w:t>, there is still no evidence of such a negative trend at local and regional scales</w:t>
      </w:r>
      <w:r w:rsidR="00DC481A">
        <w:t xml:space="preserve"> </w:t>
      </w:r>
      <w:r w:rsidR="00DC481A">
        <w:fldChar w:fldCharType="begin"/>
      </w:r>
      <w:r w:rsidR="00DC481A">
        <w:instrText xml:space="preserve"> ADDIN ZOTERO_ITEM CSL_CITATION {"citationID":"P1UYH0XK","properties":{"formattedCitation":"(Blowes et al., 2019; Cardinale et al., 2018; Dornelas et al., 2014; Finderup Nielsen et al., 2019; Vellend et al., 2013)","plainCitation":"(Blowes et al., 2019; Cardinale et al., 2018; Dornelas et al., 2014; Finderup Nielsen et al., 2019; Vellend et al., 2013)","noteIndex":0},"citationItems":[{"id":14,"uris":["http://zotero.org/users/6714553/items/NM9KYG5G"],"itemData":{"id":14,"type":"article-journal","abstract":"Spatial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w:instrText>
      </w:r>
      <w:r w:rsidR="00DC481A" w:rsidRPr="00DC481A">
        <w:rPr>
          <w:lang w:val="fr-FR"/>
        </w:rPr>
        <w:instrText xml:space="preserve"> 140 years","title-short":"More is less","URL":"https://onlinelibrary.wiley.com/doi/10.1111/ele.13361","volume":"22","author":[{"family":"Finderup Nielsen","given":"Tora"},{"family":"Sand‐Jensen","given":"Kaj"},{"family":"Dornelas","given":"Maria"},{"family":"Bruun","given":"Hans Henrik"}],"editor":[{"family":"Fukami","given":"Tadashi"}],"accessed":{"date-parts":[["2022",1,26]]},"issued":{"date-parts":[["2019",10]]}}},{"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DC481A">
        <w:fldChar w:fldCharType="separate"/>
      </w:r>
      <w:r w:rsidR="00DC481A" w:rsidRPr="00DC481A">
        <w:rPr>
          <w:lang w:val="fr-FR"/>
        </w:rPr>
        <w:t>(Blowes et al., 2019; Cardinale et al., 2018; Dornelas et al., 2014; Finderup Nielsen et al., 2019; Vellend et al., 2013)</w:t>
      </w:r>
      <w:r w:rsidR="00DC481A">
        <w:fldChar w:fldCharType="end"/>
      </w:r>
      <w:r w:rsidRPr="00DC481A">
        <w:rPr>
          <w:lang w:val="fr-FR"/>
        </w:rPr>
        <w:t xml:space="preserve">. </w:t>
      </w:r>
      <w:r>
        <w:t xml:space="preserve">Using literature on bird biodiversity trends, here we show that: </w:t>
      </w:r>
      <w:r>
        <w:rPr>
          <w:b/>
        </w:rPr>
        <w:t xml:space="preserve">1) </w:t>
      </w:r>
      <w:r>
        <w:t xml:space="preserve">the direction of local diversity trends varies considerably, </w:t>
      </w:r>
      <w:r>
        <w:rPr>
          <w:b/>
        </w:rPr>
        <w:t>2)</w:t>
      </w:r>
      <w:r>
        <w:t xml:space="preserve"> intermediate (</w:t>
      </w:r>
      <w:proofErr w:type="gramStart"/>
      <w:r>
        <w:rPr>
          <w:i/>
        </w:rPr>
        <w:t>i.e.</w:t>
      </w:r>
      <w:proofErr w:type="gramEnd"/>
      <w:r>
        <w:rPr>
          <w:i/>
        </w:rPr>
        <w:t xml:space="preserve"> </w:t>
      </w:r>
      <w:r>
        <w:t xml:space="preserve">regional) spatial grains exhibit positive trends and </w:t>
      </w:r>
      <w:r>
        <w:rPr>
          <w:b/>
        </w:rPr>
        <w:t xml:space="preserve">3) </w:t>
      </w:r>
      <w:r>
        <w:t xml:space="preserve">this is in contrast with global diversity </w:t>
      </w:r>
      <w:r>
        <w:rPr>
          <w:color w:val="0070C0"/>
        </w:rPr>
        <w:t>(</w:t>
      </w:r>
      <w:r>
        <w:rPr>
          <w:i/>
          <w:color w:val="0070C0"/>
        </w:rPr>
        <w:t xml:space="preserve">i.e. </w:t>
      </w:r>
      <w:r>
        <w:rPr>
          <w:color w:val="0070C0"/>
        </w:rPr>
        <w:t xml:space="preserve">species richness and functional diversity) </w:t>
      </w:r>
      <w:r>
        <w:t xml:space="preserve">which is declining. We further show that </w:t>
      </w:r>
      <w:r>
        <w:rPr>
          <w:b/>
        </w:rPr>
        <w:t>4)</w:t>
      </w:r>
      <w:r>
        <w:t xml:space="preserve"> at local grains, taxonomic diversity metrics (</w:t>
      </w:r>
      <w:proofErr w:type="gramStart"/>
      <w:r>
        <w:rPr>
          <w:i/>
        </w:rPr>
        <w:t>i.e.</w:t>
      </w:r>
      <w:proofErr w:type="gramEnd"/>
      <w:r>
        <w:rPr>
          <w:i/>
        </w:rPr>
        <w:t xml:space="preserve"> </w:t>
      </w:r>
      <w:r>
        <w:t xml:space="preserve">species richness, diversity, evenness) are mainly increasing. This is also the case of functional richness and phylogenetic diversity, which we found to be </w:t>
      </w:r>
      <w:r>
        <w:lastRenderedPageBreak/>
        <w:t xml:space="preserve">reported only increasing at local scales. We note that the global decrease </w:t>
      </w:r>
      <w:r>
        <w:rPr>
          <w:color w:val="0070C0"/>
        </w:rPr>
        <w:t xml:space="preserve">of species richness, mainly due to anthropogenic disturbances </w:t>
      </w:r>
      <w:r w:rsidR="00E9414F">
        <w:rPr>
          <w:color w:val="0070C0"/>
        </w:rPr>
        <w:fldChar w:fldCharType="begin"/>
      </w:r>
      <w:r w:rsidR="008A615E">
        <w:rPr>
          <w:color w:val="0070C0"/>
        </w:rPr>
        <w:instrText xml:space="preserve"> ADDIN ZOTERO_ITEM CSL_CITATION {"citationID":"UPR1tWYE","properties":{"formattedCitation":"(Wilting et al., 2017)","plainCitation":"(Wilting et al., 2017)","dontUpdate":true,"noteIndex":0},"citationItems":[{"id":1469,"uris":["http://zotero.org/users/6714553/items/BWFY9JHZ"],"itemData":{"id":1469,"type":"article-journal","abstract":"It is increasingly recognized that human consumption leads to considerable losses of biodiversity. This study is the first to systematically quantify these losses in relation to land use and greenhouse gas (GHG) emissions associated with the production and consumption of (inter)nationally traded goods and services by presenting consumption-based biodiversity losses, in short biodiversity footprint, for 45 countries and world regions globally. Our results showed that (i) the biodiversity loss per citizen shows large variations among countries, with higher values when per-capita income increases; (ii) the share of biodiversity losses due to GHG emissions in the biodiversity footprint increases with income; (iii) food consumption is the most important driver of biodiversity loss in most of the countries and regions, with a global average of 40%; (iv) more than 50% of the biodiversity loss associated with consumption in developed economies occurs outside their territorial boundaries; and (v) the biodiversity footprint per dollar consumed is lower for wealthier countries. The insights provided by our analysis might support policymakers in developing adequate responses to avert further losses of biodiversity when population and incomes increase. Both the mitigation of GHG emissions and land use related reduction options in production and consumption should be considered in strategies to protect global biodiversity.","container-title":"Environmental Science &amp; Technology","DOI":"10.1021/acs.est.6b05296","ISSN":"0013-936X","issue":"6","journalAbbreviation":"Environ. Sci. Technol.","note":"publisher: American Chemical Society","page":"3298-3306","source":"ACS Publications","title":"Quantifying Biodiversity Losses Due to Human Consumption: A Global-Scale Footprint Analysis","title-short":"Quantifying Biodiversity Losses Due to Human Consumption","URL":"https://doi.org/10.1021/acs.est.6b05296","volume":"51","author":[{"family":"Wilting","given":"Harry C."},{"family":"Schipper","given":"Aafke M."},{"family":"Bakkenes","given":"Michel"},{"family":"Meijer","given":"Johan R."},{"family":"Huijbregts","given":"Mark A. J."}],"accessed":{"date-parts":[["2022",10,13]]},"issued":{"date-parts":[["2017",3,21]]}}}],"schema":"https://github.com/citation-style-language/schema/raw/master/csl-citation.json"} </w:instrText>
      </w:r>
      <w:r w:rsidR="00E9414F">
        <w:rPr>
          <w:color w:val="0070C0"/>
        </w:rPr>
        <w:fldChar w:fldCharType="separate"/>
      </w:r>
      <w:r w:rsidR="00E9414F" w:rsidRPr="00E9414F">
        <w:t>(</w:t>
      </w:r>
      <w:r w:rsidR="00E9414F">
        <w:rPr>
          <w:i/>
          <w:iCs/>
        </w:rPr>
        <w:t xml:space="preserve">e.g. </w:t>
      </w:r>
      <w:r w:rsidR="00E9414F" w:rsidRPr="00E9414F">
        <w:t>Wilting et al., 2017)</w:t>
      </w:r>
      <w:r w:rsidR="00E9414F">
        <w:rPr>
          <w:color w:val="0070C0"/>
        </w:rPr>
        <w:fldChar w:fldCharType="end"/>
      </w:r>
      <w:r>
        <w:t>, is inevitable as it can increase only through speciation, which is too slow to influence recent trends.</w:t>
      </w:r>
    </w:p>
    <w:p w14:paraId="4FB1ECB0" w14:textId="493D2F00" w:rsidR="009D6447" w:rsidRDefault="00000000" w:rsidP="00CF43E7">
      <w:bookmarkStart w:id="8" w:name="_heading=h.4d34og8" w:colFirst="0" w:colLast="0"/>
      <w:bookmarkEnd w:id="8"/>
      <w:r>
        <w:t>Given the prevailing notion of the current biodiversity crisis</w:t>
      </w:r>
      <w:r w:rsidR="002402C3">
        <w:t xml:space="preserve"> </w:t>
      </w:r>
      <w:r w:rsidR="002402C3">
        <w:fldChar w:fldCharType="begin"/>
      </w:r>
      <w:r w:rsidR="002402C3">
        <w:instrText xml:space="preserve"> ADDIN ZOTERO_ITEM CSL_CITATION {"citationID":"b12aMcsx","properties":{"formattedCitation":"(Barnosky et al., 2011; Ceballos et al., 2020; Cowie et al., 2022)","plainCitation":"(Barnosky et al., 2011; Ceballos et al., 2020; Cowie et al., 2022)","noteIndex":0},"citationItems":[{"id":16,"uris":["http://zotero.org/users/6714553/items/FZIA8ZC3"],"itemData":{"id":16,"type":"article-journal","abstract":"Palaeontologists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A."}],"accessed":{"date-parts":[["2020",7,8]]},"issued":{"date-parts":[["2011",3]]}}},{"id":1281,"uris":["http://zotero.org/users/6714553/items/Q3SWLU9T"],"itemData":{"id":1281,"type":"article-journal","abstract":"The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 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threat.","container-title":"Proceedings of the National Academy of Sciences","DOI":"10.1073/pnas.1922686117","ISSN":"0027-8424, 1091-6490","issue":"24","journalAbbreviation":"PNAS","language":"en","license":"Copyright © 2020 the Author(s). Published by PNAS.. https://creativecommons.org/licenses/by/4.0/This open access article is distributed under Creative Commons Attribution License 4.0 (CC BY).","note":"publisher: National Academy of Sciences\nsection: Biological Sciences\nPMID: 32482862","page":"13596-13602","source":"www.pnas.org","title":"Vertebrates on the brink as indicators of biological annihilation and the sixth mass extinction","URL":"https://www.pnas.org/content/117/24/13596","volume":"117","author":[{"family":"Ceballos","given":"Gerardo"},{"family":"Ehrlich","given":"Paul R."},{"family":"Raven","given":"Peter H."}],"accessed":{"date-parts":[["2022",1,31]]},"issued":{"date-parts":[["2020",6,16]]}}},{"id":1320,"uris":["http://zotero.org/users/6714553/items/9TAJU9IE"],"itemData":{"id":1320,"type":"article-journal","abstract":"There have been five Mass Extinction events in the history of Earth's biodiversity, all caused by dramatic but natural phenomena. It has been claimed that the Sixth Mass Extinction may be underway, this time caused entirely by humans. Although considerable evidence indicates that there is a biodiversity crisis of increasing extinctions and plummeting abundances, some do not accept that this amounts to a Sixth Mass Extinction. Often, they use the IUCN Red List to support their stance, arguing that the rate of species loss does not differ from the background rate. However, the Red List is heavily biased: almost all birds and mammals but only a minute fraction of invertebrates have been evaluated against conservation criteria. Incorporating estimates of the true number of invertebrate extinctions leads to the conclusion that the rate vastly exceeds the background rate and that we may indeed be witnessing the start of the Sixth Mass Extinction. As an example, we focus on molluscs, the second largest phylum in numbers of known species, and, extrapolating boldly, estimate that, since around AD 1500, possibly as many as 7.5–13% (150,000–260,000) of all 2 million known species have already gone extinct, orders of magnitude greater than the 882 (0.04%) on the Red List. We review differences in extinction rates according to realms: marine species face significant threats but, although previous mass extinctions were largely defined by marine invertebrates, there is no evidence that the marine biota has reached the same crisis as the non-marine biota. Island species have suffered far greater rates than continental ones. Plants face similar conservation biases as do invertebrates, although there are hints they may have suffered lower extinction rates. There are also those who do not deny an extinction crisis but accept it as a new trajectory of evolution, because humans are part of the natural world; some even embrace it, with a desire to manipulate it for human benefit. We take issue with these stances. Humans are the only species able to manipulate the Earth on a grand scale, and they have allowed the current crisis to happen. Despite multiple conservation initiatives at various levels, most are not species oriented (certain charismatic vertebrates excepted) and specific actions to protect every living species individually are simply unfeasible because of the tyranny of numbers. As systematic biologists, we encourage the nurturing of the innate human appreciation of biodiversity, but we reaffirm the message that the biodiversity that makes our world so fascinating, beautiful and functional is vanishing unnoticed at an unprecedented rate. In the face of a mounting crisis, scientists must adopt the practices of preventive archaeology, and collect and document as many species as possible before they disappear. All this depends on reviving the venerable study of natural history and taxonomy. Denying the crisis, simply accepting it and doing nothing, or even embracing it for the ostensible benefit of humanity, are not appropriate options and pave the way for the Earth to continue on its sad trajectory towards a Sixth Mass Extinction.","container-title":"Biological Reviews","DOI":"10.1111/brv.12816","ISSN":"1469-185X","issue":"n/a","language":"en","note":"_eprint: https://onlinelibrary.wiley.com/doi/pdf/10.1111/brv.12816","source":"Wiley Online Library","title":"The Sixth Mass Extinction: fact, fiction or speculation?","title-short":"The Sixth Mass Extinction","URL":"https://onlinelibrary.wiley.com/doi/abs/10.1111/brv.12816","volume":"n/a","author":[{"family":"Cowie","given":"Robert H."},{"family":"Bouchet","given":"Philippe"},{"family":"Fontaine","given":"Benoît"}],"accessed":{"date-parts":[["2022",2,18]]},"issued":{"date-parts":[["2022"]]}}}],"schema":"https://github.com/citation-style-language/schema/raw/master/csl-citation.json"} </w:instrText>
      </w:r>
      <w:r w:rsidR="002402C3">
        <w:fldChar w:fldCharType="separate"/>
      </w:r>
      <w:r w:rsidR="002402C3" w:rsidRPr="002402C3">
        <w:t>(Barnosky et al., 2011; Ceballos et al., 2020; Cowie et al., 2022)</w:t>
      </w:r>
      <w:r w:rsidR="002402C3">
        <w:fldChar w:fldCharType="end"/>
      </w:r>
      <w:r>
        <w:t xml:space="preserve">, the predominating increases of species richness and other diversity indices at local grains are surprising. </w:t>
      </w:r>
      <w:bookmarkStart w:id="9" w:name="_Hlk119051218"/>
      <w:r>
        <w:rPr>
          <w:color w:val="0070C0"/>
        </w:rPr>
        <w:t>The mismatch between global vs. local trends of diversity</w:t>
      </w:r>
      <w:r w:rsidR="00707FC9">
        <w:rPr>
          <w:color w:val="0070C0"/>
        </w:rPr>
        <w:t xml:space="preserve"> </w:t>
      </w:r>
      <w:r>
        <w:rPr>
          <w:color w:val="0070C0"/>
        </w:rPr>
        <w:t xml:space="preserve">was hypothesised for the first time by </w:t>
      </w:r>
      <w:r w:rsidR="007D2BF8" w:rsidRPr="00FF4D8C">
        <w:rPr>
          <w:color w:val="0070C0"/>
        </w:rPr>
        <w:fldChar w:fldCharType="begin"/>
      </w:r>
      <w:r w:rsidR="008A615E">
        <w:rPr>
          <w:color w:val="0070C0"/>
        </w:rPr>
        <w:instrText xml:space="preserve"> ADDIN ZOTERO_ITEM CSL_CITATION {"citationID":"0QeVgncc","properties":{"formattedCitation":"(Sax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7D2BF8" w:rsidRPr="00FF4D8C">
        <w:rPr>
          <w:color w:val="0070C0"/>
        </w:rPr>
        <w:fldChar w:fldCharType="separate"/>
      </w:r>
      <w:r w:rsidR="00FF4D8C" w:rsidRPr="00FF4D8C">
        <w:rPr>
          <w:color w:val="0070C0"/>
        </w:rPr>
        <w:t>Sax &amp; Gaines (2003)</w:t>
      </w:r>
      <w:r w:rsidR="007D2BF8" w:rsidRPr="00FF4D8C">
        <w:rPr>
          <w:color w:val="0070C0"/>
        </w:rPr>
        <w:fldChar w:fldCharType="end"/>
      </w:r>
      <w:r w:rsidR="007D2BF8">
        <w:rPr>
          <w:color w:val="0070C0"/>
        </w:rPr>
        <w:t xml:space="preserve"> </w:t>
      </w:r>
      <w:r>
        <w:rPr>
          <w:color w:val="0070C0"/>
        </w:rPr>
        <w:t xml:space="preserve">and empirically demonstrated afterwards </w:t>
      </w:r>
      <w:r w:rsidR="00FF4D8C" w:rsidRPr="00FF4D8C">
        <w:rPr>
          <w:color w:val="0070C0"/>
        </w:rPr>
        <w:fldChar w:fldCharType="begin"/>
      </w:r>
      <w:r w:rsidR="00FF4D8C" w:rsidRPr="00FF4D8C">
        <w:rPr>
          <w:color w:val="0070C0"/>
        </w:rPr>
        <w:instrText xml:space="preserve"> ADDIN ZOTERO_ITEM CSL_CITATION {"citationID":"BQSmM3yt","properties":{"formattedCitation":"(Chase et al., 2019; Dornelas et al., 2014; Vellend et al., 2013)","plainCitation":"(Chase et al., 2019; Dornelas et al., 2014; Vellend et al., 2013)","noteIndex":0},"citationItems":[{"id":12,"uris":["http://zotero.org/users/6714553/items/K8LRWTT8"],"itemData":{"id":12,"type":"article-journal","container-title":"Oikos","DOI":"10.1111/oik.05968","ISSN":"0030-1299,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w:instrText>
      </w:r>
      <w:r w:rsidR="00FF4D8C" w:rsidRPr="00E618BA">
        <w:rPr>
          <w:color w:val="0070C0"/>
          <w:lang w:val="en-US"/>
        </w:rPr>
        <w:instrText xml:space="preserve">science.sciencemag.org/content/344/6181/296","volume":"344","author":[{"family":"Dornelas","given":"Maria"},{"family":"Gotelli","given":"Nicholas J."},{"family":"McGill","given":"Brian"},{"family":"Shimadzu","given":"Hideyasu"},{"family":"Moyes","given":"Faye"},{"family":"Sievers","given":"Caya"},{"family":"Magurran","given":"Anne E."}],"accessed":{"date-parts":[["2020",7,8]]},"issued":{"date-parts":[["2014",4,18]]}}},{"id":128,"uris":["http://zotero.org/users/6714553/items/MDXQY73X"],"itemData":{"id":128,"type":"article-journal","container-title":"Proceedings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FF4D8C" w:rsidRPr="00FF4D8C">
        <w:rPr>
          <w:color w:val="0070C0"/>
        </w:rPr>
        <w:fldChar w:fldCharType="separate"/>
      </w:r>
      <w:r w:rsidR="00FF4D8C" w:rsidRPr="00E618BA">
        <w:rPr>
          <w:color w:val="0070C0"/>
          <w:lang w:val="en-US"/>
        </w:rPr>
        <w:t xml:space="preserve">(Chase et al., 2019; Dornelas et al., 2014; </w:t>
      </w:r>
      <w:proofErr w:type="spellStart"/>
      <w:r w:rsidR="00FF4D8C" w:rsidRPr="00E618BA">
        <w:rPr>
          <w:color w:val="0070C0"/>
          <w:lang w:val="en-US"/>
        </w:rPr>
        <w:t>Vellend</w:t>
      </w:r>
      <w:proofErr w:type="spellEnd"/>
      <w:r w:rsidR="00FF4D8C" w:rsidRPr="00E618BA">
        <w:rPr>
          <w:color w:val="0070C0"/>
          <w:lang w:val="en-US"/>
        </w:rPr>
        <w:t xml:space="preserve"> et al., 2013)</w:t>
      </w:r>
      <w:r w:rsidR="00FF4D8C" w:rsidRPr="00FF4D8C">
        <w:rPr>
          <w:color w:val="0070C0"/>
        </w:rPr>
        <w:fldChar w:fldCharType="end"/>
      </w:r>
      <w:r w:rsidRPr="00E618BA">
        <w:rPr>
          <w:color w:val="0070C0"/>
          <w:lang w:val="en-US"/>
        </w:rPr>
        <w:t xml:space="preserve">. </w:t>
      </w:r>
      <w:r>
        <w:rPr>
          <w:color w:val="0070C0"/>
        </w:rPr>
        <w:t xml:space="preserve">However, our review is the first to confirm this hypothesis based on published results, putting together studies assessing bird biodiversity trends using spatial replications along with their </w:t>
      </w:r>
      <w:proofErr w:type="spellStart"/>
      <w:r>
        <w:rPr>
          <w:color w:val="0070C0"/>
        </w:rPr>
        <w:t>spatio</w:t>
      </w:r>
      <w:proofErr w:type="spellEnd"/>
      <w:r>
        <w:rPr>
          <w:color w:val="0070C0"/>
        </w:rPr>
        <w:t>-temporal features, study designs, and modelling methods</w:t>
      </w:r>
      <w:r>
        <w:t>.</w:t>
      </w:r>
      <w:bookmarkEnd w:id="9"/>
      <w:r>
        <w:t xml:space="preserve"> </w:t>
      </w:r>
    </w:p>
    <w:p w14:paraId="77D1FF84" w14:textId="4AA54DD4" w:rsidR="009D6447" w:rsidRDefault="00000000" w:rsidP="00CF43E7">
      <w:bookmarkStart w:id="10" w:name="_heading=h.stebz08jcaxr" w:colFirst="0" w:colLast="0"/>
      <w:bookmarkEnd w:id="10"/>
      <w:r>
        <w:t xml:space="preserve">We have reasons to think that these local increases are human-induced </w:t>
      </w:r>
      <w:r w:rsidR="00504CC7">
        <w:fldChar w:fldCharType="begin"/>
      </w:r>
      <w:r w:rsidR="00504CC7">
        <w:instrText xml:space="preserve"> ADDIN ZOTERO_ITEM CSL_CITATION {"citationID":"sCc2yDAy","properties":{"formattedCitation":"(Pereira et al., 2012)","plainCitation":"(Pereira et al., 2012)","noteIndex":0},"citationItems":[{"id":10,"uris":["http://zotero.org/users/6714553/items/VMGN48LR"],"itemData":{"id":10,"type":"article-journal","abstract":"Global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Santos"}],"accessed":{"date-parts":[["2020",7,8]]},"issued":{"date-parts":[["2012",11,21]]}}}],"schema":"https://github.com/citation-style-language/schema/raw/master/csl-citation.json"} </w:instrText>
      </w:r>
      <w:r w:rsidR="00504CC7">
        <w:fldChar w:fldCharType="separate"/>
      </w:r>
      <w:r w:rsidR="00504CC7" w:rsidRPr="00504CC7">
        <w:t>(Pereira et al., 2012)</w:t>
      </w:r>
      <w:r w:rsidR="00504CC7">
        <w:fldChar w:fldCharType="end"/>
      </w:r>
      <w:r>
        <w:t xml:space="preserve">. For instance, local and regional increase of temporal β-diversity has been attributed to change in land use, overexploitation, introduction of invasive species or climate change </w:t>
      </w:r>
      <w:r w:rsidR="00504CC7">
        <w:fldChar w:fldCharType="begin"/>
      </w:r>
      <w:r w:rsidR="00504CC7">
        <w:instrText xml:space="preserve"> ADDIN ZOTERO_ITEM CSL_CITATION {"citationID":"d5rzYXMl","properties":{"formattedCitation":"(Pereira et al., 2012; Vaidyanathan, 2021)","plainCitation":"(Pereira et al., 2012; Vaidyanathan, 2021)","noteIndex":0},"citationItems":[{"id":10,"uris":["http://zotero.org/users/6714553/items/VMGN48LR"],"itemData":{"id":10,"type":"article-journal","abstract":"Global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504CC7">
        <w:fldChar w:fldCharType="separate"/>
      </w:r>
      <w:r w:rsidR="00504CC7" w:rsidRPr="00504CC7">
        <w:t>(Pereira et al., 2012; Vaidyanathan, 2021)</w:t>
      </w:r>
      <w:r w:rsidR="00504CC7">
        <w:fldChar w:fldCharType="end"/>
      </w:r>
      <w:r>
        <w:t xml:space="preserve">. While we expected an increase of temporal </w:t>
      </w:r>
      <w:r>
        <w:rPr>
          <w:rFonts w:ascii="Cambria Math" w:eastAsia="Cambria Math" w:hAnsi="Cambria Math" w:cs="Cambria Math"/>
        </w:rPr>
        <w:t>β</w:t>
      </w:r>
      <w:r>
        <w:t xml:space="preserve">-diversity </w:t>
      </w:r>
      <w:r>
        <w:rPr>
          <w:color w:val="0070C0"/>
        </w:rPr>
        <w:t xml:space="preserve">at global grain </w:t>
      </w:r>
      <w:r>
        <w:t xml:space="preserve">due to anthropogenic disturbances </w:t>
      </w:r>
      <w:r w:rsidR="002D44EB">
        <w:fldChar w:fldCharType="begin"/>
      </w:r>
      <w:r w:rsidR="002D44EB">
        <w:instrText xml:space="preserve"> ADDIN ZOTERO_ITEM CSL_CITATION {"citationID":"wTlntOsi","properties":{"formattedCitation":"(McGill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2D44EB">
        <w:fldChar w:fldCharType="separate"/>
      </w:r>
      <w:r w:rsidR="002D44EB" w:rsidRPr="002D44EB">
        <w:t>(McGill et al., 2015)</w:t>
      </w:r>
      <w:r w:rsidR="002D44EB">
        <w:fldChar w:fldCharType="end"/>
      </w:r>
      <w:r>
        <w:t>, we found it to be stable. Besides, in the reviewed literature, we observed a decrease of local spatial β-diversity which indicates homogenisation of bird communities</w:t>
      </w:r>
      <w:r w:rsidR="006E567F">
        <w:t xml:space="preserve"> </w:t>
      </w:r>
      <w:r w:rsidR="006E567F">
        <w:fldChar w:fldCharType="begin"/>
      </w:r>
      <w:r w:rsidR="006E567F">
        <w:instrText xml:space="preserve"> ADDIN ZOTERO_ITEM CSL_CITATION {"citationID":"yQwIoXFE","properties":{"formattedCitation":"(Rigal et al., 2021)","plainCitation":"(Rigal et al., 2021)","noteIndex":0},"citationItems":[{"id":1211,"uris":["http://zotero.org/users/6714553/items/9FWY4D9J"],"itemData":{"id":1211,"type":"article-journal","abstract":"The impact of global change on biodiversity is commonly assessed in terms of changes in species distributions, community richness and community composition. Whether and how much associations between species are also changing is much less documented. In this study, we quantify changes in large-scale patterns of species associations in bird communities in relation to changes in species composition. We use network approaches to build three community-aggregated indices reflecting complementary aspects of species association networks. We characterise the spatio–temporal dynamics of these indices using a large-scale and high-resolution dataset of bird co-abundances of 109 species monitored for 17 years (2001–2017) from 1969 sites across France. We finally test whether spatial and temporal changes in species association networks are related to species homogenisation estimated as the spatio–temporal dynamics of species turnover (β-diversity) and community generalism (community generalisation index). The consistency of these relationships is tested across three main habitats, namely woodland, grassland and human settlements. We document a directional change in association-based indices in response to modifications in species turnover and community generalism in space and time. Weaker associations and sparser networks were related to lower spatial species turnover and higher community generalism, suggesting an overlooked aspect of biotic homogenisation affecting species associations and may also have an impact on species interactions. We report that this overall pattern is not constant across habitats, with opposite relationships between biotic homogenisation and change in species association networks in urban versus forest communities suggesting distinct homogenisation processes. Although species associations contain only partial signatures of species interactions, our study highlights that biotic homogenisation translates to finer changes in community structure by affecting the number, strength and type of species associations.","container-title":"Oikos","DOI":"10.1111/oik.08756","ISSN":"1600-0706","issue":"n/a","language":"en","note":"_eprint: https://onlinelibrary.wiley.com/doi/pdf/10.1111/oik.08756","source":"Wiley Online Library","title":"Biotic homogenisation in bird communities leads to large-scale changes in species associations","URL":"https://onlinelibrary.wiley.com/doi/abs/10.1111/oik.08756","volume":"n/a","author":[{"family":"Rigal","given":"Stanislas"},{"family":"Devictor","given":"Vincent"},{"family":"Gaüzère","given":"Pierre"},{"family":"Kéfi","given":"Sonia"},{"family":"Forsman","given":"Jukka T."},{"family":"Kajanus","given":"Mira H."},{"family":"Mönkkönen","given":"Mikko"},{"family":"Dakos","given":"Vasilis"}],"accessed":{"date-parts":[["2021",12,16]]},"issued":{"date-parts":[["2021"]]}}}],"schema":"https://github.com/citation-style-language/schema/raw/master/csl-citation.json"} </w:instrText>
      </w:r>
      <w:r w:rsidR="006E567F">
        <w:fldChar w:fldCharType="separate"/>
      </w:r>
      <w:r w:rsidR="006E567F" w:rsidRPr="006E567F">
        <w:t>(Rigal et al., 2021)</w:t>
      </w:r>
      <w:r w:rsidR="006E567F">
        <w:fldChar w:fldCharType="end"/>
      </w:r>
      <w:r>
        <w:t>, likely due to</w:t>
      </w:r>
      <w:r>
        <w:rPr>
          <w:i/>
        </w:rPr>
        <w:t xml:space="preserve"> </w:t>
      </w:r>
      <w:r>
        <w:t xml:space="preserve">replacement of endemic specialists by generalists after ecosystem perturbations, habitat fragmentation, and/or land-use homogenization </w:t>
      </w:r>
      <w:r w:rsidR="006E567F">
        <w:fldChar w:fldCharType="begin"/>
      </w:r>
      <w:r w:rsidR="006E567F">
        <w:instrText xml:space="preserve"> ADDIN ZOTERO_ITEM CSL_CITATION {"citationID":"klsCxkKu","properties":{"formattedCitation":"(Davey et al., 2012; Devictor et al., 2008; McGill et al., 2015; McKinney &amp; Lockwood, 1999)","plainCitation":"(Davey et al., 2012; Devictor et al., 2008; McGill et al., 2015; McKinney &amp; Lockwood, 1999)","noteIndex":0},"citationItems":[{"id":404,"uris":["http://zotero.org/users/6714553/items/WWG57QDI"],"itemData":{"id":404,"type":"article-journal","abstract":"Aims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E."}],"accessed":{"date-parts":[["2020",11,6]]},"issued":{"date-parts":[["2015",2]]}}},{"id":1214,"uris":["http://zotero.org/users/6714553/items/FE2ZUA83"],"itemData":{"id":1214,"type":"article-journal","abstract":"Human activities are not random in their negative and positive impacts on biotas. Emerging evidence shows that most species are declining as a result of human activities (‘losers’) and are being replaced by a much smaller number of expanding species that thrive in human-altered environments (‘winners’). The result will be a more homogenized biosphere with lower diversity at regional and global scales. Recent data also indicate that the many losers and few winners tend to be non-randomly distributed among higher taxa and ecological groups, enhancing homogenization.","container-title":"Trends in Ecology &amp; Evolution","DOI":"10.1016/S0169-5347(99)01679-1","ISSN":"0169-5347","issue":"11","journalAbbreviation":"Trends in Ecology &amp; Evolution","language":"en","page":"450-453","source":"ScienceDirect","title":"Biotic homogenization: a few winners replacing many losers in the next mass extinction","title-short":"Biotic homogenization","URL":"https://www.sciencedirect.com/science/article/pii/S0169534799016791","volume":"14","author":[{"family":"McKinney","given":"Michael L"},{"family":"Lockwood","given":"Julie L"}],"accessed":{"date-parts":[["2021",12,17]]},"issued":{"date-parts":[["1999",11,1]]}}}],"schema":"https://github.com/citation-style-language/schema/raw/master/csl-citation.json"} </w:instrText>
      </w:r>
      <w:r w:rsidR="006E567F">
        <w:fldChar w:fldCharType="separate"/>
      </w:r>
      <w:r w:rsidR="006E567F" w:rsidRPr="006E567F">
        <w:t>(Davey et al., 2012; Devictor et al., 2008; McGill et al., 2015; McKinney &amp; Lockwood, 1999)</w:t>
      </w:r>
      <w:r w:rsidR="006E567F">
        <w:fldChar w:fldCharType="end"/>
      </w:r>
      <w:r>
        <w:t>. This local homogenization can be seen as a threat for ecosystems, as the new species do not necessarily provide the same ecosystem functions as the replaced ones</w:t>
      </w:r>
      <w:r w:rsidR="00DD72DC">
        <w:t xml:space="preserve"> </w:t>
      </w:r>
      <w:r w:rsidR="00DD72DC">
        <w:fldChar w:fldCharType="begin"/>
      </w:r>
      <w:r w:rsidR="008A615E">
        <w:instrText xml:space="preserve"> ADDIN ZOTERO_ITEM CSL_CITATION {"citationID":"kVFCoWOr","properties":{"formattedCitation":"(Clavel et al., 2011)","plainCitation":"(Clavel et al., 2011)","dontUpdate":true,"noteIndex":0},"citationItems":[{"id":1209,"uris":["http://zotero.org/users/6714553/items/R2S75PDY"],"itemData":{"id":1209,"type":"article-journal","abstract":"Specialization is a concept based on a broad theoretical framework developed by evolutionary biologists and ecologists. In the past 10 years, numerous studies have reported that – in many contexts – generalist species are “replacing” specialist species. We review recent research on the concept of the ecological niche and species specialization, and conclude that (1) the observed worldwide decline in specialist species is predicted by niche theory, (2) specialist declines cause “functional homogenization” of biodiversity, and (3) such homogenization may be used to measure the impact of disturbance on communities. Homogenization at the community level could alter ecosystem functioning and productivity, as well as result in the deterioration of ecosystem goods and services. We propose community-level specialization as an indicator of the impact of global changes (habitat and climate disturbances) on biodiversity.","container-title":"Frontiers in Ecology and the Environment","DOI":"10.1890/080216","ISSN":"1540-9309","issue":"4","language":"en","note":"_eprint: https://onlinelibrary.wiley.com/doi/pdf/10.1890/080216","page":"222-228","source":"Wiley Online Library","title":"Worldwide decline of specialist species: toward a global functional homogenization?","title-short":"Worldwide decline of specialist species","URL":"https://onlinelibrary.wiley.com/doi/abs/10.1890/080216","volume":"9","author":[{"family":"Clavel","given":"Joanne"},{"family":"Julliard","given":"Romain"},{"family":"Devictor","given":"Vincent"}],"accessed":{"date-parts":[["2021",12,15]]},"issued":{"date-parts":[["2011"]]}}}],"schema":"https://github.com/citation-style-language/schema/raw/master/csl-citation.json"} </w:instrText>
      </w:r>
      <w:r w:rsidR="00DD72DC">
        <w:fldChar w:fldCharType="separate"/>
      </w:r>
      <w:r w:rsidR="00DD72DC" w:rsidRPr="00E618BA">
        <w:rPr>
          <w:lang w:val="en-US"/>
        </w:rPr>
        <w:t>(</w:t>
      </w:r>
      <w:r w:rsidR="00DD72DC" w:rsidRPr="00E618BA">
        <w:rPr>
          <w:i/>
          <w:iCs/>
          <w:lang w:val="en-US"/>
        </w:rPr>
        <w:t xml:space="preserve">e.g. </w:t>
      </w:r>
      <w:r w:rsidR="00DD72DC" w:rsidRPr="00E618BA">
        <w:rPr>
          <w:lang w:val="en-US"/>
        </w:rPr>
        <w:t>Clavel et al., 2011)</w:t>
      </w:r>
      <w:r w:rsidR="00DD72DC">
        <w:fldChar w:fldCharType="end"/>
      </w:r>
      <w:r w:rsidRPr="00E618BA">
        <w:rPr>
          <w:lang w:val="en-US"/>
        </w:rPr>
        <w:t xml:space="preserve">. </w:t>
      </w:r>
      <w:r>
        <w:t xml:space="preserve">Indeed, in Fig. 3C, we found that local functional diversity was reported increasing, stable or decreasing, while diversity and species richness were mainly increasing. Thus, new species are introduced, but they do not necessarily add new functions, and can even </w:t>
      </w:r>
      <w:r>
        <w:lastRenderedPageBreak/>
        <w:t>reduce functional diversity. The lack of decrease of species richness at regional scale can be explained by the decrease of extinction rate with increasing spatial scale</w:t>
      </w:r>
      <w:r w:rsidR="00715A01">
        <w:t xml:space="preserve"> </w:t>
      </w:r>
      <w:r w:rsidR="00715A01" w:rsidRPr="00715A01">
        <w:rPr>
          <w:color w:val="0070C0"/>
        </w:rPr>
        <w:fldChar w:fldCharType="begin"/>
      </w:r>
      <w:r w:rsidR="00715A01" w:rsidRPr="00715A01">
        <w:rPr>
          <w:color w:val="0070C0"/>
        </w:rPr>
        <w:instrText xml:space="preserve"> ADDIN ZOTERO_ITEM CSL_CITATION {"citationID":"CZBP1Ga8","properties":{"formattedCitation":"(Jarzyna et al., 2015; Jarzyna &amp; Jetz, 2018; Keil et al., 2018)","plainCitation":"(Jarzyna et al., 2015; Jarzyna &amp; Jetz, 2018; Keil et al., 2018)","noteIndex":0},"citationItems":[{"id":365,"uris":["http://zotero.org/users/6714553/items/XYK2R4KV"],"itemData":{"id":365,"type":"article-journal","abstract":"Aim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715A01" w:rsidRPr="00E618BA">
        <w:rPr>
          <w:color w:val="0070C0"/>
          <w:lang w:val="en-US"/>
        </w:rPr>
        <w:instrText>nking small-scale extirpations to global extinctions. He</w:instrText>
      </w:r>
      <w:r w:rsidR="00715A01" w:rsidRPr="00715A01">
        <w:rPr>
          <w:color w:val="0070C0"/>
          <w:lang w:val="en-US"/>
        </w:rPr>
        <w:instrText xml:space="preserv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715A01">
        <w:rPr>
          <w:color w:val="0070C0"/>
        </w:rPr>
        <w:fldChar w:fldCharType="separate"/>
      </w:r>
      <w:r w:rsidR="00715A01" w:rsidRPr="00715A01">
        <w:rPr>
          <w:color w:val="0070C0"/>
          <w:lang w:val="en-US"/>
        </w:rPr>
        <w:t>(Jarzyna et al., 2015; Jarzyna &amp; Jetz, 2018; Keil et al., 2018)</w:t>
      </w:r>
      <w:r w:rsidR="00715A01" w:rsidRPr="00715A01">
        <w:rPr>
          <w:color w:val="0070C0"/>
        </w:rPr>
        <w:fldChar w:fldCharType="end"/>
      </w:r>
      <w:r w:rsidRPr="00715A01">
        <w:rPr>
          <w:lang w:val="en-US"/>
        </w:rPr>
        <w:t xml:space="preserve">. </w:t>
      </w:r>
      <w:r>
        <w:t xml:space="preserve">This can happen when species contract their distributions, but do not disappear completely, which affects local communities but not regional species pools </w:t>
      </w:r>
      <w:r w:rsidR="00715A01">
        <w:fldChar w:fldCharType="begin"/>
      </w:r>
      <w:r w:rsidR="00715A01">
        <w:instrText xml:space="preserve"> ADDIN ZOTERO_ITEM CSL_CITATION {"citationID":"ev6m9l2E","properties":{"formattedCitation":"(Keil et al., 2018)","plainCitation":"(Keil et al., 2018)","noteIndex":0},"citationItems":[{"id":8,"uris":["http://zotero.org/users/6714553/items/7CBNG8DV"],"itemData":{"id":8,"type":"article-journal","abstract":"Aim: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fldChar w:fldCharType="separate"/>
      </w:r>
      <w:r w:rsidR="00715A01" w:rsidRPr="00715A01">
        <w:t>(Keil et al., 2018)</w:t>
      </w:r>
      <w:r w:rsidR="00715A01">
        <w:fldChar w:fldCharType="end"/>
      </w:r>
      <w:r>
        <w:t>.</w:t>
      </w:r>
    </w:p>
    <w:p w14:paraId="4E445427" w14:textId="3ED4AE62" w:rsidR="009D6447" w:rsidRPr="00E618BA" w:rsidRDefault="00000000" w:rsidP="00CF43E7">
      <w:pPr>
        <w:rPr>
          <w:color w:val="0070C0"/>
          <w:lang w:val="en-US"/>
        </w:rPr>
      </w:pPr>
      <w:bookmarkStart w:id="11" w:name="_heading=h.c5apzdvttqlr" w:colFirst="0" w:colLast="0"/>
      <w:bookmarkEnd w:id="11"/>
      <w:r>
        <w:t xml:space="preserve">We suspect that the local increases of diversity </w:t>
      </w:r>
      <w:r>
        <w:rPr>
          <w:color w:val="0070C0"/>
        </w:rPr>
        <w:t>metrics (</w:t>
      </w:r>
      <w:proofErr w:type="gramStart"/>
      <w:r>
        <w:rPr>
          <w:i/>
          <w:color w:val="0070C0"/>
        </w:rPr>
        <w:t>i.e.</w:t>
      </w:r>
      <w:proofErr w:type="gramEnd"/>
      <w:r>
        <w:rPr>
          <w:i/>
          <w:color w:val="0070C0"/>
        </w:rPr>
        <w:t xml:space="preserve"> </w:t>
      </w:r>
      <w:r>
        <w:rPr>
          <w:color w:val="0070C0"/>
        </w:rPr>
        <w:t>species richness, diversity, evenness and their functional equivalents)</w:t>
      </w:r>
      <w:r>
        <w:t xml:space="preserve"> could be temporary. Increase of </w:t>
      </w:r>
      <w:r>
        <w:rPr>
          <w:color w:val="0070C0"/>
        </w:rPr>
        <w:t>those metrics</w:t>
      </w:r>
      <w:r>
        <w:t xml:space="preserve"> has been partly attributed to generalist species colonisation in a context of climate change</w:t>
      </w:r>
      <w:r w:rsidR="001273D6">
        <w:t xml:space="preserve"> </w:t>
      </w:r>
      <w:r w:rsidR="001273D6">
        <w:fldChar w:fldCharType="begin"/>
      </w:r>
      <w:r w:rsidR="001273D6">
        <w:instrText xml:space="preserve"> ADDIN ZOTERO_ITEM CSL_CITATION {"citationID":"K8EKFEYN","properties":{"formattedCitation":"(Davey et al., 2012)","plainCitation":"(Davey et al., 2012)","noteIndex":0},"citationItems":[{"id":404,"uris":["http://zotero.org/users/6714553/items/WWG57QDI"],"itemData":{"id":404,"type":"article-journal","abstract":"Aims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1273D6">
        <w:fldChar w:fldCharType="separate"/>
      </w:r>
      <w:r w:rsidR="001273D6" w:rsidRPr="001273D6">
        <w:t>(Davey et al., 2012)</w:t>
      </w:r>
      <w:r w:rsidR="001273D6">
        <w:fldChar w:fldCharType="end"/>
      </w:r>
      <w:r>
        <w:t xml:space="preserve">, and generalists’ colonisation of disturbed landscapes is usually faster than specialists’ extinction due to several mechanisms including extinction debt of specialists </w:t>
      </w:r>
      <w:r w:rsidR="00857021">
        <w:fldChar w:fldCharType="begin"/>
      </w:r>
      <w:r w:rsidR="00857021">
        <w:instrText xml:space="preserve"> ADDIN ZOTERO_ITEM CSL_CITATION {"citationID":"wpOVEYWH","properties":{"formattedCitation":"(Semper-Pascual et al., 2018; Warkentin &amp; Reed, 1999)","plainCitation":"(Semper-Pascual et al., 2018; Warkentin &amp; Reed, 1999)","noteIndex":0},"citationItems":[{"id":1284,"uris":["http://zotero.org/users/6714553/items/LZF826QY"],"itemData":{"id":1284,"type":"article-journal","abstract":"Habitat loss is the primary cause of local extinctions. Yet, there is considerable uncertainty regarding how fast species respond to habitat loss, and how time-delayed responses vary in space. We focused on the Argentine Dry Chaco (c. 32 million ha), a global deforestation hotspot, and tested for time-delayed response of bird and mammal communities to landscape transformation. We quantified the magnitude of extinction debt by modelling contemporary species richness as a function of either contemporary or past (2000 and 1985) landscape patterns. We then used these models to map communities' extinction debt. We found strong evidence for an extinction debt: landscape structure from 2000 explained contemporary species richness of birds and mammals better than contemporary and 1985 landscapes. This suggests time-delayed responses between 10 and 25 years. Extinction debt was especially strong for forest specialists. Projecting our models across the Chaco highlighted areas where future local extinctions due to unpaid extinction debt are likely. Areas recently converted to agriculture had highest extinction debt, regardless of the post-conversion land use. Few local extinctions were predicted in areas with remaining larger forest patches. Synthesis and applications. The evidence for an unpaid extinction debt in the Argentine Dry Chaco provides a substantial window of opportunity for averting local biodiversity losses. However, this window may close rapidly if conservation activities such as habitat restoration are not implemented swiftly. Our extinction debt maps highlight areas where such conservation activities should be implemented.","container-title":"Journal of Applied Ecology","DOI":"10.1111/1365-2664.13074","ISSN":"1365-2664","issue":"3","language":"en","note":"_eprint: https://onlinelibrary.wiley.com/doi/pdf/10.1111/1365-2664.13074","page":"1218-1229","source":"Wiley Online Library","title":"Mapping extinction debt highlights conservation opportunities for birds and mammals in the South American Chaco","URL":"https://onlinelibrary.wiley.com/doi/abs/10.1111/1365-2664.13074","volume":"55","author":[{"family":"Semper-Pascual","given":"Asunción"},{"family":"Macchi","given":"Leandro"},{"family":"Sabatini","given":"Francesco Maria"},{"family":"Decarre","given":"Julieta"},{"family":"Baumann","given":"Matthias"},{"family":"Blendinger","given":"Pedro G."},{"family":"Gómez-Valencia","given":"Bibiana"},{"family":"Mastrangelo","given":"Matías E."},{"family":"Kuemmerle","given":"Tobias"}],"accessed":{"date-parts":[["2022",1,31]]},"issued":{"date-parts":[["2018"]]}}},{"id":1223,"uris":["http://zotero.org/users/6714553/items/DJN3P2A3"],"itemData":{"id":1223,"type":"article-journal","abstract":"The overwhelming majority of bird species in the Great Basin region are found in riparian habitats. However, most previous research on the impact of change in habitat condition through degradation on these bird communities failed to account for the large intersite differences in both habitat type and extent of degradation. We examined songbird communities in 4 riparian habitat types (meadows, willow-, birch-, and aspen-dominated forest stands) during summers 1994 (last year of a 7-yr drought) and 1995 (following the 6th wettest winter recorded) in the Toiyabe Mountain Range of central Nevada. Habitat degradation significantly influenced bird species richness in riparian areas, but the impact was dependent upon habitat type. While meadow bird communities were affected adversely by habitat degradation, with significant drops in species richness on degraded sites, bird species richness in forested riparian habitats was consistently greater on degraded sites. Data for the 6 most common species seen during our study indicated that degradation may have influenced distribution of American Robins (Turdus migratorius) and Yellow Warblers (Dendroica petechia), but habitat type was the best predictor of abundance for House Wrens (Troglodytes aedon), Red-naped Sapsuckers (Sphyrapicus nuchalis), Warbling Vireos (Vireo gilvus), and Brewer's Blackbirds (Euphagus cyanocephalus). Avian species diversity in meadow habitats may be linked to moisture levels during specific times of the year. Diversity increased during the pre-migratory period of the dry year (1994) when compared with that of the breeding season, but was unchanged in the wet year (1995).","container-title":"The Great Basin Naturalist","ISSN":"0017-3614","issue":"3","note":"publisher: Monte L. Bean Life Science Museum, Brigham Young University","page":"205-212","source":"JSTOR","title":"Effects of habitat type and degradation on avian species richness in great basin riparian habitats","URL":"https://www.jstor.org/stable/41713111","volume":"59","author":[{"family":"Warkentin","given":"Ian G."},{"family":"Reed","given":"J. Michael"}],"accessed":{"date-parts":[["2022",1,10]]},"issued":{"date-parts":[["1999"]]}}}],"schema":"https://github.com/citation-style-language/schema/raw/master/csl-citation.json"} </w:instrText>
      </w:r>
      <w:r w:rsidR="00857021">
        <w:fldChar w:fldCharType="separate"/>
      </w:r>
      <w:r w:rsidR="00857021" w:rsidRPr="00857021">
        <w:t>(Semper-Pascual et al., 2018; Warkentin &amp; Reed, 1999)</w:t>
      </w:r>
      <w:r w:rsidR="00857021">
        <w:fldChar w:fldCharType="end"/>
      </w:r>
      <w:r>
        <w:t xml:space="preserve">. Thus, the observed </w:t>
      </w:r>
      <w:r>
        <w:rPr>
          <w:color w:val="0070C0"/>
        </w:rPr>
        <w:t>diversity</w:t>
      </w:r>
      <w:r>
        <w:t xml:space="preserve"> increase could be attributed to the variable speed of gains </w:t>
      </w:r>
      <w:r>
        <w:rPr>
          <w:i/>
        </w:rPr>
        <w:t>vs.</w:t>
      </w:r>
      <w:r>
        <w:t xml:space="preserve"> losses. Another possibility is that communities are recovering from a massive decline driven by strong pressures on ecosystems during the mid-twentieth century </w:t>
      </w:r>
      <w:r w:rsidR="000966BC">
        <w:fldChar w:fldCharType="begin"/>
      </w:r>
      <w:r w:rsidR="000966BC">
        <w:instrText xml:space="preserve"> ADDIN ZOTERO_ITEM CSL_CITATION {"citationID":"pqssMWLC","properties":{"formattedCitation":"(Gonzalez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0966BC">
        <w:fldChar w:fldCharType="separate"/>
      </w:r>
      <w:r w:rsidR="000966BC" w:rsidRPr="000966BC">
        <w:t>(Gonzalez et al., 2016)</w:t>
      </w:r>
      <w:r w:rsidR="000966BC">
        <w:fldChar w:fldCharType="end"/>
      </w:r>
      <w:r>
        <w:t xml:space="preserve">, which is the beginning of most of the analyses that we reviewed (Fig. 2A). </w:t>
      </w:r>
      <w:r>
        <w:rPr>
          <w:color w:val="0070C0"/>
        </w:rPr>
        <w:t>Also, changes in environmental conditions induced by climate change lead to species range shifts that colonise new areas, leading to a (presumably temporary) increase of biodiversity</w:t>
      </w:r>
      <w:r w:rsidR="00B11FF1">
        <w:rPr>
          <w:color w:val="0070C0"/>
        </w:rPr>
        <w:t xml:space="preserve"> </w:t>
      </w:r>
      <w:r w:rsidR="00B11FF1" w:rsidRPr="00B11FF1">
        <w:rPr>
          <w:color w:val="0070C0"/>
        </w:rPr>
        <w:fldChar w:fldCharType="begin"/>
      </w:r>
      <w:r w:rsidR="00B11FF1" w:rsidRPr="00B11FF1">
        <w:rPr>
          <w:color w:val="0070C0"/>
        </w:rPr>
        <w:instrText xml:space="preserve"> ADDIN ZOTERO_ITEM CSL_CITATION {"citationID":"GUL9ZUSq","properties":{"formattedCitation":"(Walther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B11FF1" w:rsidRPr="00B11FF1">
        <w:rPr>
          <w:color w:val="0070C0"/>
        </w:rPr>
        <w:fldChar w:fldCharType="separate"/>
      </w:r>
      <w:r w:rsidR="00B11FF1" w:rsidRPr="00B11FF1">
        <w:rPr>
          <w:color w:val="0070C0"/>
        </w:rPr>
        <w:t>(Walther et al., 2002)</w:t>
      </w:r>
      <w:r w:rsidR="00B11FF1" w:rsidRPr="00B11FF1">
        <w:rPr>
          <w:color w:val="0070C0"/>
        </w:rPr>
        <w:fldChar w:fldCharType="end"/>
      </w:r>
      <w:r>
        <w:rPr>
          <w:color w:val="0070C0"/>
        </w:rPr>
        <w:t>.</w:t>
      </w:r>
      <w:r>
        <w:t xml:space="preserve"> Besides, we reported species-based, not population-based metrics (</w:t>
      </w:r>
      <w:proofErr w:type="gramStart"/>
      <w:r>
        <w:rPr>
          <w:i/>
        </w:rPr>
        <w:t>e.g.</w:t>
      </w:r>
      <w:proofErr w:type="gramEnd"/>
      <w:r>
        <w:t xml:space="preserve"> multi-species indicators such as farmland/woodland/urban birds indicator, the </w:t>
      </w:r>
      <w:r w:rsidR="00707FC9">
        <w:t>L</w:t>
      </w:r>
      <w:r>
        <w:t xml:space="preserve">iving </w:t>
      </w:r>
      <w:r w:rsidR="00707FC9">
        <w:t>P</w:t>
      </w:r>
      <w:r>
        <w:t xml:space="preserve">lanet </w:t>
      </w:r>
      <w:r w:rsidR="00707FC9">
        <w:t>I</w:t>
      </w:r>
      <w:r>
        <w:t>ndex…), and potentially other metrics (</w:t>
      </w:r>
      <w:r>
        <w:rPr>
          <w:i/>
        </w:rPr>
        <w:t>e.g.</w:t>
      </w:r>
      <w:r>
        <w:t xml:space="preserve"> trait-based indicators), </w:t>
      </w:r>
      <w:bookmarkStart w:id="12" w:name="_Hlk119050857"/>
      <w:r>
        <w:rPr>
          <w:color w:val="0070C0"/>
        </w:rPr>
        <w:t>but we stress that those abundance-based metrics, which are often found decreasing, are beyond the scope of our study</w:t>
      </w:r>
      <w:bookmarkEnd w:id="12"/>
      <w:r>
        <w:rPr>
          <w:color w:val="0070C0"/>
        </w:rPr>
        <w:t xml:space="preserve">. </w:t>
      </w:r>
      <w:r>
        <w:t xml:space="preserve">We thus see an opportunity for future comparisons of trends of both species-based and </w:t>
      </w:r>
      <w:proofErr w:type="spellStart"/>
      <w:proofErr w:type="gramStart"/>
      <w:r>
        <w:t>non species</w:t>
      </w:r>
      <w:proofErr w:type="spellEnd"/>
      <w:proofErr w:type="gramEnd"/>
      <w:r>
        <w:t>-based metrics. Indeed, it is possible to have, on average, species richness increase together with abundance decline</w:t>
      </w:r>
      <w:r w:rsidR="00E45B02">
        <w:t xml:space="preserve"> </w:t>
      </w:r>
      <w:r w:rsidR="00E45B02" w:rsidRPr="00B30394">
        <w:fldChar w:fldCharType="begin"/>
      </w:r>
      <w:r w:rsidR="00E45B02" w:rsidRPr="00B30394">
        <w:instrText xml:space="preserve"> ADDIN ZOTERO_ITEM CSL_CITATION {"citationID":"WV9QMBbd","properties":{"formattedCitation":"(Barnagaud et al., 2017; La Sorte &amp; Boecklen, 2005)","plainCitation":"(Barnagaud et al., 2017; La Sorte &amp; Boecklen, 2005)","noteIndex":0},"citationItems":[{"id":416,"uris":["http://zotero.org/users/6714553/items/P7GKJZXC"],"itemData":{"id":416,"type":"article-journal","abstract":"Global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w:instrText>
      </w:r>
      <w:r w:rsidR="00E45B02" w:rsidRPr="00B30394">
        <w:rPr>
          <w:lang w:val="fr-FR"/>
        </w:rPr>
        <w:instrText xml:space="preserve">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J."}],"accessed":{"date-parts":[["2021",9,6]]},"issued":{"date-parts":[["2005"]]}}}],"schema":"https://github.com/citation-style-language/schema/raw/master/csl-citation.json"} </w:instrText>
      </w:r>
      <w:r w:rsidR="00E45B02" w:rsidRPr="00B30394">
        <w:fldChar w:fldCharType="separate"/>
      </w:r>
      <w:r w:rsidR="00E45B02" w:rsidRPr="00B30394">
        <w:rPr>
          <w:lang w:val="fr-FR"/>
        </w:rPr>
        <w:t xml:space="preserve">(Barnagaud et al., 2017; La Sorte &amp; </w:t>
      </w:r>
      <w:proofErr w:type="spellStart"/>
      <w:r w:rsidR="00E45B02" w:rsidRPr="00B30394">
        <w:rPr>
          <w:lang w:val="fr-FR"/>
        </w:rPr>
        <w:t>Boecklen</w:t>
      </w:r>
      <w:proofErr w:type="spellEnd"/>
      <w:r w:rsidR="00E45B02" w:rsidRPr="00B30394">
        <w:rPr>
          <w:lang w:val="fr-FR"/>
        </w:rPr>
        <w:t>, 2005)</w:t>
      </w:r>
      <w:r w:rsidR="00E45B02" w:rsidRPr="00B30394">
        <w:fldChar w:fldCharType="end"/>
      </w:r>
      <w:r w:rsidRPr="00B30394">
        <w:rPr>
          <w:lang w:val="fr-FR"/>
        </w:rPr>
        <w:t xml:space="preserve"> </w:t>
      </w:r>
      <w:r w:rsidRPr="00E45B02">
        <w:rPr>
          <w:lang w:val="fr-FR"/>
        </w:rPr>
        <w:t xml:space="preserve">or </w:t>
      </w:r>
      <w:proofErr w:type="spellStart"/>
      <w:r w:rsidRPr="00E45B02">
        <w:rPr>
          <w:lang w:val="fr-FR"/>
        </w:rPr>
        <w:t>abundance</w:t>
      </w:r>
      <w:proofErr w:type="spellEnd"/>
      <w:r w:rsidRPr="00E45B02">
        <w:rPr>
          <w:lang w:val="fr-FR"/>
        </w:rPr>
        <w:t xml:space="preserve"> </w:t>
      </w:r>
      <w:proofErr w:type="spellStart"/>
      <w:r w:rsidRPr="00E45B02">
        <w:rPr>
          <w:lang w:val="fr-FR"/>
        </w:rPr>
        <w:t>stability</w:t>
      </w:r>
      <w:proofErr w:type="spellEnd"/>
      <w:r w:rsidR="00B30394">
        <w:rPr>
          <w:lang w:val="fr-FR"/>
        </w:rPr>
        <w:t xml:space="preserve"> </w:t>
      </w:r>
      <w:r w:rsidR="00B30394">
        <w:rPr>
          <w:lang w:val="fr-FR"/>
        </w:rPr>
        <w:fldChar w:fldCharType="begin"/>
      </w:r>
      <w:r w:rsidR="00B30394">
        <w:rPr>
          <w:lang w:val="fr-FR"/>
        </w:rPr>
        <w:instrText xml:space="preserve"> ADDIN ZOTERO_ITEM CSL_CITATION {"citationID":"vqruTbJA","properties":{"formattedCitation":"(Pilotto et al., 2020)","plainCitation":"(Pilotto et al., 2020)","noteIndex":0},"citationItems":[{"id":390,"uris":["http://zotero.org/users/6714553/items/3LZIZPZM"],"itemData":{"id":390,"type":"article-journal","abstract":"Local biodiversity trends over time are likely to be decoupled from global trends, as local processes may compensate or counteract global change. We analyze 161 long-term biological time series (15–91 years) collected across Europe, using a comprehensive dataset comprising ~6,200 marine, freshwater and terrestrial taxa. We test whether (i) local long-term biodiversity trends are consistent among biogeoregions, realms and taxonomic groups, and (ii) changes in biodiversity correlate with regional climate and local conditions. Our results reveal that local trends of abundance, richness and diversity differ among biogeoregions, realms and taxonomic groups, demonstrating that biodiversity changes at local scale are often complex and cannot be easily generalized. However, we find increases in richness and abundance with increasing temperature and naturalness as well as a clear spatial pattern in changes in community composition (i.e. temporal taxonomic turnover) in most biogeoregions of Northern and Eastern Europe.","container-title":"Nature Communications","DOI":"10.1038/s41467-020-17171-y","ISSN":"2041-1723","issue":"1","journalAbbreviation":"Nat Commun","language":"en","license":"2020 The Author(s)","note":"Bandiera_abtest: a\nCc_license_type: cc_by\nCg_type: Nature Research Journals\nnumber: 1\nPrimary_atype: Research\npublisher: Nature Publishing Group\nSubject_term: Biodiversity;Climate-change ecology;Macroecology\nSubject_term_id: biodiversity;climate-change-ecology;macroecology","page":"3486","source":"www.nature.com","title":"Meta-analysis of multidecadal biodiversity trends in Europe","URL":"https://www.nature.com/articles/s41467-020-17171-y","volume":"11","author":[{"family":"Pilotto","given":"Francesca"},{"family":"Kühn","given":"Ingolf"},{"family":"Adrian","given":"Rita"},{"family":"Alber","given":"Renate"},{"family":"Alignier","given":"Audrey"},{"family":"Andrews","given":"Christopher"},{"family":"Bäck","given":"Jaana"},{"family":"Barbaro","given":"Luc"},{"family":"Beaumont","given":"Deborah"},{"family":"Beenaerts","given":"Natalie"},{"family":"Benham","given":"Sue"},{"family":"Boukal","given":"David S."},{"family":"Bretagnolle","given":"Vincent"},{"family":"Camatti","given":"Elisa"},{"family":"Canullo","given":"Roberto"},{"family":"Cardoso","given":"Patricia G."},{"family":"Ens","given":"Bruno J."},{"family":"Everaert","given":"Gert"},{"family":"Evtimova","given":"Vesela"},{"family":"Feuchtmayr","given":"Heidrun"},{"family":"García-González","given":"Ricardo"},{"family":"Gómez García","given":"Daniel"},{"family":"Grandin","given":"Ulf"},{"family":"Gutowski","given":"Jerzy M."},{"family":"Hadar","given":"Liat"},{"family":"Halada","given":"Lubos"},{"family":"Halassy","given":"Melinda"},{"family":"Hummel","given":"Herman"},{"family":"Huttunen","given":"Kaisa-Leena"},{"family":"Jaroszewicz","given":"Bogdan"},{"family":"Jensen","given":"Thomas C."},{"family":"Kalivoda","given":"Henrik"</w:instrText>
      </w:r>
      <w:r w:rsidR="00B30394" w:rsidRPr="00E618BA">
        <w:rPr>
          <w:lang w:val="en-US"/>
        </w:rPr>
        <w:instrText xml:space="preserve">},{"family":"Schmidt","given":"Inger Kappel"},{"family":"Kröncke","given":"Ingrid"},{"family":"Leinonen","given":"Reima"},{"family":"Martinho","given":"Filipe"},{"family":"Meesenburg","given":"Henning"},{"family":"Meyer","given":"Julia"},{"family":"Minerbi","given":"Stefano"},{"family":"Monteith","given":"Don"},{"family":"Nikolov","given":"Boris P."},{"family":"Oro","given":"Daniel"},{"family":"Ozoliņš","given":"Dāvis"},{"family":"Padedda","given":"Bachisio M."},{"family":"Pallett","given":"Denise"},{"family":"Pansera","given":"Marco"},{"family":"Pardal","given":"Miguel Ângelo"},{"family":"Petriccione","given":"Bruno"},{"family":"Pipan","given":"Tanja"},{"family":"Pöyry","given":"Juha"},{"family":"Schäfer","given":"Stefanie M."},{"family":"Schaub","given":"Marcus"},{"family":"Schneider","given":"Susanne C."},{"family":"Skuja","given":"Agnija"},{"family":"Soetaert","given":"Karline"},{"family":"Spriņģe","given":"Gunta"},{"family":"Stanchev","given":"Radoslav"},{"family":"Stockan","given":"Jenni A."},{"family":"Stoll","given":"Stefan"},{"family":"Sundqvist","given":"Lisa"},{"family":"Thimonier","given":"Anne"},{"family":"Van Hoey","given":"Gert"},{"family":"Van Ryckegem","given":"Gunther"},{"family":"Visser","given":"Marcel E."},{"family":"Vorhauser","given":"Samuel"},{"family":"Haase","given":"Peter"}],"accessed":{"date-parts":[["2021",8,20]]},"issued":{"date-parts":[["2020",7,13]]}}}],"schema":"https://github.com/citation-style-language/schema/raw/master/csl-citation.json"} </w:instrText>
      </w:r>
      <w:r w:rsidR="00B30394">
        <w:rPr>
          <w:lang w:val="fr-FR"/>
        </w:rPr>
        <w:fldChar w:fldCharType="separate"/>
      </w:r>
      <w:r w:rsidR="00B30394" w:rsidRPr="00B30394">
        <w:t>(</w:t>
      </w:r>
      <w:proofErr w:type="spellStart"/>
      <w:r w:rsidR="00B30394" w:rsidRPr="00B30394">
        <w:t>Pilotto</w:t>
      </w:r>
      <w:proofErr w:type="spellEnd"/>
      <w:r w:rsidR="00B30394" w:rsidRPr="00B30394">
        <w:t xml:space="preserve"> et al., 2020)</w:t>
      </w:r>
      <w:r w:rsidR="00B30394">
        <w:rPr>
          <w:lang w:val="fr-FR"/>
        </w:rPr>
        <w:fldChar w:fldCharType="end"/>
      </w:r>
      <w:r w:rsidRPr="00E618BA">
        <w:rPr>
          <w:lang w:val="en-US"/>
        </w:rPr>
        <w:t xml:space="preserve">. </w:t>
      </w:r>
    </w:p>
    <w:p w14:paraId="2E5D36E8" w14:textId="77777777" w:rsidR="009D6447" w:rsidRDefault="00000000" w:rsidP="00CF43E7">
      <w:pPr>
        <w:pStyle w:val="Heading2"/>
        <w:spacing w:line="480" w:lineRule="auto"/>
      </w:pPr>
      <w:bookmarkStart w:id="13" w:name="_heading=h.3rdcrjn" w:colFirst="0" w:colLast="0"/>
      <w:bookmarkEnd w:id="13"/>
      <w:r>
        <w:lastRenderedPageBreak/>
        <w:t xml:space="preserve">Issues of temporal grain </w:t>
      </w:r>
    </w:p>
    <w:p w14:paraId="49103AD9" w14:textId="09DDA510" w:rsidR="009D6447" w:rsidRDefault="00000000" w:rsidP="00CF43E7">
      <w:r>
        <w:t>The importance of temporal scaling of biodiversity is known since</w:t>
      </w:r>
      <w:r w:rsidR="00065E21">
        <w:t xml:space="preserve"> </w:t>
      </w:r>
      <w:r w:rsidR="00065E21">
        <w:fldChar w:fldCharType="begin"/>
      </w:r>
      <w:r w:rsidR="008A615E">
        <w:instrText xml:space="preserve"> ADDIN ZOTERO_ITEM CSL_CITATION {"citationID":"UeTRjaQm","properties":{"formattedCitation":"(Grinnell, 1922)","plainCitation":"(Grinnell, 1922)","dontUpdate":true,"noteIndex":0},"citationItems":[{"id":1110,"uris":["http://zotero.org/users/6714553/items/CTNFV5A5"],"itemData":{"id":1110,"type":"article-journal","container-title":"The Auk","DOI":"10.2307/4073434","ISSN":"1938-4254","issue":"3","journalAbbreviation":"The Auk","page":"373-380","source":"Silverchair","title":"The Role of the “Accidental”","URL":"https://doi.org/10.2307/4073434","volume":"39","author":[{"family":"Grinnell","given":"Joseph"}],"accessed":{"date-parts":[["2021",9,21]]},"issued":{"date-parts":[["1922",7,1]]}}}],"schema":"https://github.com/citation-style-language/schema/raw/master/csl-citation.json"} </w:instrText>
      </w:r>
      <w:r w:rsidR="00065E21">
        <w:fldChar w:fldCharType="separate"/>
      </w:r>
      <w:r w:rsidR="00065E21" w:rsidRPr="00065E21">
        <w:t xml:space="preserve">Grinnell </w:t>
      </w:r>
      <w:r w:rsidR="00065E21">
        <w:t>(</w:t>
      </w:r>
      <w:r w:rsidR="00065E21" w:rsidRPr="00065E21">
        <w:t>1922)</w:t>
      </w:r>
      <w:r w:rsidR="00065E21">
        <w:fldChar w:fldCharType="end"/>
      </w:r>
      <w:r>
        <w:t xml:space="preserve">, who used California birds to demonstrate the species-time relationship </w:t>
      </w:r>
      <w:r>
        <w:rPr>
          <w:color w:val="0070C0"/>
        </w:rPr>
        <w:t>(</w:t>
      </w:r>
      <w:r>
        <w:rPr>
          <w:i/>
          <w:color w:val="0070C0"/>
        </w:rPr>
        <w:t xml:space="preserve">i.e. </w:t>
      </w:r>
      <w:r>
        <w:rPr>
          <w:color w:val="0070C0"/>
        </w:rPr>
        <w:t>relationship between temporal grain and species richness)</w:t>
      </w:r>
      <w:r>
        <w:t xml:space="preserve">, which has later been proven to be common </w:t>
      </w:r>
      <w:r w:rsidR="00065E21">
        <w:fldChar w:fldCharType="begin"/>
      </w:r>
      <w:r w:rsidR="00D85D71">
        <w:instrText xml:space="preserve"> ADDIN ZOTERO_ITEM CSL_CITATION {"citationID":"iinO4DyU","properties":{"formattedCitation":"(White, 2004)","plainCitation":"(White, 2004)","noteIndex":0},"citationItems":[{"id":310,"uris":["http://zotero.org/users/6714553/items/4MNPJ8P2"],"itemData":{"id":310,"type":"article-journal","abstract":"The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birds","URL":"https://onlinelibrary.wiley.com/doi/abs/10.1111/j.1461-0248.2004.00581.x","volume":"7","author":[{"family":"White","given":"Ethan P."}],"accessed":{"date-parts":[["2021",4,28]]},"issued":{"date-parts":[["2004"]]}}}],"schema":"https://github.com/citation-style-language/schema/raw/master/csl-citation.json"} </w:instrText>
      </w:r>
      <w:r w:rsidR="00065E21">
        <w:fldChar w:fldCharType="separate"/>
      </w:r>
      <w:r w:rsidR="00D85D71" w:rsidRPr="00D85D71">
        <w:t>(White, 2004)</w:t>
      </w:r>
      <w:r w:rsidR="00065E21">
        <w:fldChar w:fldCharType="end"/>
      </w:r>
      <w:r>
        <w:t xml:space="preserve">. However, we found that the description of the temporal grain in the studies was not straightforward (Table </w:t>
      </w:r>
      <w:r>
        <w:rPr>
          <w:color w:val="0070C0"/>
        </w:rPr>
        <w:t>2</w:t>
      </w:r>
      <w:r>
        <w:t>). Sometimes, the temporal grain of the sampling was specified precisely</w:t>
      </w:r>
      <w:r w:rsidR="00313BAC">
        <w:t xml:space="preserve"> </w:t>
      </w:r>
      <w:r w:rsidR="00313BAC">
        <w:fldChar w:fldCharType="begin"/>
      </w:r>
      <w:r w:rsidR="008A615E">
        <w:instrText xml:space="preserve"> ADDIN ZOTERO_ITEM CSL_CITATION {"citationID":"x2tYlMzt","properties":{"formattedCitation":"(Schipper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313BAC">
        <w:fldChar w:fldCharType="separate"/>
      </w:r>
      <w:r w:rsidR="00313BAC" w:rsidRPr="00313BAC">
        <w:t>(</w:t>
      </w:r>
      <w:r w:rsidR="00313BAC">
        <w:rPr>
          <w:i/>
        </w:rPr>
        <w:t xml:space="preserve">e.g. </w:t>
      </w:r>
      <w:r w:rsidR="00313BAC">
        <w:t xml:space="preserve">time of each census point, as in </w:t>
      </w:r>
      <w:r w:rsidR="00313BAC" w:rsidRPr="00313BAC">
        <w:t>Schipper et al., 2016)</w:t>
      </w:r>
      <w:r w:rsidR="00313BAC">
        <w:fldChar w:fldCharType="end"/>
      </w:r>
      <w:r>
        <w:t>, and sometimes with inaccuracies</w:t>
      </w:r>
      <w:r w:rsidR="006A5225">
        <w:t xml:space="preserve"> </w:t>
      </w:r>
      <w:r w:rsidR="006A5225">
        <w:fldChar w:fldCharType="begin"/>
      </w:r>
      <w:r w:rsidR="008A615E">
        <w:instrText xml:space="preserve"> ADDIN ZOTERO_ITEM CSL_CITATION {"citationID":"XCPdPDWJ","properties":{"formattedCitation":"(Davey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6A5225">
        <w:fldChar w:fldCharType="separate"/>
      </w:r>
      <w:r w:rsidR="006A5225" w:rsidRPr="006A5225">
        <w:t>(</w:t>
      </w:r>
      <w:r w:rsidR="006A5225">
        <w:rPr>
          <w:i/>
        </w:rPr>
        <w:t>e.g.</w:t>
      </w:r>
      <w:r w:rsidR="006A5225">
        <w:t xml:space="preserve"> </w:t>
      </w:r>
      <w:r w:rsidR="006A5225">
        <w:rPr>
          <w:i/>
          <w:color w:val="0070C0"/>
        </w:rPr>
        <w:t>“During the survey, each observer records birds along two 1-km transect routes through each 1-km square.”</w:t>
      </w:r>
      <w:r w:rsidR="006A5225">
        <w:rPr>
          <w:color w:val="0070C0"/>
        </w:rPr>
        <w:t xml:space="preserve">, </w:t>
      </w:r>
      <w:r w:rsidR="006A5225" w:rsidRPr="006A5225">
        <w:rPr>
          <w:color w:val="0070C0"/>
        </w:rPr>
        <w:t>Davey et al., 2012</w:t>
      </w:r>
      <w:r w:rsidR="006A5225" w:rsidRPr="006A5225">
        <w:t>)</w:t>
      </w:r>
      <w:r w:rsidR="006A5225">
        <w:fldChar w:fldCharType="end"/>
      </w:r>
      <w:r>
        <w:t xml:space="preserve">. </w:t>
      </w:r>
    </w:p>
    <w:p w14:paraId="0EAE6523" w14:textId="7338C884" w:rsidR="009D6447" w:rsidRDefault="00000000" w:rsidP="00CF43E7">
      <w:pPr>
        <w:rPr>
          <w:color w:val="0070C0"/>
        </w:rPr>
      </w:pPr>
      <w:r>
        <w:t xml:space="preserve">Even if precisely specified, the temporal grain of the sampling does not always represent the temporal grain of the </w:t>
      </w:r>
      <w:r>
        <w:rPr>
          <w:color w:val="0070C0"/>
        </w:rPr>
        <w:t>analysis conducted (see the difference between Fig. 1C and 1D)</w:t>
      </w:r>
      <w:r>
        <w:t xml:space="preserve">. Some </w:t>
      </w:r>
      <w:r>
        <w:rPr>
          <w:color w:val="0070C0"/>
        </w:rPr>
        <w:t xml:space="preserve">samples </w:t>
      </w:r>
      <w:r>
        <w:t>are combined over a certain area</w:t>
      </w:r>
      <w:r w:rsidR="00FB483C">
        <w:t xml:space="preserve"> </w:t>
      </w:r>
      <w:r w:rsidR="00FB483C">
        <w:fldChar w:fldCharType="begin"/>
      </w:r>
      <w:r w:rsidR="008A615E">
        <w:instrText xml:space="preserve"> ADDIN ZOTERO_ITEM CSL_CITATION {"citationID":"pwaazeZG","properties":{"formattedCitation":"(Van Turnhout et al., 2007)","plainCitation":"(Van Turnhout et al., 2007)","dontUpdate":true,"noteIndex":0},"citationItems":[{"id":383,"uris":["http://zotero.org/users/6714553/items/BZI5KR6W"],"itemData":{"id":383,"type":"article-journal","abstract":"Changes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FB483C">
        <w:fldChar w:fldCharType="separate"/>
      </w:r>
      <w:r w:rsidR="00062A72" w:rsidRPr="00062A72">
        <w:t>(</w:t>
      </w:r>
      <w:r w:rsidR="00062A72">
        <w:rPr>
          <w:i/>
        </w:rPr>
        <w:t>e.g.</w:t>
      </w:r>
      <w:r w:rsidR="00062A72">
        <w:t xml:space="preserve"> combining the species richness in an atlas square, such as in </w:t>
      </w:r>
      <w:r w:rsidR="00062A72" w:rsidRPr="00062A72">
        <w:t>Van Turnhout et al., 2007)</w:t>
      </w:r>
      <w:r w:rsidR="00FB483C">
        <w:fldChar w:fldCharType="end"/>
      </w:r>
      <w:r>
        <w:t xml:space="preserve"> and sometimes over both an area and a period of time</w:t>
      </w:r>
      <w:r w:rsidR="00404B19">
        <w:t xml:space="preserve"> </w:t>
      </w:r>
      <w:r w:rsidR="00404B19">
        <w:fldChar w:fldCharType="begin"/>
      </w:r>
      <w:r w:rsidR="00404B19">
        <w:instrText xml:space="preserve"> ADDIN ZOTERO_ITEM CSL_CITATION {"citationID":"hOjA1hVm","properties":{"formattedCitation":"(Chase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04B19">
        <w:fldChar w:fldCharType="separate"/>
      </w:r>
      <w:r w:rsidR="00404B19" w:rsidRPr="00404B19">
        <w:t>(Chase et al., 2019)</w:t>
      </w:r>
      <w:r w:rsidR="00404B19">
        <w:fldChar w:fldCharType="end"/>
      </w:r>
      <w:r>
        <w:t xml:space="preserve">. Analogically, </w:t>
      </w:r>
      <w:r>
        <w:rPr>
          <w:color w:val="0070C0"/>
        </w:rPr>
        <w:t xml:space="preserve">the temporal grain of the analysis should be the result of the same combination of the temporal extent of the samples </w:t>
      </w:r>
      <w:r>
        <w:t>(</w:t>
      </w:r>
      <w:proofErr w:type="gramStart"/>
      <w:r>
        <w:rPr>
          <w:i/>
        </w:rPr>
        <w:t>e.g.</w:t>
      </w:r>
      <w:proofErr w:type="gramEnd"/>
      <w:r>
        <w:rPr>
          <w:i/>
        </w:rPr>
        <w:t xml:space="preserve"> </w:t>
      </w:r>
      <w:r>
        <w:t xml:space="preserve">Fig. </w:t>
      </w:r>
      <w:r>
        <w:rPr>
          <w:color w:val="0070C0"/>
        </w:rPr>
        <w:t>1C</w:t>
      </w:r>
      <w:r>
        <w:t xml:space="preserve">, </w:t>
      </w:r>
      <w:r>
        <w:rPr>
          <w:color w:val="0070C0"/>
        </w:rPr>
        <w:t>the analysis is made at the temporal grain of the red boxes</w:t>
      </w:r>
      <w:r>
        <w:t xml:space="preserve"> </w:t>
      </w:r>
      <w:r>
        <w:rPr>
          <w:color w:val="0070C0"/>
        </w:rPr>
        <w:t>which is different from the temporal grain of the samples in Fig. 1D</w:t>
      </w:r>
      <w:r>
        <w:t xml:space="preserve">). However, </w:t>
      </w:r>
      <w:r>
        <w:rPr>
          <w:color w:val="0070C0"/>
        </w:rPr>
        <w:t xml:space="preserve">the process of how the temporal grain of the analysis is obtained from the temporal grain of the sampling was </w:t>
      </w:r>
      <w:r>
        <w:t xml:space="preserve">seldom specified in the papers that we reviewed. Usually, only the lag </w:t>
      </w:r>
      <w:r>
        <w:rPr>
          <w:color w:val="0070C0"/>
        </w:rPr>
        <w:t xml:space="preserve">at the analysis level </w:t>
      </w:r>
      <w:r>
        <w:t>is reported (Fig. 1</w:t>
      </w:r>
      <w:r>
        <w:rPr>
          <w:color w:val="0070C0"/>
        </w:rPr>
        <w:t>C</w:t>
      </w:r>
      <w:r>
        <w:t xml:space="preserve">). </w:t>
      </w:r>
      <w:r>
        <w:rPr>
          <w:color w:val="0070C0"/>
        </w:rPr>
        <w:t>It is also important to consider the temporal lag of the sampling as well as how those samples are clumped in time (Fig. 2D, the samples can be spread homogeneously or clumped in the red box). That is, the temporal lag between samples, and aggregation of the samples, can vary and we can expect different temporal distance decay of similarity for a given temporal grain of the analysis</w:t>
      </w:r>
      <w:r w:rsidR="001665A9">
        <w:rPr>
          <w:color w:val="0070C0"/>
        </w:rPr>
        <w:t xml:space="preserve"> </w:t>
      </w:r>
      <w:r w:rsidR="001665A9" w:rsidRPr="005818C0">
        <w:rPr>
          <w:color w:val="0070C0"/>
        </w:rPr>
        <w:fldChar w:fldCharType="begin"/>
      </w:r>
      <w:r w:rsidR="008A615E">
        <w:rPr>
          <w:color w:val="0070C0"/>
        </w:rPr>
        <w:instrText xml:space="preserve"> ADDIN ZOTERO_ITEM CSL_CITATION {"citationID":"g01O5vhr","properties":{"formattedCitation":"(Nekola &amp; White, 1999)","plainCitation":"(Nekola &amp; White, 1999)","dontUpdate":true,"noteIndex":0},"citationItems":[{"id":1477,"uris":["http://zotero.org/users/6714553/items/ILPW6T99"],"itemData":{"id":1477,"type":"article-journal","abstract":"Aim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strategy.","container-title":"Journal of Biogeography","DOI":"10.1046/j.1365-2699.1999.00305.x","ISSN":"1365-2699","issue":"4","language":"en","note":"_eprint: https://onlinelibrary.wiley.com/doi/pdf/10.1046/j.1365-2699.1999.00305.x","page":"867-878","source":"Wiley Online Library","title":"The distance decay of similarity in biogeography and ecology","URL":"https://onlinelibrary.wiley.com/doi/abs/10.1046/j.1365-2699.1999.00305.x","volume":"26","author":[{"family":"Nekola","given":"Jeffrey C."},{"family":"White","given":"Peter S."}],"accessed":{"date-parts":[["2022",10,27]]},"issued":{"date-parts":[["1999"]]}}}],"schema":"https://github.com/citation-style-language/schema/raw/master/csl-citation.json"} </w:instrText>
      </w:r>
      <w:r w:rsidR="001665A9" w:rsidRPr="005818C0">
        <w:rPr>
          <w:color w:val="0070C0"/>
        </w:rPr>
        <w:fldChar w:fldCharType="separate"/>
      </w:r>
      <w:r w:rsidR="001665A9" w:rsidRPr="005818C0">
        <w:rPr>
          <w:color w:val="0070C0"/>
        </w:rPr>
        <w:t>(</w:t>
      </w:r>
      <w:r w:rsidR="001665A9" w:rsidRPr="005818C0">
        <w:rPr>
          <w:i/>
          <w:color w:val="0070C0"/>
        </w:rPr>
        <w:t xml:space="preserve">i.e. </w:t>
      </w:r>
      <w:r w:rsidR="001665A9" w:rsidRPr="005818C0">
        <w:rPr>
          <w:color w:val="0070C0"/>
        </w:rPr>
        <w:t>temporal autocorrelation; Nekola &amp; White, 1999)</w:t>
      </w:r>
      <w:r w:rsidR="001665A9" w:rsidRPr="005818C0">
        <w:rPr>
          <w:color w:val="0070C0"/>
        </w:rPr>
        <w:fldChar w:fldCharType="end"/>
      </w:r>
      <w:r>
        <w:rPr>
          <w:color w:val="0070C0"/>
        </w:rPr>
        <w:t>.</w:t>
      </w:r>
    </w:p>
    <w:p w14:paraId="536A9C12" w14:textId="77AB8592" w:rsidR="009D6447" w:rsidRDefault="00000000" w:rsidP="00CF43E7">
      <w:r>
        <w:lastRenderedPageBreak/>
        <w:t xml:space="preserve">If one wants to study the temporal scaling of biodiversity trends </w:t>
      </w:r>
      <w:r w:rsidR="001526B1" w:rsidRPr="001526B1">
        <w:rPr>
          <w:color w:val="0070C0"/>
        </w:rPr>
        <w:fldChar w:fldCharType="begin"/>
      </w:r>
      <w:r w:rsidR="001526B1" w:rsidRPr="001526B1">
        <w:rPr>
          <w:color w:val="0070C0"/>
        </w:rPr>
        <w:instrText xml:space="preserve"> ADDIN ZOTERO_ITEM CSL_CITATION {"citationID":"CLswshrf","properties":{"formattedCitation":"(Thompson et al., 2002)","plainCitation":"(Thompson et al., 2002)","noteIndex":0},"citationItems":[{"id":1467,"uris":["http://zotero.org/users/6714553/items/6NYLWVTQ"],"itemData":{"id":1467,"type":"article-journal","abstract":"We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1526B1" w:rsidRPr="001526B1">
        <w:rPr>
          <w:color w:val="0070C0"/>
        </w:rPr>
        <w:fldChar w:fldCharType="separate"/>
      </w:r>
      <w:r w:rsidR="001526B1" w:rsidRPr="001526B1">
        <w:rPr>
          <w:color w:val="0070C0"/>
        </w:rPr>
        <w:t>(Thompson et al., 2002)</w:t>
      </w:r>
      <w:r w:rsidR="001526B1" w:rsidRPr="001526B1">
        <w:rPr>
          <w:color w:val="0070C0"/>
        </w:rPr>
        <w:fldChar w:fldCharType="end"/>
      </w:r>
      <w:r>
        <w:t xml:space="preserve">, a clear definition and description of </w:t>
      </w:r>
      <w:r>
        <w:rPr>
          <w:color w:val="0070C0"/>
        </w:rPr>
        <w:t>all</w:t>
      </w:r>
      <w:r>
        <w:t xml:space="preserve"> the temporal </w:t>
      </w:r>
      <w:r>
        <w:rPr>
          <w:color w:val="0070C0"/>
        </w:rPr>
        <w:t>features</w:t>
      </w:r>
      <w:r>
        <w:t xml:space="preserve"> </w:t>
      </w:r>
      <w:r>
        <w:rPr>
          <w:color w:val="0070C0"/>
        </w:rPr>
        <w:t xml:space="preserve">of both the study design </w:t>
      </w:r>
      <w:r>
        <w:rPr>
          <w:b/>
          <w:color w:val="0070C0"/>
        </w:rPr>
        <w:t xml:space="preserve">and </w:t>
      </w:r>
      <w:r>
        <w:rPr>
          <w:color w:val="0070C0"/>
        </w:rPr>
        <w:t>the analysis</w:t>
      </w:r>
      <w:r>
        <w:t xml:space="preserve"> needs to be considered </w:t>
      </w:r>
      <w:r>
        <w:rPr>
          <w:color w:val="0070C0"/>
        </w:rPr>
        <w:t>(Fig. 1C, 1D)</w:t>
      </w:r>
      <w:r>
        <w:t>. Thus</w:t>
      </w:r>
      <w:r>
        <w:rPr>
          <w:color w:val="0070C0"/>
        </w:rPr>
        <w:t>, future studies should provide the following features:</w:t>
      </w:r>
      <w:r>
        <w:t xml:space="preserve"> </w:t>
      </w:r>
      <w:r>
        <w:rPr>
          <w:b/>
          <w:color w:val="0070C0"/>
        </w:rPr>
        <w:t>1)</w:t>
      </w:r>
      <w:r>
        <w:t xml:space="preserve"> </w:t>
      </w:r>
      <w:r>
        <w:rPr>
          <w:color w:val="0070C0"/>
        </w:rPr>
        <w:t>the temporal grain of the sampling (</w:t>
      </w:r>
      <w:r>
        <w:rPr>
          <w:i/>
          <w:color w:val="0070C0"/>
        </w:rPr>
        <w:t xml:space="preserve">i.e. </w:t>
      </w:r>
      <w:r>
        <w:rPr>
          <w:color w:val="0070C0"/>
        </w:rPr>
        <w:t xml:space="preserve">black dots in Fig. 1D), </w:t>
      </w:r>
      <w:r>
        <w:rPr>
          <w:b/>
          <w:color w:val="0070C0"/>
        </w:rPr>
        <w:t xml:space="preserve">2) </w:t>
      </w:r>
      <w:r>
        <w:rPr>
          <w:color w:val="0070C0"/>
        </w:rPr>
        <w:t xml:space="preserve">the temporal grain of the analysis (red boxes in Fig. 1C), </w:t>
      </w:r>
      <w:r>
        <w:rPr>
          <w:b/>
          <w:color w:val="0070C0"/>
        </w:rPr>
        <w:t xml:space="preserve">3) </w:t>
      </w:r>
      <w:r>
        <w:rPr>
          <w:color w:val="0070C0"/>
        </w:rPr>
        <w:t>the number of samples used to form the temporal grain of the analysis (</w:t>
      </w:r>
      <w:r>
        <w:rPr>
          <w:i/>
          <w:color w:val="0070C0"/>
        </w:rPr>
        <w:t xml:space="preserve">i.e. </w:t>
      </w:r>
      <w:r>
        <w:rPr>
          <w:color w:val="0070C0"/>
        </w:rPr>
        <w:t xml:space="preserve">the number of black dots in a red box in Fig. 1D), </w:t>
      </w:r>
      <w:r>
        <w:rPr>
          <w:b/>
          <w:color w:val="0070C0"/>
        </w:rPr>
        <w:t xml:space="preserve">4) </w:t>
      </w:r>
      <w:r>
        <w:rPr>
          <w:color w:val="0070C0"/>
        </w:rPr>
        <w:t xml:space="preserve">how these samples have been processed to obtain the temporal grain of the analysis (summed/averaged/modelled) </w:t>
      </w:r>
      <w:r>
        <w:rPr>
          <w:b/>
          <w:color w:val="0070C0"/>
        </w:rPr>
        <w:t xml:space="preserve">5) </w:t>
      </w:r>
      <w:r>
        <w:rPr>
          <w:color w:val="0070C0"/>
        </w:rPr>
        <w:t xml:space="preserve">how these samples are clumped or spread in time, </w:t>
      </w:r>
      <w:r>
        <w:rPr>
          <w:b/>
          <w:color w:val="0070C0"/>
        </w:rPr>
        <w:t xml:space="preserve">6) </w:t>
      </w:r>
      <w:r>
        <w:rPr>
          <w:color w:val="0070C0"/>
        </w:rPr>
        <w:t xml:space="preserve">the temporal lag of the analysis (Fig. 1C), and </w:t>
      </w:r>
      <w:r>
        <w:rPr>
          <w:b/>
          <w:color w:val="0070C0"/>
        </w:rPr>
        <w:t xml:space="preserve">7) </w:t>
      </w:r>
      <w:r>
        <w:rPr>
          <w:color w:val="0070C0"/>
        </w:rPr>
        <w:t xml:space="preserve">the temporal lag of the sampling (Fig. 1D). We argue that these guidelines allow for a complete representation of temporal </w:t>
      </w:r>
      <w:r w:rsidR="00572800">
        <w:rPr>
          <w:color w:val="0070C0"/>
        </w:rPr>
        <w:t>structure,</w:t>
      </w:r>
      <w:r>
        <w:rPr>
          <w:color w:val="0070C0"/>
        </w:rPr>
        <w:t xml:space="preserve"> as they differentiate the temporal features of the sampling from those of the analysis (</w:t>
      </w:r>
      <w:proofErr w:type="gramStart"/>
      <w:r>
        <w:rPr>
          <w:i/>
          <w:color w:val="0070C0"/>
        </w:rPr>
        <w:t>i.e.</w:t>
      </w:r>
      <w:proofErr w:type="gramEnd"/>
      <w:r>
        <w:rPr>
          <w:i/>
          <w:color w:val="0070C0"/>
        </w:rPr>
        <w:t xml:space="preserve"> </w:t>
      </w:r>
      <w:r>
        <w:rPr>
          <w:color w:val="0070C0"/>
        </w:rPr>
        <w:t xml:space="preserve">difference between Fig. 1C and Fig. 1D). This would allow a </w:t>
      </w:r>
      <w:r w:rsidR="00572800">
        <w:rPr>
          <w:color w:val="0070C0"/>
        </w:rPr>
        <w:t>better assessment</w:t>
      </w:r>
      <w:r>
        <w:rPr>
          <w:color w:val="0070C0"/>
        </w:rPr>
        <w:t xml:space="preserve"> of the impact of the temporal features on biodiversity and its trends in the future. </w:t>
      </w:r>
      <w:r>
        <w:t xml:space="preserve">These recommendations also apply to spatial </w:t>
      </w:r>
      <w:r>
        <w:rPr>
          <w:color w:val="0070C0"/>
        </w:rPr>
        <w:t>features, which</w:t>
      </w:r>
      <w:r>
        <w:t xml:space="preserve"> </w:t>
      </w:r>
      <w:r>
        <w:rPr>
          <w:color w:val="0070C0"/>
        </w:rPr>
        <w:t>are more often considered and simpler to display with maps</w:t>
      </w:r>
      <w:r>
        <w:t xml:space="preserve">. </w:t>
      </w:r>
    </w:p>
    <w:p w14:paraId="3BF24CC2" w14:textId="77777777" w:rsidR="009D6447" w:rsidRDefault="00000000" w:rsidP="00CF43E7">
      <w:pPr>
        <w:pStyle w:val="Heading2"/>
        <w:spacing w:line="480" w:lineRule="auto"/>
      </w:pPr>
      <w:bookmarkStart w:id="14" w:name="_heading=h.3k4dsmc4g9uo" w:colFirst="0" w:colLast="0"/>
      <w:bookmarkEnd w:id="14"/>
      <w:r>
        <w:t>Lack of spatial replication</w:t>
      </w:r>
    </w:p>
    <w:p w14:paraId="59778FBB" w14:textId="1BC4D99B" w:rsidR="009D6447" w:rsidRDefault="00000000" w:rsidP="00CF43E7">
      <w:pPr>
        <w:spacing w:after="0"/>
      </w:pPr>
      <w:bookmarkStart w:id="15" w:name="_heading=h.lnxbz9" w:colFirst="0" w:colLast="0"/>
      <w:bookmarkEnd w:id="15"/>
      <w:r>
        <w:t xml:space="preserve">In order to better understand the link between spatial scales and biodiversity trends, we focused on articles reporting and summarising trends from more than a single location, since a trend from a single locality </w:t>
      </w:r>
      <w:r>
        <w:rPr>
          <w:color w:val="0070C0"/>
        </w:rPr>
        <w:t xml:space="preserve">gives little information on the patterns </w:t>
      </w:r>
      <w:r>
        <w:t xml:space="preserve">and can be driven by the site’s specific features. However, these spatially replicated studies are uncommon (we found 24 </w:t>
      </w:r>
      <w:r>
        <w:rPr>
          <w:color w:val="0070C0"/>
        </w:rPr>
        <w:t>studies out of 244 resulting from the queries made in Web of Science</w:t>
      </w:r>
      <w:r>
        <w:t xml:space="preserve">). This is partly due to a lack of data, especially outside of North America and Europe, but also to the way the data are processed. For instance, the North American BBS </w:t>
      </w:r>
      <w:r w:rsidR="00290C03">
        <w:fldChar w:fldCharType="begin"/>
      </w:r>
      <w:r w:rsidR="00290C03">
        <w:instrText xml:space="preserve"> ADDIN ZOTERO_ITEM CSL_CITATION {"citationID":"u0rg0Fe2","properties":{"formattedCitation":"(Sauer et al., 2013)","plainCitation":"(Sauer et al., 2013)","noteIndex":0},"citationItems":[{"id":1080,"uris":["http://zotero.org/users/6714553/items/CVAG9DJA"],"itemData":{"id":1080,"type":"article-journal","abstract":"The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290C03">
        <w:fldChar w:fldCharType="separate"/>
      </w:r>
      <w:r w:rsidR="00290C03" w:rsidRPr="00290C03">
        <w:t>(Sauer et al., 2013)</w:t>
      </w:r>
      <w:r w:rsidR="00290C03">
        <w:fldChar w:fldCharType="end"/>
      </w:r>
      <w:r w:rsidR="00290C03">
        <w:t xml:space="preserve"> </w:t>
      </w:r>
      <w:r>
        <w:t>follows a standardised sampling plan with spatial replications (</w:t>
      </w:r>
      <w:r>
        <w:rPr>
          <w:i/>
        </w:rPr>
        <w:t>i.e.</w:t>
      </w:r>
      <w:r>
        <w:t xml:space="preserve"> multiple census plots representing roads). However, </w:t>
      </w:r>
      <w:r>
        <w:rPr>
          <w:color w:val="0070C0"/>
        </w:rPr>
        <w:t xml:space="preserve">authors can decide to aggregate and summarise the trends at the scale of a state or of the entire US, resulting in </w:t>
      </w:r>
      <w:r>
        <w:t xml:space="preserve">no spatial replication </w:t>
      </w:r>
      <w:r w:rsidR="00132DF3">
        <w:fldChar w:fldCharType="begin"/>
      </w:r>
      <w:r w:rsidR="008A615E">
        <w:instrText xml:space="preserve"> ADDIN ZOTERO_ITEM CSL_CITATION {"citationID":"O2HXP0YF","properties":{"formattedCitation":"(Rosenberg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132DF3">
        <w:fldChar w:fldCharType="separate"/>
      </w:r>
      <w:r w:rsidR="00132DF3" w:rsidRPr="009C5047">
        <w:rPr>
          <w:lang w:val="en-US"/>
        </w:rPr>
        <w:t>(</w:t>
      </w:r>
      <w:r w:rsidR="00132DF3" w:rsidRPr="009C5047">
        <w:rPr>
          <w:i/>
          <w:iCs/>
          <w:lang w:val="en-US"/>
        </w:rPr>
        <w:t xml:space="preserve">e.g. </w:t>
      </w:r>
      <w:r w:rsidR="00132DF3" w:rsidRPr="009C5047">
        <w:rPr>
          <w:lang w:val="en-US"/>
        </w:rPr>
        <w:t>Rosenberg et al., 2017)</w:t>
      </w:r>
      <w:r w:rsidR="00132DF3">
        <w:fldChar w:fldCharType="end"/>
      </w:r>
      <w:r w:rsidRPr="009C5047">
        <w:rPr>
          <w:lang w:val="en-US"/>
        </w:rPr>
        <w:t xml:space="preserve">. </w:t>
      </w:r>
      <w:r>
        <w:t xml:space="preserve">Additionally, a </w:t>
      </w:r>
      <w:r>
        <w:lastRenderedPageBreak/>
        <w:t>common method encountered is to learn a predictive model from the data, predict the target feature (</w:t>
      </w:r>
      <w:r>
        <w:rPr>
          <w:i/>
        </w:rPr>
        <w:t>e.g.</w:t>
      </w:r>
      <w:r>
        <w:t xml:space="preserve"> species richness, spatial 𝛽-diversity) and then compute the trend from the output of the model at the national spatial extent</w:t>
      </w:r>
      <w:r w:rsidR="009C5047">
        <w:t xml:space="preserve"> </w:t>
      </w:r>
      <w:r w:rsidR="009C5047">
        <w:fldChar w:fldCharType="begin"/>
      </w:r>
      <w:r w:rsidR="008A615E">
        <w:instrText xml:space="preserve"> ADDIN ZOTERO_ITEM CSL_CITATION {"citationID":"FG9sO7hN","properties":{"formattedCitation":"(Doxa et al., 2010; Eglington &amp; Pearce-Higgins, 2012; Jiguet et al., 2012; Sauer et al., 2017)","plainCitation":"(Doxa et al., 2010; Eglington &amp; Pearce-Higgins, 2012; Jiguet et al., 2012; Sauer et al., 2017)","dontUpdate":true,"noteIndex":0},"citationItems":[{"id":409,"uris":["http://zotero.org/users/6714553/items/FK5PI8ZY"],"itemData":{"id":409,"type":"article-journal","abstract":"1.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France","URL":"https://besjournals.onlinelibrary.wiley.com/doi/abs/10.1111/j.1365-2664.2010.01869.x","volume":"47","author":[{"family":"Doxa","given":"Aggeliki"},{"family":"Bas","given":"Yves"},{"family":"Paracchini","given":"Maria Luisa"},{"family":"Pointereau","given":"Philippe"},{"family":"Terres","given":"Jean-Michel"},{"family":"Jiguet","given":"Frédéric"}],"accessed":{"date-parts":[["2021",8,17]]},"issued":{"date-parts":[["2010"]]}}},{"id":475,"uris":["http://zotero.org/users/6714553/items/L57B5E3V"],"itemData":{"id":475,"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Trends","URL":"https://dx.plos.org/10.1371/journal.pone.0030407","volume":"7","author":[{"family":"Eglington","given":"Sarah M."},{"family":"Pearce-Higgins","given":"James W."}],"editor":[{"family":"Arlettaz","given":"Raphaël"}],"accessed":{"date-parts":[["2021",7,8]]},"issued":{"date-parts":[["2012",3,30]]}}},{"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1077,"uris":["http://zotero.org/users/6714553/items/RVHMGN5C"],"itemData":{"id":1077,"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8A615E">
        <w:rPr>
          <w:rFonts w:ascii="Cambria Math" w:hAnsi="Cambria Math" w:cs="Cambria Math"/>
        </w:rPr>
        <w:instrText>∼</w:instrText>
      </w:r>
      <w:r w:rsidR="008A615E">
        <w:instrText xml:space="preserve">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Survey","URL":"https://doi.org/10.1650/CONDOR-17-83.1","volume":"119","author":[{"family":"Sauer","given":"John R."},{"family":"Pardieck","given":"Keith L."},{"family":"Ziolkowski","given":"David J.","suffix":"Jr."},{"family":"Smith","given":"Adam C."},{"family":"Hudson","given":"Marie-Anne R."},{"family":"Rodriguez","given":"Vicente"},{"family":"Berlanga","given":"Humberto"},{"family":"Niven","given":"Daniel K."},{"family":"Link","given":"William A."}],"accessed":{"date-parts":[["2021",9,13]]},"issued":{"date-parts":[["2017",8,1]]}}}],"schema":"https://github.com/citation-style-language/schema/raw/master/csl-citation.json"} </w:instrText>
      </w:r>
      <w:r w:rsidR="009C5047">
        <w:fldChar w:fldCharType="separate"/>
      </w:r>
      <w:r w:rsidR="009C5047" w:rsidRPr="009C5047">
        <w:t>(</w:t>
      </w:r>
      <w:r w:rsidR="009C5047">
        <w:t xml:space="preserve">this is very common for abundance-based metrics, </w:t>
      </w:r>
      <w:r w:rsidR="009C5047">
        <w:rPr>
          <w:i/>
        </w:rPr>
        <w:t xml:space="preserve">e.g. </w:t>
      </w:r>
      <w:r w:rsidR="009C5047" w:rsidRPr="009C5047">
        <w:t>Doxa et al., 2010; Eglington &amp; Pearce-Higgins, 2012; Jiguet et al., 2012; Sauer et al., 2017)</w:t>
      </w:r>
      <w:r w:rsidR="009C5047">
        <w:fldChar w:fldCharType="end"/>
      </w:r>
      <w:r>
        <w:t>. These analyses are useful for conservation practice, and are common</w:t>
      </w:r>
      <w:r w:rsidR="00281B2B">
        <w:t xml:space="preserve"> </w:t>
      </w:r>
      <w:r w:rsidR="00281B2B">
        <w:fldChar w:fldCharType="begin"/>
      </w:r>
      <w:r w:rsidR="00281B2B">
        <w:instrText xml:space="preserve"> ADDIN ZOTERO_ITEM CSL_CITATION {"citationID":"sHrycpNE","properties":{"formattedCitation":"(Fraixedas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281B2B">
        <w:fldChar w:fldCharType="separate"/>
      </w:r>
      <w:r w:rsidR="00281B2B" w:rsidRPr="00281B2B">
        <w:t>(Fraixedas et al., 2020)</w:t>
      </w:r>
      <w:r w:rsidR="00281B2B">
        <w:fldChar w:fldCharType="end"/>
      </w:r>
      <w:r>
        <w:t xml:space="preserve">. However, by reducing the number of trends computed, they also reduce the information on biodiversity dynamics at local grains. Only a few authors </w:t>
      </w:r>
      <w:proofErr w:type="spellStart"/>
      <w:r>
        <w:t>analyzed</w:t>
      </w:r>
      <w:proofErr w:type="spellEnd"/>
      <w:r>
        <w:t xml:space="preserve"> the trends of metrics with spatial replicates across more than one spatial grain. This is the case </w:t>
      </w:r>
      <w:r>
        <w:rPr>
          <w:color w:val="0070C0"/>
        </w:rPr>
        <w:t>of</w:t>
      </w:r>
      <w:r>
        <w:t xml:space="preserve"> </w:t>
      </w:r>
      <w:r w:rsidR="00B779CD">
        <w:fldChar w:fldCharType="begin"/>
      </w:r>
      <w:r w:rsidR="008A615E">
        <w:instrText xml:space="preserve"> ADDIN ZOTERO_ITEM CSL_CITATION {"citationID":"zfFRnGfp","properties":{"formattedCitation":"(Chase et al., 2019; Jarzyna &amp; Jetz, 2018; McGill et al., 2015; Van Turnhout et al., 2007)","plainCitation":"(Chase et al., 2019; Jarzyna &amp; Jetz, 2018; McGill et al., 2015; Van Turnhout et al., 2007)","dontUpdate":true,"noteIndex":0},"citationItems":[{"id":12,"uris":["http://zotero.org/users/6714553/items/K8LRWTT8"],"itemData":{"id":12,"type":"article-journal","container-title":"Oikos","DOI":"10.1111/oik.05968","ISSN":"0030-1299,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B779CD">
        <w:fldChar w:fldCharType="separate"/>
      </w:r>
      <w:r w:rsidR="00B779CD" w:rsidRPr="00394FBF">
        <w:rPr>
          <w:lang w:val="en-US"/>
        </w:rPr>
        <w:t>Chase et al. (2019), Jarzyna and Jetz (2018), McGill et al. (2015) and Van Turnhout et al. (2007)</w:t>
      </w:r>
      <w:r w:rsidR="00B779CD">
        <w:fldChar w:fldCharType="end"/>
      </w:r>
      <w:r w:rsidR="00394FBF">
        <w:t xml:space="preserve">, </w:t>
      </w:r>
      <w:bookmarkStart w:id="16" w:name="_Hlk119051590"/>
      <w:r w:rsidR="00394FBF" w:rsidRPr="00394FBF">
        <w:rPr>
          <w:color w:val="0070C0"/>
        </w:rPr>
        <w:t>who show mismatching trends through spatial grains</w:t>
      </w:r>
      <w:bookmarkEnd w:id="16"/>
      <w:r>
        <w:t xml:space="preserve">. For that reason and in order to have a general overview of the current biodiversity crisis magnitude, this cross-scale approach deserves more attention. </w:t>
      </w:r>
    </w:p>
    <w:p w14:paraId="5AD1F04B" w14:textId="77777777" w:rsidR="009D6447" w:rsidRDefault="009D6447" w:rsidP="00CF43E7">
      <w:pPr>
        <w:spacing w:after="0"/>
      </w:pPr>
    </w:p>
    <w:p w14:paraId="42FC54A6" w14:textId="6866C87A" w:rsidR="009D6447" w:rsidRDefault="00000000" w:rsidP="00CF43E7">
      <w:pPr>
        <w:rPr>
          <w:color w:val="0070C0"/>
        </w:rPr>
      </w:pPr>
      <w:r>
        <w:t xml:space="preserve">We found no studies using spatial replicates at the national spatial grain, </w:t>
      </w:r>
      <w:proofErr w:type="gramStart"/>
      <w:r>
        <w:rPr>
          <w:i/>
        </w:rPr>
        <w:t>i.e.</w:t>
      </w:r>
      <w:proofErr w:type="gramEnd"/>
      <w:r>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w:t>
      </w:r>
      <w:r>
        <w:rPr>
          <w:color w:val="0070C0"/>
        </w:rPr>
        <w:t xml:space="preserve"> but the standardisation criteria of the </w:t>
      </w:r>
      <w:proofErr w:type="spellStart"/>
      <w:r>
        <w:rPr>
          <w:color w:val="0070C0"/>
        </w:rPr>
        <w:t>spatio</w:t>
      </w:r>
      <w:proofErr w:type="spellEnd"/>
      <w:r>
        <w:rPr>
          <w:color w:val="0070C0"/>
        </w:rPr>
        <w:t xml:space="preserve">-temporal features are often specific to each country, making </w:t>
      </w:r>
      <w:r>
        <w:t>international merging of datasets and comparisons difficult. Fortunately, initiatives like the European Breeding Bird Atlas</w:t>
      </w:r>
      <w:r w:rsidR="008A615E">
        <w:t xml:space="preserve"> </w:t>
      </w:r>
      <w:r w:rsidR="008A615E">
        <w:fldChar w:fldCharType="begin"/>
      </w:r>
      <w:r w:rsidR="008A615E">
        <w:instrText xml:space="preserve"> ADDIN ZOTERO_ITEM CSL_CITATION {"citationID":"4dHR4353","properties":{"formattedCitation":"(Hagemeyer &amp; Blair, 1997; Keller et al., 2020)","plainCitation":"(Hagemeyer &amp; Blair, 1997; Keller et al., 2020)","noteIndex":0},"citationItems":[{"id":1324,"uris":["http://zotero.org/users/6714553/items/8RQJW9HR"],"itemData":{"id":1324,"type":"article-journal","abstract":"In 1997 the EBCC Atlas of European breeding birds, also referred to as European Ornithological Atlas or &amp;#39;EOA&amp;#39;, was published. This voluminous book was the result of more than 25 years of fieldwork, cooperation, data gathering, data processing, writing and editing. Next to a beautiful book the data in the maps provides countless possibilities fur further studies on the distribution of the European breeding birds.","DOI":"10.15468/adtfvf","language":"eng","license":"http://creativecommons.org/licenses/by/4.0/legalcode","source":"www.gbif.org","title":"EBCC Atlas of European Breeding Birds","URL":"https://www.gbif.org/dataset/c779b049-28f3-4daf-bbf4-0a40830819b6","author":[{"family":"Hagemeyer","given":"Ward"},{"family":"Blair","given":"Michael"}],"accessed":{"date-parts":[["2022",2,18]]},"issued":{"date-parts":[["1997"]]}}},{"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8A615E">
        <w:fldChar w:fldCharType="separate"/>
      </w:r>
      <w:r w:rsidR="008A615E" w:rsidRPr="008A615E">
        <w:t>(Hagemeyer &amp; Blair, 1997; Keller et al., 2020)</w:t>
      </w:r>
      <w:r w:rsidR="008A615E">
        <w:fldChar w:fldCharType="end"/>
      </w:r>
      <w:r>
        <w:t xml:space="preserve"> or other citizen science projects (</w:t>
      </w:r>
      <w:r>
        <w:rPr>
          <w:i/>
        </w:rPr>
        <w:t xml:space="preserve">e.g. </w:t>
      </w:r>
      <w:r>
        <w:t xml:space="preserve">GBIF, https://www.gbif.org) are now making this possible </w:t>
      </w:r>
      <w:r>
        <w:rPr>
          <w:color w:val="0070C0"/>
        </w:rPr>
        <w:t>by providing data at large spatial extent,</w:t>
      </w:r>
      <w:r>
        <w:t xml:space="preserve"> and we hope to see trends with spatial replicates at regional or national  grains soon. </w:t>
      </w:r>
    </w:p>
    <w:p w14:paraId="65483141" w14:textId="77777777" w:rsidR="009D6447" w:rsidRDefault="00000000" w:rsidP="00CF43E7">
      <w:pPr>
        <w:pStyle w:val="Heading2"/>
        <w:spacing w:line="480" w:lineRule="auto"/>
      </w:pPr>
      <w:bookmarkStart w:id="17" w:name="_heading=h.35nkun2" w:colFirst="0" w:colLast="0"/>
      <w:bookmarkEnd w:id="17"/>
      <w:r>
        <w:lastRenderedPageBreak/>
        <w:t xml:space="preserve">Lack of </w:t>
      </w:r>
      <w:proofErr w:type="spellStart"/>
      <w:r>
        <w:t>spatio</w:t>
      </w:r>
      <w:proofErr w:type="spellEnd"/>
      <w:r>
        <w:t xml:space="preserve">-temporal coverage. </w:t>
      </w:r>
    </w:p>
    <w:p w14:paraId="1D96795C" w14:textId="2AF5C80C" w:rsidR="009D6447" w:rsidRDefault="00000000" w:rsidP="00CF43E7">
      <w:bookmarkStart w:id="18" w:name="_heading=h.1ksv4uv" w:colFirst="0" w:colLast="0"/>
      <w:bookmarkEnd w:id="18"/>
      <w:r>
        <w:t>A striking but expected result</w:t>
      </w:r>
      <w:r w:rsidR="004C66C5">
        <w:t xml:space="preserve"> </w:t>
      </w:r>
      <w:r w:rsidR="004C66C5">
        <w:fldChar w:fldCharType="begin"/>
      </w:r>
      <w:r w:rsidR="008D236A">
        <w:instrText xml:space="preserve"> ADDIN ZOTERO_ITEM CSL_CITATION {"citationID":"aGlBvW1D","properties":{"formattedCitation":"(Meyer et al., 2015)","plainCitation":"(Meyer et al., 2015)","dontUpdate":true,"noteIndex":0},"citationItems":[{"id":1118,"uris":["http://zotero.org/users/6714553/items/V9E8S3EL"],"itemData":{"id":1118,"type":"article-journal","abstract":"Gaps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4C66C5">
        <w:fldChar w:fldCharType="separate"/>
      </w:r>
      <w:r w:rsidR="004C66C5" w:rsidRPr="004C66C5">
        <w:t>(</w:t>
      </w:r>
      <w:r w:rsidR="004C66C5">
        <w:t xml:space="preserve">see </w:t>
      </w:r>
      <w:r w:rsidR="004C66C5" w:rsidRPr="004C66C5">
        <w:t>Meyer et al., 2015)</w:t>
      </w:r>
      <w:r w:rsidR="004C66C5">
        <w:fldChar w:fldCharType="end"/>
      </w:r>
      <w:r>
        <w:t>, was the lack of studies with spatial replicates from outside of the high-income global North. Out of 24 papers, 11 assess trends in North America, 12 in Europe and 3 of them consider the globe, leading to biased spatial representativeness of biodiversity trends</w:t>
      </w:r>
      <w:r w:rsidR="008E0B51">
        <w:t xml:space="preserve"> </w:t>
      </w:r>
      <w:r w:rsidR="008E0B51">
        <w:fldChar w:fldCharType="begin"/>
      </w:r>
      <w:r w:rsidR="008E0B51">
        <w:instrText xml:space="preserve"> ADDIN ZOTERO_ITEM CSL_CITATION {"citationID":"0mXY2h2g","properties":{"formattedCitation":"(Gonzalez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8E0B51">
        <w:fldChar w:fldCharType="separate"/>
      </w:r>
      <w:r w:rsidR="008E0B51" w:rsidRPr="008E0B51">
        <w:t>(Gonzalez et al., 2016)</w:t>
      </w:r>
      <w:r w:rsidR="008E0B51">
        <w:fldChar w:fldCharType="end"/>
      </w:r>
      <w:r>
        <w:t xml:space="preserve">. This gap was also reported </w:t>
      </w:r>
      <w:r>
        <w:rPr>
          <w:color w:val="0070C0"/>
        </w:rPr>
        <w:t>in</w:t>
      </w:r>
      <w:r>
        <w:t xml:space="preserve"> </w:t>
      </w:r>
      <w:r>
        <w:rPr>
          <w:color w:val="0070C0"/>
        </w:rPr>
        <w:t>the literature review by</w:t>
      </w:r>
      <w:r>
        <w:t xml:space="preserve"> </w:t>
      </w:r>
      <w:r w:rsidR="00414D4E">
        <w:fldChar w:fldCharType="begin"/>
      </w:r>
      <w:r w:rsidR="008D236A">
        <w:instrText xml:space="preserve"> ADDIN ZOTERO_ITEM CSL_CITATION {"citationID":"LUesHMUf","properties":{"formattedCitation":"(Fraixedas et al., 2020)","plainCitation":"(Fraixedas et al., 2020)","dontUpdate":true,"noteIndex":0},"citationItems":[{"id":113,"uris":["http://zotero.org/users/6714553/items/C5ME9YPN"],"itemData":{"id":113,"type":"article-journal","abstract":"The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414D4E">
        <w:fldChar w:fldCharType="separate"/>
      </w:r>
      <w:r w:rsidR="00414D4E" w:rsidRPr="00414D4E">
        <w:t xml:space="preserve">Fraixedas et al. </w:t>
      </w:r>
      <w:r w:rsidR="00414D4E">
        <w:t>(</w:t>
      </w:r>
      <w:r w:rsidR="00414D4E" w:rsidRPr="00414D4E">
        <w:t>2020)</w:t>
      </w:r>
      <w:r w:rsidR="00414D4E">
        <w:fldChar w:fldCharType="end"/>
      </w:r>
      <w:r>
        <w:t>. Even the “worldwide” studies often consider considerably more data from Europe and North America</w:t>
      </w:r>
      <w:r w:rsidR="00371B6B">
        <w:t xml:space="preserve"> </w:t>
      </w:r>
      <w:r w:rsidR="00371B6B">
        <w:fldChar w:fldCharType="begin"/>
      </w:r>
      <w:r w:rsidR="00371B6B">
        <w:instrText xml:space="preserve"> ADDIN ZOTERO_ITEM CSL_CITATION {"citationID":"wmBtGvNF","properties":{"formattedCitation":"(Blowes et al., 2019; Dornelas et al., 2014)","plainCitation":"(Blowes et al., 2019; Dornelas et al., 2014)","noteIndex":0},"citationItems":[{"id":14,"uris":["http://zotero.org/users/6714553/items/NM9KYG5G"],"itemData":{"id":14,"type":"article-journal","abstract":"Spatial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w:instrText>
      </w:r>
      <w:r w:rsidR="00371B6B" w:rsidRPr="00371B6B">
        <w:rPr>
          <w:lang w:val="fr-FR"/>
        </w:rPr>
        <w:instrText>s associated with climate change, and</w:instrText>
      </w:r>
      <w:r w:rsidR="00371B6B" w:rsidRPr="00495917">
        <w:rPr>
          <w:lang w:val="en-US"/>
        </w:rPr>
        <w:instrText xml:space="preserve"> biotic homogenization may explain the different patterns of temporal </w:instrText>
      </w:r>
      <w:r w:rsidR="00371B6B">
        <w:instrText>α</w:instrText>
      </w:r>
      <w:r w:rsidR="00371B6B" w:rsidRPr="00495917">
        <w:rPr>
          <w:lang w:val="en-US"/>
        </w:rPr>
        <w:instrText xml:space="preserve"> and </w:instrText>
      </w:r>
      <w:r w:rsidR="00371B6B">
        <w:instrText>β</w:instrText>
      </w:r>
      <w:r w:rsidR="00371B6B" w:rsidRPr="00495917">
        <w:rPr>
          <w:lang w:val="en-US"/>
        </w:rPr>
        <w:instrText xml:space="preserve">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371B6B">
        <w:fldChar w:fldCharType="separate"/>
      </w:r>
      <w:r w:rsidR="00371B6B" w:rsidRPr="00495917">
        <w:rPr>
          <w:lang w:val="en-US"/>
        </w:rPr>
        <w:t>(Blowes et al., 2019; Dornelas et al., 2014)</w:t>
      </w:r>
      <w:r w:rsidR="00371B6B">
        <w:fldChar w:fldCharType="end"/>
      </w:r>
      <w:r w:rsidRPr="00495917">
        <w:rPr>
          <w:lang w:val="en-US"/>
        </w:rPr>
        <w:t xml:space="preserve">. </w:t>
      </w:r>
      <w:r>
        <w:t xml:space="preserve">Yet, local biodiversity dynamics in Europe and North America may not be representative of local dynamics on other continents </w:t>
      </w:r>
      <w:r>
        <w:rPr>
          <w:color w:val="0070C0"/>
        </w:rPr>
        <w:t xml:space="preserve">as most of the species’ losses are currently happening in the global </w:t>
      </w:r>
      <w:r w:rsidRPr="00495917">
        <w:rPr>
          <w:color w:val="0070C0"/>
        </w:rPr>
        <w:t xml:space="preserve">south </w:t>
      </w:r>
      <w:r w:rsidR="00495917" w:rsidRPr="00495917">
        <w:rPr>
          <w:color w:val="0070C0"/>
        </w:rPr>
        <w:fldChar w:fldCharType="begin"/>
      </w:r>
      <w:r w:rsidR="00495917" w:rsidRPr="00495917">
        <w:rPr>
          <w:color w:val="0070C0"/>
        </w:rPr>
        <w:instrText xml:space="preserve"> ADDIN ZOTERO_ITEM CSL_CITATION {"citationID":"3BTnZOZZ","properties":{"formattedCitation":"(Marques et al., 2019)","plainCitation":"(Marques et al., 2019)","noteIndex":0},"citationItems":[{"id":1531,"uris":["http://zotero.org/users/6714553/items/YWBUB4HD"],"itemData":{"id":1531,"type":"article-journal","abstract":"Biodiversity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 Ecol Evol","language":"en","license":"2019 The Author(s), under exclusive licence to Springer Nature Limited","note":"number: 4\npublisher: Nature Publishing Group","page":"628-637","source":"www.nature.com","title":"Increasing impacts of land use on biodiversity and carbon sequestration driven by population and economic growth","URL":"https://www.nature.com/articles/s41559-019-0824-3","volume":"3","author":[{"family":"Marques","given":"Alexandra"},{"family":"Martins","given":"Inês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M."}],"accessed":{"date-parts":[["2022",11,10]]},"issued":{"date-parts":[["2019",4]]}}}],"schema":"https://github.com/citation-style-language/schema/raw/master/csl-citation.json"} </w:instrText>
      </w:r>
      <w:r w:rsidR="00495917" w:rsidRPr="00495917">
        <w:rPr>
          <w:color w:val="0070C0"/>
        </w:rPr>
        <w:fldChar w:fldCharType="separate"/>
      </w:r>
      <w:r w:rsidR="00495917" w:rsidRPr="00495917">
        <w:rPr>
          <w:color w:val="0070C0"/>
        </w:rPr>
        <w:t>(Marques et al., 2019)</w:t>
      </w:r>
      <w:r w:rsidR="00495917" w:rsidRPr="00495917">
        <w:rPr>
          <w:color w:val="0070C0"/>
        </w:rPr>
        <w:fldChar w:fldCharType="end"/>
      </w:r>
      <w:r>
        <w:t xml:space="preserve">. We have reasons to think that the dominant increase of diversity </w:t>
      </w:r>
      <w:r>
        <w:rPr>
          <w:color w:val="0070C0"/>
        </w:rPr>
        <w:t>(</w:t>
      </w:r>
      <w:r>
        <w:rPr>
          <w:i/>
          <w:color w:val="0070C0"/>
        </w:rPr>
        <w:t>e.g.</w:t>
      </w:r>
      <w:r>
        <w:rPr>
          <w:color w:val="0070C0"/>
        </w:rPr>
        <w:t xml:space="preserve"> species richness, Shannon index…)</w:t>
      </w:r>
      <w:r>
        <w:t xml:space="preserve"> reported in the reviewed studies applies only on the north hemisphere, especially due to temperature increase that impact positively species richness through </w:t>
      </w:r>
      <w:r>
        <w:rPr>
          <w:color w:val="0070C0"/>
        </w:rPr>
        <w:t xml:space="preserve">species’ range shifts </w:t>
      </w:r>
      <w:r w:rsidR="00C6482B" w:rsidRPr="00C6482B">
        <w:rPr>
          <w:color w:val="0070C0"/>
        </w:rPr>
        <w:fldChar w:fldCharType="begin"/>
      </w:r>
      <w:r w:rsidR="00C6482B" w:rsidRPr="00C6482B">
        <w:rPr>
          <w:color w:val="0070C0"/>
        </w:rPr>
        <w:instrText xml:space="preserve"> ADDIN ZOTERO_ITEM CSL_CITATION {"citationID":"pzcnz7kl","properties":{"formattedCitation":"(Walther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C6482B" w:rsidRPr="00C6482B">
        <w:rPr>
          <w:color w:val="0070C0"/>
        </w:rPr>
        <w:fldChar w:fldCharType="separate"/>
      </w:r>
      <w:r w:rsidR="00C6482B" w:rsidRPr="00C6482B">
        <w:rPr>
          <w:color w:val="0070C0"/>
        </w:rPr>
        <w:t>(Walther et al., 2002)</w:t>
      </w:r>
      <w:r w:rsidR="00C6482B" w:rsidRPr="00C6482B">
        <w:rPr>
          <w:color w:val="0070C0"/>
        </w:rPr>
        <w:fldChar w:fldCharType="end"/>
      </w:r>
      <w:r w:rsidR="00C6482B">
        <w:rPr>
          <w:color w:val="0070C0"/>
        </w:rPr>
        <w:t xml:space="preserve"> </w:t>
      </w:r>
      <w:r>
        <w:rPr>
          <w:color w:val="0070C0"/>
        </w:rPr>
        <w:t>and because most of the extinctions in Europe and North America might have happened before data collection</w:t>
      </w:r>
      <w:r>
        <w:t xml:space="preserve">. Thus, studies of biodiversity trends at several </w:t>
      </w:r>
      <w:proofErr w:type="spellStart"/>
      <w:r>
        <w:t>spatio</w:t>
      </w:r>
      <w:proofErr w:type="spellEnd"/>
      <w:r>
        <w:t>-temporal scales are needed in other parts of the world, at local grains as well as at the spatial grain of regions, nations and continents</w:t>
      </w:r>
      <w:r w:rsidR="00827C75">
        <w:t xml:space="preserve"> </w:t>
      </w:r>
      <w:r w:rsidR="00827C75">
        <w:fldChar w:fldCharType="begin"/>
      </w:r>
      <w:r w:rsidR="008D236A">
        <w:instrText xml:space="preserve"> ADDIN ZOTERO_ITEM CSL_CITATION {"citationID":"nsZOkuTa","properties":{"formattedCitation":"(Alroy, 2015)","plainCitation":"(Alroy, 2015)","dontUpdate":true,"noteIndex":0},"citationItems":[{"id":1145,"uris":["http://zotero.org/users/6714553/items/QJW2QJ7J"],"itemData":{"id":1145,"type":"article-journal","abstract":"There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URL":"https://www.pnas.org/content/112/42/13003","volume":"112","author":[{"family":"Alroy","given":"John"}],"accessed":{"date-parts":[["2021",9,30]]},"issued":{"date-parts":[["2015",10,20]]}}}],"schema":"https://github.com/citation-style-language/schema/raw/master/csl-citation.json"} </w:instrText>
      </w:r>
      <w:r w:rsidR="00827C75">
        <w:fldChar w:fldCharType="separate"/>
      </w:r>
      <w:r w:rsidR="00827C75" w:rsidRPr="00827C75">
        <w:t>(</w:t>
      </w:r>
      <w:r w:rsidR="00827C75">
        <w:rPr>
          <w:i/>
        </w:rPr>
        <w:t>e.g.</w:t>
      </w:r>
      <w:r w:rsidR="00827C75">
        <w:t xml:space="preserve"> see </w:t>
      </w:r>
      <w:r w:rsidR="00827C75" w:rsidRPr="00827C75">
        <w:t>Alroy, 2015</w:t>
      </w:r>
      <w:r w:rsidR="00827C75">
        <w:t xml:space="preserve"> for amphibians and reptiles</w:t>
      </w:r>
      <w:r w:rsidR="00827C75" w:rsidRPr="00827C75">
        <w:t>)</w:t>
      </w:r>
      <w:r w:rsidR="00827C75">
        <w:fldChar w:fldCharType="end"/>
      </w:r>
      <w:r>
        <w:t>. Finally, most of the studies covered only</w:t>
      </w:r>
      <w:r>
        <w:rPr>
          <w:i/>
        </w:rPr>
        <w:t xml:space="preserve"> </w:t>
      </w:r>
      <w:r>
        <w:t xml:space="preserve">the last </w:t>
      </w:r>
      <w:r>
        <w:rPr>
          <w:i/>
        </w:rPr>
        <w:t>ca.</w:t>
      </w:r>
      <w:r>
        <w:t xml:space="preserve"> 50 years, while the only significantly long study (</w:t>
      </w:r>
      <w:r>
        <w:rPr>
          <w:i/>
        </w:rPr>
        <w:t xml:space="preserve">i.e. </w:t>
      </w:r>
      <w:r>
        <w:t>99 years) shows a clear decline of species richness at local grains</w:t>
      </w:r>
      <w:r w:rsidR="000E52E8">
        <w:t xml:space="preserve"> </w:t>
      </w:r>
      <w:r w:rsidR="000E52E8">
        <w:fldChar w:fldCharType="begin"/>
      </w:r>
      <w:r w:rsidR="000E52E8">
        <w:instrText xml:space="preserve"> ADDIN ZOTERO_ITEM CSL_CITATION {"citationID":"zLwLc0bI","properties":{"formattedCitation":"(Tingley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0E52E8">
        <w:fldChar w:fldCharType="separate"/>
      </w:r>
      <w:r w:rsidR="000E52E8" w:rsidRPr="000E52E8">
        <w:t>(Tingley &amp; Beissinger, 2013)</w:t>
      </w:r>
      <w:r w:rsidR="000E52E8">
        <w:fldChar w:fldCharType="end"/>
      </w:r>
      <w:r>
        <w:t xml:space="preserve">. These short temporal scope can bias assessment of temporal trends </w:t>
      </w:r>
      <w:r w:rsidR="00914E78">
        <w:fldChar w:fldCharType="begin"/>
      </w:r>
      <w:r w:rsidR="00914E78">
        <w:instrText xml:space="preserve"> ADDIN ZOTERO_ITEM CSL_CITATION {"citationID":"IH1M4z1N","properties":{"formattedCitation":"(Gonzalez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914E78">
        <w:fldChar w:fldCharType="separate"/>
      </w:r>
      <w:r w:rsidR="00914E78" w:rsidRPr="00914E78">
        <w:t>(Gonzalez et al., 2016)</w:t>
      </w:r>
      <w:r w:rsidR="00914E78">
        <w:fldChar w:fldCharType="end"/>
      </w:r>
      <w:r>
        <w:t xml:space="preserve"> and the lack of data before the industrial era prevents us from comparing the trends reported here with </w:t>
      </w:r>
      <w:r>
        <w:rPr>
          <w:color w:val="0070C0"/>
        </w:rPr>
        <w:t>historical changes of biodiversity</w:t>
      </w:r>
      <w:r>
        <w:t xml:space="preserve">. </w:t>
      </w:r>
    </w:p>
    <w:p w14:paraId="30BA83BB" w14:textId="77777777" w:rsidR="009D6447" w:rsidRDefault="00000000" w:rsidP="00CF43E7">
      <w:pPr>
        <w:pStyle w:val="Heading2"/>
        <w:spacing w:line="480" w:lineRule="auto"/>
      </w:pPr>
      <w:bookmarkStart w:id="19" w:name="_heading=h.44sinio" w:colFirst="0" w:colLast="0"/>
      <w:bookmarkEnd w:id="19"/>
      <w:r>
        <w:lastRenderedPageBreak/>
        <w:t>Conclusion</w:t>
      </w:r>
    </w:p>
    <w:p w14:paraId="7E5C7772" w14:textId="2870D64A" w:rsidR="009D6447" w:rsidRDefault="00000000" w:rsidP="00CF43E7">
      <w:r>
        <w:t xml:space="preserve">As observers, we only directly experience biodiversity at local scale, but focusing only on local trends can be misleading. Indeed, the reviewed literature indicates that avian diversity has different trends, </w:t>
      </w:r>
      <w:proofErr w:type="gramStart"/>
      <w:r>
        <w:t>i.e.</w:t>
      </w:r>
      <w:proofErr w:type="gramEnd"/>
      <w:r>
        <w:t xml:space="preserve"> mainly local increases vs. global decreases. Besides, increases of species richness at local and regional scales should not be interpreted as ecosystem well-being without considering the trend of other metrics (</w:t>
      </w:r>
      <w:proofErr w:type="gramStart"/>
      <w:r>
        <w:rPr>
          <w:i/>
        </w:rPr>
        <w:t>e.g.</w:t>
      </w:r>
      <w:proofErr w:type="gramEnd"/>
      <w:r>
        <w:rPr>
          <w:i/>
        </w:rPr>
        <w:t xml:space="preserve"> </w:t>
      </w:r>
      <w:r>
        <w:t xml:space="preserve">spatial and temporal beta-diversity) and all spatial scales. We have reasons to think that anthropogenic disturbances drive the local trends of biodiversity that is whether recovering from previous disturbances or is impacted by current ones. Temporal grain of the </w:t>
      </w:r>
      <w:r>
        <w:rPr>
          <w:color w:val="0070C0"/>
        </w:rPr>
        <w:t xml:space="preserve">analysis </w:t>
      </w:r>
      <w:r>
        <w:t xml:space="preserve">has either been confused with the temporal grain of the sampling plan, or not properly considered at all. This </w:t>
      </w:r>
      <w:r>
        <w:rPr>
          <w:color w:val="0070C0"/>
        </w:rPr>
        <w:t xml:space="preserve">can </w:t>
      </w:r>
      <w:r>
        <w:t xml:space="preserve">be addressed </w:t>
      </w:r>
      <w:r>
        <w:rPr>
          <w:color w:val="0070C0"/>
        </w:rPr>
        <w:t>by following our guidelines for specifying the full temporal features of a study</w:t>
      </w:r>
      <w:r>
        <w:t xml:space="preserve">. Finally, the gaps in </w:t>
      </w:r>
      <w:proofErr w:type="spellStart"/>
      <w:r>
        <w:t>spatio</w:t>
      </w:r>
      <w:proofErr w:type="spellEnd"/>
      <w:r>
        <w:t xml:space="preserve">-temporal coverage need to be filled with more data or interpolated over by </w:t>
      </w:r>
      <w:r>
        <w:rPr>
          <w:color w:val="0070C0"/>
        </w:rPr>
        <w:t xml:space="preserve">cross-scale </w:t>
      </w:r>
      <w:r>
        <w:t>models</w:t>
      </w:r>
      <w:r w:rsidR="005A15DA">
        <w:t xml:space="preserve"> </w:t>
      </w:r>
      <w:r w:rsidR="005A15DA" w:rsidRPr="005A15DA">
        <w:rPr>
          <w:color w:val="0070C0"/>
        </w:rPr>
        <w:fldChar w:fldCharType="begin"/>
      </w:r>
      <w:r w:rsidR="005A15DA" w:rsidRPr="005A15DA">
        <w:rPr>
          <w:color w:val="0070C0"/>
        </w:rPr>
        <w:instrText xml:space="preserve"> ADDIN ZOTERO_ITEM CSL_CITATION {"citationID":"3eHC3jEw","properties":{"formattedCitation":"(Keil &amp; Chase, 2019)","plainCitation":"(Keil &amp; Chase, 2019)","noteIndex":0},"citationItems":[{"id":9,"uris":["http://zotero.org/users/6714553/items/L74WVZAA"],"itemData":{"id":9,"type":"article-journal","container-title":"Nature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5A15DA" w:rsidRPr="005A15DA">
        <w:rPr>
          <w:color w:val="0070C0"/>
        </w:rPr>
        <w:fldChar w:fldCharType="separate"/>
      </w:r>
      <w:r w:rsidR="005A15DA" w:rsidRPr="005A15DA">
        <w:rPr>
          <w:color w:val="0070C0"/>
        </w:rPr>
        <w:t>(Keil &amp; Chase, 2019)</w:t>
      </w:r>
      <w:r w:rsidR="005A15DA" w:rsidRPr="005A15DA">
        <w:rPr>
          <w:color w:val="0070C0"/>
        </w:rPr>
        <w:fldChar w:fldCharType="end"/>
      </w:r>
      <w:r>
        <w:t xml:space="preserve">. We hope that this review improves the current knowledge on </w:t>
      </w:r>
      <w:proofErr w:type="spellStart"/>
      <w:r>
        <w:t>spatio</w:t>
      </w:r>
      <w:proofErr w:type="spellEnd"/>
      <w:r>
        <w:t xml:space="preserve">-temporal scaling of biodiversity trends and illustrates that the current biodiversity change needs to be considered across both spatial and temporal grains. </w:t>
      </w:r>
    </w:p>
    <w:p w14:paraId="3C5F3A70" w14:textId="77777777" w:rsidR="009D6447" w:rsidRDefault="00000000" w:rsidP="00CF43E7">
      <w:pPr>
        <w:pStyle w:val="Heading2"/>
        <w:spacing w:line="480" w:lineRule="auto"/>
      </w:pPr>
      <w:r>
        <w:t>Acknowledgments</w:t>
      </w:r>
    </w:p>
    <w:p w14:paraId="2C51B56D" w14:textId="77777777" w:rsidR="009D6447" w:rsidRDefault="00000000" w:rsidP="00CF43E7">
      <w:r>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Default="009D6447" w:rsidP="00CF43E7"/>
    <w:p w14:paraId="7348EC8E" w14:textId="77777777" w:rsidR="009D6447" w:rsidRDefault="00000000" w:rsidP="00CF43E7">
      <w:pPr>
        <w:rPr>
          <w:b/>
        </w:rPr>
      </w:pPr>
      <w:r>
        <w:rPr>
          <w:b/>
        </w:rPr>
        <w:t>Appendix A. Supplementary data</w:t>
      </w:r>
    </w:p>
    <w:p w14:paraId="4FA7FCAB" w14:textId="77777777" w:rsidR="009D6447" w:rsidRDefault="00000000" w:rsidP="00CF43E7">
      <w:r>
        <w:t>Supplementary data associated with this article can be found, in the online version, at XXXXX.</w:t>
      </w:r>
    </w:p>
    <w:p w14:paraId="7A951A56" w14:textId="77777777" w:rsidR="009D6447" w:rsidRDefault="009D6447" w:rsidP="00CF43E7"/>
    <w:p w14:paraId="45205CDD" w14:textId="77777777" w:rsidR="009D6447" w:rsidRDefault="00000000" w:rsidP="00CF43E7">
      <w:r>
        <w:lastRenderedPageBreak/>
        <w:br w:type="page"/>
      </w:r>
    </w:p>
    <w:p w14:paraId="05975B70" w14:textId="77777777" w:rsidR="009D6447" w:rsidRDefault="00000000" w:rsidP="00CF43E7">
      <w:pPr>
        <w:rPr>
          <w:i/>
        </w:rPr>
      </w:pPr>
      <w:r>
        <w:rPr>
          <w:b/>
          <w:i/>
        </w:rPr>
        <w:lastRenderedPageBreak/>
        <w:t xml:space="preserve">Table 1: </w:t>
      </w:r>
      <w:r>
        <w:rPr>
          <w:i/>
        </w:rPr>
        <w:t>definition of the metrics used in this review</w:t>
      </w:r>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9D6447" w14:paraId="4026D8B4" w14:textId="77777777">
        <w:tc>
          <w:tcPr>
            <w:tcW w:w="2972" w:type="dxa"/>
          </w:tcPr>
          <w:p w14:paraId="1A9B804D" w14:textId="77777777" w:rsidR="009D6447" w:rsidRDefault="00000000" w:rsidP="00E618BA">
            <w:pPr>
              <w:spacing w:line="276" w:lineRule="auto"/>
              <w:jc w:val="left"/>
              <w:rPr>
                <w:b/>
              </w:rPr>
            </w:pPr>
            <w:bookmarkStart w:id="20" w:name="_heading=h.2jxsxqh" w:colFirst="0" w:colLast="0"/>
            <w:bookmarkEnd w:id="20"/>
            <w:r>
              <w:rPr>
                <w:b/>
              </w:rPr>
              <w:t>Metric name</w:t>
            </w:r>
          </w:p>
        </w:tc>
        <w:tc>
          <w:tcPr>
            <w:tcW w:w="6044" w:type="dxa"/>
          </w:tcPr>
          <w:p w14:paraId="5A95CEAE" w14:textId="77777777" w:rsidR="009D6447" w:rsidRDefault="00000000" w:rsidP="00E618BA">
            <w:pPr>
              <w:spacing w:line="276" w:lineRule="auto"/>
              <w:rPr>
                <w:b/>
              </w:rPr>
            </w:pPr>
            <w:r>
              <w:rPr>
                <w:b/>
              </w:rPr>
              <w:t>Definition</w:t>
            </w:r>
          </w:p>
        </w:tc>
      </w:tr>
      <w:tr w:rsidR="009D6447" w14:paraId="782EBD73" w14:textId="77777777">
        <w:tc>
          <w:tcPr>
            <w:tcW w:w="2972" w:type="dxa"/>
          </w:tcPr>
          <w:p w14:paraId="2D545605" w14:textId="77777777" w:rsidR="009D6447" w:rsidRDefault="00000000" w:rsidP="00E618BA">
            <w:pPr>
              <w:spacing w:line="276" w:lineRule="auto"/>
              <w:jc w:val="left"/>
              <w:rPr>
                <w:i/>
              </w:rPr>
            </w:pPr>
            <w:r>
              <w:rPr>
                <w:i/>
              </w:rPr>
              <w:t>Species richness (</w:t>
            </w:r>
            <w:proofErr w:type="spellStart"/>
            <w:r>
              <w:rPr>
                <w:i/>
              </w:rPr>
              <w:t>sR</w:t>
            </w:r>
            <w:proofErr w:type="spellEnd"/>
            <w:r>
              <w:rPr>
                <w:i/>
              </w:rPr>
              <w:t>)</w:t>
            </w:r>
          </w:p>
        </w:tc>
        <w:tc>
          <w:tcPr>
            <w:tcW w:w="6044" w:type="dxa"/>
          </w:tcPr>
          <w:p w14:paraId="1774D57C" w14:textId="77777777" w:rsidR="009D6447" w:rsidRDefault="00000000" w:rsidP="00E618BA">
            <w:pPr>
              <w:spacing w:line="276" w:lineRule="auto"/>
            </w:pPr>
            <w:r>
              <w:t>Number of species</w:t>
            </w:r>
          </w:p>
        </w:tc>
      </w:tr>
      <w:tr w:rsidR="009D6447" w14:paraId="12449128" w14:textId="77777777">
        <w:tc>
          <w:tcPr>
            <w:tcW w:w="2972" w:type="dxa"/>
          </w:tcPr>
          <w:p w14:paraId="3426E8F4" w14:textId="77777777" w:rsidR="009D6447" w:rsidRDefault="00000000" w:rsidP="00E618BA">
            <w:pPr>
              <w:spacing w:line="276" w:lineRule="auto"/>
              <w:jc w:val="left"/>
              <w:rPr>
                <w:i/>
              </w:rPr>
            </w:pPr>
            <w:r>
              <w:rPr>
                <w:i/>
              </w:rPr>
              <w:t>Functional richness (</w:t>
            </w:r>
            <w:proofErr w:type="spellStart"/>
            <w:r>
              <w:rPr>
                <w:i/>
              </w:rPr>
              <w:t>fR</w:t>
            </w:r>
            <w:proofErr w:type="spellEnd"/>
            <w:r>
              <w:rPr>
                <w:i/>
              </w:rPr>
              <w:t>)</w:t>
            </w:r>
          </w:p>
        </w:tc>
        <w:tc>
          <w:tcPr>
            <w:tcW w:w="6044" w:type="dxa"/>
          </w:tcPr>
          <w:p w14:paraId="53C39C00" w14:textId="77777777" w:rsidR="009D6447" w:rsidRDefault="00000000" w:rsidP="00E618BA">
            <w:pPr>
              <w:spacing w:line="276" w:lineRule="auto"/>
            </w:pPr>
            <w:r>
              <w:t>Number of morphological, physiological, and/or ecological traits spread across species.</w:t>
            </w:r>
          </w:p>
        </w:tc>
      </w:tr>
      <w:tr w:rsidR="009D6447" w14:paraId="104C1F6C" w14:textId="77777777">
        <w:tc>
          <w:tcPr>
            <w:tcW w:w="2972" w:type="dxa"/>
          </w:tcPr>
          <w:p w14:paraId="6B81673F" w14:textId="77777777" w:rsidR="009D6447" w:rsidRDefault="00000000" w:rsidP="00E618BA">
            <w:pPr>
              <w:spacing w:line="276" w:lineRule="auto"/>
              <w:jc w:val="left"/>
              <w:rPr>
                <w:i/>
              </w:rPr>
            </w:pPr>
            <w:r>
              <w:rPr>
                <w:i/>
              </w:rPr>
              <w:t>Evenness (Eve)</w:t>
            </w:r>
          </w:p>
        </w:tc>
        <w:tc>
          <w:tcPr>
            <w:tcW w:w="6044" w:type="dxa"/>
          </w:tcPr>
          <w:p w14:paraId="5E62D32C" w14:textId="77777777" w:rsidR="009D6447" w:rsidRDefault="00000000" w:rsidP="00E618BA">
            <w:pPr>
              <w:spacing w:line="276" w:lineRule="auto"/>
            </w:pPr>
            <w:r>
              <w:t xml:space="preserve">Similarity of the relative abundances between species. The closer are abundances of species to each other, the higher the evenness. Examples are </w:t>
            </w:r>
            <w:proofErr w:type="spellStart"/>
            <w:r>
              <w:t>Pielou’s</w:t>
            </w:r>
            <w:proofErr w:type="spellEnd"/>
            <w:r>
              <w:t xml:space="preserve"> or Simpson’s evenness indices.</w:t>
            </w:r>
          </w:p>
        </w:tc>
      </w:tr>
      <w:tr w:rsidR="009D6447" w14:paraId="17332191" w14:textId="77777777">
        <w:tc>
          <w:tcPr>
            <w:tcW w:w="2972" w:type="dxa"/>
          </w:tcPr>
          <w:p w14:paraId="535E1CF1" w14:textId="77777777" w:rsidR="009D6447" w:rsidRDefault="00000000" w:rsidP="00E618BA">
            <w:pPr>
              <w:spacing w:line="276" w:lineRule="auto"/>
              <w:jc w:val="left"/>
              <w:rPr>
                <w:i/>
              </w:rPr>
            </w:pPr>
            <w:r>
              <w:rPr>
                <w:i/>
              </w:rPr>
              <w:t>Functional evenness (</w:t>
            </w:r>
            <w:proofErr w:type="spellStart"/>
            <w:r>
              <w:rPr>
                <w:i/>
              </w:rPr>
              <w:t>fEve</w:t>
            </w:r>
            <w:proofErr w:type="spellEnd"/>
            <w:r>
              <w:rPr>
                <w:i/>
              </w:rPr>
              <w:t>)</w:t>
            </w:r>
          </w:p>
        </w:tc>
        <w:tc>
          <w:tcPr>
            <w:tcW w:w="6044" w:type="dxa"/>
          </w:tcPr>
          <w:p w14:paraId="5C8937EB" w14:textId="77777777" w:rsidR="009D6447" w:rsidRDefault="00000000" w:rsidP="00E618BA">
            <w:pPr>
              <w:spacing w:line="276" w:lineRule="auto"/>
            </w:pPr>
            <w:r>
              <w:t>Evenness applied to functional richness.</w:t>
            </w:r>
          </w:p>
        </w:tc>
      </w:tr>
      <w:tr w:rsidR="009D6447" w14:paraId="702DF271" w14:textId="77777777">
        <w:tc>
          <w:tcPr>
            <w:tcW w:w="2972" w:type="dxa"/>
          </w:tcPr>
          <w:p w14:paraId="1F9B806F" w14:textId="77777777" w:rsidR="009D6447" w:rsidRDefault="00000000" w:rsidP="00E618BA">
            <w:pPr>
              <w:spacing w:line="276" w:lineRule="auto"/>
              <w:jc w:val="left"/>
              <w:rPr>
                <w:i/>
              </w:rPr>
            </w:pPr>
            <w:r>
              <w:rPr>
                <w:i/>
              </w:rPr>
              <w:t>Diversity (Div)</w:t>
            </w:r>
          </w:p>
        </w:tc>
        <w:tc>
          <w:tcPr>
            <w:tcW w:w="6044" w:type="dxa"/>
          </w:tcPr>
          <w:p w14:paraId="2B9AE41D" w14:textId="77777777" w:rsidR="009D6447" w:rsidRDefault="00000000" w:rsidP="00E618BA">
            <w:pPr>
              <w:spacing w:line="276" w:lineRule="auto"/>
            </w:pPr>
            <w:r>
              <w:t xml:space="preserve">Diversity metrics which combine both richness and evenness. Examples </w:t>
            </w:r>
            <w:proofErr w:type="gramStart"/>
            <w:r>
              <w:t>are  the</w:t>
            </w:r>
            <w:proofErr w:type="gramEnd"/>
            <w:r>
              <w:t xml:space="preserve"> Simpson’s and Shannon’s indices.</w:t>
            </w:r>
          </w:p>
        </w:tc>
      </w:tr>
      <w:tr w:rsidR="009D6447" w14:paraId="4FE3058A" w14:textId="77777777">
        <w:tc>
          <w:tcPr>
            <w:tcW w:w="2972" w:type="dxa"/>
          </w:tcPr>
          <w:p w14:paraId="2DBAC4F3" w14:textId="77777777" w:rsidR="009D6447" w:rsidRDefault="00000000" w:rsidP="00E618BA">
            <w:pPr>
              <w:spacing w:line="276" w:lineRule="auto"/>
              <w:jc w:val="left"/>
              <w:rPr>
                <w:i/>
              </w:rPr>
            </w:pPr>
            <w:r>
              <w:rPr>
                <w:i/>
              </w:rPr>
              <w:t>Functional diversity (</w:t>
            </w:r>
            <w:proofErr w:type="spellStart"/>
            <w:r>
              <w:rPr>
                <w:i/>
              </w:rPr>
              <w:t>fDiv</w:t>
            </w:r>
            <w:proofErr w:type="spellEnd"/>
            <w:r>
              <w:rPr>
                <w:i/>
              </w:rPr>
              <w:t>)</w:t>
            </w:r>
          </w:p>
        </w:tc>
        <w:tc>
          <w:tcPr>
            <w:tcW w:w="6044" w:type="dxa"/>
          </w:tcPr>
          <w:p w14:paraId="71226754" w14:textId="77777777" w:rsidR="009D6447" w:rsidRDefault="00000000" w:rsidP="00E618BA">
            <w:pPr>
              <w:spacing w:line="276" w:lineRule="auto"/>
            </w:pPr>
            <w:r>
              <w:t>Diversity metrics which combine functional richness and functional evenness.</w:t>
            </w:r>
          </w:p>
        </w:tc>
      </w:tr>
      <w:tr w:rsidR="009D6447" w14:paraId="4E5CD251" w14:textId="77777777">
        <w:tc>
          <w:tcPr>
            <w:tcW w:w="2972" w:type="dxa"/>
          </w:tcPr>
          <w:p w14:paraId="53585B12" w14:textId="77777777" w:rsidR="009D6447" w:rsidRDefault="00000000" w:rsidP="00E618BA">
            <w:pPr>
              <w:spacing w:line="276" w:lineRule="auto"/>
              <w:jc w:val="left"/>
              <w:rPr>
                <w:i/>
              </w:rPr>
            </w:pPr>
            <w:r>
              <w:rPr>
                <w:i/>
              </w:rPr>
              <w:t>Phylogenetic diversity (</w:t>
            </w:r>
            <w:proofErr w:type="spellStart"/>
            <w:r>
              <w:rPr>
                <w:i/>
              </w:rPr>
              <w:t>pDiv</w:t>
            </w:r>
            <w:proofErr w:type="spellEnd"/>
            <w:r>
              <w:rPr>
                <w:i/>
              </w:rPr>
              <w:t>)</w:t>
            </w:r>
          </w:p>
        </w:tc>
        <w:tc>
          <w:tcPr>
            <w:tcW w:w="6044" w:type="dxa"/>
          </w:tcPr>
          <w:p w14:paraId="7FAA9681" w14:textId="5A468C1A" w:rsidR="009D6447" w:rsidRDefault="00000000" w:rsidP="00E618BA">
            <w:pPr>
              <w:spacing w:line="276" w:lineRule="auto"/>
            </w:pPr>
            <w:r>
              <w:t>Diversity of evolutionary lineages, often measured as the sum of branch lengths of a phylogenetic tree. Example is Faith’s phylogenetic diversity</w:t>
            </w:r>
            <w:r w:rsidR="00E618BA">
              <w:t xml:space="preserve"> </w:t>
            </w:r>
            <w:r w:rsidR="00E618BA">
              <w:fldChar w:fldCharType="begin"/>
            </w:r>
            <w:r w:rsidR="00E618BA">
              <w:instrText xml:space="preserve"> ADDIN ZOTERO_ITEM CSL_CITATION {"citationID":"VJYD3jmc","properties":{"formattedCitation":"(Faith,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E618BA">
              <w:fldChar w:fldCharType="separate"/>
            </w:r>
            <w:r w:rsidR="00E618BA" w:rsidRPr="00E618BA">
              <w:t>(Faith, 2006)</w:t>
            </w:r>
            <w:r w:rsidR="00E618BA">
              <w:fldChar w:fldCharType="end"/>
            </w:r>
            <w:r>
              <w:t>.</w:t>
            </w:r>
          </w:p>
        </w:tc>
      </w:tr>
      <w:tr w:rsidR="009D6447" w14:paraId="7330EACB" w14:textId="77777777">
        <w:tc>
          <w:tcPr>
            <w:tcW w:w="2972" w:type="dxa"/>
          </w:tcPr>
          <w:p w14:paraId="59FD4637" w14:textId="77777777" w:rsidR="009D6447" w:rsidRDefault="00000000" w:rsidP="00E618BA">
            <w:pPr>
              <w:spacing w:line="276" w:lineRule="auto"/>
              <w:jc w:val="left"/>
              <w:rPr>
                <w:i/>
              </w:rPr>
            </w:pPr>
            <w:r>
              <w:rPr>
                <w:i/>
              </w:rPr>
              <w:t>Temporal beta-diversity (</w:t>
            </w:r>
            <w:proofErr w:type="spellStart"/>
            <w:r>
              <w:rPr>
                <w:i/>
              </w:rPr>
              <w:t>tBetaDiv</w:t>
            </w:r>
            <w:proofErr w:type="spellEnd"/>
            <w:r>
              <w:rPr>
                <w:i/>
              </w:rPr>
              <w:t>)</w:t>
            </w:r>
          </w:p>
        </w:tc>
        <w:tc>
          <w:tcPr>
            <w:tcW w:w="6044" w:type="dxa"/>
          </w:tcPr>
          <w:p w14:paraId="647B8F2F" w14:textId="77777777" w:rsidR="009D6447" w:rsidRDefault="00000000" w:rsidP="00E618BA">
            <w:pPr>
              <w:spacing w:line="276" w:lineRule="auto"/>
            </w:pPr>
            <w:r>
              <w:t xml:space="preserve">A measure of dissimilarity of species composition between two time periods at a single location. Example is the temporal Bray-Curtis distance. </w:t>
            </w:r>
          </w:p>
        </w:tc>
      </w:tr>
      <w:tr w:rsidR="009D6447" w14:paraId="6BD2F602" w14:textId="77777777">
        <w:tc>
          <w:tcPr>
            <w:tcW w:w="2972" w:type="dxa"/>
          </w:tcPr>
          <w:p w14:paraId="36AC5D17" w14:textId="77777777" w:rsidR="009D6447" w:rsidRDefault="00000000" w:rsidP="00F403C3">
            <w:pPr>
              <w:spacing w:line="276" w:lineRule="auto"/>
              <w:jc w:val="left"/>
              <w:rPr>
                <w:i/>
              </w:rPr>
            </w:pPr>
            <w:r>
              <w:rPr>
                <w:i/>
              </w:rPr>
              <w:t>Spatial beta-diversity (</w:t>
            </w:r>
            <w:proofErr w:type="spellStart"/>
            <w:r>
              <w:rPr>
                <w:i/>
              </w:rPr>
              <w:t>sBetaDiv</w:t>
            </w:r>
            <w:proofErr w:type="spellEnd"/>
            <w:r>
              <w:rPr>
                <w:i/>
              </w:rPr>
              <w:t>)</w:t>
            </w:r>
          </w:p>
        </w:tc>
        <w:tc>
          <w:tcPr>
            <w:tcW w:w="6044" w:type="dxa"/>
          </w:tcPr>
          <w:p w14:paraId="0D7C1233" w14:textId="77777777" w:rsidR="009D6447" w:rsidRDefault="00000000" w:rsidP="00F403C3">
            <w:pPr>
              <w:spacing w:line="276" w:lineRule="auto"/>
            </w:pPr>
            <w:r>
              <w:t>A measure of dissimilarity of species composition between two locations in space at a single temporal snapshot. Example is the spatial Bray-Curtis distance.</w:t>
            </w:r>
          </w:p>
        </w:tc>
      </w:tr>
      <w:tr w:rsidR="009D6447" w14:paraId="7549F3A0" w14:textId="77777777">
        <w:tc>
          <w:tcPr>
            <w:tcW w:w="2972" w:type="dxa"/>
          </w:tcPr>
          <w:p w14:paraId="17348F82" w14:textId="77777777" w:rsidR="009D6447" w:rsidRDefault="00000000" w:rsidP="00F403C3">
            <w:pPr>
              <w:spacing w:line="276" w:lineRule="auto"/>
              <w:jc w:val="left"/>
              <w:rPr>
                <w:i/>
              </w:rPr>
            </w:pPr>
            <w:r>
              <w:rPr>
                <w:i/>
              </w:rPr>
              <w:t>Functional spatial beta-diversity (</w:t>
            </w:r>
            <w:proofErr w:type="spellStart"/>
            <w:r>
              <w:rPr>
                <w:i/>
              </w:rPr>
              <w:t>fsBetaDiv</w:t>
            </w:r>
            <w:proofErr w:type="spellEnd"/>
            <w:r>
              <w:rPr>
                <w:i/>
              </w:rPr>
              <w:t>)</w:t>
            </w:r>
          </w:p>
        </w:tc>
        <w:tc>
          <w:tcPr>
            <w:tcW w:w="6044" w:type="dxa"/>
          </w:tcPr>
          <w:p w14:paraId="56722D8A" w14:textId="77777777" w:rsidR="009D6447" w:rsidRDefault="00000000" w:rsidP="00F403C3">
            <w:pPr>
              <w:spacing w:line="276" w:lineRule="auto"/>
            </w:pPr>
            <w:r>
              <w:t>Spatial beta-diversity applied to composition of functional traits in communities.</w:t>
            </w:r>
          </w:p>
        </w:tc>
      </w:tr>
      <w:tr w:rsidR="009D6447" w14:paraId="26D90AD3" w14:textId="77777777">
        <w:tc>
          <w:tcPr>
            <w:tcW w:w="2972" w:type="dxa"/>
          </w:tcPr>
          <w:p w14:paraId="311441EE" w14:textId="77777777" w:rsidR="009D6447" w:rsidRDefault="00000000" w:rsidP="00F403C3">
            <w:pPr>
              <w:spacing w:line="276" w:lineRule="auto"/>
              <w:jc w:val="left"/>
              <w:rPr>
                <w:i/>
              </w:rPr>
            </w:pPr>
            <w:r>
              <w:rPr>
                <w:i/>
              </w:rPr>
              <w:t>Gamma diversity (</w:t>
            </w:r>
            <w:proofErr w:type="spellStart"/>
            <w:r>
              <w:rPr>
                <w:i/>
              </w:rPr>
              <w:t>GammaDiv</w:t>
            </w:r>
            <w:proofErr w:type="spellEnd"/>
            <w:r>
              <w:rPr>
                <w:i/>
              </w:rPr>
              <w:t>)</w:t>
            </w:r>
          </w:p>
        </w:tc>
        <w:tc>
          <w:tcPr>
            <w:tcW w:w="6044" w:type="dxa"/>
          </w:tcPr>
          <w:p w14:paraId="7132043A" w14:textId="77777777" w:rsidR="009D6447" w:rsidRDefault="00000000" w:rsidP="00F403C3">
            <w:pPr>
              <w:spacing w:line="276" w:lineRule="auto"/>
            </w:pPr>
            <w:r>
              <w:t>Total diversity of all communities in a larger region.</w:t>
            </w:r>
          </w:p>
        </w:tc>
      </w:tr>
      <w:tr w:rsidR="009D6447" w14:paraId="0E8DE253" w14:textId="77777777">
        <w:tc>
          <w:tcPr>
            <w:tcW w:w="2972" w:type="dxa"/>
          </w:tcPr>
          <w:p w14:paraId="6F810DE7" w14:textId="77777777" w:rsidR="009D6447" w:rsidRDefault="00000000" w:rsidP="00F403C3">
            <w:pPr>
              <w:spacing w:line="276" w:lineRule="auto"/>
              <w:jc w:val="left"/>
              <w:rPr>
                <w:i/>
              </w:rPr>
            </w:pPr>
            <w:r>
              <w:rPr>
                <w:i/>
              </w:rPr>
              <w:t>Functional gamma diversity (</w:t>
            </w:r>
            <w:proofErr w:type="spellStart"/>
            <w:r>
              <w:rPr>
                <w:i/>
              </w:rPr>
              <w:t>fGammaDiv</w:t>
            </w:r>
            <w:proofErr w:type="spellEnd"/>
            <w:r>
              <w:rPr>
                <w:i/>
              </w:rPr>
              <w:t>)</w:t>
            </w:r>
          </w:p>
        </w:tc>
        <w:tc>
          <w:tcPr>
            <w:tcW w:w="6044" w:type="dxa"/>
          </w:tcPr>
          <w:p w14:paraId="44FF3B2C" w14:textId="77777777" w:rsidR="009D6447" w:rsidRDefault="00000000" w:rsidP="00F403C3">
            <w:pPr>
              <w:spacing w:line="276" w:lineRule="auto"/>
            </w:pPr>
            <w:r>
              <w:t>Total functional diversity of a larger region.</w:t>
            </w:r>
          </w:p>
        </w:tc>
      </w:tr>
    </w:tbl>
    <w:p w14:paraId="74304DBC" w14:textId="77777777" w:rsidR="009D6447" w:rsidRDefault="00000000" w:rsidP="00CF43E7">
      <w:pPr>
        <w:rPr>
          <w:b/>
        </w:rPr>
      </w:pPr>
      <w:r>
        <w:br w:type="page"/>
      </w:r>
    </w:p>
    <w:p w14:paraId="7C231F5A" w14:textId="77777777" w:rsidR="009D6447" w:rsidRDefault="00000000" w:rsidP="00CF43E7">
      <w:bookmarkStart w:id="21" w:name="_heading=h.z337ya" w:colFirst="0" w:colLast="0"/>
      <w:bookmarkEnd w:id="21"/>
      <w:r>
        <w:rPr>
          <w:b/>
          <w:i/>
        </w:rPr>
        <w:lastRenderedPageBreak/>
        <w:t xml:space="preserve">Table 2: </w:t>
      </w:r>
      <w:r>
        <w:t xml:space="preserve">Trends of different metrics of biodiversity at various spatial and temporal scales. Abbreviations: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functional gamma-diversity (</w:t>
      </w:r>
      <w:proofErr w:type="spellStart"/>
      <w:r>
        <w:rPr>
          <w:i/>
        </w:rPr>
        <w:t>fGammaDiv</w:t>
      </w:r>
      <w:proofErr w:type="spellEnd"/>
      <w:r>
        <w:rPr>
          <w:i/>
        </w:rPr>
        <w:t>), phylogenetic diversity (</w:t>
      </w:r>
      <w:proofErr w:type="spellStart"/>
      <w:r>
        <w:rPr>
          <w:i/>
        </w:rPr>
        <w:t>pDiv</w:t>
      </w:r>
      <w:proofErr w:type="spellEnd"/>
      <w:r>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9D6447"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lag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 xml:space="preserve">Temporal grain </w:t>
            </w:r>
            <w:r>
              <w:rPr>
                <w:rFonts w:ascii="Arial" w:eastAsia="Arial" w:hAnsi="Arial" w:cs="Arial"/>
                <w:color w:val="0070C0"/>
                <w:sz w:val="14"/>
                <w:szCs w:val="14"/>
              </w:rPr>
              <w:t>(decimal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extent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Temporal coverage</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Trend</w:t>
            </w:r>
          </w:p>
        </w:tc>
      </w:tr>
      <w:tr w:rsidR="009D6447"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Barnagaud</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Chase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Davey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Default="00000000" w:rsidP="00F403C3">
            <w:pPr>
              <w:spacing w:before="100" w:after="100" w:line="276"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Pilotto</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Ram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Reif </w:t>
            </w:r>
            <w:r>
              <w:rPr>
                <w:rFonts w:ascii="Arial" w:eastAsia="Arial" w:hAnsi="Arial" w:cs="Arial"/>
                <w:i/>
                <w:sz w:val="14"/>
                <w:szCs w:val="14"/>
              </w:rPr>
              <w:t>et al.</w:t>
            </w:r>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Schipper </w:t>
            </w:r>
            <w:r>
              <w:rPr>
                <w:rFonts w:ascii="Arial" w:eastAsia="Arial" w:hAnsi="Arial" w:cs="Arial"/>
                <w:i/>
                <w:sz w:val="14"/>
                <w:szCs w:val="14"/>
              </w:rPr>
              <w:t>et al.</w:t>
            </w:r>
            <w:r>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&amp; </w:t>
            </w:r>
            <w:proofErr w:type="spellStart"/>
            <w:r>
              <w:rPr>
                <w:rFonts w:ascii="Arial" w:eastAsia="Arial" w:hAnsi="Arial" w:cs="Arial"/>
                <w:sz w:val="14"/>
                <w:szCs w:val="14"/>
              </w:rPr>
              <w:t>Boecklen</w:t>
            </w:r>
            <w:proofErr w:type="spellEnd"/>
            <w:r>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Default="00000000" w:rsidP="00F403C3">
            <w:pPr>
              <w:spacing w:before="100" w:after="100" w:line="276"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Van Turnhout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Wretenberg</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Default="00000000" w:rsidP="00F403C3">
            <w:pPr>
              <w:spacing w:before="100" w:after="100" w:line="276" w:lineRule="auto"/>
              <w:ind w:left="100" w:right="100"/>
              <w:jc w:val="right"/>
            </w:pPr>
            <w:r>
              <w:rPr>
                <w:rFonts w:ascii="Arial" w:eastAsia="Arial" w:hAnsi="Arial" w:cs="Arial"/>
                <w:color w:val="0070C0"/>
                <w:sz w:val="14"/>
                <w:szCs w:val="14"/>
              </w:rPr>
              <w:t>0.08</w:t>
            </w: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Keller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Monnet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Spasov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Default="009D6447" w:rsidP="00F403C3">
            <w:pPr>
              <w:spacing w:before="100" w:after="100" w:line="276" w:lineRule="auto"/>
              <w:ind w:left="100" w:right="10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Tingley &amp; </w:t>
            </w:r>
            <w:proofErr w:type="spellStart"/>
            <w:r>
              <w:rPr>
                <w:rFonts w:ascii="Arial" w:eastAsia="Arial" w:hAnsi="Arial" w:cs="Arial"/>
                <w:sz w:val="14"/>
                <w:szCs w:val="14"/>
              </w:rPr>
              <w:t>Beissinger</w:t>
            </w:r>
            <w:proofErr w:type="spellEnd"/>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Ma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Dornelas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García-Navas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Blowes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McGill </w:t>
            </w:r>
            <w:r>
              <w:rPr>
                <w:rFonts w:ascii="Arial" w:eastAsia="Arial" w:hAnsi="Arial" w:cs="Arial"/>
                <w:i/>
                <w:sz w:val="14"/>
                <w:szCs w:val="14"/>
              </w:rPr>
              <w:t>et al.</w:t>
            </w:r>
            <w:r>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Default="009D6447" w:rsidP="00F403C3">
            <w:pPr>
              <w:spacing w:before="100" w:after="100" w:line="276"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Petchey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Default="009D6447" w:rsidP="00F403C3">
            <w:pPr>
              <w:spacing w:before="100" w:after="100" w:line="276" w:lineRule="auto"/>
              <w:ind w:left="100" w:right="100"/>
              <w:jc w:val="left"/>
              <w:rPr>
                <w:rFonts w:ascii="Arial" w:eastAsia="Arial" w:hAnsi="Arial" w:cs="Arial"/>
                <w:color w:val="0000FF"/>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bl>
    <w:p w14:paraId="53CC51E9" w14:textId="77777777" w:rsidR="009D6447" w:rsidRDefault="009D6447" w:rsidP="00CF43E7"/>
    <w:p w14:paraId="606F31C8" w14:textId="77777777" w:rsidR="009D6447" w:rsidRDefault="00000000" w:rsidP="00CF43E7">
      <w:pPr>
        <w:pStyle w:val="Title"/>
      </w:pPr>
      <w:bookmarkStart w:id="22" w:name="_heading=h.3j2qqm3" w:colFirst="0" w:colLast="0"/>
      <w:bookmarkEnd w:id="22"/>
      <w:r>
        <w:br w:type="page"/>
      </w:r>
    </w:p>
    <w:p w14:paraId="24D5B334" w14:textId="77777777" w:rsidR="009D6447" w:rsidRDefault="00000000" w:rsidP="00CF43E7">
      <w:pPr>
        <w:pStyle w:val="Heading1"/>
        <w:spacing w:line="480" w:lineRule="auto"/>
      </w:pPr>
      <w:bookmarkStart w:id="23" w:name="_heading=h.ql9fj42wccwf" w:colFirst="0" w:colLast="0"/>
      <w:bookmarkEnd w:id="23"/>
      <w:r>
        <w:lastRenderedPageBreak/>
        <w:t>Figure captions</w:t>
      </w:r>
    </w:p>
    <w:p w14:paraId="35489ACC" w14:textId="74C2DAAC" w:rsidR="009D6447" w:rsidRDefault="00000000" w:rsidP="00CF43E7">
      <w:pPr>
        <w:pStyle w:val="Heading1"/>
        <w:spacing w:line="480" w:lineRule="auto"/>
        <w:rPr>
          <w:rFonts w:ascii="Times New Roman" w:eastAsia="Times New Roman" w:hAnsi="Times New Roman" w:cs="Times New Roman"/>
          <w:b w:val="0"/>
          <w:i/>
          <w:color w:val="0070C0"/>
          <w:sz w:val="24"/>
          <w:szCs w:val="24"/>
        </w:rPr>
      </w:pPr>
      <w:bookmarkStart w:id="24" w:name="_heading=h.cx6vcmtj3ats" w:colFirst="0" w:colLast="0"/>
      <w:bookmarkEnd w:id="24"/>
      <w:r>
        <w:rPr>
          <w:rFonts w:ascii="Times New Roman" w:eastAsia="Times New Roman" w:hAnsi="Times New Roman" w:cs="Times New Roman"/>
          <w:i/>
          <w:sz w:val="24"/>
          <w:szCs w:val="24"/>
        </w:rPr>
        <w:t>Fig. 1 (in colours)</w:t>
      </w:r>
      <w:r>
        <w:rPr>
          <w:rFonts w:ascii="Times New Roman" w:eastAsia="Times New Roman" w:hAnsi="Times New Roman" w:cs="Times New Roman"/>
          <w:b w:val="0"/>
          <w:i/>
          <w:sz w:val="24"/>
          <w:szCs w:val="24"/>
        </w:rPr>
        <w:t xml:space="preserve">: Illustration of the concepts of spatial (A, B) and temporal (C, D) </w:t>
      </w:r>
      <w:r w:rsidR="00D92835" w:rsidRPr="00D92835">
        <w:rPr>
          <w:rFonts w:ascii="Times New Roman" w:eastAsia="Times New Roman" w:hAnsi="Times New Roman" w:cs="Times New Roman"/>
          <w:b w:val="0"/>
          <w:i/>
          <w:color w:val="0070C0"/>
          <w:sz w:val="24"/>
          <w:szCs w:val="24"/>
        </w:rPr>
        <w:t>features</w:t>
      </w:r>
      <w:r>
        <w:rPr>
          <w:rFonts w:ascii="Times New Roman" w:eastAsia="Times New Roman" w:hAnsi="Times New Roman" w:cs="Times New Roman"/>
          <w:b w:val="0"/>
          <w:i/>
          <w:sz w:val="24"/>
          <w:szCs w:val="24"/>
        </w:rPr>
        <w:t xml:space="preserve"> used in this review. </w:t>
      </w:r>
      <w:r>
        <w:rPr>
          <w:rFonts w:ascii="Times New Roman" w:eastAsia="Times New Roman" w:hAnsi="Times New Roman" w:cs="Times New Roman"/>
          <w:b w:val="0"/>
          <w:i/>
          <w:color w:val="0070C0"/>
          <w:sz w:val="24"/>
          <w:szCs w:val="24"/>
        </w:rPr>
        <w:t xml:space="preserve">Even though they are named in the same way, </w:t>
      </w:r>
      <w:proofErr w:type="spellStart"/>
      <w:r>
        <w:rPr>
          <w:rFonts w:ascii="Times New Roman" w:eastAsia="Times New Roman" w:hAnsi="Times New Roman" w:cs="Times New Roman"/>
          <w:b w:val="0"/>
          <w:i/>
          <w:color w:val="0070C0"/>
          <w:sz w:val="24"/>
          <w:szCs w:val="24"/>
        </w:rPr>
        <w:t>spatio</w:t>
      </w:r>
      <w:proofErr w:type="spellEnd"/>
      <w:r>
        <w:rPr>
          <w:rFonts w:ascii="Times New Roman" w:eastAsia="Times New Roman" w:hAnsi="Times New Roman" w:cs="Times New Roman"/>
          <w:b w:val="0"/>
          <w:i/>
          <w:color w:val="0070C0"/>
          <w:sz w:val="24"/>
          <w:szCs w:val="24"/>
        </w:rPr>
        <w:t xml:space="preserve">-temporal grains, extent </w:t>
      </w:r>
      <w:proofErr w:type="gramStart"/>
      <w:r>
        <w:rPr>
          <w:rFonts w:ascii="Times New Roman" w:eastAsia="Times New Roman" w:hAnsi="Times New Roman" w:cs="Times New Roman"/>
          <w:b w:val="0"/>
          <w:i/>
          <w:color w:val="0070C0"/>
          <w:sz w:val="24"/>
          <w:szCs w:val="24"/>
        </w:rPr>
        <w:t>and,</w:t>
      </w:r>
      <w:proofErr w:type="gramEnd"/>
      <w:r>
        <w:rPr>
          <w:rFonts w:ascii="Times New Roman" w:eastAsia="Times New Roman" w:hAnsi="Times New Roman" w:cs="Times New Roman"/>
          <w:b w:val="0"/>
          <w:i/>
          <w:color w:val="0070C0"/>
          <w:sz w:val="24"/>
          <w:szCs w:val="24"/>
        </w:rPr>
        <w:t xml:space="preserve"> lags are different according to whether one is referring to the analysis conducted (i.e. above the dotted grey line: A, C) or to the study design (i.e. below the dotted grey line: B, D).</w:t>
      </w:r>
    </w:p>
    <w:p w14:paraId="3D6753D5" w14:textId="77777777" w:rsidR="009D6447" w:rsidRDefault="009D6447" w:rsidP="00CF43E7"/>
    <w:p w14:paraId="4007F669" w14:textId="77777777" w:rsidR="009D6447" w:rsidRDefault="00000000" w:rsidP="00CF43E7">
      <w:pPr>
        <w:rPr>
          <w:i/>
        </w:rPr>
      </w:pPr>
      <w:bookmarkStart w:id="25" w:name="_heading=h.1fob9te" w:colFirst="0" w:colLast="0"/>
      <w:bookmarkEnd w:id="25"/>
      <w:r>
        <w:rPr>
          <w:b/>
          <w:i/>
        </w:rPr>
        <w:t>Fig. 2</w:t>
      </w:r>
      <w:r>
        <w:rPr>
          <w:i/>
        </w:rPr>
        <w:t xml:space="preserve"> </w:t>
      </w:r>
      <w:r>
        <w:rPr>
          <w:i/>
          <w:color w:val="0070C0"/>
        </w:rPr>
        <w:t>Maximum</w:t>
      </w:r>
      <w:r>
        <w:rPr>
          <w:i/>
        </w:rPr>
        <w:t xml:space="preserve"> temporal extents ranked by duration (A), and geographic extents (B, C) of 24 studies that we reviewed. </w:t>
      </w:r>
      <w:r>
        <w:rPr>
          <w:i/>
          <w:color w:val="0070C0"/>
        </w:rPr>
        <w:t>In (A), as each reference assesses temporal trends with spatial replicates, some trends can be shorter than the maximum displayed. In (B) and</w:t>
      </w:r>
      <w:r>
        <w:rPr>
          <w:b/>
          <w:i/>
          <w:color w:val="0070C0"/>
        </w:rPr>
        <w:t xml:space="preserve"> </w:t>
      </w:r>
      <w:r>
        <w:rPr>
          <w:i/>
          <w:color w:val="0070C0"/>
        </w:rPr>
        <w:t xml:space="preserve">(C), birds indicate countries where the studies were conducted. </w:t>
      </w:r>
      <w:r>
        <w:rPr>
          <w:i/>
        </w:rPr>
        <w:t>Worldwide studies (</w:t>
      </w:r>
      <w:proofErr w:type="gramStart"/>
      <w:r>
        <w:rPr>
          <w:i/>
        </w:rPr>
        <w:t>i.e.</w:t>
      </w:r>
      <w:proofErr w:type="gramEnd"/>
      <w:r>
        <w:rPr>
          <w:i/>
        </w:rPr>
        <w:t xml:space="preserve"> Dornelas et al., 2014; </w:t>
      </w:r>
      <w:proofErr w:type="spellStart"/>
      <w:r>
        <w:rPr>
          <w:i/>
        </w:rPr>
        <w:t>Blowes</w:t>
      </w:r>
      <w:proofErr w:type="spellEnd"/>
      <w:r>
        <w:rPr>
          <w:i/>
        </w:rPr>
        <w:t xml:space="preserve"> et al., 2019; Jarzyna and </w:t>
      </w:r>
      <w:proofErr w:type="spellStart"/>
      <w:r>
        <w:rPr>
          <w:i/>
        </w:rPr>
        <w:t>Jetz</w:t>
      </w:r>
      <w:proofErr w:type="spellEnd"/>
      <w:r>
        <w:rPr>
          <w:i/>
        </w:rPr>
        <w:t xml:space="preserve"> 2018) are not represented.</w:t>
      </w:r>
    </w:p>
    <w:p w14:paraId="0C84E06E" w14:textId="77777777" w:rsidR="009D6447" w:rsidRDefault="009D6447" w:rsidP="00CF43E7">
      <w:pPr>
        <w:rPr>
          <w:i/>
        </w:rPr>
      </w:pPr>
      <w:bookmarkStart w:id="26" w:name="_heading=h.7qbsheyaiz4i" w:colFirst="0" w:colLast="0"/>
      <w:bookmarkEnd w:id="26"/>
    </w:p>
    <w:p w14:paraId="60A29DF9" w14:textId="77777777" w:rsidR="009D6447" w:rsidRDefault="00000000" w:rsidP="00CF43E7">
      <w:pPr>
        <w:pStyle w:val="Title"/>
      </w:pPr>
      <w:bookmarkStart w:id="27" w:name="_heading=h.8qpunrla3e7a" w:colFirst="0" w:colLast="0"/>
      <w:bookmarkEnd w:id="27"/>
      <w:r>
        <w:rPr>
          <w:rFonts w:ascii="Times New Roman" w:eastAsia="Times New Roman" w:hAnsi="Times New Roman" w:cs="Times New Roman"/>
          <w:i/>
          <w:sz w:val="24"/>
          <w:szCs w:val="24"/>
        </w:rPr>
        <w:t xml:space="preserve">Fig. 3 (in colours): </w:t>
      </w:r>
      <w:r>
        <w:rPr>
          <w:rFonts w:ascii="Times New Roman" w:eastAsia="Times New Roman" w:hAnsi="Times New Roman" w:cs="Times New Roman"/>
          <w:b w:val="0"/>
          <w:i/>
          <w:sz w:val="24"/>
          <w:szCs w:val="24"/>
        </w:rPr>
        <w:t xml:space="preserve">Numbers of trends in each category (increase, stable, decrease) (A) for each spatial grain, (B) for each of the 12 metrics and (C) for each metric in each spatial grain. We accounted for </w:t>
      </w:r>
      <w:proofErr w:type="spellStart"/>
      <w:r>
        <w:rPr>
          <w:rFonts w:ascii="Times New Roman" w:eastAsia="Times New Roman" w:hAnsi="Times New Roman" w:cs="Times New Roman"/>
          <w:b w:val="0"/>
          <w:i/>
          <w:sz w:val="24"/>
          <w:szCs w:val="24"/>
        </w:rPr>
        <w:t>pseudoreplication</w:t>
      </w:r>
      <w:proofErr w:type="spellEnd"/>
      <w:r>
        <w:rPr>
          <w:rFonts w:ascii="Times New Roman" w:eastAsia="Times New Roman" w:hAnsi="Times New Roman" w:cs="Times New Roman"/>
          <w:b w:val="0"/>
          <w:i/>
          <w:sz w:val="24"/>
          <w:szCs w:val="24"/>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w:t>
      </w:r>
      <w:proofErr w:type="gramStart"/>
      <w:r>
        <w:rPr>
          <w:rFonts w:ascii="Times New Roman" w:eastAsia="Times New Roman" w:hAnsi="Times New Roman" w:cs="Times New Roman"/>
          <w:b w:val="0"/>
          <w:i/>
          <w:sz w:val="24"/>
          <w:szCs w:val="24"/>
        </w:rPr>
        <w:t>i.e.</w:t>
      </w:r>
      <w:proofErr w:type="gramEnd"/>
      <w:r>
        <w:rPr>
          <w:rFonts w:ascii="Times New Roman" w:eastAsia="Times New Roman" w:hAnsi="Times New Roman" w:cs="Times New Roman"/>
          <w:b w:val="0"/>
          <w:i/>
          <w:sz w:val="24"/>
          <w:szCs w:val="24"/>
        </w:rPr>
        <w:t xml:space="preserve"> spatial replicates). Abbreviations: species richness (</w:t>
      </w:r>
      <w:proofErr w:type="spellStart"/>
      <w:r>
        <w:rPr>
          <w:rFonts w:ascii="Times New Roman" w:eastAsia="Times New Roman" w:hAnsi="Times New Roman" w:cs="Times New Roman"/>
          <w:b w:val="0"/>
          <w:i/>
          <w:sz w:val="24"/>
          <w:szCs w:val="24"/>
        </w:rPr>
        <w:t>sR</w:t>
      </w:r>
      <w:proofErr w:type="spellEnd"/>
      <w:r>
        <w:rPr>
          <w:rFonts w:ascii="Times New Roman" w:eastAsia="Times New Roman" w:hAnsi="Times New Roman" w:cs="Times New Roman"/>
          <w:b w:val="0"/>
          <w:i/>
          <w:sz w:val="24"/>
          <w:szCs w:val="24"/>
        </w:rPr>
        <w:t>), functional richness (</w:t>
      </w:r>
      <w:proofErr w:type="spellStart"/>
      <w:r>
        <w:rPr>
          <w:rFonts w:ascii="Times New Roman" w:eastAsia="Times New Roman" w:hAnsi="Times New Roman" w:cs="Times New Roman"/>
          <w:b w:val="0"/>
          <w:i/>
          <w:sz w:val="24"/>
          <w:szCs w:val="24"/>
        </w:rPr>
        <w:t>fR</w:t>
      </w:r>
      <w:proofErr w:type="spellEnd"/>
      <w:r>
        <w:rPr>
          <w:rFonts w:ascii="Times New Roman" w:eastAsia="Times New Roman" w:hAnsi="Times New Roman" w:cs="Times New Roman"/>
          <w:b w:val="0"/>
          <w:i/>
          <w:sz w:val="24"/>
          <w:szCs w:val="24"/>
        </w:rPr>
        <w:t>), evenness (Eve), functional evenness (</w:t>
      </w:r>
      <w:proofErr w:type="spellStart"/>
      <w:r>
        <w:rPr>
          <w:rFonts w:ascii="Times New Roman" w:eastAsia="Times New Roman" w:hAnsi="Times New Roman" w:cs="Times New Roman"/>
          <w:b w:val="0"/>
          <w:i/>
          <w:sz w:val="24"/>
          <w:szCs w:val="24"/>
        </w:rPr>
        <w:t>fEve</w:t>
      </w:r>
      <w:proofErr w:type="spellEnd"/>
      <w:r>
        <w:rPr>
          <w:rFonts w:ascii="Times New Roman" w:eastAsia="Times New Roman" w:hAnsi="Times New Roman" w:cs="Times New Roman"/>
          <w:b w:val="0"/>
          <w:i/>
          <w:sz w:val="24"/>
          <w:szCs w:val="24"/>
        </w:rPr>
        <w:t>), taxonomic diversity (Div), functional diversity (</w:t>
      </w:r>
      <w:proofErr w:type="spellStart"/>
      <w:r>
        <w:rPr>
          <w:rFonts w:ascii="Times New Roman" w:eastAsia="Times New Roman" w:hAnsi="Times New Roman" w:cs="Times New Roman"/>
          <w:b w:val="0"/>
          <w:i/>
          <w:sz w:val="24"/>
          <w:szCs w:val="24"/>
        </w:rPr>
        <w:t>fDiv</w:t>
      </w:r>
      <w:proofErr w:type="spellEnd"/>
      <w:r>
        <w:rPr>
          <w:rFonts w:ascii="Times New Roman" w:eastAsia="Times New Roman" w:hAnsi="Times New Roman" w:cs="Times New Roman"/>
          <w:b w:val="0"/>
          <w:i/>
          <w:sz w:val="24"/>
          <w:szCs w:val="24"/>
        </w:rPr>
        <w:t>), temporal beta-diversity (</w:t>
      </w:r>
      <w:proofErr w:type="spellStart"/>
      <w:r>
        <w:rPr>
          <w:rFonts w:ascii="Times New Roman" w:eastAsia="Times New Roman" w:hAnsi="Times New Roman" w:cs="Times New Roman"/>
          <w:b w:val="0"/>
          <w:i/>
          <w:sz w:val="24"/>
          <w:szCs w:val="24"/>
        </w:rPr>
        <w:t>tBetaDiv</w:t>
      </w:r>
      <w:proofErr w:type="spellEnd"/>
      <w:r>
        <w:rPr>
          <w:rFonts w:ascii="Times New Roman" w:eastAsia="Times New Roman" w:hAnsi="Times New Roman" w:cs="Times New Roman"/>
          <w:b w:val="0"/>
          <w:i/>
          <w:sz w:val="24"/>
          <w:szCs w:val="24"/>
        </w:rPr>
        <w:t>), spatial beta-diversity (</w:t>
      </w:r>
      <w:proofErr w:type="spellStart"/>
      <w:r>
        <w:rPr>
          <w:rFonts w:ascii="Times New Roman" w:eastAsia="Times New Roman" w:hAnsi="Times New Roman" w:cs="Times New Roman"/>
          <w:b w:val="0"/>
          <w:i/>
          <w:sz w:val="24"/>
          <w:szCs w:val="24"/>
        </w:rPr>
        <w:t>sBetaDiv</w:t>
      </w:r>
      <w:proofErr w:type="spellEnd"/>
      <w:r>
        <w:rPr>
          <w:rFonts w:ascii="Times New Roman" w:eastAsia="Times New Roman" w:hAnsi="Times New Roman" w:cs="Times New Roman"/>
          <w:b w:val="0"/>
          <w:i/>
          <w:sz w:val="24"/>
          <w:szCs w:val="24"/>
        </w:rPr>
        <w:t>), functional spatial beta-diversity (</w:t>
      </w:r>
      <w:proofErr w:type="spellStart"/>
      <w:r>
        <w:rPr>
          <w:rFonts w:ascii="Times New Roman" w:eastAsia="Times New Roman" w:hAnsi="Times New Roman" w:cs="Times New Roman"/>
          <w:b w:val="0"/>
          <w:i/>
          <w:sz w:val="24"/>
          <w:szCs w:val="24"/>
        </w:rPr>
        <w:t>fsBetaDiv</w:t>
      </w:r>
      <w:proofErr w:type="spellEnd"/>
      <w:r>
        <w:rPr>
          <w:rFonts w:ascii="Times New Roman" w:eastAsia="Times New Roman" w:hAnsi="Times New Roman" w:cs="Times New Roman"/>
          <w:b w:val="0"/>
          <w:i/>
          <w:sz w:val="24"/>
          <w:szCs w:val="24"/>
        </w:rPr>
        <w:t>), gamma-diversity (</w:t>
      </w:r>
      <w:proofErr w:type="spellStart"/>
      <w:r>
        <w:rPr>
          <w:rFonts w:ascii="Times New Roman" w:eastAsia="Times New Roman" w:hAnsi="Times New Roman" w:cs="Times New Roman"/>
          <w:b w:val="0"/>
          <w:i/>
          <w:sz w:val="24"/>
          <w:szCs w:val="24"/>
        </w:rPr>
        <w:t>GammaDiv</w:t>
      </w:r>
      <w:proofErr w:type="spellEnd"/>
      <w:r>
        <w:rPr>
          <w:rFonts w:ascii="Times New Roman" w:eastAsia="Times New Roman" w:hAnsi="Times New Roman" w:cs="Times New Roman"/>
          <w:b w:val="0"/>
          <w:i/>
          <w:sz w:val="24"/>
          <w:szCs w:val="24"/>
        </w:rPr>
        <w:t>), functional gamma-diversity (</w:t>
      </w:r>
      <w:proofErr w:type="spellStart"/>
      <w:r>
        <w:rPr>
          <w:rFonts w:ascii="Times New Roman" w:eastAsia="Times New Roman" w:hAnsi="Times New Roman" w:cs="Times New Roman"/>
          <w:b w:val="0"/>
          <w:i/>
          <w:sz w:val="24"/>
          <w:szCs w:val="24"/>
        </w:rPr>
        <w:t>fGammaDiv</w:t>
      </w:r>
      <w:proofErr w:type="spellEnd"/>
      <w:r>
        <w:rPr>
          <w:rFonts w:ascii="Times New Roman" w:eastAsia="Times New Roman" w:hAnsi="Times New Roman" w:cs="Times New Roman"/>
          <w:b w:val="0"/>
          <w:i/>
          <w:sz w:val="24"/>
          <w:szCs w:val="24"/>
        </w:rPr>
        <w:t>), phylogenetic diversity (</w:t>
      </w:r>
      <w:proofErr w:type="spellStart"/>
      <w:r>
        <w:rPr>
          <w:rFonts w:ascii="Times New Roman" w:eastAsia="Times New Roman" w:hAnsi="Times New Roman" w:cs="Times New Roman"/>
          <w:b w:val="0"/>
          <w:i/>
          <w:sz w:val="24"/>
          <w:szCs w:val="24"/>
        </w:rPr>
        <w:t>pDiv</w:t>
      </w:r>
      <w:proofErr w:type="spellEnd"/>
      <w:r>
        <w:rPr>
          <w:rFonts w:ascii="Times New Roman" w:eastAsia="Times New Roman" w:hAnsi="Times New Roman" w:cs="Times New Roman"/>
          <w:b w:val="0"/>
          <w:i/>
          <w:sz w:val="24"/>
          <w:szCs w:val="24"/>
        </w:rPr>
        <w:t>).</w:t>
      </w:r>
      <w:r>
        <w:br w:type="page"/>
      </w:r>
    </w:p>
    <w:p w14:paraId="59933445" w14:textId="77777777" w:rsidR="009D6447" w:rsidRPr="005F2C96" w:rsidRDefault="00000000" w:rsidP="00CF43E7">
      <w:pPr>
        <w:pStyle w:val="Title"/>
        <w:rPr>
          <w:lang w:val="en-US"/>
        </w:rPr>
      </w:pPr>
      <w:r w:rsidRPr="005F2C96">
        <w:rPr>
          <w:lang w:val="en-US"/>
        </w:rPr>
        <w:lastRenderedPageBreak/>
        <w:t>References</w:t>
      </w:r>
    </w:p>
    <w:p w14:paraId="05A6CFA0" w14:textId="77777777" w:rsidR="00E618BA" w:rsidRDefault="00022376" w:rsidP="00E618BA">
      <w:pPr>
        <w:pStyle w:val="Bibliography"/>
      </w:pPr>
      <w:r>
        <w:rPr>
          <w:color w:val="000000"/>
          <w:lang w:val="fr-FR"/>
        </w:rPr>
        <w:fldChar w:fldCharType="begin"/>
      </w:r>
      <w:r w:rsidR="00AE022E">
        <w:rPr>
          <w:color w:val="000000"/>
          <w:lang w:val="en-US"/>
        </w:rPr>
        <w:instrText xml:space="preserve"> ADDIN ZOTERO_BIBL {"uncited":[],"omitted":[],"custom":[]} CSL_BIBLIOGRAPHY </w:instrText>
      </w:r>
      <w:r>
        <w:rPr>
          <w:color w:val="000000"/>
          <w:lang w:val="fr-FR"/>
        </w:rPr>
        <w:fldChar w:fldCharType="separate"/>
      </w:r>
      <w:r w:rsidR="00E618BA">
        <w:t xml:space="preserve">Adler, P. B., &amp; Lauenroth, W. K. (2003). The power of time: Spatiotemporal scaling of species diversity. </w:t>
      </w:r>
      <w:r w:rsidR="00E618BA">
        <w:rPr>
          <w:i/>
          <w:iCs/>
        </w:rPr>
        <w:t>Ecology Letters</w:t>
      </w:r>
      <w:r w:rsidR="00E618BA">
        <w:t xml:space="preserve">, </w:t>
      </w:r>
      <w:r w:rsidR="00E618BA">
        <w:rPr>
          <w:i/>
          <w:iCs/>
        </w:rPr>
        <w:t>6</w:t>
      </w:r>
      <w:r w:rsidR="00E618BA">
        <w:t>(8), 749–756. https://doi.org/10.1046/j.1461-0248.2003.00497.x</w:t>
      </w:r>
    </w:p>
    <w:p w14:paraId="6B77EDA3" w14:textId="77777777" w:rsidR="00E618BA" w:rsidRDefault="00E618BA" w:rsidP="00E618BA">
      <w:pPr>
        <w:pStyle w:val="Bibliography"/>
      </w:pPr>
      <w:r>
        <w:t xml:space="preserve">Adler, P. B., White, E. P., Lauenroth, W. K., Kaufman, D. M., </w:t>
      </w:r>
      <w:proofErr w:type="spellStart"/>
      <w:r>
        <w:t>Rassweiler</w:t>
      </w:r>
      <w:proofErr w:type="spellEnd"/>
      <w:r>
        <w:t xml:space="preserve">, A., &amp; Rusak, J. A. (2005). Evidence for a General Species–Time–Area Relationship. </w:t>
      </w:r>
      <w:r>
        <w:rPr>
          <w:i/>
          <w:iCs/>
        </w:rPr>
        <w:t>Ecology</w:t>
      </w:r>
      <w:r>
        <w:t xml:space="preserve">, </w:t>
      </w:r>
      <w:r>
        <w:rPr>
          <w:i/>
          <w:iCs/>
        </w:rPr>
        <w:t>86</w:t>
      </w:r>
      <w:r>
        <w:t>(8), 2032–2039. https://doi.org/10.1890/05-0067</w:t>
      </w:r>
    </w:p>
    <w:p w14:paraId="72E46F1D" w14:textId="77777777" w:rsidR="00E618BA" w:rsidRDefault="00E618BA" w:rsidP="00E618BA">
      <w:pPr>
        <w:pStyle w:val="Bibliography"/>
      </w:pPr>
      <w:r>
        <w:t xml:space="preserve">Alroy, J. (2015). Current extinction rates of reptiles and amphibians. </w:t>
      </w:r>
      <w:r>
        <w:rPr>
          <w:i/>
          <w:iCs/>
        </w:rPr>
        <w:t>Proceedings of the National Academy of Sciences</w:t>
      </w:r>
      <w:r>
        <w:t xml:space="preserve">, </w:t>
      </w:r>
      <w:r>
        <w:rPr>
          <w:i/>
          <w:iCs/>
        </w:rPr>
        <w:t>112</w:t>
      </w:r>
      <w:r>
        <w:t>(42), 13003–13008. https://doi.org/10.1073/pnas.1508681112</w:t>
      </w:r>
    </w:p>
    <w:p w14:paraId="408790C3" w14:textId="77777777" w:rsidR="00E618BA" w:rsidRDefault="00E618BA" w:rsidP="00E618BA">
      <w:pPr>
        <w:pStyle w:val="Bibliography"/>
      </w:pPr>
      <w:r>
        <w:t xml:space="preserve">Arrhenius, O. (1921). Species and Area. </w:t>
      </w:r>
      <w:r>
        <w:rPr>
          <w:i/>
          <w:iCs/>
        </w:rPr>
        <w:t>Journal of Ecology</w:t>
      </w:r>
      <w:r>
        <w:t xml:space="preserve">, </w:t>
      </w:r>
      <w:r>
        <w:rPr>
          <w:i/>
          <w:iCs/>
        </w:rPr>
        <w:t>9</w:t>
      </w:r>
      <w:r>
        <w:t>(1), 95–99. https://doi.org/10.2307/2255763</w:t>
      </w:r>
    </w:p>
    <w:p w14:paraId="2BC971F7" w14:textId="77777777" w:rsidR="00E618BA" w:rsidRDefault="00E618BA" w:rsidP="00E618BA">
      <w:pPr>
        <w:pStyle w:val="Bibliography"/>
      </w:pPr>
      <w:proofErr w:type="spellStart"/>
      <w:r>
        <w:t>Barnagaud</w:t>
      </w:r>
      <w:proofErr w:type="spellEnd"/>
      <w:r>
        <w:t xml:space="preserve">, J.-Y., </w:t>
      </w:r>
      <w:proofErr w:type="spellStart"/>
      <w:r>
        <w:t>Gaüzère</w:t>
      </w:r>
      <w:proofErr w:type="spellEnd"/>
      <w:r>
        <w:t xml:space="preserve">, P., Zuckerberg, B., </w:t>
      </w:r>
      <w:proofErr w:type="spellStart"/>
      <w:r>
        <w:t>Princé</w:t>
      </w:r>
      <w:proofErr w:type="spellEnd"/>
      <w:r>
        <w:t xml:space="preserve">, K., &amp; Svenning, J.-C. (2017). Temporal changes in bird functional diversity across the United States. </w:t>
      </w:r>
      <w:proofErr w:type="spellStart"/>
      <w:r>
        <w:rPr>
          <w:i/>
          <w:iCs/>
        </w:rPr>
        <w:t>Oecologia</w:t>
      </w:r>
      <w:proofErr w:type="spellEnd"/>
      <w:r>
        <w:t xml:space="preserve">, </w:t>
      </w:r>
      <w:r>
        <w:rPr>
          <w:i/>
          <w:iCs/>
        </w:rPr>
        <w:t>185</w:t>
      </w:r>
      <w:r>
        <w:t>(4), 737–748. https://doi.org/10.1007/s00442-017-3967-4</w:t>
      </w:r>
    </w:p>
    <w:p w14:paraId="6A25E480" w14:textId="77777777" w:rsidR="00E618BA" w:rsidRDefault="00E618BA" w:rsidP="00E618BA">
      <w:pPr>
        <w:pStyle w:val="Bibliography"/>
      </w:pPr>
      <w:r>
        <w:t xml:space="preserve">Barnosky, A. D., Matzke, N., Tomiya, S., Wogan, G. O. U., Swartz, B., Quental, T. B., Marshall, C., McGuire, J. L., Lindsey, E. L., Maguire, K. C., Mersey, B., &amp; Ferrer, E. A. (2011). Has the Earth’s sixth mass extinction already arrived? </w:t>
      </w:r>
      <w:r>
        <w:rPr>
          <w:i/>
          <w:iCs/>
        </w:rPr>
        <w:t>Nature</w:t>
      </w:r>
      <w:r>
        <w:t xml:space="preserve">, </w:t>
      </w:r>
      <w:r>
        <w:rPr>
          <w:i/>
          <w:iCs/>
        </w:rPr>
        <w:t>471</w:t>
      </w:r>
      <w:r>
        <w:t>(7336), Article 7336. https://doi.org/10.1038/nature09678</w:t>
      </w:r>
    </w:p>
    <w:p w14:paraId="4ABBDF30" w14:textId="77777777" w:rsidR="00E618BA" w:rsidRDefault="00E618BA" w:rsidP="00E618BA">
      <w:pPr>
        <w:pStyle w:val="Bibliography"/>
      </w:pPr>
      <w:proofErr w:type="spellStart"/>
      <w:r>
        <w:t>Bejček</w:t>
      </w:r>
      <w:proofErr w:type="spellEnd"/>
      <w:r>
        <w:t xml:space="preserve">, V. &amp; Šťastný, Karel. (2016). </w:t>
      </w:r>
      <w:proofErr w:type="spellStart"/>
      <w:r>
        <w:t>Velké</w:t>
      </w:r>
      <w:proofErr w:type="spellEnd"/>
      <w:r>
        <w:t xml:space="preserve"> </w:t>
      </w:r>
      <w:proofErr w:type="spellStart"/>
      <w:r>
        <w:t>ptačí</w:t>
      </w:r>
      <w:proofErr w:type="spellEnd"/>
      <w:r>
        <w:t xml:space="preserve"> </w:t>
      </w:r>
      <w:proofErr w:type="spellStart"/>
      <w:r>
        <w:t>mapování</w:t>
      </w:r>
      <w:proofErr w:type="spellEnd"/>
      <w:r>
        <w:t xml:space="preserve">. </w:t>
      </w:r>
      <w:proofErr w:type="spellStart"/>
      <w:r>
        <w:rPr>
          <w:i/>
          <w:iCs/>
        </w:rPr>
        <w:t>Vesmír</w:t>
      </w:r>
      <w:proofErr w:type="spellEnd"/>
      <w:r>
        <w:t>. https://vesmir.cz/cz/on-line-clanky/2016/04/velke-ptaci-mapovani.html</w:t>
      </w:r>
    </w:p>
    <w:p w14:paraId="246E025D" w14:textId="77777777" w:rsidR="00E618BA" w:rsidRDefault="00E618BA" w:rsidP="00E618BA">
      <w:pPr>
        <w:pStyle w:val="Bibliography"/>
      </w:pPr>
      <w:proofErr w:type="spellStart"/>
      <w:r>
        <w:t>Blowes</w:t>
      </w:r>
      <w:proofErr w:type="spellEnd"/>
      <w:r>
        <w:t xml:space="preserve">, S. A., Supp, S. R., Antão, L. H., Bates, A., </w:t>
      </w:r>
      <w:proofErr w:type="spellStart"/>
      <w:r>
        <w:t>Bruelheide</w:t>
      </w:r>
      <w:proofErr w:type="spellEnd"/>
      <w:r>
        <w:t xml:space="preserve">, H., Chase, J. M., Moyes, F., </w:t>
      </w:r>
      <w:proofErr w:type="spellStart"/>
      <w:r>
        <w:t>Magurran</w:t>
      </w:r>
      <w:proofErr w:type="spellEnd"/>
      <w:r>
        <w:t xml:space="preserve">, A., McGill, B., Myers-Smith, I. H., Winter, M., Bjorkman, A. D., Bowler, D. E., Byrnes, J. E. K., Gonzalez, A., Hines, J., Isbell, F., Jones, H. P., Navarro, L. M., </w:t>
      </w:r>
      <w:r>
        <w:lastRenderedPageBreak/>
        <w:t xml:space="preserve">… Dornelas, M. (2019). The geography of biodiversity change in marine and terrestrial assemblages. </w:t>
      </w:r>
      <w:r>
        <w:rPr>
          <w:i/>
          <w:iCs/>
        </w:rPr>
        <w:t>Science</w:t>
      </w:r>
      <w:r>
        <w:t xml:space="preserve">, </w:t>
      </w:r>
      <w:r>
        <w:rPr>
          <w:i/>
          <w:iCs/>
        </w:rPr>
        <w:t>366</w:t>
      </w:r>
      <w:r>
        <w:t>(6463), 339–345. https://doi.org/10.1126/science.aaw1620</w:t>
      </w:r>
    </w:p>
    <w:p w14:paraId="2B5D8007" w14:textId="77777777" w:rsidR="00E618BA" w:rsidRDefault="00E618BA" w:rsidP="00E618BA">
      <w:pPr>
        <w:pStyle w:val="Bibliography"/>
      </w:pPr>
      <w:r>
        <w:t xml:space="preserve">Bowler, D., &amp; </w:t>
      </w:r>
      <w:proofErr w:type="spellStart"/>
      <w:r>
        <w:t>Böhning-Gaese</w:t>
      </w:r>
      <w:proofErr w:type="spellEnd"/>
      <w:r>
        <w:t xml:space="preserve">, K. (2017). Improving the community-temperature index as a climate change indicator. </w:t>
      </w:r>
      <w:r>
        <w:rPr>
          <w:i/>
          <w:iCs/>
        </w:rPr>
        <w:t>PLOS ONE</w:t>
      </w:r>
      <w:r>
        <w:t xml:space="preserve">, </w:t>
      </w:r>
      <w:r>
        <w:rPr>
          <w:i/>
          <w:iCs/>
        </w:rPr>
        <w:t>12</w:t>
      </w:r>
      <w:r>
        <w:t>(9), e0184275. https://doi.org/10.1371/journal.pone.0184275</w:t>
      </w:r>
    </w:p>
    <w:p w14:paraId="3D056901" w14:textId="77777777" w:rsidR="00E618BA" w:rsidRDefault="00E618BA" w:rsidP="00E618BA">
      <w:pPr>
        <w:pStyle w:val="Bibliography"/>
      </w:pPr>
      <w:r>
        <w:t xml:space="preserve">Cardinale, B. J., Gonzalez, A., Allington, G. R. H., &amp; </w:t>
      </w:r>
      <w:proofErr w:type="spellStart"/>
      <w:r>
        <w:t>Loreau</w:t>
      </w:r>
      <w:proofErr w:type="spellEnd"/>
      <w:r>
        <w:t xml:space="preserve">, M. (2018). Is local biodiversity declining or not? A summary of the debate over analysis of species richness time trends. </w:t>
      </w:r>
      <w:r>
        <w:rPr>
          <w:i/>
          <w:iCs/>
        </w:rPr>
        <w:t>Biological Conservation</w:t>
      </w:r>
      <w:r>
        <w:t xml:space="preserve">, </w:t>
      </w:r>
      <w:r>
        <w:rPr>
          <w:i/>
          <w:iCs/>
        </w:rPr>
        <w:t>219</w:t>
      </w:r>
      <w:r>
        <w:t>, 175–183. https://doi.org/10.1016/j.biocon.2017.12.021</w:t>
      </w:r>
    </w:p>
    <w:p w14:paraId="139A2AC0" w14:textId="77777777" w:rsidR="00E618BA" w:rsidRDefault="00E618BA" w:rsidP="00E618BA">
      <w:pPr>
        <w:pStyle w:val="Bibliography"/>
      </w:pPr>
      <w:r>
        <w:t xml:space="preserve">Ceballos, G., Ehrlich, P. R., &amp; Raven, P. H. (2020). Vertebrates on the brink as indicators of biological annihilation and the sixth mass extinction. </w:t>
      </w:r>
      <w:r>
        <w:rPr>
          <w:i/>
          <w:iCs/>
        </w:rPr>
        <w:t>Proceedings of the National Academy of Sciences</w:t>
      </w:r>
      <w:r>
        <w:t xml:space="preserve">, </w:t>
      </w:r>
      <w:r>
        <w:rPr>
          <w:i/>
          <w:iCs/>
        </w:rPr>
        <w:t>117</w:t>
      </w:r>
      <w:r>
        <w:t>(24), 13596–13602. https://doi.org/10.1073/pnas.1922686117</w:t>
      </w:r>
    </w:p>
    <w:p w14:paraId="1C66C3FF" w14:textId="77777777" w:rsidR="00E618BA" w:rsidRDefault="00E618BA" w:rsidP="00E618BA">
      <w:pPr>
        <w:pStyle w:val="Bibliography"/>
      </w:pPr>
      <w:r>
        <w:t xml:space="preserve">Chase, J. M., McGill, B. J., Thompson, P. L., Antão, L. H., Bates, A. E., </w:t>
      </w:r>
      <w:proofErr w:type="spellStart"/>
      <w:r>
        <w:t>Blowes</w:t>
      </w:r>
      <w:proofErr w:type="spellEnd"/>
      <w:r>
        <w:t xml:space="preserve">, S. A., Dornelas, M., Gonzalez, A., </w:t>
      </w:r>
      <w:proofErr w:type="spellStart"/>
      <w:r>
        <w:t>Magurran</w:t>
      </w:r>
      <w:proofErr w:type="spellEnd"/>
      <w:r>
        <w:t xml:space="preserve">, A. E., Supp, S. R., Winter, M., Bjorkman, A. D., </w:t>
      </w:r>
      <w:proofErr w:type="spellStart"/>
      <w:r>
        <w:t>Bruelheide</w:t>
      </w:r>
      <w:proofErr w:type="spellEnd"/>
      <w:r>
        <w:t xml:space="preserve">, H., Byrnes, J. E. K., Cabral, J. S., Elahi, R., Gomez, C., Guzman, H. M., Isbell, F., … O’Connor, M. (2019). Species richness change across spatial scales. </w:t>
      </w:r>
      <w:r>
        <w:rPr>
          <w:i/>
          <w:iCs/>
        </w:rPr>
        <w:t>Oikos</w:t>
      </w:r>
      <w:r>
        <w:t xml:space="preserve">, </w:t>
      </w:r>
      <w:r>
        <w:rPr>
          <w:i/>
          <w:iCs/>
        </w:rPr>
        <w:t>128</w:t>
      </w:r>
      <w:r>
        <w:t>(8), 1079–1091. https://doi.org/10.1111/oik.05968</w:t>
      </w:r>
    </w:p>
    <w:p w14:paraId="2D79C29D" w14:textId="77777777" w:rsidR="00E618BA" w:rsidRDefault="00E618BA" w:rsidP="00E618BA">
      <w:pPr>
        <w:pStyle w:val="Bibliography"/>
      </w:pPr>
      <w:r w:rsidRPr="00E618BA">
        <w:rPr>
          <w:lang w:val="fr-FR"/>
        </w:rPr>
        <w:t xml:space="preserve">Clavel, J., Julliard, R., &amp; </w:t>
      </w:r>
      <w:proofErr w:type="spellStart"/>
      <w:r w:rsidRPr="00E618BA">
        <w:rPr>
          <w:lang w:val="fr-FR"/>
        </w:rPr>
        <w:t>Devictor</w:t>
      </w:r>
      <w:proofErr w:type="spellEnd"/>
      <w:r w:rsidRPr="00E618BA">
        <w:rPr>
          <w:lang w:val="fr-FR"/>
        </w:rPr>
        <w:t xml:space="preserve">, V. (2011). </w:t>
      </w:r>
      <w:r>
        <w:t xml:space="preserve">Worldwide decline of specialist species: Toward a global functional homogenization? </w:t>
      </w:r>
      <w:r>
        <w:rPr>
          <w:i/>
          <w:iCs/>
        </w:rPr>
        <w:t>Frontiers in Ecology and the Environment</w:t>
      </w:r>
      <w:r>
        <w:t xml:space="preserve">, </w:t>
      </w:r>
      <w:r>
        <w:rPr>
          <w:i/>
          <w:iCs/>
        </w:rPr>
        <w:t>9</w:t>
      </w:r>
      <w:r>
        <w:t>(4), 222–228. https://doi.org/10.1890/080216</w:t>
      </w:r>
    </w:p>
    <w:p w14:paraId="332BC49F" w14:textId="77777777" w:rsidR="00E618BA" w:rsidRDefault="00E618BA" w:rsidP="00E618BA">
      <w:pPr>
        <w:pStyle w:val="Bibliography"/>
      </w:pPr>
      <w:r>
        <w:t xml:space="preserve">Cowie, R. H., Bouchet, P., &amp; Fontaine, B. (2022). The Sixth Mass Extinction: Fact, fiction or speculation? </w:t>
      </w:r>
      <w:r>
        <w:rPr>
          <w:i/>
          <w:iCs/>
        </w:rPr>
        <w:t>Biological Reviews</w:t>
      </w:r>
      <w:r>
        <w:t xml:space="preserve">, </w:t>
      </w:r>
      <w:r>
        <w:rPr>
          <w:i/>
          <w:iCs/>
        </w:rPr>
        <w:t>n/a</w:t>
      </w:r>
      <w:r>
        <w:t>(n/a). https://doi.org/10.1111/brv.12816</w:t>
      </w:r>
    </w:p>
    <w:p w14:paraId="3122DB75" w14:textId="77777777" w:rsidR="00E618BA" w:rsidRDefault="00E618BA" w:rsidP="00E618BA">
      <w:pPr>
        <w:pStyle w:val="Bibliography"/>
      </w:pPr>
      <w:r>
        <w:t xml:space="preserve">Davey, C. M., Chamberlain, D. E., Newson, S. E., Noble, D. G., &amp; Johnston, A. (2012). Rise of the generalists: Evidence for climate driven homogenization in avian communities. </w:t>
      </w:r>
      <w:r>
        <w:rPr>
          <w:i/>
          <w:iCs/>
        </w:rPr>
        <w:lastRenderedPageBreak/>
        <w:t>Global Ecology and Biogeography</w:t>
      </w:r>
      <w:r>
        <w:t xml:space="preserve">, </w:t>
      </w:r>
      <w:r>
        <w:rPr>
          <w:i/>
          <w:iCs/>
        </w:rPr>
        <w:t>21</w:t>
      </w:r>
      <w:r>
        <w:t>(5), 568–578. https://doi.org/10.1111/j.1466-8238.2011.00693.x</w:t>
      </w:r>
    </w:p>
    <w:p w14:paraId="2149ED39" w14:textId="77777777" w:rsidR="00E618BA" w:rsidRDefault="00E618BA" w:rsidP="00E618BA">
      <w:pPr>
        <w:pStyle w:val="Bibliography"/>
      </w:pPr>
      <w:proofErr w:type="spellStart"/>
      <w:r>
        <w:t>Devictor</w:t>
      </w:r>
      <w:proofErr w:type="spellEnd"/>
      <w:r>
        <w:t xml:space="preserve">, V., Julliard, R., Clavel, J., </w:t>
      </w:r>
      <w:proofErr w:type="spellStart"/>
      <w:r>
        <w:t>Jiguet</w:t>
      </w:r>
      <w:proofErr w:type="spellEnd"/>
      <w:r>
        <w:t xml:space="preserve">, F., Lee, A., &amp; </w:t>
      </w:r>
      <w:proofErr w:type="spellStart"/>
      <w:r>
        <w:t>Couvet</w:t>
      </w:r>
      <w:proofErr w:type="spellEnd"/>
      <w:r>
        <w:t xml:space="preserve">, D. (2008). Functional biotic homogenization of bird communities in disturbed landscapes. </w:t>
      </w:r>
      <w:r>
        <w:rPr>
          <w:i/>
          <w:iCs/>
        </w:rPr>
        <w:t>Global Ecology and Biogeography</w:t>
      </w:r>
      <w:r>
        <w:t xml:space="preserve">, </w:t>
      </w:r>
      <w:r>
        <w:rPr>
          <w:i/>
          <w:iCs/>
        </w:rPr>
        <w:t>17</w:t>
      </w:r>
      <w:r>
        <w:t>(2), 252–261. https://doi.org/10.1111/j.1466-8238.2007.00364.x</w:t>
      </w:r>
    </w:p>
    <w:p w14:paraId="2C1E75C1" w14:textId="4F3B2F09" w:rsidR="00E618BA" w:rsidRDefault="00E618BA" w:rsidP="00E618BA">
      <w:pPr>
        <w:pStyle w:val="Bibliography"/>
      </w:pPr>
      <w:r>
        <w:t xml:space="preserve">Diamond, J. M. (1989). The present, past and future of human-caused extinctions. </w:t>
      </w:r>
      <w:r>
        <w:rPr>
          <w:i/>
          <w:iCs/>
        </w:rPr>
        <w:t>Philosophical Transactions of the Royal Society of London. Series B, Biological Sciences</w:t>
      </w:r>
      <w:r>
        <w:t xml:space="preserve">, </w:t>
      </w:r>
      <w:r>
        <w:rPr>
          <w:i/>
          <w:iCs/>
        </w:rPr>
        <w:t>325</w:t>
      </w:r>
      <w:r>
        <w:t>(1228), 469–476; 476-477. https://doi.org/10.1098/rstb.1989.0100</w:t>
      </w:r>
    </w:p>
    <w:p w14:paraId="279842FC" w14:textId="77777777" w:rsidR="00E618BA" w:rsidRPr="00E618BA" w:rsidRDefault="00E618BA" w:rsidP="00E618BA">
      <w:pPr>
        <w:pStyle w:val="Bibliography"/>
        <w:rPr>
          <w:lang w:val="fr-FR"/>
        </w:rPr>
      </w:pPr>
      <w:r>
        <w:t xml:space="preserve">Dornelas, M., Gotelli, N. J., McGill, B., Shimadzu, H., Moyes, F., Sievers, C., &amp; </w:t>
      </w:r>
      <w:proofErr w:type="spellStart"/>
      <w:r>
        <w:t>Magurran</w:t>
      </w:r>
      <w:proofErr w:type="spellEnd"/>
      <w:r>
        <w:t xml:space="preserve">, A. E. (2014). Assemblage Time Series Reveal Biodiversity Change but Not Systematic Loss. </w:t>
      </w:r>
      <w:r w:rsidRPr="00E618BA">
        <w:rPr>
          <w:i/>
          <w:iCs/>
          <w:lang w:val="fr-FR"/>
        </w:rPr>
        <w:t>Science</w:t>
      </w:r>
      <w:r w:rsidRPr="00E618BA">
        <w:rPr>
          <w:lang w:val="fr-FR"/>
        </w:rPr>
        <w:t xml:space="preserve">, </w:t>
      </w:r>
      <w:r w:rsidRPr="00E618BA">
        <w:rPr>
          <w:i/>
          <w:iCs/>
          <w:lang w:val="fr-FR"/>
        </w:rPr>
        <w:t>344</w:t>
      </w:r>
      <w:r w:rsidRPr="00E618BA">
        <w:rPr>
          <w:lang w:val="fr-FR"/>
        </w:rPr>
        <w:t>(6181), 296–299. https://doi.org/10.1126/science.1248484</w:t>
      </w:r>
    </w:p>
    <w:p w14:paraId="174E772B" w14:textId="77777777" w:rsidR="00E618BA" w:rsidRDefault="00E618BA" w:rsidP="00E618BA">
      <w:pPr>
        <w:pStyle w:val="Bibliography"/>
      </w:pPr>
      <w:r w:rsidRPr="00E618BA">
        <w:rPr>
          <w:lang w:val="fr-FR"/>
        </w:rPr>
        <w:t xml:space="preserve">Doxa, A., Bas, Y., </w:t>
      </w:r>
      <w:proofErr w:type="spellStart"/>
      <w:r w:rsidRPr="00E618BA">
        <w:rPr>
          <w:lang w:val="fr-FR"/>
        </w:rPr>
        <w:t>Paracchini</w:t>
      </w:r>
      <w:proofErr w:type="spellEnd"/>
      <w:r w:rsidRPr="00E618BA">
        <w:rPr>
          <w:lang w:val="fr-FR"/>
        </w:rPr>
        <w:t xml:space="preserve">, M. L., </w:t>
      </w:r>
      <w:proofErr w:type="spellStart"/>
      <w:r w:rsidRPr="00E618BA">
        <w:rPr>
          <w:lang w:val="fr-FR"/>
        </w:rPr>
        <w:t>Pointereau</w:t>
      </w:r>
      <w:proofErr w:type="spellEnd"/>
      <w:r w:rsidRPr="00E618BA">
        <w:rPr>
          <w:lang w:val="fr-FR"/>
        </w:rPr>
        <w:t xml:space="preserve">, P., Terres, J.-M., &amp; </w:t>
      </w:r>
      <w:proofErr w:type="spellStart"/>
      <w:r w:rsidRPr="00E618BA">
        <w:rPr>
          <w:lang w:val="fr-FR"/>
        </w:rPr>
        <w:t>Jiguet</w:t>
      </w:r>
      <w:proofErr w:type="spellEnd"/>
      <w:r w:rsidRPr="00E618BA">
        <w:rPr>
          <w:lang w:val="fr-FR"/>
        </w:rPr>
        <w:t xml:space="preserve">, F. (2010). </w:t>
      </w:r>
      <w:r>
        <w:t xml:space="preserve">Low-intensity agriculture increases farmland bird abundances in France. </w:t>
      </w:r>
      <w:r>
        <w:rPr>
          <w:i/>
          <w:iCs/>
        </w:rPr>
        <w:t>Journal of Applied Ecology</w:t>
      </w:r>
      <w:r>
        <w:t xml:space="preserve">, </w:t>
      </w:r>
      <w:r>
        <w:rPr>
          <w:i/>
          <w:iCs/>
        </w:rPr>
        <w:t>47</w:t>
      </w:r>
      <w:r>
        <w:t>(6), 1348–1356. https://doi.org/10.1111/j.1365-2664.2010.01869.x</w:t>
      </w:r>
    </w:p>
    <w:p w14:paraId="383E7A3F" w14:textId="77777777" w:rsidR="00E618BA" w:rsidRDefault="00E618BA" w:rsidP="00E618BA">
      <w:pPr>
        <w:pStyle w:val="Bibliography"/>
      </w:pPr>
      <w:r>
        <w:t>Dungan, J. L., Perry, J. N., Dale, M. R. T., Legendre, P., Citron-</w:t>
      </w:r>
      <w:proofErr w:type="spellStart"/>
      <w:r>
        <w:t>Pousty</w:t>
      </w:r>
      <w:proofErr w:type="spellEnd"/>
      <w:r>
        <w:t xml:space="preserve">, S., Fortin, M.-J., </w:t>
      </w:r>
      <w:proofErr w:type="spellStart"/>
      <w:r>
        <w:t>Jakomulska</w:t>
      </w:r>
      <w:proofErr w:type="spellEnd"/>
      <w:r>
        <w:t xml:space="preserve">, A., Miriti, M., &amp; Rosenberg, M. S. (2002). A balanced view of scale in spatial statistical analysis. </w:t>
      </w:r>
      <w:proofErr w:type="spellStart"/>
      <w:r>
        <w:rPr>
          <w:i/>
          <w:iCs/>
        </w:rPr>
        <w:t>Ecography</w:t>
      </w:r>
      <w:proofErr w:type="spellEnd"/>
      <w:r>
        <w:t xml:space="preserve">, </w:t>
      </w:r>
      <w:r>
        <w:rPr>
          <w:i/>
          <w:iCs/>
        </w:rPr>
        <w:t>25</w:t>
      </w:r>
      <w:r>
        <w:t>(5), 626–640. https://doi.org/10.1034/j.1600-0587.2002.250510.x</w:t>
      </w:r>
    </w:p>
    <w:p w14:paraId="4FE4A39E" w14:textId="77777777" w:rsidR="00E618BA" w:rsidRDefault="00E618BA" w:rsidP="00E618BA">
      <w:pPr>
        <w:pStyle w:val="Bibliography"/>
      </w:pPr>
      <w:r>
        <w:t xml:space="preserve">Eglington, S. M., &amp; Pearce-Higgins, J. W. (2012). Disentangling the Relative Importance of Changes in Climate and Land-Use Intensity in Driving Recent Bird Population Trends. </w:t>
      </w:r>
      <w:proofErr w:type="spellStart"/>
      <w:r>
        <w:rPr>
          <w:i/>
          <w:iCs/>
        </w:rPr>
        <w:t>PLoS</w:t>
      </w:r>
      <w:proofErr w:type="spellEnd"/>
      <w:r>
        <w:rPr>
          <w:i/>
          <w:iCs/>
        </w:rPr>
        <w:t xml:space="preserve"> ONE</w:t>
      </w:r>
      <w:r>
        <w:t xml:space="preserve">, </w:t>
      </w:r>
      <w:r>
        <w:rPr>
          <w:i/>
          <w:iCs/>
        </w:rPr>
        <w:t>7</w:t>
      </w:r>
      <w:r>
        <w:t>(3), e30407. https://doi.org/10.1371/journal.pone.0030407</w:t>
      </w:r>
    </w:p>
    <w:p w14:paraId="1165D159" w14:textId="77777777" w:rsidR="00E618BA" w:rsidRDefault="00E618BA" w:rsidP="00E618BA">
      <w:pPr>
        <w:pStyle w:val="Bibliography"/>
      </w:pPr>
      <w:r>
        <w:t xml:space="preserve">Faith, D. P. (2006). The Role of the Phylogenetic Diversity Measure, PD, in </w:t>
      </w:r>
      <w:proofErr w:type="gramStart"/>
      <w:r>
        <w:t>Bio-Informatics</w:t>
      </w:r>
      <w:proofErr w:type="gramEnd"/>
      <w:r>
        <w:t xml:space="preserve">: Getting the Definition Right. </w:t>
      </w:r>
      <w:r>
        <w:rPr>
          <w:i/>
          <w:iCs/>
        </w:rPr>
        <w:t>Evolutionary Bioinformatics</w:t>
      </w:r>
      <w:r>
        <w:t xml:space="preserve">, </w:t>
      </w:r>
      <w:r>
        <w:rPr>
          <w:i/>
          <w:iCs/>
        </w:rPr>
        <w:t>2</w:t>
      </w:r>
      <w:r>
        <w:t>, 117693430600200000. https://doi.org/10.1177/117693430600200008</w:t>
      </w:r>
    </w:p>
    <w:p w14:paraId="0A1CFADC" w14:textId="77777777" w:rsidR="00E618BA" w:rsidRDefault="00E618BA" w:rsidP="00E618BA">
      <w:pPr>
        <w:pStyle w:val="Bibliography"/>
      </w:pPr>
      <w:r>
        <w:lastRenderedPageBreak/>
        <w:t xml:space="preserve">Finderup Nielsen, T., Sand‐Jensen, K., Dornelas, M., &amp; Bruun, H. H. (2019). More is less: Net gain in species richness, but biotic homogenization over 140 years. </w:t>
      </w:r>
      <w:r>
        <w:rPr>
          <w:i/>
          <w:iCs/>
        </w:rPr>
        <w:t>Ecology Letters</w:t>
      </w:r>
      <w:r>
        <w:t xml:space="preserve">, </w:t>
      </w:r>
      <w:r>
        <w:rPr>
          <w:i/>
          <w:iCs/>
        </w:rPr>
        <w:t>22</w:t>
      </w:r>
      <w:r>
        <w:t>(10), 1650–1657. https://doi.org/10.1111/ele.13361</w:t>
      </w:r>
    </w:p>
    <w:p w14:paraId="14D06DE4" w14:textId="77777777" w:rsidR="00E618BA" w:rsidRDefault="00E618BA" w:rsidP="00E618BA">
      <w:pPr>
        <w:pStyle w:val="Bibliography"/>
      </w:pPr>
      <w:r>
        <w:t xml:space="preserve">Foote, M. (1994). Temporal variation in extinction risk and temporal scaling of extinction metrics. </w:t>
      </w:r>
      <w:r>
        <w:rPr>
          <w:i/>
          <w:iCs/>
        </w:rPr>
        <w:t>Paleobiology</w:t>
      </w:r>
      <w:r>
        <w:t xml:space="preserve">, </w:t>
      </w:r>
      <w:r>
        <w:rPr>
          <w:i/>
          <w:iCs/>
        </w:rPr>
        <w:t>20</w:t>
      </w:r>
      <w:r>
        <w:t>(4), 424–444. https://doi.org/10.1017/S0094837300012914</w:t>
      </w:r>
    </w:p>
    <w:p w14:paraId="1B147E80" w14:textId="77777777" w:rsidR="00E618BA" w:rsidRDefault="00E618BA" w:rsidP="00E618BA">
      <w:pPr>
        <w:pStyle w:val="Bibliography"/>
      </w:pPr>
      <w:proofErr w:type="spellStart"/>
      <w:r>
        <w:t>Fraixedas</w:t>
      </w:r>
      <w:proofErr w:type="spellEnd"/>
      <w:r>
        <w:t xml:space="preserve">, S., Lindén, A., Piha, M., Cabeza, M., Gregory, R., &amp; Lehikoinen, A. (2020). A </w:t>
      </w:r>
      <w:proofErr w:type="gramStart"/>
      <w:r>
        <w:t>state of the art</w:t>
      </w:r>
      <w:proofErr w:type="gramEnd"/>
      <w:r>
        <w:t xml:space="preserve"> review on birds as indicators of biodiversity: Advances, challenges, and future directions. </w:t>
      </w:r>
      <w:r>
        <w:rPr>
          <w:i/>
          <w:iCs/>
        </w:rPr>
        <w:t>Ecological Indicators</w:t>
      </w:r>
      <w:r>
        <w:t xml:space="preserve">, </w:t>
      </w:r>
      <w:r>
        <w:rPr>
          <w:i/>
          <w:iCs/>
        </w:rPr>
        <w:t>118</w:t>
      </w:r>
      <w:r>
        <w:t>, 106728. https://doi.org/10.1016/j.ecolind.2020.106728</w:t>
      </w:r>
    </w:p>
    <w:p w14:paraId="7C45B097" w14:textId="77777777" w:rsidR="00E618BA" w:rsidRDefault="00E618BA" w:rsidP="00E618BA">
      <w:pPr>
        <w:pStyle w:val="Bibliography"/>
      </w:pPr>
      <w:r>
        <w:t xml:space="preserve">Fricke, E. C., Ordonez, A., Rogers, H. S., &amp; Svenning, J.-C. (2022). The effects of defaunation on plants’ capacity to track climate change. </w:t>
      </w:r>
      <w:r>
        <w:rPr>
          <w:i/>
          <w:iCs/>
        </w:rPr>
        <w:t>Science</w:t>
      </w:r>
      <w:r>
        <w:t>. https://doi.org/10.1126/science.abk3510</w:t>
      </w:r>
    </w:p>
    <w:p w14:paraId="1894849F" w14:textId="77777777" w:rsidR="00E618BA" w:rsidRDefault="00E618BA" w:rsidP="00E618BA">
      <w:pPr>
        <w:pStyle w:val="Bibliography"/>
      </w:pPr>
      <w:r>
        <w:t xml:space="preserve">Gonzalez, A., Cardinale, B. J., Allington, G. R. H., Byrnes, J., Arthur Endsley, K., Brown, D. G., Hooper, D. U., Isbell, F., O’Connor, M. I., &amp; </w:t>
      </w:r>
      <w:proofErr w:type="spellStart"/>
      <w:r>
        <w:t>Loreau</w:t>
      </w:r>
      <w:proofErr w:type="spellEnd"/>
      <w:r>
        <w:t xml:space="preserve">, M. (2016). Estimating local biodiversity change: A critique of papers claiming no net loss of local diversity. </w:t>
      </w:r>
      <w:r>
        <w:rPr>
          <w:i/>
          <w:iCs/>
        </w:rPr>
        <w:t>Ecology</w:t>
      </w:r>
      <w:r>
        <w:t xml:space="preserve">, </w:t>
      </w:r>
      <w:r>
        <w:rPr>
          <w:i/>
          <w:iCs/>
        </w:rPr>
        <w:t>97</w:t>
      </w:r>
      <w:r>
        <w:t>(8), 1949–1960. https://doi.org/10.1890/15-1759.1</w:t>
      </w:r>
    </w:p>
    <w:p w14:paraId="14B093AB" w14:textId="77777777" w:rsidR="00E618BA" w:rsidRDefault="00E618BA" w:rsidP="00E618BA">
      <w:pPr>
        <w:pStyle w:val="Bibliography"/>
      </w:pPr>
      <w:r>
        <w:t xml:space="preserve">Gregory, R. D., &amp; van </w:t>
      </w:r>
      <w:proofErr w:type="spellStart"/>
      <w:r>
        <w:t>Strien</w:t>
      </w:r>
      <w:proofErr w:type="spellEnd"/>
      <w:r>
        <w:t xml:space="preserve">, A. (2010). Wild bird indicators: Using composite population trends of birds as measures of environmental health. </w:t>
      </w:r>
      <w:r>
        <w:rPr>
          <w:i/>
          <w:iCs/>
        </w:rPr>
        <w:t>Ornithological Science</w:t>
      </w:r>
      <w:r>
        <w:t xml:space="preserve">, </w:t>
      </w:r>
      <w:r>
        <w:rPr>
          <w:i/>
          <w:iCs/>
        </w:rPr>
        <w:t>9</w:t>
      </w:r>
      <w:r>
        <w:t>(1), 3–22. https://doi.org/10.2326/osj.9.3</w:t>
      </w:r>
    </w:p>
    <w:p w14:paraId="551DBAAC" w14:textId="77777777" w:rsidR="00E618BA" w:rsidRDefault="00E618BA" w:rsidP="00E618BA">
      <w:pPr>
        <w:pStyle w:val="Bibliography"/>
      </w:pPr>
      <w:r>
        <w:t xml:space="preserve">Gregory, R. D., Vorisek, P., </w:t>
      </w:r>
      <w:proofErr w:type="spellStart"/>
      <w:r>
        <w:t>Strien</w:t>
      </w:r>
      <w:proofErr w:type="spellEnd"/>
      <w:r>
        <w:t xml:space="preserve">, A. V., Meyling, A. W. G., </w:t>
      </w:r>
      <w:proofErr w:type="spellStart"/>
      <w:r>
        <w:t>Jiguet</w:t>
      </w:r>
      <w:proofErr w:type="spellEnd"/>
      <w:r>
        <w:t xml:space="preserve">, F., </w:t>
      </w:r>
      <w:proofErr w:type="spellStart"/>
      <w:r>
        <w:t>Fornasari</w:t>
      </w:r>
      <w:proofErr w:type="spellEnd"/>
      <w:r>
        <w:t xml:space="preserve">, L., Reif, J., </w:t>
      </w:r>
      <w:proofErr w:type="spellStart"/>
      <w:r>
        <w:t>Chylarecki</w:t>
      </w:r>
      <w:proofErr w:type="spellEnd"/>
      <w:r>
        <w:t xml:space="preserve">, P., &amp; Burfield, I. J. (2007). Population trends of widespread woodland birds in Europe. </w:t>
      </w:r>
      <w:r>
        <w:rPr>
          <w:i/>
          <w:iCs/>
        </w:rPr>
        <w:t>Ibis</w:t>
      </w:r>
      <w:r>
        <w:t xml:space="preserve">, </w:t>
      </w:r>
      <w:r>
        <w:rPr>
          <w:i/>
          <w:iCs/>
        </w:rPr>
        <w:t>149</w:t>
      </w:r>
      <w:r>
        <w:t>(s2), 78–97. https://doi.org/10.1111/j.1474-919X.2007.00698.x</w:t>
      </w:r>
    </w:p>
    <w:p w14:paraId="708F311F" w14:textId="77777777" w:rsidR="00E618BA" w:rsidRDefault="00E618BA" w:rsidP="00E618BA">
      <w:pPr>
        <w:pStyle w:val="Bibliography"/>
      </w:pPr>
      <w:r>
        <w:t xml:space="preserve">Grinnell, J. (1922). The Role of the “Accidental.” </w:t>
      </w:r>
      <w:r>
        <w:rPr>
          <w:i/>
          <w:iCs/>
        </w:rPr>
        <w:t>The Auk</w:t>
      </w:r>
      <w:r>
        <w:t xml:space="preserve">, </w:t>
      </w:r>
      <w:r>
        <w:rPr>
          <w:i/>
          <w:iCs/>
        </w:rPr>
        <w:t>39</w:t>
      </w:r>
      <w:r>
        <w:t>(3), 373–380. https://doi.org/10.2307/4073434</w:t>
      </w:r>
    </w:p>
    <w:p w14:paraId="405C6DE5" w14:textId="77777777" w:rsidR="00E618BA" w:rsidRDefault="00E618BA" w:rsidP="00E618BA">
      <w:pPr>
        <w:pStyle w:val="Bibliography"/>
      </w:pPr>
      <w:r>
        <w:lastRenderedPageBreak/>
        <w:t xml:space="preserve">Hagemeyer, W., &amp; Blair, M. (1997). </w:t>
      </w:r>
      <w:r>
        <w:rPr>
          <w:i/>
          <w:iCs/>
        </w:rPr>
        <w:t>EBCC Atlas of European Breeding Birds</w:t>
      </w:r>
      <w:r>
        <w:t>. https://doi.org/10.15468/adtfvf</w:t>
      </w:r>
    </w:p>
    <w:p w14:paraId="34F0B8F1" w14:textId="77777777" w:rsidR="00E618BA" w:rsidRDefault="00E618BA" w:rsidP="00E618BA">
      <w:pPr>
        <w:pStyle w:val="Bibliography"/>
      </w:pPr>
      <w:r>
        <w:t xml:space="preserve">Hill. (1973). Diversity and Evenness: A Unifying Notation and Its Consequences. </w:t>
      </w:r>
      <w:r>
        <w:rPr>
          <w:i/>
          <w:iCs/>
        </w:rPr>
        <w:t>Ecology</w:t>
      </w:r>
      <w:r>
        <w:t xml:space="preserve">, </w:t>
      </w:r>
      <w:r>
        <w:rPr>
          <w:i/>
          <w:iCs/>
        </w:rPr>
        <w:t>54</w:t>
      </w:r>
      <w:r>
        <w:t>(2), 427–432. https://doi.org/10.2307/1934352</w:t>
      </w:r>
    </w:p>
    <w:p w14:paraId="11F3CBB9" w14:textId="77777777" w:rsidR="00E618BA" w:rsidRDefault="00E618BA" w:rsidP="00E618BA">
      <w:pPr>
        <w:pStyle w:val="Bibliography"/>
      </w:pPr>
      <w:r>
        <w:t xml:space="preserve">Hill, J. K., &amp; Hamer, K. C. (2004). Determining impacts of habitat modification on diversity of tropical forest fauna: The importance of spatial scale. </w:t>
      </w:r>
      <w:r>
        <w:rPr>
          <w:i/>
          <w:iCs/>
        </w:rPr>
        <w:t>Journal of Applied Ecology</w:t>
      </w:r>
      <w:r>
        <w:t xml:space="preserve">, </w:t>
      </w:r>
      <w:r>
        <w:rPr>
          <w:i/>
          <w:iCs/>
        </w:rPr>
        <w:t>41</w:t>
      </w:r>
      <w:r>
        <w:t>(4), 744–754. https://doi.org/10.1111/j.0021-8901.2004.00926.x</w:t>
      </w:r>
    </w:p>
    <w:p w14:paraId="50DB2756" w14:textId="77777777" w:rsidR="00E618BA" w:rsidRDefault="00E618BA" w:rsidP="00E618BA">
      <w:pPr>
        <w:pStyle w:val="Bibliography"/>
      </w:pPr>
      <w:r>
        <w:t xml:space="preserve">Jarzyna, M. A., &amp; </w:t>
      </w:r>
      <w:proofErr w:type="spellStart"/>
      <w:r>
        <w:t>Jetz</w:t>
      </w:r>
      <w:proofErr w:type="spellEnd"/>
      <w:r>
        <w:t xml:space="preserve">, W. (2017). A near half-century of temporal change in different facets of avian diversity. </w:t>
      </w:r>
      <w:r>
        <w:rPr>
          <w:i/>
          <w:iCs/>
        </w:rPr>
        <w:t>Global Change Biology</w:t>
      </w:r>
      <w:r>
        <w:t xml:space="preserve">, </w:t>
      </w:r>
      <w:r>
        <w:rPr>
          <w:i/>
          <w:iCs/>
        </w:rPr>
        <w:t>23</w:t>
      </w:r>
      <w:r>
        <w:t>(8), 2999–3011. https://doi.org/10.1111/gcb.13571</w:t>
      </w:r>
    </w:p>
    <w:p w14:paraId="0280F1C0" w14:textId="77777777" w:rsidR="00E618BA" w:rsidRPr="00E618BA" w:rsidRDefault="00E618BA" w:rsidP="00E618BA">
      <w:pPr>
        <w:pStyle w:val="Bibliography"/>
        <w:rPr>
          <w:lang w:val="fr-FR"/>
        </w:rPr>
      </w:pPr>
      <w:r>
        <w:t xml:space="preserve">Jarzyna, M. A., &amp; </w:t>
      </w:r>
      <w:proofErr w:type="spellStart"/>
      <w:r>
        <w:t>Jetz</w:t>
      </w:r>
      <w:proofErr w:type="spellEnd"/>
      <w:r>
        <w:t xml:space="preserve">, W. (2018). Taxonomic and functional diversity change is scale dependent. </w:t>
      </w:r>
      <w:r w:rsidRPr="00E618BA">
        <w:rPr>
          <w:i/>
          <w:iCs/>
          <w:lang w:val="fr-FR"/>
        </w:rPr>
        <w:t>Nature Communications</w:t>
      </w:r>
      <w:r w:rsidRPr="00E618BA">
        <w:rPr>
          <w:lang w:val="fr-FR"/>
        </w:rPr>
        <w:t xml:space="preserve">, </w:t>
      </w:r>
      <w:r w:rsidRPr="00E618BA">
        <w:rPr>
          <w:i/>
          <w:iCs/>
          <w:lang w:val="fr-FR"/>
        </w:rPr>
        <w:t>9</w:t>
      </w:r>
      <w:r w:rsidRPr="00E618BA">
        <w:rPr>
          <w:lang w:val="fr-FR"/>
        </w:rPr>
        <w:t>(1), 2565. https://doi.org/10.1038/s41467-018-04889-z</w:t>
      </w:r>
    </w:p>
    <w:p w14:paraId="27C70E9F" w14:textId="77777777" w:rsidR="00E618BA" w:rsidRDefault="00E618BA" w:rsidP="00E618BA">
      <w:pPr>
        <w:pStyle w:val="Bibliography"/>
      </w:pPr>
      <w:r w:rsidRPr="00E618BA">
        <w:rPr>
          <w:lang w:val="fr-FR"/>
        </w:rPr>
        <w:t xml:space="preserve">Jarzyna, M. A., Zuckerberg, B., Porter, W. F., Finley, A. O., &amp; Maurer, B. A. (2015). </w:t>
      </w:r>
      <w:r>
        <w:t xml:space="preserve">Spatial scaling of temporal changes in avian communities: Scale dependence of community turnover. </w:t>
      </w:r>
      <w:r>
        <w:rPr>
          <w:i/>
          <w:iCs/>
        </w:rPr>
        <w:t>Global Ecology and Biogeography</w:t>
      </w:r>
      <w:r>
        <w:t xml:space="preserve">, </w:t>
      </w:r>
      <w:r>
        <w:rPr>
          <w:i/>
          <w:iCs/>
        </w:rPr>
        <w:t>24</w:t>
      </w:r>
      <w:r>
        <w:t>(11), 1236–1248. https://doi.org/10.1111/geb.12361</w:t>
      </w:r>
    </w:p>
    <w:p w14:paraId="1A88A243" w14:textId="77777777" w:rsidR="00E618BA" w:rsidRDefault="00E618BA" w:rsidP="00E618BA">
      <w:pPr>
        <w:pStyle w:val="Bibliography"/>
      </w:pPr>
      <w:proofErr w:type="spellStart"/>
      <w:r>
        <w:t>Jiguet</w:t>
      </w:r>
      <w:proofErr w:type="spellEnd"/>
      <w:r>
        <w:t xml:space="preserve">, F., </w:t>
      </w:r>
      <w:proofErr w:type="spellStart"/>
      <w:r>
        <w:t>Devictor</w:t>
      </w:r>
      <w:proofErr w:type="spellEnd"/>
      <w:r>
        <w:t xml:space="preserve">, V., Julliard, R., &amp; </w:t>
      </w:r>
      <w:proofErr w:type="spellStart"/>
      <w:r>
        <w:t>Couvet</w:t>
      </w:r>
      <w:proofErr w:type="spellEnd"/>
      <w:r>
        <w:t xml:space="preserve">, D. (2012). French citizens monitoring ordinary birds provide tools for conservation and ecological sciences. </w:t>
      </w:r>
      <w:r>
        <w:rPr>
          <w:i/>
          <w:iCs/>
        </w:rPr>
        <w:t xml:space="preserve">Acta </w:t>
      </w:r>
      <w:proofErr w:type="spellStart"/>
      <w:r>
        <w:rPr>
          <w:i/>
          <w:iCs/>
        </w:rPr>
        <w:t>Oecologica</w:t>
      </w:r>
      <w:proofErr w:type="spellEnd"/>
      <w:r>
        <w:t xml:space="preserve">, </w:t>
      </w:r>
      <w:r>
        <w:rPr>
          <w:i/>
          <w:iCs/>
        </w:rPr>
        <w:t>44</w:t>
      </w:r>
      <w:r>
        <w:t>, 58–66. https://doi.org/10.1016/j.actao.2011.05.003</w:t>
      </w:r>
    </w:p>
    <w:p w14:paraId="06C5AD2D" w14:textId="77777777" w:rsidR="00E618BA" w:rsidRDefault="00E618BA" w:rsidP="00E618BA">
      <w:pPr>
        <w:pStyle w:val="Bibliography"/>
      </w:pPr>
      <w:r>
        <w:t xml:space="preserve">Kamp, J., Frank, C., Trautmann, S., Busch, M., </w:t>
      </w:r>
      <w:proofErr w:type="spellStart"/>
      <w:r>
        <w:t>Dröschmeister</w:t>
      </w:r>
      <w:proofErr w:type="spellEnd"/>
      <w:r>
        <w:t xml:space="preserve">, R., Flade, M., Gerlach, B., </w:t>
      </w:r>
      <w:proofErr w:type="spellStart"/>
      <w:r>
        <w:t>Karthäuser</w:t>
      </w:r>
      <w:proofErr w:type="spellEnd"/>
      <w:r>
        <w:t xml:space="preserve">, J., Kunz, F., Mitschke, A., Schwarz, J., &amp; </w:t>
      </w:r>
      <w:proofErr w:type="spellStart"/>
      <w:r>
        <w:t>Sudfeldt</w:t>
      </w:r>
      <w:proofErr w:type="spellEnd"/>
      <w:r>
        <w:t xml:space="preserve">, C. (2021). Population trends of common breeding birds in Germany 1990–2018. </w:t>
      </w:r>
      <w:r>
        <w:rPr>
          <w:i/>
          <w:iCs/>
        </w:rPr>
        <w:t>Journal of Ornithology</w:t>
      </w:r>
      <w:r>
        <w:t xml:space="preserve">, </w:t>
      </w:r>
      <w:r>
        <w:rPr>
          <w:i/>
          <w:iCs/>
        </w:rPr>
        <w:t>162</w:t>
      </w:r>
      <w:r>
        <w:t>(1), 1–15. https://doi.org/10.1007/s10336-020-01830-4</w:t>
      </w:r>
    </w:p>
    <w:p w14:paraId="689139BD" w14:textId="77777777" w:rsidR="00E618BA" w:rsidRDefault="00E618BA" w:rsidP="00E618BA">
      <w:pPr>
        <w:pStyle w:val="Bibliography"/>
      </w:pPr>
      <w:r>
        <w:lastRenderedPageBreak/>
        <w:t xml:space="preserve">Keil, P., </w:t>
      </w:r>
      <w:proofErr w:type="spellStart"/>
      <w:r>
        <w:t>Biesmeijer</w:t>
      </w:r>
      <w:proofErr w:type="spellEnd"/>
      <w:r>
        <w:t xml:space="preserve">, J. C., Barendregt, A., Reemer, M., &amp; Kunin, W. E. (2011). Biodiversity change is scale-dependent: An example from Dutch and UK hoverflies (Diptera, </w:t>
      </w:r>
      <w:proofErr w:type="spellStart"/>
      <w:r>
        <w:t>Syrphidae</w:t>
      </w:r>
      <w:proofErr w:type="spellEnd"/>
      <w:r>
        <w:t xml:space="preserve">). </w:t>
      </w:r>
      <w:proofErr w:type="spellStart"/>
      <w:r>
        <w:rPr>
          <w:i/>
          <w:iCs/>
        </w:rPr>
        <w:t>Ecography</w:t>
      </w:r>
      <w:proofErr w:type="spellEnd"/>
      <w:r>
        <w:t xml:space="preserve">, </w:t>
      </w:r>
      <w:r>
        <w:rPr>
          <w:i/>
          <w:iCs/>
        </w:rPr>
        <w:t>34</w:t>
      </w:r>
      <w:r>
        <w:t>(3), 392–401. https://doi.org/10.1111/j.1600-0587.2010.06554.x</w:t>
      </w:r>
    </w:p>
    <w:p w14:paraId="2660EFD0" w14:textId="77777777" w:rsidR="00E618BA" w:rsidRDefault="00E618BA" w:rsidP="00E618BA">
      <w:pPr>
        <w:pStyle w:val="Bibliography"/>
      </w:pPr>
      <w:r>
        <w:t xml:space="preserve">Keil, P., &amp; Chase, J. M. (2019). Global patterns and drivers of tree diversity integrated across a continuum of spatial grains. </w:t>
      </w:r>
      <w:r>
        <w:rPr>
          <w:i/>
          <w:iCs/>
        </w:rPr>
        <w:t>Nature Ecology &amp; Evolution</w:t>
      </w:r>
      <w:r>
        <w:t xml:space="preserve">, </w:t>
      </w:r>
      <w:r>
        <w:rPr>
          <w:i/>
          <w:iCs/>
        </w:rPr>
        <w:t>3</w:t>
      </w:r>
      <w:r>
        <w:t>(3), 390–399. https://doi.org/10.1038/s41559-019-0799-0</w:t>
      </w:r>
    </w:p>
    <w:p w14:paraId="6FDCC478" w14:textId="77777777" w:rsidR="00E618BA" w:rsidRDefault="00E618BA" w:rsidP="00E618BA">
      <w:pPr>
        <w:pStyle w:val="Bibliography"/>
      </w:pPr>
      <w:r>
        <w:t xml:space="preserve">Keil, P., Pereira, H. M., Cabral, J. S., Chase, J. M., May, F., Martins, I. S., &amp; Winter, M. (2018). Spatial scaling of extinction rates: Theory and data reveal nonlinearity and a major upscaling and downscaling challenge. </w:t>
      </w:r>
      <w:r>
        <w:rPr>
          <w:i/>
          <w:iCs/>
        </w:rPr>
        <w:t>Global Ecology and Biogeography</w:t>
      </w:r>
      <w:r>
        <w:t xml:space="preserve">, </w:t>
      </w:r>
      <w:r>
        <w:rPr>
          <w:i/>
          <w:iCs/>
        </w:rPr>
        <w:t>27</w:t>
      </w:r>
      <w:r>
        <w:t>(1), 2–13. https://doi.org/10.1111/geb.12669</w:t>
      </w:r>
    </w:p>
    <w:p w14:paraId="036A1B7F" w14:textId="77777777" w:rsidR="00E618BA" w:rsidRDefault="00E618BA" w:rsidP="00E618BA">
      <w:pPr>
        <w:pStyle w:val="Bibliography"/>
      </w:pPr>
      <w:r>
        <w:t xml:space="preserve">Keller, V., </w:t>
      </w:r>
      <w:proofErr w:type="spellStart"/>
      <w:r>
        <w:t>Herrando</w:t>
      </w:r>
      <w:proofErr w:type="spellEnd"/>
      <w:r>
        <w:t xml:space="preserve">, S., Voříšek, P., Franch, M., </w:t>
      </w:r>
      <w:proofErr w:type="spellStart"/>
      <w:r>
        <w:t>Kipson</w:t>
      </w:r>
      <w:proofErr w:type="spellEnd"/>
      <w:r>
        <w:t xml:space="preserve">, M., Milanesi, P., Martí, D., Anton, M., </w:t>
      </w:r>
      <w:proofErr w:type="spellStart"/>
      <w:r>
        <w:t>Klvaňová</w:t>
      </w:r>
      <w:proofErr w:type="spellEnd"/>
      <w:r>
        <w:t xml:space="preserve">, A., </w:t>
      </w:r>
      <w:proofErr w:type="spellStart"/>
      <w:r>
        <w:t>Kalyakin</w:t>
      </w:r>
      <w:proofErr w:type="spellEnd"/>
      <w:r>
        <w:t xml:space="preserve">, M. V., Bauer, H.-G., &amp; </w:t>
      </w:r>
      <w:proofErr w:type="spellStart"/>
      <w:r>
        <w:t>Foppen</w:t>
      </w:r>
      <w:proofErr w:type="spellEnd"/>
      <w:r>
        <w:t xml:space="preserve">, R. P. B. (2020). </w:t>
      </w:r>
      <w:r>
        <w:rPr>
          <w:i/>
          <w:iCs/>
        </w:rPr>
        <w:t>European Breeding Bird Atlas 2: Distribution, Abundance and Change</w:t>
      </w:r>
      <w:r>
        <w:t xml:space="preserve">. Lynx </w:t>
      </w:r>
      <w:proofErr w:type="spellStart"/>
      <w:r>
        <w:t>Edicions</w:t>
      </w:r>
      <w:proofErr w:type="spellEnd"/>
      <w:r>
        <w:t>. https://www.ebba2.info/results/</w:t>
      </w:r>
    </w:p>
    <w:p w14:paraId="18AD79D5" w14:textId="77777777" w:rsidR="00E618BA" w:rsidRDefault="00E618BA" w:rsidP="00E618BA">
      <w:pPr>
        <w:pStyle w:val="Bibliography"/>
      </w:pPr>
      <w:r>
        <w:t xml:space="preserve">Koleff, P., Gaston, K. J., &amp; Lennon, J. J. (2003). Measuring beta diversity for presence-absence data. </w:t>
      </w:r>
      <w:r>
        <w:rPr>
          <w:i/>
          <w:iCs/>
        </w:rPr>
        <w:t>Journal of Animal Ecology</w:t>
      </w:r>
      <w:r>
        <w:t xml:space="preserve">, </w:t>
      </w:r>
      <w:r>
        <w:rPr>
          <w:i/>
          <w:iCs/>
        </w:rPr>
        <w:t>72</w:t>
      </w:r>
      <w:r>
        <w:t>(3), 367–382. https://doi.org/10.1046/j.1365-2656.2003.00710.x</w:t>
      </w:r>
    </w:p>
    <w:p w14:paraId="522797AD" w14:textId="77777777" w:rsidR="00E618BA" w:rsidRDefault="00E618BA" w:rsidP="00E618BA">
      <w:pPr>
        <w:pStyle w:val="Bibliography"/>
      </w:pPr>
      <w:r>
        <w:t xml:space="preserve">La </w:t>
      </w:r>
      <w:proofErr w:type="spellStart"/>
      <w:r>
        <w:t>Sorte</w:t>
      </w:r>
      <w:proofErr w:type="spellEnd"/>
      <w:r>
        <w:t xml:space="preserve">, F. A. (2006). Geographical expansion and increased prevalence of common species in avian assemblages: Implications for large-scale patterns of species richness. </w:t>
      </w:r>
      <w:r>
        <w:rPr>
          <w:i/>
          <w:iCs/>
        </w:rPr>
        <w:t>Journal of Biogeography</w:t>
      </w:r>
      <w:r>
        <w:t xml:space="preserve">, </w:t>
      </w:r>
      <w:r>
        <w:rPr>
          <w:i/>
          <w:iCs/>
        </w:rPr>
        <w:t>33</w:t>
      </w:r>
      <w:r>
        <w:t>(7), 1183–1191. https://doi.org/10.1111/j.1365-2699.2006.01480.x</w:t>
      </w:r>
    </w:p>
    <w:p w14:paraId="53F2A3A2" w14:textId="77777777" w:rsidR="00E618BA" w:rsidRDefault="00E618BA" w:rsidP="00E618BA">
      <w:pPr>
        <w:pStyle w:val="Bibliography"/>
      </w:pPr>
      <w:r>
        <w:t xml:space="preserve">La </w:t>
      </w:r>
      <w:proofErr w:type="spellStart"/>
      <w:r>
        <w:t>Sorte</w:t>
      </w:r>
      <w:proofErr w:type="spellEnd"/>
      <w:r>
        <w:t xml:space="preserve">, F. A., &amp; </w:t>
      </w:r>
      <w:proofErr w:type="spellStart"/>
      <w:r>
        <w:t>Boecklen</w:t>
      </w:r>
      <w:proofErr w:type="spellEnd"/>
      <w:r>
        <w:t xml:space="preserve">, W. J. (2005). Changes in the diversity structure of avian assemblages in North America. </w:t>
      </w:r>
      <w:r>
        <w:rPr>
          <w:i/>
          <w:iCs/>
        </w:rPr>
        <w:t>Global Ecology and Biogeography</w:t>
      </w:r>
      <w:r>
        <w:t xml:space="preserve">, </w:t>
      </w:r>
      <w:r>
        <w:rPr>
          <w:i/>
          <w:iCs/>
        </w:rPr>
        <w:t>14</w:t>
      </w:r>
      <w:r>
        <w:t>(4), 367–378. https://doi.org/10.1111/j.1466-822X.2005.00160.x</w:t>
      </w:r>
    </w:p>
    <w:p w14:paraId="1E7C6B40" w14:textId="77777777" w:rsidR="00E618BA" w:rsidRDefault="00E618BA" w:rsidP="00E618BA">
      <w:pPr>
        <w:pStyle w:val="Bibliography"/>
      </w:pPr>
      <w:r>
        <w:lastRenderedPageBreak/>
        <w:t xml:space="preserve">La </w:t>
      </w:r>
      <w:proofErr w:type="spellStart"/>
      <w:r>
        <w:t>Sorte</w:t>
      </w:r>
      <w:proofErr w:type="spellEnd"/>
      <w:r>
        <w:t xml:space="preserve">, F. A., Lee, T. M., Wilman, H., &amp; </w:t>
      </w:r>
      <w:proofErr w:type="spellStart"/>
      <w:r>
        <w:t>Jetz</w:t>
      </w:r>
      <w:proofErr w:type="spellEnd"/>
      <w:r>
        <w:t xml:space="preserve">, W. (2009). Disparities between observed and predicted impacts of climate change on winter bird assemblages. </w:t>
      </w:r>
      <w:r>
        <w:rPr>
          <w:i/>
          <w:iCs/>
        </w:rPr>
        <w:t>Proceedings of the Royal Society B: Biological Sciences</w:t>
      </w:r>
      <w:r>
        <w:t xml:space="preserve">, </w:t>
      </w:r>
      <w:r>
        <w:rPr>
          <w:i/>
          <w:iCs/>
        </w:rPr>
        <w:t>276</w:t>
      </w:r>
      <w:r>
        <w:t>(1670), 3167–3174. https://doi.org/10.1098/rspb.2009.0162</w:t>
      </w:r>
    </w:p>
    <w:p w14:paraId="262B3138" w14:textId="77777777" w:rsidR="00E618BA" w:rsidRDefault="00E618BA" w:rsidP="00E618BA">
      <w:pPr>
        <w:pStyle w:val="Bibliography"/>
      </w:pPr>
      <w:r>
        <w:t xml:space="preserve">Latta, S. C., Tinoco, B. A., Astudillo, P. X., &amp; Graham, C. H. (2011). Patterns and Magnitude of Temporal Change in Avian Communities in the Ecuadorian Andes. </w:t>
      </w:r>
      <w:r>
        <w:rPr>
          <w:i/>
          <w:iCs/>
        </w:rPr>
        <w:t>The Condor</w:t>
      </w:r>
      <w:r>
        <w:t xml:space="preserve">, </w:t>
      </w:r>
      <w:r>
        <w:rPr>
          <w:i/>
          <w:iCs/>
        </w:rPr>
        <w:t>113</w:t>
      </w:r>
      <w:r>
        <w:t>(1), 24–40. https://doi.org/10.1525/cond.2011.090252</w:t>
      </w:r>
    </w:p>
    <w:p w14:paraId="620C094F" w14:textId="77777777" w:rsidR="00E618BA" w:rsidRDefault="00E618BA" w:rsidP="00E618BA">
      <w:pPr>
        <w:pStyle w:val="Bibliography"/>
      </w:pPr>
      <w:r>
        <w:t xml:space="preserve">Levin, S. A. (1992). The Problem of Pattern and Scale in Ecology: The Robert H. MacArthur Award Lecture. </w:t>
      </w:r>
      <w:r>
        <w:rPr>
          <w:i/>
          <w:iCs/>
        </w:rPr>
        <w:t>Ecology</w:t>
      </w:r>
      <w:r>
        <w:t xml:space="preserve">, </w:t>
      </w:r>
      <w:r>
        <w:rPr>
          <w:i/>
          <w:iCs/>
        </w:rPr>
        <w:t>73</w:t>
      </w:r>
      <w:r>
        <w:t>(6), 1943–1967. https://doi.org/10.2307/1941447</w:t>
      </w:r>
    </w:p>
    <w:p w14:paraId="02CDFEFC" w14:textId="77777777" w:rsidR="00E618BA" w:rsidRDefault="00E618BA" w:rsidP="00E618BA">
      <w:pPr>
        <w:pStyle w:val="Bibliography"/>
      </w:pPr>
      <w:r>
        <w:t xml:space="preserve">Marques, A., Martins, I. S., Kastner, T., </w:t>
      </w:r>
      <w:proofErr w:type="spellStart"/>
      <w:r>
        <w:t>Plutzar</w:t>
      </w:r>
      <w:proofErr w:type="spellEnd"/>
      <w:r>
        <w:t xml:space="preserve">, C., </w:t>
      </w:r>
      <w:proofErr w:type="spellStart"/>
      <w:r>
        <w:t>Theurl</w:t>
      </w:r>
      <w:proofErr w:type="spellEnd"/>
      <w:r>
        <w:t xml:space="preserve">, M. C., Eisenmenger, N., </w:t>
      </w:r>
      <w:proofErr w:type="spellStart"/>
      <w:r>
        <w:t>Huijbregts</w:t>
      </w:r>
      <w:proofErr w:type="spellEnd"/>
      <w:r>
        <w:t xml:space="preserve">, M. A. J., Wood, R., Stadler, K., Bruckner, M., Canelas, J., Hilbers, J. P., Tukker, A., </w:t>
      </w:r>
      <w:proofErr w:type="spellStart"/>
      <w:r>
        <w:t>Erb</w:t>
      </w:r>
      <w:proofErr w:type="spellEnd"/>
      <w:r>
        <w:t xml:space="preserve">, K., &amp; Pereira, H. M. (2019). Increasing impacts of land use on biodiversity and carbon sequestration driven by population and economic growth. </w:t>
      </w:r>
      <w:r>
        <w:rPr>
          <w:i/>
          <w:iCs/>
        </w:rPr>
        <w:t>Nature Ecology &amp; Evolution</w:t>
      </w:r>
      <w:r>
        <w:t xml:space="preserve">, </w:t>
      </w:r>
      <w:r>
        <w:rPr>
          <w:i/>
          <w:iCs/>
        </w:rPr>
        <w:t>3</w:t>
      </w:r>
      <w:r>
        <w:t>(4), Article 4. https://doi.org/10.1038/s41559-019-0824-3</w:t>
      </w:r>
    </w:p>
    <w:p w14:paraId="33BBB083" w14:textId="77777777" w:rsidR="00E618BA" w:rsidRDefault="00E618BA" w:rsidP="00E618BA">
      <w:pPr>
        <w:pStyle w:val="Bibliography"/>
      </w:pPr>
      <w:r>
        <w:t xml:space="preserve">McGill, B. J., Dornelas, M., Gotelli, N. J., &amp; </w:t>
      </w:r>
      <w:proofErr w:type="spellStart"/>
      <w:r>
        <w:t>Magurran</w:t>
      </w:r>
      <w:proofErr w:type="spellEnd"/>
      <w:r>
        <w:t xml:space="preserve">, A. E. (2015). Fifteen forms of biodiversity trend in the Anthropocene. </w:t>
      </w:r>
      <w:r>
        <w:rPr>
          <w:i/>
          <w:iCs/>
        </w:rPr>
        <w:t>Trends in Ecology &amp; Evolution</w:t>
      </w:r>
      <w:r>
        <w:t xml:space="preserve">, </w:t>
      </w:r>
      <w:r>
        <w:rPr>
          <w:i/>
          <w:iCs/>
        </w:rPr>
        <w:t>30</w:t>
      </w:r>
      <w:r>
        <w:t>(2), 104–113. https://doi.org/10.1016/j.tree.2014.11.006</w:t>
      </w:r>
    </w:p>
    <w:p w14:paraId="426F5674" w14:textId="77777777" w:rsidR="00E618BA" w:rsidRDefault="00E618BA" w:rsidP="00E618BA">
      <w:pPr>
        <w:pStyle w:val="Bibliography"/>
      </w:pPr>
      <w:r>
        <w:t xml:space="preserve">McGill, B. J., Enquist, B. J., Weiher, E., &amp; Westoby, M. (2006). Rebuilding community ecology from functional traits. </w:t>
      </w:r>
      <w:r>
        <w:rPr>
          <w:i/>
          <w:iCs/>
        </w:rPr>
        <w:t>Trends in Ecology &amp; Evolution</w:t>
      </w:r>
      <w:r>
        <w:t xml:space="preserve">, </w:t>
      </w:r>
      <w:r>
        <w:rPr>
          <w:i/>
          <w:iCs/>
        </w:rPr>
        <w:t>21</w:t>
      </w:r>
      <w:r>
        <w:t>(4), 178–185. https://doi.org/10.1016/j.tree.2006.02.002</w:t>
      </w:r>
    </w:p>
    <w:p w14:paraId="445467D9" w14:textId="77777777" w:rsidR="00E618BA" w:rsidRDefault="00E618BA" w:rsidP="00E618BA">
      <w:pPr>
        <w:pStyle w:val="Bibliography"/>
      </w:pPr>
      <w:r>
        <w:t xml:space="preserve">McKinney, M. L., &amp; Lockwood, J. L. (1999). Biotic homogenization: A few winners replacing many losers in the next mass extinction. </w:t>
      </w:r>
      <w:r>
        <w:rPr>
          <w:i/>
          <w:iCs/>
        </w:rPr>
        <w:t>Trends in Ecology &amp; Evolution</w:t>
      </w:r>
      <w:r>
        <w:t xml:space="preserve">, </w:t>
      </w:r>
      <w:r>
        <w:rPr>
          <w:i/>
          <w:iCs/>
        </w:rPr>
        <w:t>14</w:t>
      </w:r>
      <w:r>
        <w:t>(11), 450–453. https://doi.org/10.1016/S0169-5347(99)01679-1</w:t>
      </w:r>
    </w:p>
    <w:p w14:paraId="7520C326" w14:textId="77777777" w:rsidR="00E618BA" w:rsidRPr="00E618BA" w:rsidRDefault="00E618BA" w:rsidP="00E618BA">
      <w:pPr>
        <w:pStyle w:val="Bibliography"/>
        <w:rPr>
          <w:lang w:val="fr-FR"/>
        </w:rPr>
      </w:pPr>
      <w:r>
        <w:lastRenderedPageBreak/>
        <w:t xml:space="preserve">Meyer, C., Kreft, H., Guralnick, R., &amp; </w:t>
      </w:r>
      <w:proofErr w:type="spellStart"/>
      <w:r>
        <w:t>Jetz</w:t>
      </w:r>
      <w:proofErr w:type="spellEnd"/>
      <w:r>
        <w:t xml:space="preserve">, W. (2015). Global priorities for an effective information basis of biodiversity distributions. </w:t>
      </w:r>
      <w:r w:rsidRPr="00E618BA">
        <w:rPr>
          <w:i/>
          <w:iCs/>
          <w:lang w:val="fr-FR"/>
        </w:rPr>
        <w:t>Nature Communications</w:t>
      </w:r>
      <w:r w:rsidRPr="00E618BA">
        <w:rPr>
          <w:lang w:val="fr-FR"/>
        </w:rPr>
        <w:t xml:space="preserve">, </w:t>
      </w:r>
      <w:r w:rsidRPr="00E618BA">
        <w:rPr>
          <w:i/>
          <w:iCs/>
          <w:lang w:val="fr-FR"/>
        </w:rPr>
        <w:t>6</w:t>
      </w:r>
      <w:r w:rsidRPr="00E618BA">
        <w:rPr>
          <w:lang w:val="fr-FR"/>
        </w:rPr>
        <w:t>(1), 8221. https://doi.org/10.1038/ncomms9221</w:t>
      </w:r>
    </w:p>
    <w:p w14:paraId="04EB8869" w14:textId="77777777" w:rsidR="00E618BA" w:rsidRDefault="00E618BA" w:rsidP="00E618BA">
      <w:pPr>
        <w:pStyle w:val="Bibliography"/>
      </w:pPr>
      <w:r w:rsidRPr="00E618BA">
        <w:rPr>
          <w:lang w:val="fr-FR"/>
        </w:rPr>
        <w:t xml:space="preserve">Monnet, A.-C., </w:t>
      </w:r>
      <w:proofErr w:type="spellStart"/>
      <w:r w:rsidRPr="00E618BA">
        <w:rPr>
          <w:lang w:val="fr-FR"/>
        </w:rPr>
        <w:t>Jiguet</w:t>
      </w:r>
      <w:proofErr w:type="spellEnd"/>
      <w:r w:rsidRPr="00E618BA">
        <w:rPr>
          <w:lang w:val="fr-FR"/>
        </w:rPr>
        <w:t xml:space="preserve">, F., Meynard, C. N., Mouillot, D., </w:t>
      </w:r>
      <w:proofErr w:type="spellStart"/>
      <w:r w:rsidRPr="00E618BA">
        <w:rPr>
          <w:lang w:val="fr-FR"/>
        </w:rPr>
        <w:t>Mouquet</w:t>
      </w:r>
      <w:proofErr w:type="spellEnd"/>
      <w:r w:rsidRPr="00E618BA">
        <w:rPr>
          <w:lang w:val="fr-FR"/>
        </w:rPr>
        <w:t xml:space="preserve">, N., </w:t>
      </w:r>
      <w:proofErr w:type="spellStart"/>
      <w:r w:rsidRPr="00E618BA">
        <w:rPr>
          <w:lang w:val="fr-FR"/>
        </w:rPr>
        <w:t>Thuiller</w:t>
      </w:r>
      <w:proofErr w:type="spellEnd"/>
      <w:r w:rsidRPr="00E618BA">
        <w:rPr>
          <w:lang w:val="fr-FR"/>
        </w:rPr>
        <w:t xml:space="preserve">, W., &amp; </w:t>
      </w:r>
      <w:proofErr w:type="spellStart"/>
      <w:r w:rsidRPr="00E618BA">
        <w:rPr>
          <w:lang w:val="fr-FR"/>
        </w:rPr>
        <w:t>Devictor</w:t>
      </w:r>
      <w:proofErr w:type="spellEnd"/>
      <w:r w:rsidRPr="00E618BA">
        <w:rPr>
          <w:lang w:val="fr-FR"/>
        </w:rPr>
        <w:t xml:space="preserve">, V. (2014). </w:t>
      </w:r>
      <w:r>
        <w:t xml:space="preserve">Asynchrony of taxonomic, functional and phylogenetic diversity in birds. </w:t>
      </w:r>
      <w:r>
        <w:rPr>
          <w:i/>
          <w:iCs/>
        </w:rPr>
        <w:t>Global Ecology and Biogeography</w:t>
      </w:r>
      <w:r>
        <w:t xml:space="preserve">, </w:t>
      </w:r>
      <w:r>
        <w:rPr>
          <w:i/>
          <w:iCs/>
        </w:rPr>
        <w:t>23</w:t>
      </w:r>
      <w:r>
        <w:t>(7), 780–788. https://doi.org/10.1111/geb.12179</w:t>
      </w:r>
    </w:p>
    <w:p w14:paraId="5ADCE482" w14:textId="77777777" w:rsidR="00E618BA" w:rsidRDefault="00E618BA" w:rsidP="00E618BA">
      <w:pPr>
        <w:pStyle w:val="Bibliography"/>
      </w:pPr>
      <w:proofErr w:type="spellStart"/>
      <w:r w:rsidRPr="00E618BA">
        <w:rPr>
          <w:lang w:val="fr-FR"/>
        </w:rPr>
        <w:t>Mouquet</w:t>
      </w:r>
      <w:proofErr w:type="spellEnd"/>
      <w:r w:rsidRPr="00E618BA">
        <w:rPr>
          <w:lang w:val="fr-FR"/>
        </w:rPr>
        <w:t xml:space="preserve">, N., </w:t>
      </w:r>
      <w:proofErr w:type="spellStart"/>
      <w:r w:rsidRPr="00E618BA">
        <w:rPr>
          <w:lang w:val="fr-FR"/>
        </w:rPr>
        <w:t>Devictor</w:t>
      </w:r>
      <w:proofErr w:type="spellEnd"/>
      <w:r w:rsidRPr="00E618BA">
        <w:rPr>
          <w:lang w:val="fr-FR"/>
        </w:rPr>
        <w:t xml:space="preserve">, V., Meynard, C. N., Munoz, F., </w:t>
      </w:r>
      <w:proofErr w:type="spellStart"/>
      <w:r w:rsidRPr="00E618BA">
        <w:rPr>
          <w:lang w:val="fr-FR"/>
        </w:rPr>
        <w:t>Bersier</w:t>
      </w:r>
      <w:proofErr w:type="spellEnd"/>
      <w:r w:rsidRPr="00E618BA">
        <w:rPr>
          <w:lang w:val="fr-FR"/>
        </w:rPr>
        <w:t xml:space="preserve">, L.-F., Chave, J., </w:t>
      </w:r>
      <w:proofErr w:type="spellStart"/>
      <w:r w:rsidRPr="00E618BA">
        <w:rPr>
          <w:lang w:val="fr-FR"/>
        </w:rPr>
        <w:t>Couteron</w:t>
      </w:r>
      <w:proofErr w:type="spellEnd"/>
      <w:r w:rsidRPr="00E618BA">
        <w:rPr>
          <w:lang w:val="fr-FR"/>
        </w:rPr>
        <w:t xml:space="preserve">, P., </w:t>
      </w:r>
      <w:proofErr w:type="spellStart"/>
      <w:r w:rsidRPr="00E618BA">
        <w:rPr>
          <w:lang w:val="fr-FR"/>
        </w:rPr>
        <w:t>Dalecky</w:t>
      </w:r>
      <w:proofErr w:type="spellEnd"/>
      <w:r w:rsidRPr="00E618BA">
        <w:rPr>
          <w:lang w:val="fr-FR"/>
        </w:rPr>
        <w:t xml:space="preserve">, A., Fontaine, C., Gravel, D., Hardy, O. J., Jabot, F., Lavergne, S., </w:t>
      </w:r>
      <w:proofErr w:type="spellStart"/>
      <w:r w:rsidRPr="00E618BA">
        <w:rPr>
          <w:lang w:val="fr-FR"/>
        </w:rPr>
        <w:t>Leibold</w:t>
      </w:r>
      <w:proofErr w:type="spellEnd"/>
      <w:r w:rsidRPr="00E618BA">
        <w:rPr>
          <w:lang w:val="fr-FR"/>
        </w:rPr>
        <w:t xml:space="preserve">, M., Mouillot, D., </w:t>
      </w:r>
      <w:proofErr w:type="spellStart"/>
      <w:r w:rsidRPr="00E618BA">
        <w:rPr>
          <w:lang w:val="fr-FR"/>
        </w:rPr>
        <w:t>Münkemüller</w:t>
      </w:r>
      <w:proofErr w:type="spellEnd"/>
      <w:r w:rsidRPr="00E618BA">
        <w:rPr>
          <w:lang w:val="fr-FR"/>
        </w:rPr>
        <w:t xml:space="preserve">, T., </w:t>
      </w:r>
      <w:proofErr w:type="spellStart"/>
      <w:r w:rsidRPr="00E618BA">
        <w:rPr>
          <w:lang w:val="fr-FR"/>
        </w:rPr>
        <w:t>Pavoine</w:t>
      </w:r>
      <w:proofErr w:type="spellEnd"/>
      <w:r w:rsidRPr="00E618BA">
        <w:rPr>
          <w:lang w:val="fr-FR"/>
        </w:rPr>
        <w:t xml:space="preserve">, S., </w:t>
      </w:r>
      <w:proofErr w:type="spellStart"/>
      <w:r w:rsidRPr="00E618BA">
        <w:rPr>
          <w:lang w:val="fr-FR"/>
        </w:rPr>
        <w:t>Prinzing</w:t>
      </w:r>
      <w:proofErr w:type="spellEnd"/>
      <w:r w:rsidRPr="00E618BA">
        <w:rPr>
          <w:lang w:val="fr-FR"/>
        </w:rPr>
        <w:t xml:space="preserve">, A., Rodrigues, A. S. L., … </w:t>
      </w:r>
      <w:proofErr w:type="spellStart"/>
      <w:r>
        <w:t>Thuiller</w:t>
      </w:r>
      <w:proofErr w:type="spellEnd"/>
      <w:r>
        <w:t xml:space="preserve">, W. (2012). </w:t>
      </w:r>
      <w:proofErr w:type="spellStart"/>
      <w:r>
        <w:t>Ecophylogenetics</w:t>
      </w:r>
      <w:proofErr w:type="spellEnd"/>
      <w:r>
        <w:t xml:space="preserve">: Advances and perspectives. </w:t>
      </w:r>
      <w:r>
        <w:rPr>
          <w:i/>
          <w:iCs/>
        </w:rPr>
        <w:t>Biological Reviews</w:t>
      </w:r>
      <w:r>
        <w:t xml:space="preserve">, </w:t>
      </w:r>
      <w:r>
        <w:rPr>
          <w:i/>
          <w:iCs/>
        </w:rPr>
        <w:t>87</w:t>
      </w:r>
      <w:r>
        <w:t>(4), 769–785. https://doi.org/10.1111/j.1469-185X.2012.00224.x</w:t>
      </w:r>
    </w:p>
    <w:p w14:paraId="67372A30" w14:textId="77777777" w:rsidR="00E618BA" w:rsidRDefault="00E618BA" w:rsidP="00E618BA">
      <w:pPr>
        <w:pStyle w:val="Bibliography"/>
      </w:pPr>
      <w:r>
        <w:t xml:space="preserve">Nekola, J. C., &amp; White, P. S. (1999). The distance decay of similarity in biogeography and ecology. </w:t>
      </w:r>
      <w:r>
        <w:rPr>
          <w:i/>
          <w:iCs/>
        </w:rPr>
        <w:t>Journal of Biogeography</w:t>
      </w:r>
      <w:r>
        <w:t xml:space="preserve">, </w:t>
      </w:r>
      <w:r>
        <w:rPr>
          <w:i/>
          <w:iCs/>
        </w:rPr>
        <w:t>26</w:t>
      </w:r>
      <w:r>
        <w:t>(4), 867–878. https://doi.org/10.1046/j.1365-2699.1999.00305.x</w:t>
      </w:r>
    </w:p>
    <w:p w14:paraId="4A5A60E8" w14:textId="77777777" w:rsidR="00E618BA" w:rsidRDefault="00E618BA" w:rsidP="00E618BA">
      <w:pPr>
        <w:pStyle w:val="Bibliography"/>
      </w:pPr>
      <w:r>
        <w:t xml:space="preserve">Pereira, H. M., Navarro, L. M., &amp; Martins, I. S. (2012). Global Biodiversity Change: The Bad, the Good, and the Unknown. </w:t>
      </w:r>
      <w:r>
        <w:rPr>
          <w:i/>
          <w:iCs/>
        </w:rPr>
        <w:t>Annual Review of Environment and Resources</w:t>
      </w:r>
      <w:r>
        <w:t xml:space="preserve">, </w:t>
      </w:r>
      <w:r>
        <w:rPr>
          <w:i/>
          <w:iCs/>
        </w:rPr>
        <w:t>37</w:t>
      </w:r>
      <w:r>
        <w:t>(1), 25–50. https://doi.org/10.1146/annurev-environ-042911-093511</w:t>
      </w:r>
    </w:p>
    <w:p w14:paraId="08448C96" w14:textId="77777777" w:rsidR="00E618BA" w:rsidRDefault="00E618BA" w:rsidP="00E618BA">
      <w:pPr>
        <w:pStyle w:val="Bibliography"/>
      </w:pPr>
      <w:proofErr w:type="spellStart"/>
      <w:r>
        <w:t>Pilotto</w:t>
      </w:r>
      <w:proofErr w:type="spellEnd"/>
      <w:r>
        <w:t xml:space="preserve">, F., Kühn, I., Adrian, R., Alber, R., </w:t>
      </w:r>
      <w:proofErr w:type="spellStart"/>
      <w:r>
        <w:t>Alignier</w:t>
      </w:r>
      <w:proofErr w:type="spellEnd"/>
      <w:r>
        <w:t xml:space="preserve">, A., Andrews, C., Bäck, J., Barbaro, L., Beaumont, D., </w:t>
      </w:r>
      <w:proofErr w:type="spellStart"/>
      <w:r>
        <w:t>Beenaerts</w:t>
      </w:r>
      <w:proofErr w:type="spellEnd"/>
      <w:r>
        <w:t xml:space="preserve">, N., Benham, S., Boukal, D. S., </w:t>
      </w:r>
      <w:proofErr w:type="spellStart"/>
      <w:r>
        <w:t>Bretagnolle</w:t>
      </w:r>
      <w:proofErr w:type="spellEnd"/>
      <w:r>
        <w:t xml:space="preserve">, V., </w:t>
      </w:r>
      <w:proofErr w:type="spellStart"/>
      <w:r>
        <w:t>Camatti</w:t>
      </w:r>
      <w:proofErr w:type="spellEnd"/>
      <w:r>
        <w:t xml:space="preserve">, E., </w:t>
      </w:r>
      <w:proofErr w:type="spellStart"/>
      <w:r>
        <w:t>Canullo</w:t>
      </w:r>
      <w:proofErr w:type="spellEnd"/>
      <w:r>
        <w:t xml:space="preserve">, R., Cardoso, P. G., </w:t>
      </w:r>
      <w:proofErr w:type="spellStart"/>
      <w:r>
        <w:t>Ens</w:t>
      </w:r>
      <w:proofErr w:type="spellEnd"/>
      <w:r>
        <w:t xml:space="preserve">, B. J., Everaert, G., </w:t>
      </w:r>
      <w:proofErr w:type="spellStart"/>
      <w:r>
        <w:t>Evtimova</w:t>
      </w:r>
      <w:proofErr w:type="spellEnd"/>
      <w:r>
        <w:t xml:space="preserve">, V., … Haase, P. (2020). Meta-analysis of multidecadal biodiversity trends in Europe. </w:t>
      </w:r>
      <w:r>
        <w:rPr>
          <w:i/>
          <w:iCs/>
        </w:rPr>
        <w:t>Nature Communications</w:t>
      </w:r>
      <w:r>
        <w:t xml:space="preserve">, </w:t>
      </w:r>
      <w:r>
        <w:rPr>
          <w:i/>
          <w:iCs/>
        </w:rPr>
        <w:t>11</w:t>
      </w:r>
      <w:r>
        <w:t>(1), 3486. https://doi.org/10.1038/s41467-020-17171-y</w:t>
      </w:r>
    </w:p>
    <w:p w14:paraId="48D203F9" w14:textId="77777777" w:rsidR="00E618BA" w:rsidRDefault="00E618BA" w:rsidP="00E618BA">
      <w:pPr>
        <w:pStyle w:val="Bibliography"/>
      </w:pPr>
      <w:r>
        <w:t xml:space="preserve">Preston, F. W. (1960). Time and Space and the Variation of Species. </w:t>
      </w:r>
      <w:r>
        <w:rPr>
          <w:i/>
          <w:iCs/>
        </w:rPr>
        <w:t>Ecology</w:t>
      </w:r>
      <w:r>
        <w:t xml:space="preserve">, </w:t>
      </w:r>
      <w:r>
        <w:rPr>
          <w:i/>
          <w:iCs/>
        </w:rPr>
        <w:t>41</w:t>
      </w:r>
      <w:r>
        <w:t>(4), 611–627. https://doi.org/10.2307/1931793</w:t>
      </w:r>
    </w:p>
    <w:p w14:paraId="3BEF4B1D" w14:textId="77777777" w:rsidR="00E618BA" w:rsidRDefault="00E618BA" w:rsidP="00E618BA">
      <w:pPr>
        <w:pStyle w:val="Bibliography"/>
      </w:pPr>
      <w:r>
        <w:lastRenderedPageBreak/>
        <w:t xml:space="preserve">Rahbek, C. (2005). The role of spatial scale and the perception of large-scale species-richness patterns. </w:t>
      </w:r>
      <w:r>
        <w:rPr>
          <w:i/>
          <w:iCs/>
        </w:rPr>
        <w:t>Ecology Letters</w:t>
      </w:r>
      <w:r>
        <w:t xml:space="preserve">, </w:t>
      </w:r>
      <w:r>
        <w:rPr>
          <w:i/>
          <w:iCs/>
        </w:rPr>
        <w:t>8</w:t>
      </w:r>
      <w:r>
        <w:t>(2), 224–239. https://doi.org/10.1111/j.1461-0248.2004.00701.x</w:t>
      </w:r>
    </w:p>
    <w:p w14:paraId="66216156" w14:textId="77777777" w:rsidR="00E618BA" w:rsidRDefault="00E618BA" w:rsidP="00E618BA">
      <w:pPr>
        <w:pStyle w:val="Bibliography"/>
      </w:pPr>
      <w:r>
        <w:t xml:space="preserve">Rigal, S., </w:t>
      </w:r>
      <w:proofErr w:type="spellStart"/>
      <w:r>
        <w:t>Devictor</w:t>
      </w:r>
      <w:proofErr w:type="spellEnd"/>
      <w:r>
        <w:t xml:space="preserve">, V., </w:t>
      </w:r>
      <w:proofErr w:type="spellStart"/>
      <w:r>
        <w:t>Gaüzère</w:t>
      </w:r>
      <w:proofErr w:type="spellEnd"/>
      <w:r>
        <w:t xml:space="preserve">, P., </w:t>
      </w:r>
      <w:proofErr w:type="spellStart"/>
      <w:r>
        <w:t>Kéfi</w:t>
      </w:r>
      <w:proofErr w:type="spellEnd"/>
      <w:r>
        <w:t xml:space="preserve">, S., Forsman, J. T., </w:t>
      </w:r>
      <w:proofErr w:type="spellStart"/>
      <w:r>
        <w:t>Kajanus</w:t>
      </w:r>
      <w:proofErr w:type="spellEnd"/>
      <w:r>
        <w:t xml:space="preserve">, M. H., Mönkkönen, M., &amp; Dakos, V. (2021). Biotic homogenisation in bird communities leads to large-scale changes in species associations. </w:t>
      </w:r>
      <w:r>
        <w:rPr>
          <w:i/>
          <w:iCs/>
        </w:rPr>
        <w:t>Oikos</w:t>
      </w:r>
      <w:r>
        <w:t xml:space="preserve">, </w:t>
      </w:r>
      <w:r>
        <w:rPr>
          <w:i/>
          <w:iCs/>
        </w:rPr>
        <w:t>n/a</w:t>
      </w:r>
      <w:r>
        <w:t>(n/a). https://doi.org/10.1111/oik.08756</w:t>
      </w:r>
    </w:p>
    <w:p w14:paraId="29A01D39" w14:textId="77777777" w:rsidR="00E618BA" w:rsidRDefault="00E618BA" w:rsidP="00E618BA">
      <w:pPr>
        <w:pStyle w:val="Bibliography"/>
      </w:pPr>
      <w:proofErr w:type="spellStart"/>
      <w:r>
        <w:t>Roels</w:t>
      </w:r>
      <w:proofErr w:type="spellEnd"/>
      <w:r>
        <w:t xml:space="preserve">, S., </w:t>
      </w:r>
      <w:proofErr w:type="spellStart"/>
      <w:r>
        <w:t>Hannay</w:t>
      </w:r>
      <w:proofErr w:type="spellEnd"/>
      <w:r>
        <w:t xml:space="preserve">, M., &amp; Lindell, C. (2019). Recovery of bird activity and species richness in an early-stage tropical forest restoration. </w:t>
      </w:r>
      <w:r>
        <w:rPr>
          <w:i/>
          <w:iCs/>
        </w:rPr>
        <w:t>Avian Conservation and Ecology</w:t>
      </w:r>
      <w:r>
        <w:t xml:space="preserve">, </w:t>
      </w:r>
      <w:r>
        <w:rPr>
          <w:i/>
          <w:iCs/>
        </w:rPr>
        <w:t>14</w:t>
      </w:r>
      <w:r>
        <w:t>(1). https://doi.org/10.5751/ACE-01330-140109</w:t>
      </w:r>
    </w:p>
    <w:p w14:paraId="7E8DECA5" w14:textId="77777777" w:rsidR="00E618BA" w:rsidRDefault="00E618BA" w:rsidP="00E618BA">
      <w:pPr>
        <w:pStyle w:val="Bibliography"/>
      </w:pPr>
      <w:r>
        <w:t xml:space="preserve">Rosenberg, K. V., Blancher, P. J., Stanton, J. C., &amp; Panjabi, A. O. (2017). Use of North American Breeding Bird Survey data in avian conservation assessments. </w:t>
      </w:r>
      <w:r>
        <w:rPr>
          <w:i/>
          <w:iCs/>
        </w:rPr>
        <w:t>The Condor</w:t>
      </w:r>
      <w:r>
        <w:t xml:space="preserve">, </w:t>
      </w:r>
      <w:r>
        <w:rPr>
          <w:i/>
          <w:iCs/>
        </w:rPr>
        <w:t>119</w:t>
      </w:r>
      <w:r>
        <w:t>(3), 594–606. https://doi.org/10.1650/CONDOR-17-57.1</w:t>
      </w:r>
    </w:p>
    <w:p w14:paraId="25BC6716" w14:textId="77777777" w:rsidR="00E618BA" w:rsidRDefault="00E618BA" w:rsidP="00E618BA">
      <w:pPr>
        <w:pStyle w:val="Bibliography"/>
      </w:pPr>
      <w:r>
        <w:t xml:space="preserve">Sauer, J. R., Link, W. A., Fallon, J. E., Pardieck, K. L., &amp; Ziolkowski, D. J., Jr. (2013). The North American Breeding Bird Survey 1966–2011: Summary Analysis and Species Accounts. </w:t>
      </w:r>
      <w:r>
        <w:rPr>
          <w:i/>
          <w:iCs/>
        </w:rPr>
        <w:t>North American Fauna</w:t>
      </w:r>
      <w:r>
        <w:t xml:space="preserve">, </w:t>
      </w:r>
      <w:r>
        <w:rPr>
          <w:i/>
          <w:iCs/>
        </w:rPr>
        <w:t>79 (79)</w:t>
      </w:r>
      <w:r>
        <w:t>, 1–32. https://doi.org/10.3996/nafa.79.0001</w:t>
      </w:r>
    </w:p>
    <w:p w14:paraId="47CB7542" w14:textId="77777777" w:rsidR="00E618BA" w:rsidRDefault="00E618BA" w:rsidP="00E618BA">
      <w:pPr>
        <w:pStyle w:val="Bibliography"/>
      </w:pPr>
      <w:r>
        <w:t xml:space="preserve">Sauer, J. R., Pardieck, K. L., Ziolkowski, D. J., Jr., Smith, A. C., Hudson, M.-A. R., Rodriguez, V., Berlanga, H., Niven, D. K., &amp; Link, W. A. (2017). The first 50 years of the North American Breeding Bird Survey. </w:t>
      </w:r>
      <w:r>
        <w:rPr>
          <w:i/>
          <w:iCs/>
        </w:rPr>
        <w:t>The Condor</w:t>
      </w:r>
      <w:r>
        <w:t xml:space="preserve">, </w:t>
      </w:r>
      <w:r>
        <w:rPr>
          <w:i/>
          <w:iCs/>
        </w:rPr>
        <w:t>119</w:t>
      </w:r>
      <w:r>
        <w:t>(3), 576–593. https://doi.org/10.1650/CONDOR-17-83.1</w:t>
      </w:r>
    </w:p>
    <w:p w14:paraId="635E3CA4" w14:textId="77777777" w:rsidR="00E618BA" w:rsidRDefault="00E618BA" w:rsidP="00E618BA">
      <w:pPr>
        <w:pStyle w:val="Bibliography"/>
      </w:pPr>
      <w:r>
        <w:t xml:space="preserve">Sax, D. F., &amp; Gaines, S. D. (2003). Species diversity: From global decreases to local increases. </w:t>
      </w:r>
      <w:r>
        <w:rPr>
          <w:i/>
          <w:iCs/>
        </w:rPr>
        <w:t>Trends in Ecology &amp; Evolution</w:t>
      </w:r>
      <w:r>
        <w:t xml:space="preserve">, </w:t>
      </w:r>
      <w:r>
        <w:rPr>
          <w:i/>
          <w:iCs/>
        </w:rPr>
        <w:t>18</w:t>
      </w:r>
      <w:r>
        <w:t>(11), 561–566. https://doi.org/10.1016/S0169-5347(03)00224-6</w:t>
      </w:r>
    </w:p>
    <w:p w14:paraId="31494D59" w14:textId="77777777" w:rsidR="00E618BA" w:rsidRDefault="00E618BA" w:rsidP="00E618BA">
      <w:pPr>
        <w:pStyle w:val="Bibliography"/>
      </w:pPr>
      <w:r>
        <w:t xml:space="preserve">Scarton, F. (2017). Long-term trend of the waterbird community breeding in a heavily man-modified coastal lagoon: The case of the important bird area “Lagoon of Venice.” </w:t>
      </w:r>
      <w:r>
        <w:rPr>
          <w:i/>
          <w:iCs/>
        </w:rPr>
        <w:lastRenderedPageBreak/>
        <w:t>Journal of Coastal Conservation</w:t>
      </w:r>
      <w:r>
        <w:t xml:space="preserve">, </w:t>
      </w:r>
      <w:r>
        <w:rPr>
          <w:i/>
          <w:iCs/>
        </w:rPr>
        <w:t>21</w:t>
      </w:r>
      <w:r>
        <w:t>(1), 35–45. https://doi.org/10.1007/s11852-016-0470-8</w:t>
      </w:r>
    </w:p>
    <w:p w14:paraId="64292D24" w14:textId="77777777" w:rsidR="00E618BA" w:rsidRDefault="00E618BA" w:rsidP="00E618BA">
      <w:pPr>
        <w:pStyle w:val="Bibliography"/>
      </w:pPr>
      <w:r>
        <w:t xml:space="preserve">Schipper, A. M., </w:t>
      </w:r>
      <w:proofErr w:type="spellStart"/>
      <w:r>
        <w:t>Belmaker</w:t>
      </w:r>
      <w:proofErr w:type="spellEnd"/>
      <w:r>
        <w:t xml:space="preserve">, J., Miranda, M. D. de, Navarro, L. M., </w:t>
      </w:r>
      <w:proofErr w:type="spellStart"/>
      <w:r>
        <w:t>Böhning-Gaese</w:t>
      </w:r>
      <w:proofErr w:type="spellEnd"/>
      <w:r>
        <w:t xml:space="preserve">, K., Costello, M. J., Dornelas, M., </w:t>
      </w:r>
      <w:proofErr w:type="spellStart"/>
      <w:r>
        <w:t>Foppen</w:t>
      </w:r>
      <w:proofErr w:type="spellEnd"/>
      <w:r>
        <w:t xml:space="preserve">, R., </w:t>
      </w:r>
      <w:proofErr w:type="spellStart"/>
      <w:r>
        <w:t>Hortal</w:t>
      </w:r>
      <w:proofErr w:type="spellEnd"/>
      <w:r>
        <w:t xml:space="preserve">, J., </w:t>
      </w:r>
      <w:proofErr w:type="spellStart"/>
      <w:r>
        <w:t>Huijbregts</w:t>
      </w:r>
      <w:proofErr w:type="spellEnd"/>
      <w:r>
        <w:t xml:space="preserve">, M. A. J., Martín-López, B., </w:t>
      </w:r>
      <w:proofErr w:type="spellStart"/>
      <w:r>
        <w:t>Pettorelli</w:t>
      </w:r>
      <w:proofErr w:type="spellEnd"/>
      <w:r>
        <w:t xml:space="preserve">, N., Queiroz, C., Rossberg, A. G., Santini, L., </w:t>
      </w:r>
      <w:proofErr w:type="spellStart"/>
      <w:r>
        <w:t>Schiffers</w:t>
      </w:r>
      <w:proofErr w:type="spellEnd"/>
      <w:r>
        <w:t xml:space="preserve">, K., Steinmann, Z. J. N., Visconti, P., </w:t>
      </w:r>
      <w:proofErr w:type="spellStart"/>
      <w:r>
        <w:t>Rondinini</w:t>
      </w:r>
      <w:proofErr w:type="spellEnd"/>
      <w:r>
        <w:t xml:space="preserve">, C., &amp; Pereira, H. M. (2016). Contrasting changes in the abundance and diversity of North American bird assemblages from 1971 to 2010. </w:t>
      </w:r>
      <w:r>
        <w:rPr>
          <w:i/>
          <w:iCs/>
        </w:rPr>
        <w:t>Global Change Biology</w:t>
      </w:r>
      <w:r>
        <w:t xml:space="preserve">, </w:t>
      </w:r>
      <w:r>
        <w:rPr>
          <w:i/>
          <w:iCs/>
        </w:rPr>
        <w:t>22</w:t>
      </w:r>
      <w:r>
        <w:t>(12), 3948–3959. https://doi.org/10.1111/gcb.13292</w:t>
      </w:r>
    </w:p>
    <w:p w14:paraId="1AB5A7CE" w14:textId="77777777" w:rsidR="00E618BA" w:rsidRDefault="00E618BA" w:rsidP="00E618BA">
      <w:pPr>
        <w:pStyle w:val="Bibliography"/>
      </w:pPr>
      <w:r>
        <w:t xml:space="preserve">Semper-Pascual, A., Macchi, L., Sabatini, F. M., </w:t>
      </w:r>
      <w:proofErr w:type="spellStart"/>
      <w:r>
        <w:t>Decarre</w:t>
      </w:r>
      <w:proofErr w:type="spellEnd"/>
      <w:r>
        <w:t xml:space="preserve">, J., Baumann, M., </w:t>
      </w:r>
      <w:proofErr w:type="spellStart"/>
      <w:r>
        <w:t>Blendinger</w:t>
      </w:r>
      <w:proofErr w:type="spellEnd"/>
      <w:r>
        <w:t xml:space="preserve">, P. G., Gómez-Valencia, B., Mastrangelo, M. E., &amp; Kuemmerle, T. (2018). Mapping extinction debt highlights conservation opportunities for birds and mammals in the South American Chaco. </w:t>
      </w:r>
      <w:r>
        <w:rPr>
          <w:i/>
          <w:iCs/>
        </w:rPr>
        <w:t>Journal of Applied Ecology</w:t>
      </w:r>
      <w:r>
        <w:t xml:space="preserve">, </w:t>
      </w:r>
      <w:r>
        <w:rPr>
          <w:i/>
          <w:iCs/>
        </w:rPr>
        <w:t>55</w:t>
      </w:r>
      <w:r>
        <w:t>(3), 1218–1229. https://doi.org/10.1111/1365-2664.13074</w:t>
      </w:r>
    </w:p>
    <w:p w14:paraId="45F348A0" w14:textId="77777777" w:rsidR="00E618BA" w:rsidRDefault="00E618BA" w:rsidP="00E618BA">
      <w:pPr>
        <w:pStyle w:val="Bibliography"/>
      </w:pPr>
      <w:r>
        <w:t xml:space="preserve">Shannon, C. E. (1948). A mathematical theory of communication. </w:t>
      </w:r>
      <w:r>
        <w:rPr>
          <w:i/>
          <w:iCs/>
        </w:rPr>
        <w:t>The Bell System Technical Journal</w:t>
      </w:r>
      <w:r>
        <w:t xml:space="preserve">, </w:t>
      </w:r>
      <w:r>
        <w:rPr>
          <w:i/>
          <w:iCs/>
        </w:rPr>
        <w:t>27</w:t>
      </w:r>
      <w:r>
        <w:t>(3), 379–423. https://doi.org/10.1002/j.1538-7305.1948.tb01338.x</w:t>
      </w:r>
    </w:p>
    <w:p w14:paraId="21360435" w14:textId="77777777" w:rsidR="00E618BA" w:rsidRDefault="00E618BA" w:rsidP="00E618BA">
      <w:pPr>
        <w:pStyle w:val="Bibliography"/>
      </w:pPr>
      <w:r>
        <w:t xml:space="preserve">Simpson, E. H. (1949). Measurement of Diversity. </w:t>
      </w:r>
      <w:r>
        <w:rPr>
          <w:i/>
          <w:iCs/>
        </w:rPr>
        <w:t>Nature</w:t>
      </w:r>
      <w:r>
        <w:t xml:space="preserve">, </w:t>
      </w:r>
      <w:r>
        <w:rPr>
          <w:i/>
          <w:iCs/>
        </w:rPr>
        <w:t>163</w:t>
      </w:r>
      <w:r>
        <w:t>(4148), 688–688. https://doi.org/10.1038/163688a0</w:t>
      </w:r>
    </w:p>
    <w:p w14:paraId="304C362E" w14:textId="77777777" w:rsidR="00E618BA" w:rsidRDefault="00E618BA" w:rsidP="00E618BA">
      <w:pPr>
        <w:pStyle w:val="Bibliography"/>
      </w:pPr>
      <w:proofErr w:type="spellStart"/>
      <w:r>
        <w:t>Sirami</w:t>
      </w:r>
      <w:proofErr w:type="spellEnd"/>
      <w:r>
        <w:t xml:space="preserve">, C., &amp; </w:t>
      </w:r>
      <w:proofErr w:type="spellStart"/>
      <w:r>
        <w:t>Monadjem</w:t>
      </w:r>
      <w:proofErr w:type="spellEnd"/>
      <w:r>
        <w:t xml:space="preserve">, A. (2012). Changes in bird communities in Swaziland savannas between 1998 and 2008 owing to shrub encroachment. </w:t>
      </w:r>
      <w:r>
        <w:rPr>
          <w:i/>
          <w:iCs/>
        </w:rPr>
        <w:t>Diversity and Distributions</w:t>
      </w:r>
      <w:r>
        <w:t xml:space="preserve">, </w:t>
      </w:r>
      <w:r>
        <w:rPr>
          <w:i/>
          <w:iCs/>
        </w:rPr>
        <w:t>18</w:t>
      </w:r>
      <w:r>
        <w:t>(4), 390–400. https://doi.org/10.1111/j.1472-4642.2011.00810.x</w:t>
      </w:r>
    </w:p>
    <w:p w14:paraId="76C73CC7" w14:textId="77777777" w:rsidR="00E618BA" w:rsidRDefault="00E618BA" w:rsidP="00E618BA">
      <w:pPr>
        <w:pStyle w:val="Bibliography"/>
      </w:pPr>
      <w:r>
        <w:t xml:space="preserve">Smith, F. D. M., May, R. M., Pellew, R., Johnson, T. H., &amp; Walter, K. S. (1993). Estimating extinction rates. </w:t>
      </w:r>
      <w:r>
        <w:rPr>
          <w:i/>
          <w:iCs/>
        </w:rPr>
        <w:t>Nature</w:t>
      </w:r>
      <w:r>
        <w:t xml:space="preserve">, </w:t>
      </w:r>
      <w:r>
        <w:rPr>
          <w:i/>
          <w:iCs/>
        </w:rPr>
        <w:t>364</w:t>
      </w:r>
      <w:r>
        <w:t>(6437), Article 6437. https://doi.org/10.1038/364494b0</w:t>
      </w:r>
    </w:p>
    <w:p w14:paraId="547395BA" w14:textId="77777777" w:rsidR="00E618BA" w:rsidRDefault="00E618BA" w:rsidP="00E618BA">
      <w:pPr>
        <w:pStyle w:val="Bibliography"/>
      </w:pPr>
      <w:r>
        <w:t xml:space="preserve">Storch, D., Marquet, P., &amp; Brown, J. (Eds.). (2007). </w:t>
      </w:r>
      <w:r>
        <w:rPr>
          <w:i/>
          <w:iCs/>
        </w:rPr>
        <w:t>Scaling Biodiversity</w:t>
      </w:r>
      <w:r>
        <w:t>. Cambridge University Press. https://doi.org/10.1017/CBO9780511814938</w:t>
      </w:r>
    </w:p>
    <w:p w14:paraId="7143EF16" w14:textId="77777777" w:rsidR="00E618BA" w:rsidRDefault="00E618BA" w:rsidP="00E618BA">
      <w:pPr>
        <w:pStyle w:val="Bibliography"/>
      </w:pPr>
      <w:r>
        <w:lastRenderedPageBreak/>
        <w:t xml:space="preserve">Sullivan, B. L., Wood, C. L., Iliff, M. J., Bonney, R. E., Fink, D., &amp; Kelling, S. (2009). eBird: A citizen-based bird observation network in the biological sciences. </w:t>
      </w:r>
      <w:r>
        <w:rPr>
          <w:i/>
          <w:iCs/>
        </w:rPr>
        <w:t>Biological Conservation</w:t>
      </w:r>
      <w:r>
        <w:t xml:space="preserve">, </w:t>
      </w:r>
      <w:r>
        <w:rPr>
          <w:i/>
          <w:iCs/>
        </w:rPr>
        <w:t>142</w:t>
      </w:r>
      <w:r>
        <w:t>(10), 2282–2292. https://doi.org/10.1016/j.biocon.2009.05.006</w:t>
      </w:r>
    </w:p>
    <w:p w14:paraId="56381C1F" w14:textId="77777777" w:rsidR="00E618BA" w:rsidRDefault="00E618BA" w:rsidP="00E618BA">
      <w:pPr>
        <w:pStyle w:val="Bibliography"/>
      </w:pPr>
      <w:r>
        <w:t xml:space="preserve">The Convention on Biological Diversity, B. (2021, May 21). </w:t>
      </w:r>
      <w:r>
        <w:rPr>
          <w:i/>
          <w:iCs/>
        </w:rPr>
        <w:t>The Convention on Biological Diversity</w:t>
      </w:r>
      <w:r>
        <w:t>. Secretariat of the Convention on Biological Diversity. https://www.cbd.int/convention/</w:t>
      </w:r>
    </w:p>
    <w:p w14:paraId="419BB84A" w14:textId="77777777" w:rsidR="00E618BA" w:rsidRDefault="00E618BA" w:rsidP="00E618BA">
      <w:pPr>
        <w:pStyle w:val="Bibliography"/>
      </w:pPr>
      <w:r>
        <w:t xml:space="preserve">Thompson, F. R., Burhans, D. E., &amp; Root, B. (2002). Effects of Point Count Protocol on Bird Abundance and Variability Estimates and Power to Detect Population Trends. </w:t>
      </w:r>
      <w:r>
        <w:rPr>
          <w:i/>
          <w:iCs/>
        </w:rPr>
        <w:t>Journal of Field Ornithology</w:t>
      </w:r>
      <w:r>
        <w:t xml:space="preserve">, </w:t>
      </w:r>
      <w:r>
        <w:rPr>
          <w:i/>
          <w:iCs/>
        </w:rPr>
        <w:t>73</w:t>
      </w:r>
      <w:r>
        <w:t>(2), 141–150. https://www.jstor.org/stable/4131137</w:t>
      </w:r>
    </w:p>
    <w:p w14:paraId="0DF9BF5C" w14:textId="77777777" w:rsidR="00E618BA" w:rsidRDefault="00E618BA" w:rsidP="00E618BA">
      <w:pPr>
        <w:pStyle w:val="Bibliography"/>
      </w:pPr>
      <w:r>
        <w:t xml:space="preserve">Tingley, M. W., &amp; </w:t>
      </w:r>
      <w:proofErr w:type="spellStart"/>
      <w:r>
        <w:t>Beissinger</w:t>
      </w:r>
      <w:proofErr w:type="spellEnd"/>
      <w:r>
        <w:t xml:space="preserve">, S. R. (2013). Cryptic loss of montane avian richness and high community turnover over 100 years. </w:t>
      </w:r>
      <w:r>
        <w:rPr>
          <w:i/>
          <w:iCs/>
        </w:rPr>
        <w:t>Ecology</w:t>
      </w:r>
      <w:r>
        <w:t xml:space="preserve">, </w:t>
      </w:r>
      <w:r>
        <w:rPr>
          <w:i/>
          <w:iCs/>
        </w:rPr>
        <w:t>94</w:t>
      </w:r>
      <w:r>
        <w:t>(3), 598–609. https://doi.org/10.1890/12-0928.1</w:t>
      </w:r>
    </w:p>
    <w:p w14:paraId="412EE30B" w14:textId="77777777" w:rsidR="00E618BA" w:rsidRDefault="00E618BA" w:rsidP="00E618BA">
      <w:pPr>
        <w:pStyle w:val="Bibliography"/>
      </w:pPr>
      <w:r>
        <w:t xml:space="preserve">Vaidyanathan, G. (2021). The world’s species are playing musical chairs: How will it end? </w:t>
      </w:r>
      <w:r>
        <w:rPr>
          <w:i/>
          <w:iCs/>
        </w:rPr>
        <w:t>Nature</w:t>
      </w:r>
      <w:r>
        <w:t xml:space="preserve">, </w:t>
      </w:r>
      <w:r>
        <w:rPr>
          <w:i/>
          <w:iCs/>
        </w:rPr>
        <w:t>596</w:t>
      </w:r>
      <w:r>
        <w:t>(7870), 22–25. https://doi.org/10.1038/d41586-021-02088-3</w:t>
      </w:r>
    </w:p>
    <w:p w14:paraId="3EC906CC" w14:textId="77777777" w:rsidR="00E618BA" w:rsidRDefault="00E618BA" w:rsidP="00E618BA">
      <w:pPr>
        <w:pStyle w:val="Bibliography"/>
      </w:pPr>
      <w:r>
        <w:t xml:space="preserve">Van Turnhout, C. A. M., </w:t>
      </w:r>
      <w:proofErr w:type="spellStart"/>
      <w:r>
        <w:t>Foppen</w:t>
      </w:r>
      <w:proofErr w:type="spellEnd"/>
      <w:r>
        <w:t xml:space="preserve">, R. P. B., Leuven, R. S. E. W., </w:t>
      </w:r>
      <w:proofErr w:type="spellStart"/>
      <w:r>
        <w:t>Siepel</w:t>
      </w:r>
      <w:proofErr w:type="spellEnd"/>
      <w:r>
        <w:t xml:space="preserve">, H., &amp; Esselink, H. (2007). Scale-dependent homogenization: Changes in breeding bird diversity in the Netherlands over a 25-year period. </w:t>
      </w:r>
      <w:r>
        <w:rPr>
          <w:i/>
          <w:iCs/>
        </w:rPr>
        <w:t>Biological Conservation</w:t>
      </w:r>
      <w:r>
        <w:t xml:space="preserve">, </w:t>
      </w:r>
      <w:r>
        <w:rPr>
          <w:i/>
          <w:iCs/>
        </w:rPr>
        <w:t>134</w:t>
      </w:r>
      <w:r>
        <w:t>(4), 505–516. https://doi.org/10.1016/j.biocon.2006.09.011</w:t>
      </w:r>
    </w:p>
    <w:p w14:paraId="411685DE" w14:textId="77777777" w:rsidR="00E618BA" w:rsidRDefault="00E618BA" w:rsidP="00E618BA">
      <w:pPr>
        <w:pStyle w:val="Bibliography"/>
      </w:pPr>
      <w:proofErr w:type="spellStart"/>
      <w:r>
        <w:t>Vellend</w:t>
      </w:r>
      <w:proofErr w:type="spellEnd"/>
      <w:r>
        <w:t xml:space="preserve">, M., Baeten, L., Myers-Smith, I. H., Elmendorf, S. C., Beausejour, R., Brown, C. D., De Frenne, P., Verheyen, K., &amp; Wipf, S. (2013). Global meta-analysis reveals no net change in local-scale plant biodiversity over time. </w:t>
      </w:r>
      <w:r>
        <w:rPr>
          <w:i/>
          <w:iCs/>
        </w:rPr>
        <w:t>Proceedings of the National Academy of Sciences</w:t>
      </w:r>
      <w:r>
        <w:t xml:space="preserve">, </w:t>
      </w:r>
      <w:r>
        <w:rPr>
          <w:i/>
          <w:iCs/>
        </w:rPr>
        <w:t>110</w:t>
      </w:r>
      <w:r>
        <w:t>(48), 19456–19459. https://doi.org/10.1073/pnas.1312779110</w:t>
      </w:r>
    </w:p>
    <w:p w14:paraId="181A739C" w14:textId="77777777" w:rsidR="00E618BA" w:rsidRDefault="00E618BA" w:rsidP="00E618BA">
      <w:pPr>
        <w:pStyle w:val="Bibliography"/>
      </w:pPr>
      <w:r>
        <w:lastRenderedPageBreak/>
        <w:t xml:space="preserve">Walther, G.-R., Post, E., Convey, P., Menzel, A., Parmesan, C., </w:t>
      </w:r>
      <w:proofErr w:type="spellStart"/>
      <w:r>
        <w:t>Beebee</w:t>
      </w:r>
      <w:proofErr w:type="spellEnd"/>
      <w:r>
        <w:t xml:space="preserve">, T. J. C., </w:t>
      </w:r>
      <w:proofErr w:type="spellStart"/>
      <w:r>
        <w:t>Fromentin</w:t>
      </w:r>
      <w:proofErr w:type="spellEnd"/>
      <w:r>
        <w:t xml:space="preserve">, J.-M., Hoegh-Guldberg, O., &amp; </w:t>
      </w:r>
      <w:proofErr w:type="spellStart"/>
      <w:r>
        <w:t>Bairlein</w:t>
      </w:r>
      <w:proofErr w:type="spellEnd"/>
      <w:r>
        <w:t xml:space="preserve">, F. (2002). Ecological responses to recent climate change. </w:t>
      </w:r>
      <w:r>
        <w:rPr>
          <w:i/>
          <w:iCs/>
        </w:rPr>
        <w:t>Nature</w:t>
      </w:r>
      <w:r>
        <w:t xml:space="preserve">, </w:t>
      </w:r>
      <w:r>
        <w:rPr>
          <w:i/>
          <w:iCs/>
        </w:rPr>
        <w:t>416</w:t>
      </w:r>
      <w:r>
        <w:t>(6879), Article 6879. https://doi.org/10.1038/416389a</w:t>
      </w:r>
    </w:p>
    <w:p w14:paraId="49D1F8F8" w14:textId="77777777" w:rsidR="00E618BA" w:rsidRDefault="00E618BA" w:rsidP="00E618BA">
      <w:pPr>
        <w:pStyle w:val="Bibliography"/>
      </w:pPr>
      <w:r>
        <w:t xml:space="preserve">Warkentin, I. G., &amp; Reed, J. M. (1999). Effects of habitat type and degradation on avian species richness in great basin riparian habitats. </w:t>
      </w:r>
      <w:r>
        <w:rPr>
          <w:i/>
          <w:iCs/>
        </w:rPr>
        <w:t>The Great Basin Naturalist</w:t>
      </w:r>
      <w:r>
        <w:t xml:space="preserve">, </w:t>
      </w:r>
      <w:r>
        <w:rPr>
          <w:i/>
          <w:iCs/>
        </w:rPr>
        <w:t>59</w:t>
      </w:r>
      <w:r>
        <w:t>(3), 205–212. https://www.jstor.org/stable/41713111</w:t>
      </w:r>
    </w:p>
    <w:p w14:paraId="17491F02" w14:textId="77777777" w:rsidR="00E618BA" w:rsidRDefault="00E618BA" w:rsidP="00E618BA">
      <w:pPr>
        <w:pStyle w:val="Bibliography"/>
      </w:pPr>
      <w:r>
        <w:t xml:space="preserve">Webb, C. O., Ackerly, D. D., McPeek, M. A., &amp; Donoghue, M. J. (2002). Phylogenies and Community Ecology. </w:t>
      </w:r>
      <w:r>
        <w:rPr>
          <w:i/>
          <w:iCs/>
        </w:rPr>
        <w:t>Annual Review of Ecology and Systematics</w:t>
      </w:r>
      <w:r>
        <w:t xml:space="preserve">, </w:t>
      </w:r>
      <w:r>
        <w:rPr>
          <w:i/>
          <w:iCs/>
        </w:rPr>
        <w:t>33</w:t>
      </w:r>
      <w:r>
        <w:t>(1), 475–505. https://doi.org/10.1146/annurev.ecolsys.33.010802.150448</w:t>
      </w:r>
    </w:p>
    <w:p w14:paraId="6B374C31" w14:textId="77777777" w:rsidR="00E618BA" w:rsidRDefault="00E618BA" w:rsidP="00E618BA">
      <w:pPr>
        <w:pStyle w:val="Bibliography"/>
      </w:pPr>
      <w:r>
        <w:t xml:space="preserve">White, E. P. (2004). Two-phase species–time relationships in North American land birds. </w:t>
      </w:r>
      <w:r>
        <w:rPr>
          <w:i/>
          <w:iCs/>
        </w:rPr>
        <w:t>Ecology Letters</w:t>
      </w:r>
      <w:r>
        <w:t xml:space="preserve">, </w:t>
      </w:r>
      <w:r>
        <w:rPr>
          <w:i/>
          <w:iCs/>
        </w:rPr>
        <w:t>7</w:t>
      </w:r>
      <w:r>
        <w:t>(4), 329–336. https://doi.org/10.1111/j.1461-0248.2004.00581.x</w:t>
      </w:r>
    </w:p>
    <w:p w14:paraId="4372E40B" w14:textId="77777777" w:rsidR="00E618BA" w:rsidRDefault="00E618BA" w:rsidP="00E618BA">
      <w:pPr>
        <w:pStyle w:val="Bibliography"/>
      </w:pPr>
      <w:r>
        <w:t xml:space="preserve">Whittaker, R. H. (1960). Vegetation of the </w:t>
      </w:r>
      <w:proofErr w:type="spellStart"/>
      <w:r>
        <w:t>Siskiyou</w:t>
      </w:r>
      <w:proofErr w:type="spellEnd"/>
      <w:r>
        <w:t xml:space="preserve"> Mountains, Oregon and California. </w:t>
      </w:r>
      <w:r>
        <w:rPr>
          <w:i/>
          <w:iCs/>
        </w:rPr>
        <w:t>Ecological Monographs</w:t>
      </w:r>
      <w:r>
        <w:t xml:space="preserve">, </w:t>
      </w:r>
      <w:r>
        <w:rPr>
          <w:i/>
          <w:iCs/>
        </w:rPr>
        <w:t>30</w:t>
      </w:r>
      <w:r>
        <w:t>(3), 279–338. https://doi.org/10.2307/1943563</w:t>
      </w:r>
    </w:p>
    <w:p w14:paraId="29A357BC" w14:textId="77777777" w:rsidR="00E618BA" w:rsidRDefault="00E618BA" w:rsidP="00E618BA">
      <w:pPr>
        <w:pStyle w:val="Bibliography"/>
      </w:pPr>
      <w:r>
        <w:t xml:space="preserve">Whittaker, R. H. (1972). Evolution and Measurement of Species Diversity. </w:t>
      </w:r>
      <w:r>
        <w:rPr>
          <w:i/>
          <w:iCs/>
        </w:rPr>
        <w:t>TAXON</w:t>
      </w:r>
      <w:r>
        <w:t xml:space="preserve">, </w:t>
      </w:r>
      <w:r>
        <w:rPr>
          <w:i/>
          <w:iCs/>
        </w:rPr>
        <w:t>21</w:t>
      </w:r>
      <w:r>
        <w:t>(2–3), 213–251. https://doi.org/10.2307/1218190</w:t>
      </w:r>
    </w:p>
    <w:p w14:paraId="7A6983B0" w14:textId="77777777" w:rsidR="00E618BA" w:rsidRPr="00E618BA" w:rsidRDefault="00E618BA" w:rsidP="00E618BA">
      <w:pPr>
        <w:pStyle w:val="Bibliography"/>
        <w:rPr>
          <w:lang w:val="fr-FR"/>
        </w:rPr>
      </w:pPr>
      <w:r>
        <w:t xml:space="preserve">Wilting, H. C., Schipper, A. M., </w:t>
      </w:r>
      <w:proofErr w:type="spellStart"/>
      <w:r>
        <w:t>Bakkenes</w:t>
      </w:r>
      <w:proofErr w:type="spellEnd"/>
      <w:r>
        <w:t xml:space="preserve">, M., Meijer, J. R., &amp; </w:t>
      </w:r>
      <w:proofErr w:type="spellStart"/>
      <w:r>
        <w:t>Huijbregts</w:t>
      </w:r>
      <w:proofErr w:type="spellEnd"/>
      <w:r>
        <w:t xml:space="preserve">, M. A. J. (2017). Quantifying Biodiversity Losses Due to Human Consumption: A Global-Scale Footprint Analysis. </w:t>
      </w:r>
      <w:proofErr w:type="spellStart"/>
      <w:r w:rsidRPr="00E618BA">
        <w:rPr>
          <w:i/>
          <w:iCs/>
          <w:lang w:val="fr-FR"/>
        </w:rPr>
        <w:t>Environmental</w:t>
      </w:r>
      <w:proofErr w:type="spellEnd"/>
      <w:r w:rsidRPr="00E618BA">
        <w:rPr>
          <w:i/>
          <w:iCs/>
          <w:lang w:val="fr-FR"/>
        </w:rPr>
        <w:t xml:space="preserve"> Science &amp; </w:t>
      </w:r>
      <w:proofErr w:type="spellStart"/>
      <w:r w:rsidRPr="00E618BA">
        <w:rPr>
          <w:i/>
          <w:iCs/>
          <w:lang w:val="fr-FR"/>
        </w:rPr>
        <w:t>Technology</w:t>
      </w:r>
      <w:proofErr w:type="spellEnd"/>
      <w:r w:rsidRPr="00E618BA">
        <w:rPr>
          <w:lang w:val="fr-FR"/>
        </w:rPr>
        <w:t xml:space="preserve">, </w:t>
      </w:r>
      <w:r w:rsidRPr="00E618BA">
        <w:rPr>
          <w:i/>
          <w:iCs/>
          <w:lang w:val="fr-FR"/>
        </w:rPr>
        <w:t>51</w:t>
      </w:r>
      <w:r w:rsidRPr="00E618BA">
        <w:rPr>
          <w:lang w:val="fr-FR"/>
        </w:rPr>
        <w:t>(6), 3298–3306. https://doi.org/10.1021/acs.est.6b05296</w:t>
      </w:r>
    </w:p>
    <w:p w14:paraId="3CEDE036" w14:textId="77777777" w:rsidR="00E618BA" w:rsidRDefault="00E618BA" w:rsidP="00E618BA">
      <w:pPr>
        <w:pStyle w:val="Bibliography"/>
      </w:pPr>
      <w:r w:rsidRPr="00E618BA">
        <w:rPr>
          <w:lang w:val="fr-FR"/>
        </w:rPr>
        <w:t xml:space="preserve">Xu, X., Xie, Y., Qi, K., Luo, Z., &amp; Wang, X. (2018). </w:t>
      </w:r>
      <w:r>
        <w:t xml:space="preserve">Detecting the response of bird communities and biodiversity to habitat loss and fragmentation due to urbanization. </w:t>
      </w:r>
      <w:r>
        <w:rPr>
          <w:i/>
          <w:iCs/>
        </w:rPr>
        <w:t>Science of The Total Environment</w:t>
      </w:r>
      <w:r>
        <w:t xml:space="preserve">, </w:t>
      </w:r>
      <w:r>
        <w:rPr>
          <w:i/>
          <w:iCs/>
        </w:rPr>
        <w:t>624</w:t>
      </w:r>
      <w:r>
        <w:t>, 1561–1576. https://doi.org/10.1016/j.scitotenv.2017.12.143</w:t>
      </w:r>
    </w:p>
    <w:p w14:paraId="7F491A99" w14:textId="4FA1BB26" w:rsidR="009D6447" w:rsidRPr="00CF43E7" w:rsidRDefault="00022376" w:rsidP="00022376">
      <w:pPr>
        <w:pBdr>
          <w:top w:val="nil"/>
          <w:left w:val="nil"/>
          <w:bottom w:val="nil"/>
          <w:right w:val="nil"/>
          <w:between w:val="nil"/>
        </w:pBdr>
        <w:spacing w:after="0"/>
        <w:ind w:left="720" w:hanging="720"/>
        <w:jc w:val="left"/>
        <w:rPr>
          <w:color w:val="000000"/>
          <w:lang w:val="fr-FR"/>
        </w:rPr>
      </w:pPr>
      <w:r>
        <w:rPr>
          <w:color w:val="000000"/>
          <w:lang w:val="fr-FR"/>
        </w:rPr>
        <w:fldChar w:fldCharType="end"/>
      </w:r>
    </w:p>
    <w:sectPr w:rsidR="009D6447" w:rsidRPr="00CF43E7" w:rsidSect="00CF43E7">
      <w:footerReference w:type="default" r:id="rId15"/>
      <w:pgSz w:w="11906" w:h="16838"/>
      <w:pgMar w:top="1440" w:right="1440" w:bottom="1440" w:left="1440"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AC41" w14:textId="77777777" w:rsidR="0088245C" w:rsidRDefault="0088245C">
      <w:pPr>
        <w:spacing w:after="0" w:line="240" w:lineRule="auto"/>
      </w:pPr>
      <w:r>
        <w:separator/>
      </w:r>
    </w:p>
  </w:endnote>
  <w:endnote w:type="continuationSeparator" w:id="0">
    <w:p w14:paraId="2CBCB006" w14:textId="77777777" w:rsidR="0088245C" w:rsidRDefault="008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77777777" w:rsidR="009D6447" w:rsidRDefault="00000000">
    <w:pPr>
      <w:jc w:val="right"/>
    </w:pPr>
    <w:r>
      <w:fldChar w:fldCharType="begin"/>
    </w:r>
    <w:r>
      <w:instrText>PAGE</w:instrText>
    </w:r>
    <w:r>
      <w:fldChar w:fldCharType="separate"/>
    </w:r>
    <w:r w:rsidR="00CF43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7903" w14:textId="77777777" w:rsidR="0088245C" w:rsidRDefault="0088245C">
      <w:pPr>
        <w:spacing w:after="0" w:line="240" w:lineRule="auto"/>
      </w:pPr>
      <w:r>
        <w:separator/>
      </w:r>
    </w:p>
  </w:footnote>
  <w:footnote w:type="continuationSeparator" w:id="0">
    <w:p w14:paraId="293647B1" w14:textId="77777777" w:rsidR="0088245C" w:rsidRDefault="008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1215A"/>
    <w:rsid w:val="00022376"/>
    <w:rsid w:val="00062A72"/>
    <w:rsid w:val="00065E21"/>
    <w:rsid w:val="000966BC"/>
    <w:rsid w:val="000B44E5"/>
    <w:rsid w:val="000E52E8"/>
    <w:rsid w:val="001273D6"/>
    <w:rsid w:val="00132DF3"/>
    <w:rsid w:val="001412C7"/>
    <w:rsid w:val="00151BFB"/>
    <w:rsid w:val="001526B1"/>
    <w:rsid w:val="00155A98"/>
    <w:rsid w:val="001665A9"/>
    <w:rsid w:val="00182A36"/>
    <w:rsid w:val="002402C3"/>
    <w:rsid w:val="00281B2B"/>
    <w:rsid w:val="00283760"/>
    <w:rsid w:val="00290C03"/>
    <w:rsid w:val="002B6DB4"/>
    <w:rsid w:val="002D44EB"/>
    <w:rsid w:val="00313BAC"/>
    <w:rsid w:val="00316EF6"/>
    <w:rsid w:val="00337427"/>
    <w:rsid w:val="00371B6B"/>
    <w:rsid w:val="00394FBF"/>
    <w:rsid w:val="003C1E7C"/>
    <w:rsid w:val="003C5F0C"/>
    <w:rsid w:val="00404B19"/>
    <w:rsid w:val="00414D4E"/>
    <w:rsid w:val="00495917"/>
    <w:rsid w:val="004C0A12"/>
    <w:rsid w:val="004C66C5"/>
    <w:rsid w:val="00504CC7"/>
    <w:rsid w:val="00565DA8"/>
    <w:rsid w:val="00572800"/>
    <w:rsid w:val="005818C0"/>
    <w:rsid w:val="00595CF2"/>
    <w:rsid w:val="005A15DA"/>
    <w:rsid w:val="005F04D9"/>
    <w:rsid w:val="005F2C96"/>
    <w:rsid w:val="006A5225"/>
    <w:rsid w:val="006D1C3B"/>
    <w:rsid w:val="006E567F"/>
    <w:rsid w:val="00707FC9"/>
    <w:rsid w:val="00715A01"/>
    <w:rsid w:val="007B5E81"/>
    <w:rsid w:val="007D2BF8"/>
    <w:rsid w:val="00827C75"/>
    <w:rsid w:val="00857021"/>
    <w:rsid w:val="0088245C"/>
    <w:rsid w:val="008944B2"/>
    <w:rsid w:val="008A615E"/>
    <w:rsid w:val="008C66E8"/>
    <w:rsid w:val="008D236A"/>
    <w:rsid w:val="008E0B51"/>
    <w:rsid w:val="008E536E"/>
    <w:rsid w:val="009073AB"/>
    <w:rsid w:val="00914E78"/>
    <w:rsid w:val="0098288B"/>
    <w:rsid w:val="009B7AA5"/>
    <w:rsid w:val="009C5047"/>
    <w:rsid w:val="009D2DFA"/>
    <w:rsid w:val="009D6447"/>
    <w:rsid w:val="00A21029"/>
    <w:rsid w:val="00A45BFE"/>
    <w:rsid w:val="00A717F2"/>
    <w:rsid w:val="00AE022E"/>
    <w:rsid w:val="00B11FF1"/>
    <w:rsid w:val="00B30394"/>
    <w:rsid w:val="00B779CD"/>
    <w:rsid w:val="00BD7E1F"/>
    <w:rsid w:val="00BE7668"/>
    <w:rsid w:val="00C05C99"/>
    <w:rsid w:val="00C144E5"/>
    <w:rsid w:val="00C375D1"/>
    <w:rsid w:val="00C57657"/>
    <w:rsid w:val="00C6482B"/>
    <w:rsid w:val="00C6541F"/>
    <w:rsid w:val="00CF43E7"/>
    <w:rsid w:val="00D66BF0"/>
    <w:rsid w:val="00D85D71"/>
    <w:rsid w:val="00D923EF"/>
    <w:rsid w:val="00D92835"/>
    <w:rsid w:val="00DC481A"/>
    <w:rsid w:val="00DD72DC"/>
    <w:rsid w:val="00E2193E"/>
    <w:rsid w:val="00E45B02"/>
    <w:rsid w:val="00E618BA"/>
    <w:rsid w:val="00E9414F"/>
    <w:rsid w:val="00EB732C"/>
    <w:rsid w:val="00EC3B7A"/>
    <w:rsid w:val="00ED1333"/>
    <w:rsid w:val="00F10437"/>
    <w:rsid w:val="00F15A04"/>
    <w:rsid w:val="00F3383B"/>
    <w:rsid w:val="00F403C3"/>
    <w:rsid w:val="00F606C6"/>
    <w:rsid w:val="00F9565F"/>
    <w:rsid w:val="00FB483C"/>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before="40" w:after="200" w:line="276" w:lineRule="auto"/>
      <w:outlineLvl w:val="1"/>
    </w:pPr>
    <w:rPr>
      <w:rFonts w:ascii="Arial" w:eastAsia="Arial" w:hAnsi="Arial" w:cs="Arial"/>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eroy@fzp.czu.cz"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FrsLry/BAAE_SI_litrev"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38</Pages>
  <Words>58090</Words>
  <Characters>331119</Characters>
  <Application>Microsoft Office Word</Application>
  <DocSecurity>0</DocSecurity>
  <Lines>2759</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Francois</cp:lastModifiedBy>
  <cp:revision>93</cp:revision>
  <dcterms:created xsi:type="dcterms:W3CDTF">2022-02-18T10:16:00Z</dcterms:created>
  <dcterms:modified xsi:type="dcterms:W3CDTF">2022-11-11T14:31:00Z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id="459ijuAS"/&gt;&lt;style id="http://www.zotero.org/styles/apa" locale="en-US" hasBibliography="1" bibliographyStyleHasBeenSet="1"/&gt;&lt;prefs&gt;&lt;pref name="fieldType" value="Field"/&gt;&lt;/prefs&gt;&lt;/data&gt;</vt:lpwstr>
  </property>
</Properties>
</file>