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0">
        <w:r>
          <w:rPr>
            <w:rStyle w:val="Hyperlink"/>
          </w:rPr>
          <w:t xml:space="preserve">Applied Geoinformatic and Spatial Planning</w:t>
        </w:r>
      </w:hyperlink>
      <w:r>
        <w:t xml:space="preserve"> </w:t>
      </w:r>
      <w:r>
        <w:rPr>
          <w:b/>
        </w:rPr>
        <w:t xml:space="preserve">Advisor:</w:t>
      </w:r>
      <w:r>
        <w:t xml:space="preserve"> </w:t>
      </w:r>
      <w:hyperlink r:id="rId21">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2">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bookmarkEnd w:id="23"/>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End w:id="24"/>
    <w:bookmarkStart w:id="25" w:name="aims"/>
    <w:p>
      <w:pPr>
        <w:pStyle w:val="Heading1"/>
      </w:pPr>
      <w:r>
        <w:rPr>
          <w:rStyle w:val="SectionNumber"/>
        </w:rPr>
        <w:t xml:space="preserve">2</w:t>
      </w:r>
      <w:r>
        <w:tab/>
      </w:r>
      <w:r>
        <w:t xml:space="preserve">Aims</w:t>
      </w:r>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ilvl w:val="0"/>
          <w:numId w:val="1002"/>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ilvl w:val="0"/>
          <w:numId w:val="1002"/>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ilvl w:val="0"/>
          <w:numId w:val="1002"/>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ilvl w:val="0"/>
          <w:numId w:val="1002"/>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bookmarkEnd w:id="25"/>
    <w:bookmarkStart w:id="76" w:name="method"/>
    <w:p>
      <w:pPr>
        <w:pStyle w:val="Heading1"/>
      </w:pPr>
      <w:r>
        <w:rPr>
          <w:rStyle w:val="SectionNumber"/>
        </w:rPr>
        <w:t xml:space="preserve">3</w:t>
      </w:r>
      <w:r>
        <w:tab/>
      </w:r>
      <w:r>
        <w:t xml:space="preserve">Methodological approach</w:t>
      </w:r>
    </w:p>
    <w:bookmarkStart w:id="27" w:name="data"/>
    <w:p>
      <w:pPr>
        <w:pStyle w:val="Heading2"/>
      </w:pPr>
      <w:r>
        <w:rPr>
          <w:rStyle w:val="SectionNumber"/>
        </w:rPr>
        <w:t xml:space="preserve">3.1</w:t>
      </w:r>
      <w:r>
        <w:tab/>
      </w:r>
      <w:r>
        <w:t xml:space="preserve">Data</w:t>
      </w:r>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6">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bookmarkEnd w:id="27"/>
    <w:bookmarkStart w:id="28" w:name="modelling-methods"/>
    <w:p>
      <w:pPr>
        <w:pStyle w:val="Heading2"/>
      </w:pPr>
      <w:r>
        <w:rPr>
          <w:rStyle w:val="SectionNumber"/>
        </w:rPr>
        <w:t xml:space="preserve">3.2</w:t>
      </w:r>
      <w:r>
        <w:tab/>
      </w:r>
      <w:r>
        <w:t xml:space="preserve">Modelling methods</w:t>
      </w:r>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bookmarkEnd w:id="28"/>
    <w:bookmarkStart w:id="75" w:name="pilot-results"/>
    <w:p>
      <w:pPr>
        <w:pStyle w:val="Heading2"/>
      </w:pPr>
      <w:r>
        <w:rPr>
          <w:rStyle w:val="SectionNumber"/>
        </w:rPr>
        <w:t xml:space="preserve">3.3</w:t>
      </w:r>
      <w:r>
        <w:tab/>
      </w:r>
      <w:r>
        <w:t xml:space="preserve">Pilot results</w:t>
      </w:r>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29">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0">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 (this last step is delayed only</w:t>
      </w:r>
      <w:r>
        <w:t xml:space="preserve"> </w:t>
      </w:r>
      <w:r>
        <w:t xml:space="preserve">due to a lack of computing power).</w:t>
      </w:r>
    </w:p>
    <w:bookmarkStart w:id="74" w:name="refs"/>
    <w:bookmarkStart w:id="32"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31">
        <w:r>
          <w:rPr>
            <w:rStyle w:val="Hyperlink"/>
          </w:rPr>
          <w:t xml:space="preserve">https://doi.org/10.2307/2255763</w:t>
        </w:r>
      </w:hyperlink>
      <w:r>
        <w:t xml:space="preserve">.</w:t>
      </w:r>
    </w:p>
    <w:bookmarkEnd w:id="32"/>
    <w:bookmarkStart w:id="34"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33">
        <w:r>
          <w:rPr>
            <w:rStyle w:val="Hyperlink"/>
          </w:rPr>
          <w:t xml:space="preserve">https://doi.org/10.1038/nature09678</w:t>
        </w:r>
      </w:hyperlink>
      <w:r>
        <w:t xml:space="preserve">.</w:t>
      </w:r>
    </w:p>
    <w:bookmarkEnd w:id="34"/>
    <w:bookmarkStart w:id="36"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35">
        <w:r>
          <w:rPr>
            <w:rStyle w:val="Hyperlink"/>
          </w:rPr>
          <w:t xml:space="preserve">https://vesmir.cz/cz/on-line-clanky/2016/04/velke-ptaci-mapovani.html</w:t>
        </w:r>
      </w:hyperlink>
      <w:r>
        <w:t xml:space="preserve">.</w:t>
      </w:r>
    </w:p>
    <w:bookmarkEnd w:id="36"/>
    <w:bookmarkStart w:id="38"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37">
        <w:r>
          <w:rPr>
            <w:rStyle w:val="Hyperlink"/>
          </w:rPr>
          <w:t xml:space="preserve">https://doi.org/10.1126/science.aaw1620</w:t>
        </w:r>
      </w:hyperlink>
      <w:r>
        <w:t xml:space="preserve">.</w:t>
      </w:r>
    </w:p>
    <w:bookmarkEnd w:id="38"/>
    <w:bookmarkStart w:id="40"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39">
        <w:r>
          <w:rPr>
            <w:rStyle w:val="Hyperlink"/>
          </w:rPr>
          <w:t xml:space="preserve">https://doi.org/10.1111/oik.05968</w:t>
        </w:r>
      </w:hyperlink>
      <w:r>
        <w:t xml:space="preserve">.</w:t>
      </w:r>
    </w:p>
    <w:bookmarkEnd w:id="40"/>
    <w:bookmarkStart w:id="42"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1">
        <w:r>
          <w:rPr>
            <w:rStyle w:val="Hyperlink"/>
          </w:rPr>
          <w:t xml:space="preserve">https://doi.org/10.1126/science.1248484</w:t>
        </w:r>
      </w:hyperlink>
      <w:r>
        <w:t xml:space="preserve">.</w:t>
      </w:r>
    </w:p>
    <w:bookmarkEnd w:id="42"/>
    <w:bookmarkStart w:id="44"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43">
        <w:r>
          <w:rPr>
            <w:rStyle w:val="Hyperlink"/>
          </w:rPr>
          <w:t xml:space="preserve">https://doi.org/https://doi.org/10.1002/joc.5086</w:t>
        </w:r>
      </w:hyperlink>
      <w:r>
        <w:t xml:space="preserve">.</w:t>
      </w:r>
    </w:p>
    <w:bookmarkEnd w:id="44"/>
    <w:bookmarkStart w:id="46"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45">
        <w:r>
          <w:rPr>
            <w:rStyle w:val="Hyperlink"/>
          </w:rPr>
          <w:t xml:space="preserve">https://doi.org/https://doi.org/10.1111/j.1466-8238.2010.00587.x</w:t>
        </w:r>
      </w:hyperlink>
      <w:r>
        <w:t xml:space="preserve">.</w:t>
      </w:r>
    </w:p>
    <w:bookmarkEnd w:id="46"/>
    <w:bookmarkStart w:id="48"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47">
        <w:r>
          <w:rPr>
            <w:rStyle w:val="Hyperlink"/>
          </w:rPr>
          <w:t xml:space="preserve">https://doi.org/10.1111/oik.03726</w:t>
        </w:r>
      </w:hyperlink>
      <w:r>
        <w:t xml:space="preserve">.</w:t>
      </w:r>
    </w:p>
    <w:bookmarkEnd w:id="48"/>
    <w:bookmarkStart w:id="50"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49">
        <w:r>
          <w:rPr>
            <w:rStyle w:val="Hyperlink"/>
          </w:rPr>
          <w:t xml:space="preserve">https://doi.org/10.1111/geb.12361</w:t>
        </w:r>
      </w:hyperlink>
      <w:r>
        <w:t xml:space="preserve">.</w:t>
      </w:r>
    </w:p>
    <w:bookmarkEnd w:id="50"/>
    <w:bookmarkStart w:id="52"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51">
        <w:r>
          <w:rPr>
            <w:rStyle w:val="Hyperlink"/>
          </w:rPr>
          <w:t xml:space="preserve">https://doi.org/10.5061/DRYAD.KD1D4</w:t>
        </w:r>
      </w:hyperlink>
      <w:r>
        <w:t xml:space="preserve">.</w:t>
      </w:r>
    </w:p>
    <w:bookmarkEnd w:id="52"/>
    <w:bookmarkStart w:id="54"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53">
        <w:r>
          <w:rPr>
            <w:rStyle w:val="Hyperlink"/>
          </w:rPr>
          <w:t xml:space="preserve">https://doi.org/10.1038/sdata.2017.122</w:t>
        </w:r>
      </w:hyperlink>
      <w:r>
        <w:t xml:space="preserve">.</w:t>
      </w:r>
    </w:p>
    <w:bookmarkEnd w:id="54"/>
    <w:bookmarkStart w:id="56"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55">
        <w:r>
          <w:rPr>
            <w:rStyle w:val="Hyperlink"/>
          </w:rPr>
          <w:t xml:space="preserve">https://doi.org/10.1111/j.2041-210x.2012.00264.x</w:t>
        </w:r>
      </w:hyperlink>
      <w:r>
        <w:t xml:space="preserve">.</w:t>
      </w:r>
    </w:p>
    <w:bookmarkEnd w:id="56"/>
    <w:bookmarkStart w:id="58"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57">
        <w:r>
          <w:rPr>
            <w:rStyle w:val="Hyperlink"/>
          </w:rPr>
          <w:t xml:space="preserve">https://doi.org/10.1038/s41559-019-0799-0</w:t>
        </w:r>
      </w:hyperlink>
      <w:r>
        <w:t xml:space="preserve">.</w:t>
      </w:r>
    </w:p>
    <w:bookmarkEnd w:id="58"/>
    <w:bookmarkStart w:id="60"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59">
        <w:r>
          <w:rPr>
            <w:rStyle w:val="Hyperlink"/>
          </w:rPr>
          <w:t xml:space="preserve">https://doi.org/10.1890/13-0805.1</w:t>
        </w:r>
      </w:hyperlink>
      <w:r>
        <w:t xml:space="preserve">.</w:t>
      </w:r>
    </w:p>
    <w:bookmarkEnd w:id="60"/>
    <w:bookmarkStart w:id="62"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61">
        <w:r>
          <w:rPr>
            <w:rStyle w:val="Hyperlink"/>
          </w:rPr>
          <w:t xml:space="preserve">https://doi.org/10.1002/ecm.1284</w:t>
        </w:r>
      </w:hyperlink>
      <w:r>
        <w:t xml:space="preserve">.</w:t>
      </w:r>
    </w:p>
    <w:bookmarkEnd w:id="62"/>
    <w:bookmarkStart w:id="64"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63">
        <w:r>
          <w:rPr>
            <w:rStyle w:val="Hyperlink"/>
          </w:rPr>
          <w:t xml:space="preserve">https://doi.org/10.1146/annurev-environ-042911-093511</w:t>
        </w:r>
      </w:hyperlink>
      <w:r>
        <w:t xml:space="preserve">.</w:t>
      </w:r>
    </w:p>
    <w:bookmarkEnd w:id="64"/>
    <w:bookmarkStart w:id="65" w:name="ref-reif_population_2006"/>
    <w:p>
      <w:pPr>
        <w:pStyle w:val="Bibliography"/>
      </w:pPr>
      <w:r>
        <w:t xml:space="preserve">Reif, Jiří, Petr Voříšek, and Karel Šťastný. 2006. “Population Trends of Birds in the Czech Republic During 1982–2005,” 16.</w:t>
      </w:r>
    </w:p>
    <w:bookmarkEnd w:id="65"/>
    <w:bookmarkStart w:id="67"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66">
        <w:r>
          <w:rPr>
            <w:rStyle w:val="Hyperlink"/>
          </w:rPr>
          <w:t xml:space="preserve">https://doi.org/10.1016/j.baae.2004.08.001</w:t>
        </w:r>
      </w:hyperlink>
      <w:r>
        <w:t xml:space="preserve">.</w:t>
      </w:r>
    </w:p>
    <w:bookmarkEnd w:id="67"/>
    <w:bookmarkStart w:id="69"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68">
        <w:r>
          <w:rPr>
            <w:rStyle w:val="Hyperlink"/>
          </w:rPr>
          <w:t xml:space="preserve">https://doi.org/10.1101/871251</w:t>
        </w:r>
      </w:hyperlink>
      <w:r>
        <w:t xml:space="preserve">.</w:t>
      </w:r>
    </w:p>
    <w:bookmarkEnd w:id="69"/>
    <w:bookmarkStart w:id="71"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70">
        <w:r>
          <w:rPr>
            <w:rStyle w:val="Hyperlink"/>
          </w:rPr>
          <w:t xml:space="preserve">https://doi.org/https://doi.org/10.1111/j.0030-1299.2006.14223.x</w:t>
        </w:r>
      </w:hyperlink>
      <w:r>
        <w:t xml:space="preserve">.</w:t>
      </w:r>
    </w:p>
    <w:bookmarkEnd w:id="71"/>
    <w:bookmarkStart w:id="73"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72">
        <w:r>
          <w:rPr>
            <w:rStyle w:val="Hyperlink"/>
          </w:rPr>
          <w:t xml:space="preserve">https://doi.org/https://doi.org/10.1046/j.1365-2699.2001.00563.x</w:t>
        </w:r>
      </w:hyperlink>
      <w:r>
        <w:t xml:space="preserve">.</w:t>
      </w:r>
    </w:p>
    <w:bookmarkEnd w:id="73"/>
    <w:bookmarkEnd w:id="74"/>
    <w:bookmarkEnd w:id="75"/>
    <w:bookmarkEnd w:id="76"/>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61" Target="https://doi.org/10.1002/ecm.1284" TargetMode="External" /><Relationship Type="http://schemas.openxmlformats.org/officeDocument/2006/relationships/hyperlink" Id="rId66" Target="https://doi.org/10.1016/j.baae.2004.08.001" TargetMode="External" /><Relationship Type="http://schemas.openxmlformats.org/officeDocument/2006/relationships/hyperlink" Id="rId33" Target="https://doi.org/10.1038/nature09678" TargetMode="External" /><Relationship Type="http://schemas.openxmlformats.org/officeDocument/2006/relationships/hyperlink" Id="rId57" Target="https://doi.org/10.1038/s41559-019-0799-0" TargetMode="External" /><Relationship Type="http://schemas.openxmlformats.org/officeDocument/2006/relationships/hyperlink" Id="rId53" Target="https://doi.org/10.1038/sdata.2017.122" TargetMode="External" /><Relationship Type="http://schemas.openxmlformats.org/officeDocument/2006/relationships/hyperlink" Id="rId68" Target="https://doi.org/10.1101/871251" TargetMode="External" /><Relationship Type="http://schemas.openxmlformats.org/officeDocument/2006/relationships/hyperlink" Id="rId49" Target="https://doi.org/10.1111/geb.12361" TargetMode="External" /><Relationship Type="http://schemas.openxmlformats.org/officeDocument/2006/relationships/hyperlink" Id="rId55" Target="https://doi.org/10.1111/j.2041-210x.2012.00264.x" TargetMode="External" /><Relationship Type="http://schemas.openxmlformats.org/officeDocument/2006/relationships/hyperlink" Id="rId47" Target="https://doi.org/10.1111/oik.03726" TargetMode="External" /><Relationship Type="http://schemas.openxmlformats.org/officeDocument/2006/relationships/hyperlink" Id="rId39" Target="https://doi.org/10.1111/oik.05968" TargetMode="External" /><Relationship Type="http://schemas.openxmlformats.org/officeDocument/2006/relationships/hyperlink" Id="rId41" Target="https://doi.org/10.1126/science.1248484" TargetMode="External" /><Relationship Type="http://schemas.openxmlformats.org/officeDocument/2006/relationships/hyperlink" Id="rId37" Target="https://doi.org/10.1126/science.aaw1620" TargetMode="External" /><Relationship Type="http://schemas.openxmlformats.org/officeDocument/2006/relationships/hyperlink" Id="rId63" Target="https://doi.org/10.1146/annurev-environ-042911-093511" TargetMode="External" /><Relationship Type="http://schemas.openxmlformats.org/officeDocument/2006/relationships/hyperlink" Id="rId59" Target="https://doi.org/10.1890/13-0805.1" TargetMode="External" /><Relationship Type="http://schemas.openxmlformats.org/officeDocument/2006/relationships/hyperlink" Id="rId31" Target="https://doi.org/10.2307/2255763" TargetMode="External" /><Relationship Type="http://schemas.openxmlformats.org/officeDocument/2006/relationships/hyperlink" Id="rId51" Target="https://doi.org/10.5061/DRYAD.KD1D4" TargetMode="External" /><Relationship Type="http://schemas.openxmlformats.org/officeDocument/2006/relationships/hyperlink" Id="rId43" Target="https://doi.org/https://doi.org/10.1002/joc.5086" TargetMode="External" /><Relationship Type="http://schemas.openxmlformats.org/officeDocument/2006/relationships/hyperlink" Id="rId72" Target="https://doi.org/https://doi.org/10.1046/j.1365-2699.2001.00563.x" TargetMode="External" /><Relationship Type="http://schemas.openxmlformats.org/officeDocument/2006/relationships/hyperlink" Id="rId70" Target="https://doi.org/https://doi.org/10.1111/j.0030-1299.2006.14223.x" TargetMode="External" /><Relationship Type="http://schemas.openxmlformats.org/officeDocument/2006/relationships/hyperlink" Id="rId45" Target="https://doi.org/https://doi.org/10.1111/j.1466-8238.2010.00587.x"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35" Target="https://vesmir.cz/cz/on-line-clanky/2016/04/velke-ptaci-mapovani.html" TargetMode="External" /><Relationship Type="http://schemas.openxmlformats.org/officeDocument/2006/relationships/hyperlink" Id="rId20" Target="https://www.fzp.czu.cz/en/r-9407-departments/r-9471-departments/r-9649-department-of-spatial-sciences" TargetMode="External" /></Relationships>
</file>

<file path=word/_rels/footnotes.xml.rels><?xml version="1.0" encoding="UTF-8"?>
<Relationships xmlns="http://schemas.openxmlformats.org/package/2006/relationships"><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61" Target="https://doi.org/10.1002/ecm.1284" TargetMode="External" /><Relationship Type="http://schemas.openxmlformats.org/officeDocument/2006/relationships/hyperlink" Id="rId66" Target="https://doi.org/10.1016/j.baae.2004.08.001" TargetMode="External" /><Relationship Type="http://schemas.openxmlformats.org/officeDocument/2006/relationships/hyperlink" Id="rId33" Target="https://doi.org/10.1038/nature09678" TargetMode="External" /><Relationship Type="http://schemas.openxmlformats.org/officeDocument/2006/relationships/hyperlink" Id="rId57" Target="https://doi.org/10.1038/s41559-019-0799-0" TargetMode="External" /><Relationship Type="http://schemas.openxmlformats.org/officeDocument/2006/relationships/hyperlink" Id="rId53" Target="https://doi.org/10.1038/sdata.2017.122" TargetMode="External" /><Relationship Type="http://schemas.openxmlformats.org/officeDocument/2006/relationships/hyperlink" Id="rId68" Target="https://doi.org/10.1101/871251" TargetMode="External" /><Relationship Type="http://schemas.openxmlformats.org/officeDocument/2006/relationships/hyperlink" Id="rId49" Target="https://doi.org/10.1111/geb.12361" TargetMode="External" /><Relationship Type="http://schemas.openxmlformats.org/officeDocument/2006/relationships/hyperlink" Id="rId55" Target="https://doi.org/10.1111/j.2041-210x.2012.00264.x" TargetMode="External" /><Relationship Type="http://schemas.openxmlformats.org/officeDocument/2006/relationships/hyperlink" Id="rId47" Target="https://doi.org/10.1111/oik.03726" TargetMode="External" /><Relationship Type="http://schemas.openxmlformats.org/officeDocument/2006/relationships/hyperlink" Id="rId39" Target="https://doi.org/10.1111/oik.05968" TargetMode="External" /><Relationship Type="http://schemas.openxmlformats.org/officeDocument/2006/relationships/hyperlink" Id="rId41" Target="https://doi.org/10.1126/science.1248484" TargetMode="External" /><Relationship Type="http://schemas.openxmlformats.org/officeDocument/2006/relationships/hyperlink" Id="rId37" Target="https://doi.org/10.1126/science.aaw1620" TargetMode="External" /><Relationship Type="http://schemas.openxmlformats.org/officeDocument/2006/relationships/hyperlink" Id="rId63" Target="https://doi.org/10.1146/annurev-environ-042911-093511" TargetMode="External" /><Relationship Type="http://schemas.openxmlformats.org/officeDocument/2006/relationships/hyperlink" Id="rId59" Target="https://doi.org/10.1890/13-0805.1" TargetMode="External" /><Relationship Type="http://schemas.openxmlformats.org/officeDocument/2006/relationships/hyperlink" Id="rId31" Target="https://doi.org/10.2307/2255763" TargetMode="External" /><Relationship Type="http://schemas.openxmlformats.org/officeDocument/2006/relationships/hyperlink" Id="rId51" Target="https://doi.org/10.5061/DRYAD.KD1D4" TargetMode="External" /><Relationship Type="http://schemas.openxmlformats.org/officeDocument/2006/relationships/hyperlink" Id="rId43" Target="https://doi.org/https://doi.org/10.1002/joc.5086" TargetMode="External" /><Relationship Type="http://schemas.openxmlformats.org/officeDocument/2006/relationships/hyperlink" Id="rId72" Target="https://doi.org/https://doi.org/10.1046/j.1365-2699.2001.00563.x" TargetMode="External" /><Relationship Type="http://schemas.openxmlformats.org/officeDocument/2006/relationships/hyperlink" Id="rId70" Target="https://doi.org/https://doi.org/10.1111/j.0030-1299.2006.14223.x" TargetMode="External" /><Relationship Type="http://schemas.openxmlformats.org/officeDocument/2006/relationships/hyperlink" Id="rId45" Target="https://doi.org/https://doi.org/10.1111/j.1466-8238.2010.00587.x"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35" Target="https://vesmir.cz/cz/on-line-clanky/2016/04/velke-ptaci-mapovani.html" TargetMode="External" /><Relationship Type="http://schemas.openxmlformats.org/officeDocument/2006/relationships/hyperlink" Id="rId20" Target="https://www.fzp.czu.cz/en/r-9407-departments/r-9471-departments/r-9649-department-of-spatial-sci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2021-04-06T17:16:24Z</dcterms:created>
  <dcterms:modified xsi:type="dcterms:W3CDTF">2021-04-06T17:16:24Z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2021-04-06</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