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B7D2038" w:rsidR="002C558A" w:rsidRPr="00A52500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A525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000000C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63937123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 w:rsidRPr="00BC33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BC33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2A683810" w14:textId="4263F674" w:rsidR="0096274B" w:rsidRPr="00BC3379" w:rsidRDefault="0096274B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5 - Сфера</w:t>
      </w:r>
    </w:p>
    <w:p w14:paraId="00000011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127CFC1A" w:rsidR="002C558A" w:rsidRPr="00BC3379" w:rsidRDefault="00840FCE" w:rsidP="0083612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Ф. М. Горбачев</w:t>
      </w:r>
    </w:p>
    <w:p w14:paraId="0000001B" w14:textId="3237D6DC" w:rsidR="002C558A" w:rsidRPr="00BC3379" w:rsidRDefault="00840FCE" w:rsidP="0083612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D" w14:textId="2304B851" w:rsidR="002C558A" w:rsidRPr="00BC3379" w:rsidRDefault="00840FCE" w:rsidP="0083612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E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Условие</w:t>
      </w:r>
    </w:p>
    <w:p w14:paraId="77DE9A60" w14:textId="77777777" w:rsidR="008E5239" w:rsidRPr="008E5239" w:rsidRDefault="00840FCE" w:rsidP="008E5239">
      <w:pPr>
        <w:pStyle w:val="a6"/>
        <w:rPr>
          <w:sz w:val="28"/>
          <w:szCs w:val="28"/>
        </w:rPr>
      </w:pPr>
      <w:r w:rsidRPr="00BC3379">
        <w:rPr>
          <w:sz w:val="28"/>
          <w:szCs w:val="28"/>
        </w:rPr>
        <w:tab/>
      </w:r>
      <w:r w:rsidR="008E5239" w:rsidRPr="008E5239">
        <w:rPr>
          <w:sz w:val="28"/>
          <w:szCs w:val="28"/>
        </w:rPr>
        <w:t xml:space="preserve">Цель работы — изучить основы трёхмерной графики с использованием </w:t>
      </w:r>
      <w:proofErr w:type="spellStart"/>
      <w:r w:rsidR="008E5239" w:rsidRPr="008E5239">
        <w:rPr>
          <w:sz w:val="28"/>
          <w:szCs w:val="28"/>
        </w:rPr>
        <w:t>Vulkan</w:t>
      </w:r>
      <w:proofErr w:type="spellEnd"/>
      <w:r w:rsidR="008E5239" w:rsidRPr="008E5239">
        <w:rPr>
          <w:sz w:val="28"/>
          <w:szCs w:val="28"/>
        </w:rPr>
        <w:t xml:space="preserve">, реализовать управление параметрами камеры и объекта, а также организовать освещение трёхмерной сцены с использованием модели отражения </w:t>
      </w:r>
      <w:proofErr w:type="spellStart"/>
      <w:r w:rsidR="008E5239" w:rsidRPr="008E5239">
        <w:rPr>
          <w:sz w:val="28"/>
          <w:szCs w:val="28"/>
        </w:rPr>
        <w:t>Блинна</w:t>
      </w:r>
      <w:proofErr w:type="spellEnd"/>
      <w:r w:rsidR="008E5239" w:rsidRPr="008E5239">
        <w:rPr>
          <w:sz w:val="28"/>
          <w:szCs w:val="28"/>
        </w:rPr>
        <w:t xml:space="preserve"> — </w:t>
      </w:r>
      <w:proofErr w:type="spellStart"/>
      <w:r w:rsidR="008E5239" w:rsidRPr="008E5239">
        <w:rPr>
          <w:sz w:val="28"/>
          <w:szCs w:val="28"/>
        </w:rPr>
        <w:t>Фонга</w:t>
      </w:r>
      <w:proofErr w:type="spellEnd"/>
      <w:r w:rsidR="008E5239" w:rsidRPr="008E5239">
        <w:rPr>
          <w:sz w:val="28"/>
          <w:szCs w:val="28"/>
        </w:rPr>
        <w:t>.</w:t>
      </w:r>
    </w:p>
    <w:p w14:paraId="31D53C34" w14:textId="77777777" w:rsidR="008E5239" w:rsidRPr="008E5239" w:rsidRDefault="008E5239" w:rsidP="008E523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работы необходимо реализовать геометрию трёхмерного объекта, настроить преобразования модели и камеры, обеспечить расчёт освещения во фрагментном шейдере и предоставить возможность интерактивного изменения параметров сцены. Для настройки параметров используется графический интерфейс </w:t>
      </w:r>
      <w:proofErr w:type="spellStart"/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735CF2" w14:textId="77777777" w:rsidR="008E5239" w:rsidRPr="008E5239" w:rsidRDefault="008E5239" w:rsidP="008E523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разработана на C++ с использованием </w:t>
      </w:r>
      <w:proofErr w:type="spellStart"/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рендеринга, GLFW для создания окна и обработки событий, GLM для математических преобразований и </w:t>
      </w:r>
      <w:proofErr w:type="spellStart"/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8E52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организации пользовательского интерфейса.</w:t>
      </w:r>
    </w:p>
    <w:p w14:paraId="00000028" w14:textId="50C1A9BF" w:rsidR="002C558A" w:rsidRPr="00BC3379" w:rsidRDefault="002C558A" w:rsidP="008E523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решения</w:t>
      </w:r>
    </w:p>
    <w:p w14:paraId="1ED4E70B" w14:textId="416E8CC7" w:rsidR="00BC3379" w:rsidRDefault="00840FCE" w:rsidP="00BC3379">
      <w:pPr>
        <w:pStyle w:val="isselectedend"/>
        <w:jc w:val="both"/>
        <w:rPr>
          <w:sz w:val="28"/>
          <w:szCs w:val="28"/>
        </w:rPr>
      </w:pPr>
      <w:r w:rsidRPr="00BC3379">
        <w:rPr>
          <w:sz w:val="28"/>
          <w:szCs w:val="28"/>
        </w:rPr>
        <w:tab/>
      </w:r>
      <w:r w:rsidR="00BC3379" w:rsidRPr="00BC3379">
        <w:rPr>
          <w:sz w:val="28"/>
          <w:szCs w:val="28"/>
        </w:rPr>
        <w:t xml:space="preserve">2.1 </w:t>
      </w:r>
      <w:r w:rsidR="008E5239">
        <w:rPr>
          <w:sz w:val="28"/>
          <w:szCs w:val="28"/>
        </w:rPr>
        <w:t>Построение геометрии объекта</w:t>
      </w:r>
    </w:p>
    <w:p w14:paraId="33387765" w14:textId="77777777" w:rsidR="00CB11B3" w:rsidRPr="00CB11B3" w:rsidRDefault="008E5239" w:rsidP="00CB11B3">
      <w:pPr>
        <w:pStyle w:val="a6"/>
        <w:rPr>
          <w:sz w:val="28"/>
          <w:szCs w:val="28"/>
        </w:rPr>
      </w:pPr>
      <w:r>
        <w:rPr>
          <w:sz w:val="28"/>
          <w:szCs w:val="28"/>
        </w:rPr>
        <w:tab/>
      </w:r>
      <w:r w:rsidR="00CB11B3" w:rsidRPr="00CB11B3">
        <w:rPr>
          <w:sz w:val="28"/>
          <w:szCs w:val="28"/>
        </w:rPr>
        <w:t>Для визуализации используется сфера, геометрия которой формируется процедурно. Поверхность представляется набором вершин, соединённых треугольниками. При построении сетки используются угловые координаты, позволяющие вычислить положение каждой вершины на поверхности сферы.</w:t>
      </w:r>
    </w:p>
    <w:p w14:paraId="18492CD2" w14:textId="77777777" w:rsidR="00CB11B3" w:rsidRPr="00CB11B3" w:rsidRDefault="00CB11B3" w:rsidP="00CB11B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вершины задаются координаты и нормаль. Нормали необходимы для расчёта взаимодействия поверхности с источниками света. При построении геометрии формируются массивы вершин и индексов, которые впоследствии используются при отрисовке объекта.</w:t>
      </w:r>
    </w:p>
    <w:p w14:paraId="4A492092" w14:textId="77777777" w:rsidR="00CB11B3" w:rsidRPr="00CB11B3" w:rsidRDefault="00CB11B3" w:rsidP="00CB11B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хранения геометрии используются вершинный и индексный буферы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 Индексный буфер позволяет повторно использовать вершины при формировании треугольников и уменьшает объём хранимых данных.</w:t>
      </w:r>
    </w:p>
    <w:p w14:paraId="491B7493" w14:textId="7273684A" w:rsidR="008E5239" w:rsidRPr="00BC3379" w:rsidRDefault="008E5239" w:rsidP="00BC3379">
      <w:pPr>
        <w:pStyle w:val="isselectedend"/>
        <w:jc w:val="both"/>
        <w:rPr>
          <w:sz w:val="28"/>
          <w:szCs w:val="28"/>
        </w:rPr>
      </w:pPr>
    </w:p>
    <w:p w14:paraId="45839BB8" w14:textId="170CDFAA" w:rsid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2.2 Преобразован</w:t>
      </w:r>
      <w:r w:rsid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ие модели</w:t>
      </w:r>
    </w:p>
    <w:p w14:paraId="01CFDBE0" w14:textId="1CBC936C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Положение, ориентация и масштаб объекта задаются с помощью матрицы модели. Для управления преобразованиями используются параметры перемещения по трём координатным осям, вращения вокруг осей X, Y и Z, а также масштабирования.</w:t>
      </w:r>
    </w:p>
    <w:p w14:paraId="2137E9E1" w14:textId="4DF72112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модели формируется на основе заданных параметров преобразования. Она переводит координаты вершин из локальной системы координат объекта в мировую систему координат сцены.</w:t>
      </w:r>
    </w:p>
    <w:p w14:paraId="63ED37B9" w14:textId="79141010" w:rsidR="00CB11B3" w:rsidRPr="00BC3379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передачи параметров модели в графический конвейер используется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 Структура данных модели содержит матрицу преобразования, цвет материала, цвет зеркальной составляющей и параметр, определяющий концентрацию блика.</w:t>
      </w:r>
    </w:p>
    <w:p w14:paraId="03173E76" w14:textId="70868362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2.3 </w:t>
      </w:r>
      <w:r w:rsid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камерой</w:t>
      </w:r>
    </w:p>
    <w:p w14:paraId="11E390A6" w14:textId="2C630DDE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Для наблюдения за трёхмерной сценой реализована камера, положение и направление взгляда которой определяют видимое изображение.</w:t>
      </w:r>
    </w:p>
    <w:p w14:paraId="0BEF3B2E" w14:textId="6F17DA68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Матрица вида формируется с помощью функции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lookAt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 В качестве параметров используются положение камеры, точка наблюдения и вектор, задающий направление вверх.</w:t>
      </w:r>
    </w:p>
    <w:p w14:paraId="5DDE5A52" w14:textId="0122C30B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Для перспективного отображения применяется матрица проекции, формируемая с учётом поля зрения камеры (FOV), соотношения сторон окна и расстояний до ближней и дальней плоскостей отсечения. Изменение поля зрения позволяет управлять перспективным отображением сцены.</w:t>
      </w:r>
    </w:p>
    <w:p w14:paraId="6437D6E3" w14:textId="77777777" w:rsid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Матрицы вида и проекции объединяются в матрицу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view-projection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используется при преобразовании координат вершин в вершинном шейдере. Параметры камеры доступны для изменения через интерфейс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4E9EAC" w14:textId="23A172E0" w:rsidR="00BC3379" w:rsidRPr="00BC3379" w:rsidRDefault="00BC3379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2.4 </w:t>
      </w:r>
      <w:r w:rsid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передачи данных</w:t>
      </w:r>
    </w:p>
    <w:p w14:paraId="71DBCD21" w14:textId="00B5551F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передачи параметров сцены и объекта в графические шейдеры используются буферы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388B23" w14:textId="1AE28FDA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сцены включают матрицу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view-projection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положение камеры и параметры освещения. Данные модели включают матрицу преобразования, альбедо материала, цвет зеркального блика и параметр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shininess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5DC164" w14:textId="3DCDCA9C" w:rsidR="00CB11B3" w:rsidRPr="00CB11B3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Для организации доступа шейдеров к ресурсам применяются наборы дескрипторов. Такой подход позволяет разделить параметры, общие для всей сцены, и параметры конкретного объекта.</w:t>
      </w:r>
    </w:p>
    <w:p w14:paraId="0D539FF5" w14:textId="10D10587" w:rsidR="00BC3379" w:rsidRPr="00BC3379" w:rsidRDefault="00CB11B3" w:rsidP="00CB11B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Обновление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выполняется перед отрисовкой кадра. Благодаря этому шейдеры получают актуальные значения параметров камеры, модели и освещения.</w:t>
      </w:r>
    </w:p>
    <w:p w14:paraId="5C2C2A1B" w14:textId="4BE010D2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2.5 </w:t>
      </w:r>
      <w:r w:rsid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освещения</w:t>
      </w:r>
    </w:p>
    <w:p w14:paraId="50D9ECFB" w14:textId="034C759A" w:rsidR="00CB11B3" w:rsidRPr="00CB11B3" w:rsidRDefault="00CB11B3" w:rsidP="00CB11B3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расчёта освещения используется модель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Блинна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Фонга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, учитывающая фоновую, диффузную и зеркальную составляющие.</w:t>
      </w:r>
    </w:p>
    <w:p w14:paraId="6D0FB717" w14:textId="274853BD" w:rsidR="00CB11B3" w:rsidRPr="00CB11B3" w:rsidRDefault="00CB11B3" w:rsidP="00CB11B3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Фоновая составляющая обеспечивает базовую освещённость поверхности независимо от направления на источник света. Диффузная составляющая зависит от ориентации поверхности относительно направления на источник. Для её расчёта используется скалярное произведение нормали поверхности и нормализованного направления к источнику света.</w:t>
      </w:r>
    </w:p>
    <w:p w14:paraId="22D8B6F6" w14:textId="1CC13562" w:rsidR="00CB11B3" w:rsidRPr="00CB11B3" w:rsidRDefault="00CB11B3" w:rsidP="00CB11B3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Зеркальная составляющая моделирует блики на поверхности. Для её вычисления используется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полувектор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получаемый нормализацией суммы направления к источнику света и направления к камере. Степень концентрации блика определяется параметром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shininess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: при увеличении его значения блик становится более выраженным и концентрированным.</w:t>
      </w:r>
    </w:p>
    <w:p w14:paraId="7DD6B1D5" w14:textId="3B29B22A" w:rsidR="00CB11B3" w:rsidRPr="00CB11B3" w:rsidRDefault="00CB11B3" w:rsidP="00CB11B3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освещения выполняется во фрагментном шейдере. Вершинный шейдер передаёт во фрагментный шейдер мировые координаты и нормали, необходимые для вычисления освещённости поверхности.</w:t>
      </w:r>
    </w:p>
    <w:p w14:paraId="524AE805" w14:textId="77777777" w:rsidR="00CB11B3" w:rsidRDefault="00CB11B3" w:rsidP="00CB11B3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Нормали преобразуются с использованием обратной транспонированной матрицы модели. Это позволяет корректно учитывать преобразования объекта, в том числе масштабирование.</w:t>
      </w:r>
    </w:p>
    <w:p w14:paraId="6D5F8EC1" w14:textId="4470E9B0" w:rsidR="00BC3379" w:rsidRPr="00BC3379" w:rsidRDefault="00BC3379" w:rsidP="00CB11B3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2.6 </w:t>
      </w:r>
      <w:r w:rsid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Источники света</w:t>
      </w:r>
    </w:p>
    <w:p w14:paraId="798131BE" w14:textId="01BBB63A" w:rsidR="00CB11B3" w:rsidRPr="00CB11B3" w:rsidRDefault="00CB11B3" w:rsidP="00CB11B3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В программе предусмотрены направленное освещение, точечные источники света и прожекторы.</w:t>
      </w:r>
    </w:p>
    <w:p w14:paraId="6C5E51FD" w14:textId="77777777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Направленный источник задаёт направление распространения света и используется для освещения сцены с заданными цветом и интенсивностью. Фоновое освещение позволяет регулировать базовую освещённость объекта.</w:t>
      </w:r>
    </w:p>
    <w:p w14:paraId="797C3C6F" w14:textId="77777777" w:rsidR="00CB11B3" w:rsidRPr="00CB11B3" w:rsidRDefault="00CB11B3" w:rsidP="00CB11B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7FFA83" w14:textId="194A82A0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Точечные источники характеризуются положением, цветом и интенсивностью. Направление света от такого источника определяется положением источника относительно рассматриваемой точки поверхности. Для моделирования уменьшения интенсивности с расстоянием используется закон обратных квадратов.</w:t>
      </w:r>
    </w:p>
    <w:p w14:paraId="39EB531B" w14:textId="5A81E667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Прожекторы дополнительно характеризуются направлением, внутренним и внешним углами освещения. Внутренний угол определяет область максимального вклада света, а внешний ограничивает освещаемый конус. Между границами конуса используется плавное изменение интенсивности, реализуемое с помощью функции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smoothstep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B" w14:textId="3AC1F0D6" w:rsidR="002C558A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Параметры источников света и материала доступны для изменения через интерфейс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 Для хранения параметров точечных источников и прожекторов применяются буферы структурированных данных, доступные шейдерам через соответствующие наборы дескрипторов.</w:t>
      </w:r>
    </w:p>
    <w:p w14:paraId="3D410ACC" w14:textId="034811C6" w:rsid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DE8E5A" w14:textId="1E1D011B" w:rsidR="00CB11B3" w:rsidRPr="00BC3379" w:rsidRDefault="00CB11B3" w:rsidP="00CB11B3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2.7 Пользовательский интерфейс и отрисовка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79B6244D" w14:textId="77777777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В программе предусмотрены направленное освещение, точечные источники света и прожекторы.</w:t>
      </w:r>
    </w:p>
    <w:p w14:paraId="5B9B89F1" w14:textId="77777777" w:rsidR="00CB11B3" w:rsidRPr="00CB11B3" w:rsidRDefault="00CB11B3" w:rsidP="00CB11B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07D902" w14:textId="77777777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Направленный источник задаёт направление распространения света и используется для освещения сцены с заданными цветом и интенсивностью. Фоновое освещение позволяет регулировать базовую освещённость объекта.</w:t>
      </w:r>
    </w:p>
    <w:p w14:paraId="3D1D2899" w14:textId="77777777" w:rsidR="00CB11B3" w:rsidRPr="00CB11B3" w:rsidRDefault="00CB11B3" w:rsidP="00CB11B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AB4DA0" w14:textId="77777777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Точечные источники характеризуются положением, цветом и интенсивностью. Направление света от такого источника определяется положением источника относительно рассматриваемой точки поверхности. Для моделирования уменьшения интенсивности с расстоянием используется закон обратных квадратов.</w:t>
      </w:r>
    </w:p>
    <w:p w14:paraId="20CDB703" w14:textId="77777777" w:rsidR="00CB11B3" w:rsidRPr="00CB11B3" w:rsidRDefault="00CB11B3" w:rsidP="00CB11B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F2B74C" w14:textId="77777777" w:rsidR="00CB11B3" w:rsidRPr="00CB11B3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Прожекторы дополнительно характеризуются направлением, внутренним и внешним углами освещения. Внутренний угол определяет область максимального вклада света, а внешний ограничивает освещаемый конус. Между границами конуса используется плавное изменение интенсивности, реализуемое с помощью функции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smoothstep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6EA3D9" w14:textId="77777777" w:rsidR="00CB11B3" w:rsidRPr="00CB11B3" w:rsidRDefault="00CB11B3" w:rsidP="00CB11B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C" w14:textId="7F906903" w:rsidR="002C558A" w:rsidRPr="00BC3379" w:rsidRDefault="00CB11B3" w:rsidP="00CB11B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Параметры источников света и материала доступны для изменения через интерфейс </w:t>
      </w:r>
      <w:proofErr w:type="spellStart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CB11B3">
        <w:rPr>
          <w:rFonts w:ascii="Times New Roman" w:eastAsia="Times New Roman" w:hAnsi="Times New Roman" w:cs="Times New Roman"/>
          <w:sz w:val="28"/>
          <w:szCs w:val="28"/>
          <w:lang w:val="ru-RU"/>
        </w:rPr>
        <w:t>. Для хранения параметров точечных источников и прожекторов применяются буферы структурированных данных, доступные шейдерам через соответствующие наборы дескрипторов.</w:t>
      </w:r>
    </w:p>
    <w:p w14:paraId="0000002D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7CAEF5" w14:textId="77777777" w:rsidR="00836125" w:rsidRDefault="00836125" w:rsidP="00BC337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00002E" w14:textId="071FBC05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</w:t>
      </w:r>
    </w:p>
    <w:p w14:paraId="4B748BA8" w14:textId="77777777" w:rsidR="00CB11B3" w:rsidRPr="00CB11B3" w:rsidRDefault="00CB11B3" w:rsidP="00CB11B3">
      <w:pPr>
        <w:pStyle w:val="normal1"/>
        <w:rPr>
          <w:rFonts w:cs="Times New Roman"/>
          <w:szCs w:val="28"/>
          <w:lang w:val="ru-RU"/>
        </w:rPr>
      </w:pPr>
      <w:r w:rsidRPr="00CB11B3">
        <w:rPr>
          <w:rFonts w:cs="Times New Roman"/>
          <w:szCs w:val="28"/>
          <w:lang w:val="ru-RU"/>
        </w:rPr>
        <w:t xml:space="preserve">В результате выполнения лабораторной работы разработано приложение на </w:t>
      </w:r>
      <w:proofErr w:type="spellStart"/>
      <w:r w:rsidRPr="00CB11B3">
        <w:rPr>
          <w:rFonts w:cs="Times New Roman"/>
          <w:szCs w:val="28"/>
          <w:lang w:val="ru-RU"/>
        </w:rPr>
        <w:t>Vulkan</w:t>
      </w:r>
      <w:proofErr w:type="spellEnd"/>
      <w:r w:rsidRPr="00CB11B3">
        <w:rPr>
          <w:rFonts w:cs="Times New Roman"/>
          <w:szCs w:val="28"/>
          <w:lang w:val="ru-RU"/>
        </w:rPr>
        <w:t>, отображающее трёхмерную сферу с настраиваемыми параметрами камеры, модели и освещения.</w:t>
      </w:r>
    </w:p>
    <w:p w14:paraId="511E845F" w14:textId="77777777" w:rsidR="00CB11B3" w:rsidRPr="00CB11B3" w:rsidRDefault="00CB11B3" w:rsidP="00CB11B3">
      <w:pPr>
        <w:pStyle w:val="normal1"/>
        <w:rPr>
          <w:rFonts w:cs="Times New Roman"/>
          <w:szCs w:val="28"/>
          <w:lang w:val="ru-RU"/>
        </w:rPr>
      </w:pPr>
    </w:p>
    <w:p w14:paraId="1AC91046" w14:textId="77777777" w:rsidR="00CB11B3" w:rsidRPr="00CB11B3" w:rsidRDefault="00CB11B3" w:rsidP="00CB11B3">
      <w:pPr>
        <w:pStyle w:val="normal1"/>
        <w:rPr>
          <w:rFonts w:cs="Times New Roman"/>
          <w:szCs w:val="28"/>
          <w:lang w:val="ru-RU"/>
        </w:rPr>
      </w:pPr>
      <w:r w:rsidRPr="00CB11B3">
        <w:rPr>
          <w:rFonts w:cs="Times New Roman"/>
          <w:szCs w:val="28"/>
          <w:lang w:val="ru-RU"/>
        </w:rPr>
        <w:t xml:space="preserve">Реализованы процедурное построение геометрии, передача данных в шейдеры через буферы </w:t>
      </w:r>
      <w:proofErr w:type="spellStart"/>
      <w:r w:rsidRPr="00CB11B3">
        <w:rPr>
          <w:rFonts w:cs="Times New Roman"/>
          <w:szCs w:val="28"/>
          <w:lang w:val="ru-RU"/>
        </w:rPr>
        <w:t>Vulkan</w:t>
      </w:r>
      <w:proofErr w:type="spellEnd"/>
      <w:r w:rsidRPr="00CB11B3">
        <w:rPr>
          <w:rFonts w:cs="Times New Roman"/>
          <w:szCs w:val="28"/>
          <w:lang w:val="ru-RU"/>
        </w:rPr>
        <w:t xml:space="preserve">, преобразования модели и камеры, а также расчёт фоновой, диффузной и зеркальной составляющих освещения по модели </w:t>
      </w:r>
      <w:proofErr w:type="spellStart"/>
      <w:r w:rsidRPr="00CB11B3">
        <w:rPr>
          <w:rFonts w:cs="Times New Roman"/>
          <w:szCs w:val="28"/>
          <w:lang w:val="ru-RU"/>
        </w:rPr>
        <w:t>Блинна</w:t>
      </w:r>
      <w:proofErr w:type="spellEnd"/>
      <w:r w:rsidRPr="00CB11B3">
        <w:rPr>
          <w:rFonts w:cs="Times New Roman"/>
          <w:szCs w:val="28"/>
          <w:lang w:val="ru-RU"/>
        </w:rPr>
        <w:t xml:space="preserve"> — </w:t>
      </w:r>
      <w:proofErr w:type="spellStart"/>
      <w:r w:rsidRPr="00CB11B3">
        <w:rPr>
          <w:rFonts w:cs="Times New Roman"/>
          <w:szCs w:val="28"/>
          <w:lang w:val="ru-RU"/>
        </w:rPr>
        <w:t>Фонга</w:t>
      </w:r>
      <w:proofErr w:type="spellEnd"/>
      <w:r w:rsidRPr="00CB11B3">
        <w:rPr>
          <w:rFonts w:cs="Times New Roman"/>
          <w:szCs w:val="28"/>
          <w:lang w:val="ru-RU"/>
        </w:rPr>
        <w:t>.</w:t>
      </w:r>
    </w:p>
    <w:p w14:paraId="2E820627" w14:textId="77777777" w:rsidR="00CB11B3" w:rsidRPr="00CB11B3" w:rsidRDefault="00CB11B3" w:rsidP="00CB11B3">
      <w:pPr>
        <w:pStyle w:val="normal1"/>
        <w:rPr>
          <w:rFonts w:cs="Times New Roman"/>
          <w:szCs w:val="28"/>
          <w:lang w:val="ru-RU"/>
        </w:rPr>
      </w:pPr>
    </w:p>
    <w:p w14:paraId="55826E53" w14:textId="77777777" w:rsidR="00CB11B3" w:rsidRDefault="00CB11B3" w:rsidP="00CB11B3">
      <w:pPr>
        <w:pStyle w:val="normal1"/>
        <w:rPr>
          <w:rFonts w:cs="Times New Roman"/>
          <w:szCs w:val="28"/>
          <w:lang w:val="ru-RU"/>
        </w:rPr>
      </w:pPr>
      <w:r w:rsidRPr="00CB11B3">
        <w:rPr>
          <w:rFonts w:cs="Times New Roman"/>
          <w:szCs w:val="28"/>
          <w:lang w:val="ru-RU"/>
        </w:rPr>
        <w:t xml:space="preserve">Пользовательский интерфейс </w:t>
      </w:r>
      <w:proofErr w:type="spellStart"/>
      <w:r w:rsidRPr="00CB11B3">
        <w:rPr>
          <w:rFonts w:cs="Times New Roman"/>
          <w:szCs w:val="28"/>
          <w:lang w:val="ru-RU"/>
        </w:rPr>
        <w:t>ImGui</w:t>
      </w:r>
      <w:proofErr w:type="spellEnd"/>
      <w:r w:rsidRPr="00CB11B3">
        <w:rPr>
          <w:rFonts w:cs="Times New Roman"/>
          <w:szCs w:val="28"/>
          <w:lang w:val="ru-RU"/>
        </w:rPr>
        <w:t xml:space="preserve"> предоставляет элементы управления параметрами камеры, материалом и источниками света. Изменение параметров освещения позволяет наблюдать влияние направления, цвета и интенсивности света, а также характеристик зеркального блика на отображение поверхности.</w:t>
      </w:r>
    </w:p>
    <w:p w14:paraId="7D074B72" w14:textId="30EB7F61" w:rsidR="0096274B" w:rsidRPr="00CB11B3" w:rsidRDefault="0096274B" w:rsidP="00CB11B3">
      <w:pPr>
        <w:pStyle w:val="normal1"/>
        <w:jc w:val="center"/>
        <w:rPr>
          <w:rFonts w:cs="Times New Roman"/>
          <w:szCs w:val="28"/>
          <w:lang w:val="ru-RU"/>
        </w:rPr>
      </w:pPr>
      <w:r w:rsidRPr="00BC3379">
        <w:rPr>
          <w:rFonts w:cs="Times New Roman"/>
          <w:noProof/>
          <w:szCs w:val="28"/>
        </w:rPr>
        <w:drawing>
          <wp:inline distT="0" distB="0" distL="0" distR="0" wp14:anchorId="0C0F5DF8" wp14:editId="271CEC46">
            <wp:extent cx="4144425" cy="242244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425" cy="242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1416" w14:textId="50FBCF27" w:rsidR="0096274B" w:rsidRPr="00BC3379" w:rsidRDefault="0096274B" w:rsidP="00836125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 xml:space="preserve">Рисунок 1 — </w:t>
      </w:r>
      <w:r w:rsidR="00CB11B3">
        <w:rPr>
          <w:rFonts w:cs="Times New Roman"/>
          <w:i/>
          <w:color w:val="646464"/>
          <w:szCs w:val="28"/>
          <w:lang w:val="ru-RU"/>
        </w:rPr>
        <w:t>Рез</w:t>
      </w:r>
      <w:r w:rsidR="00A825B7">
        <w:rPr>
          <w:rFonts w:cs="Times New Roman"/>
          <w:i/>
          <w:color w:val="646464"/>
          <w:szCs w:val="28"/>
          <w:lang w:val="ru-RU"/>
        </w:rPr>
        <w:t>у</w:t>
      </w:r>
      <w:r w:rsidR="00CB11B3">
        <w:rPr>
          <w:rFonts w:cs="Times New Roman"/>
          <w:i/>
          <w:color w:val="646464"/>
          <w:szCs w:val="28"/>
          <w:lang w:val="ru-RU"/>
        </w:rPr>
        <w:t>льтат</w:t>
      </w:r>
      <w:r w:rsidR="00A825B7">
        <w:rPr>
          <w:rFonts w:cs="Times New Roman"/>
          <w:i/>
          <w:color w:val="646464"/>
          <w:szCs w:val="28"/>
          <w:lang w:val="ru-RU"/>
        </w:rPr>
        <w:t xml:space="preserve"> визуализации трехмерной сцены</w:t>
      </w:r>
      <w:r w:rsidR="00CB11B3">
        <w:rPr>
          <w:rFonts w:cs="Times New Roman"/>
          <w:i/>
          <w:color w:val="646464"/>
          <w:szCs w:val="28"/>
          <w:lang w:val="ru-RU"/>
        </w:rPr>
        <w:t xml:space="preserve"> </w:t>
      </w:r>
      <w:r w:rsidRPr="00BC3379">
        <w:rPr>
          <w:rFonts w:cs="Times New Roman"/>
          <w:i/>
          <w:color w:val="646464"/>
          <w:szCs w:val="28"/>
          <w:lang w:val="ru-RU"/>
        </w:rPr>
        <w:t>.</w:t>
      </w:r>
    </w:p>
    <w:p w14:paraId="140F0C3C" w14:textId="77777777" w:rsidR="0096274B" w:rsidRPr="00A825B7" w:rsidRDefault="0096274B" w:rsidP="00BC3379">
      <w:pPr>
        <w:pStyle w:val="normal1"/>
        <w:jc w:val="both"/>
        <w:rPr>
          <w:rFonts w:cs="Times New Roman"/>
          <w:szCs w:val="28"/>
          <w:lang w:val="ru-RU"/>
        </w:rPr>
      </w:pPr>
    </w:p>
    <w:p w14:paraId="00000030" w14:textId="328F104D" w:rsidR="002C558A" w:rsidRPr="00BC3379" w:rsidRDefault="0096274B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E38C7A" wp14:editId="08DFE49D">
            <wp:extent cx="3867690" cy="227885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7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FA8A" w14:textId="08520A06" w:rsidR="0096274B" w:rsidRPr="00BC3379" w:rsidRDefault="0096274B" w:rsidP="00836125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 xml:space="preserve">Рисунок 2 — </w:t>
      </w:r>
      <w:r w:rsidR="00A825B7">
        <w:rPr>
          <w:rFonts w:cs="Times New Roman"/>
          <w:i/>
          <w:color w:val="646464"/>
          <w:szCs w:val="28"/>
          <w:lang w:val="ru-RU"/>
        </w:rPr>
        <w:t>Пользовательский интерфейс управления параметрами сцены</w:t>
      </w:r>
      <w:r w:rsidRPr="00BC3379">
        <w:rPr>
          <w:rFonts w:cs="Times New Roman"/>
          <w:i/>
          <w:color w:val="646464"/>
          <w:szCs w:val="28"/>
          <w:lang w:val="ru-RU"/>
        </w:rPr>
        <w:t>.</w:t>
      </w:r>
    </w:p>
    <w:p w14:paraId="35712906" w14:textId="77777777" w:rsidR="0096274B" w:rsidRPr="00BC3379" w:rsidRDefault="0096274B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Выводы</w:t>
      </w:r>
    </w:p>
    <w:p w14:paraId="00000034" w14:textId="0D85FCC1" w:rsidR="002C558A" w:rsidRPr="00BC3379" w:rsidRDefault="00840FCE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работы получен практический опыт организации графического конвейера </w:t>
      </w:r>
      <w:proofErr w:type="spellStart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использования </w:t>
      </w:r>
      <w:proofErr w:type="spellStart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наборов дескрипторов, написания вершинного и фрагментного шейдеров и создания интерфейса настройки трёхмерной сцены с помощью </w:t>
      </w:r>
      <w:proofErr w:type="spellStart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="00A825B7" w:rsidRPr="00A825B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2C558A" w:rsidRPr="00BC33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FB94F32-C760-4BDA-A586-AA90C9F2089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CB0B8ED-9E68-47E5-AE2E-21DA34EC6E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E3E78"/>
    <w:multiLevelType w:val="multilevel"/>
    <w:tmpl w:val="678C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8A"/>
    <w:rsid w:val="002C558A"/>
    <w:rsid w:val="003C4D1F"/>
    <w:rsid w:val="0051584B"/>
    <w:rsid w:val="00836125"/>
    <w:rsid w:val="00840FCE"/>
    <w:rsid w:val="008E5239"/>
    <w:rsid w:val="0096274B"/>
    <w:rsid w:val="00A52500"/>
    <w:rsid w:val="00A825B7"/>
    <w:rsid w:val="00BC3379"/>
    <w:rsid w:val="00CB11B3"/>
    <w:rsid w:val="00F6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265A"/>
  <w15:docId w15:val="{16399722-CA86-4F19-B8FE-516A2EAE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normal1">
    <w:name w:val="normal1"/>
    <w:qFormat/>
    <w:rsid w:val="0096274B"/>
    <w:pPr>
      <w:suppressAutoHyphens/>
      <w:spacing w:line="360" w:lineRule="auto"/>
      <w:ind w:firstLine="709"/>
    </w:pPr>
    <w:rPr>
      <w:rFonts w:ascii="Times New Roman" w:eastAsia="Times New Roman" w:hAnsi="Times New Roman"/>
      <w:sz w:val="28"/>
      <w:lang w:val="en-US" w:eastAsia="zh-CN" w:bidi="hi-IN"/>
    </w:rPr>
  </w:style>
  <w:style w:type="character" w:styleId="a5">
    <w:name w:val="Placeholder Text"/>
    <w:basedOn w:val="a0"/>
    <w:uiPriority w:val="99"/>
    <w:semiHidden/>
    <w:rsid w:val="00BC3379"/>
    <w:rPr>
      <w:color w:val="808080"/>
    </w:rPr>
  </w:style>
  <w:style w:type="paragraph" w:customStyle="1" w:styleId="isselectedend">
    <w:name w:val="isselectedend"/>
    <w:basedOn w:val="a"/>
    <w:rsid w:val="00BC3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Normal (Web)"/>
    <w:basedOn w:val="a"/>
    <w:uiPriority w:val="99"/>
    <w:unhideWhenUsed/>
    <w:rsid w:val="00BC3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Фёдор Горбаченв</cp:lastModifiedBy>
  <cp:revision>2</cp:revision>
  <dcterms:created xsi:type="dcterms:W3CDTF">2026-10-09T19:36:00Z</dcterms:created>
  <dcterms:modified xsi:type="dcterms:W3CDTF">2026-10-23T20:57:00Z</dcterms:modified>
</cp:coreProperties>
</file>