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00"/>
        <w:jc w:val="center"/>
      </w:pPr>
      <w:r>
        <w:rPr>
          <w:rFonts w:ascii="Arial" w:cs="Arial" w:eastAsia="Arial" w:hAnsi="Arial"/>
          <w:b/>
          <w:bCs/>
          <w:color w:val="9D4F9E"/>
          <w:sz w:val="22"/>
          <w:szCs w:val="22"/>
        </w:rPr>
        <w:t xml:space="preserve">L'ATELIER DE L'AUTOMATISATION</w:t>
      </w:r>
    </w:p>
    <w:p>
      <w:pPr>
        <w:spacing w:after="200"/>
        <w:jc w:val="center"/>
      </w:pPr>
      <w:r>
        <w:rPr>
          <w:rFonts w:ascii="Arial" w:cs="Arial" w:eastAsia="Arial" w:hAnsi="Arial"/>
          <w:b/>
          <w:bCs/>
          <w:color w:val="011638"/>
          <w:sz w:val="52"/>
          <w:szCs w:val="52"/>
        </w:rPr>
        <w:t xml:space="preserve">SHOOTING FRAMEWORKS</w:t>
      </w:r>
    </w:p>
    <w:p>
      <w:pPr>
        <w:spacing w:after="100"/>
        <w:jc w:val="center"/>
      </w:pPr>
      <w:r>
        <w:rPr>
          <w:rFonts w:ascii="Arial" w:cs="Arial" w:eastAsia="Arial" w:hAnsi="Arial"/>
          <w:color w:val="666666"/>
          <w:sz w:val="24"/>
          <w:szCs w:val="24"/>
        </w:rPr>
        <w:t xml:space="preserve">VIDÉOS #3 &amp; #4 — Semaine du 17 Février 2026</w:t>
      </w:r>
    </w:p>
    <w:p>
      <w:pPr>
        <w:pBdr>
          <w:bottom w:val="single" w:color="9D4F9E" w:sz="2" w:space="4"/>
        </w:pBdr>
        <w:spacing w:before="200" w:after="200"/>
      </w:pPr>
    </w:p>
    <w:p>
      <w:pPr>
        <w:spacing w:after="60"/>
        <w:jc w:val="center"/>
      </w:pPr>
      <w:r>
        <w:rPr>
          <w:rFonts w:ascii="Arial" w:cs="Arial" w:eastAsia="Arial" w:hAnsi="Arial"/>
          <w:b/>
          <w:bCs/>
          <w:color w:val="9D4F9E"/>
          <w:sz w:val="22"/>
          <w:szCs w:val="22"/>
        </w:rPr>
        <w:t xml:space="preserve">Framework : Croyance × Use Case × Workflow</w:t>
      </w:r>
    </w:p>
    <w:p>
      <w:pPr>
        <w:spacing w:after="60"/>
        <w:jc w:val="center"/>
      </w:pPr>
      <w:r>
        <w:rPr>
          <w:rFonts w:ascii="Arial" w:cs="Arial" w:eastAsia="Arial" w:hAnsi="Arial"/>
          <w:color w:val="666666"/>
          <w:sz w:val="20"/>
          <w:szCs w:val="20"/>
        </w:rPr>
        <w:t xml:space="preserve">Split : 70% Croyance + Use Case | 30% Workflow (résultat, pas technique)</w:t>
      </w:r>
    </w:p>
    <w:p>
      <w:pPr>
        <w:spacing w:after="80"/>
      </w:pPr>
    </w:p>
    <w:p>
      <w:pPr>
        <w:pStyle w:val="Heading2"/>
        <w:spacing w:before="280" w:after="160"/>
      </w:pPr>
      <w:r>
        <w:rPr>
          <w:rFonts w:ascii="Arial" w:cs="Arial" w:eastAsia="Arial" w:hAnsi="Arial"/>
          <w:b/>
          <w:bCs/>
          <w:color w:val="CC0000"/>
          <w:sz w:val="28"/>
          <w:szCs w:val="28"/>
        </w:rPr>
        <w:t xml:space="preserve">CORRECTIONS APPLIQUÉES (Feedbacks Vidéo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Règle</w:t>
            </w:r>
          </w:p>
        </w:tc>
        <w:tc>
          <w:tcPr>
            <w:tcW w:type="dxa" w:w="5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Application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Zéro nœud n8n visible &gt; 20 sec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Screen recording accéléré, max 20 sec/séquence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Case study = taille cible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Toujours ramener à la réalité PME 4-10 personnes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Résultat &gt; Câblage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 montre l'AVANT/APRÈS, pas les nodes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CTA = Dream Outcome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Pas "un appel gratuit" mais le résultat promis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Zéro auto-correction en live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Si erreur au tournage, on recoupe</w:t>
            </w:r>
          </w:p>
        </w:tc>
      </w:tr>
    </w:tbl>
    <w:p>
      <w:r>
        <w:br w:type="page"/>
      </w:r>
    </w:p>
    <w:p>
      <w:pPr>
        <w:spacing w:after="60"/>
        <w:jc w:val="center"/>
      </w:pPr>
      <w:r>
        <w:rPr>
          <w:rFonts w:ascii="Arial" w:cs="Arial" w:eastAsia="Arial" w:hAnsi="Arial"/>
          <w:b/>
          <w:bCs/>
          <w:color w:val="9D4F9E"/>
          <w:sz w:val="48"/>
          <w:szCs w:val="48"/>
        </w:rPr>
        <w:t xml:space="preserve">VIDÉO #3</w:t>
      </w:r>
    </w:p>
    <w:p>
      <w:pPr>
        <w:spacing w:after="200"/>
        <w:jc w:val="center"/>
      </w:pPr>
      <w:r>
        <w:rPr>
          <w:rFonts w:ascii="Arial" w:cs="Arial" w:eastAsia="Arial" w:hAnsi="Arial"/>
          <w:i/>
          <w:iCs/>
          <w:color w:val="011638"/>
          <w:sz w:val="26"/>
          <w:szCs w:val="26"/>
        </w:rPr>
        <w:t xml:space="preserve">Croyance #5 : « On verra plus tard. Là, j'ai d'autres priorités.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Élément</w:t>
            </w:r>
          </w:p>
        </w:tc>
        <w:tc>
          <w:tcPr>
            <w:tcW w:type="dxa" w:w="6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Croyance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"On verra plus tard. J'ai d'autres priorités."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Use Case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Greyt — €125K économisés. Angle : coût de l'attente.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Rapport Hebdomadaire Pulse Digital (existant)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Cible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Tout patron de PME qui procrastine sur l'automatisation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Value Equation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Dream Outcome (temps + argent) | ↓ Time Delay (ROI mois 1)</w:t>
            </w:r>
          </w:p>
        </w:tc>
      </w:tr>
    </w:tbl>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HOOK (0:00 — 0:30) — Pattern Interrupt</w:t>
      </w:r>
    </w:p>
    <w:p>
      <w:pPr>
        <w:spacing w:after="120"/>
      </w:pPr>
      <w:r>
        <w:rPr>
          <w:rFonts w:ascii="Arial" w:cs="Arial" w:eastAsia="Arial" w:hAnsi="Arial"/>
          <w:i/>
          <w:iCs/>
          <w:color w:val="666666"/>
          <w:sz w:val="20"/>
          <w:szCs w:val="20"/>
        </w:rPr>
        <w:t xml:space="preserve">Objectif : créer une image mentale en &lt; 5 secondes. Le patron qui scroll doit s'arrêter.</w:t>
      </w:r>
    </w:p>
    <w:p>
      <w:pPr>
        <w:spacing w:after="80"/>
      </w:pPr>
    </w:p>
    <w:p>
      <w:pPr>
        <w:spacing w:before="200" w:after="120"/>
      </w:pPr>
      <w:r>
        <w:rPr>
          <w:rFonts w:ascii="Arial" w:cs="Arial" w:eastAsia="Arial" w:hAnsi="Arial"/>
          <w:b/>
          <w:bCs/>
          <w:color w:val="2D8C3C"/>
          <w:sz w:val="24"/>
          <w:szCs w:val="24"/>
        </w:rPr>
        <w:t xml:space="preserve">HOOK A — « La Boucle » (recommandé) — 20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 factuel.</w:t>
      </w:r>
    </w:p>
    <w:p>
      <w:pPr>
        <w:pBdr>
          <w:left w:val="single" w:color="9D4F9E" w:sz="6" w:space="8"/>
        </w:pBdr>
        <w:spacing w:before="80" w:after="80"/>
        <w:ind w:left="400"/>
      </w:pPr>
      <w:r>
        <w:rPr>
          <w:rFonts w:ascii="Arial" w:cs="Arial" w:eastAsia="Arial" w:hAnsi="Arial"/>
          <w:i/>
          <w:iCs/>
          <w:color w:val="9D4F9E"/>
          <w:sz w:val="22"/>
          <w:szCs w:val="22"/>
        </w:rPr>
        <w:t xml:space="preserve">“T'as pas le temps d'automatiser. Je sais. T'as un recrutement en cours, un client qui te casse les pieds, un chantier qui dérape.”</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Légère pause. Regard direct.</w:t>
      </w:r>
    </w:p>
    <w:p>
      <w:pPr>
        <w:pBdr>
          <w:left w:val="single" w:color="9D4F9E" w:sz="6" w:space="8"/>
        </w:pBdr>
        <w:spacing w:before="80" w:after="80"/>
        <w:ind w:left="400"/>
      </w:pPr>
      <w:r>
        <w:rPr>
          <w:rFonts w:ascii="Arial" w:cs="Arial" w:eastAsia="Arial" w:hAnsi="Arial"/>
          <w:i/>
          <w:iCs/>
          <w:color w:val="9D4F9E"/>
          <w:sz w:val="22"/>
          <w:szCs w:val="22"/>
        </w:rPr>
        <w:t xml:space="preserve">“Mais le truc c'est que t'as pas le temps JUSTEMENT parce que tu fais à la main ce que tu devrais automatiser. C'est une boucle. Et chaque mois que tu restes dedans, ça te coûte de l'argent.”</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Cut sur le chiffre plein écran : €125 000</w:t>
      </w:r>
    </w:p>
    <w:p>
      <w:pPr>
        <w:pBdr>
          <w:left w:val="single" w:color="9D4F9E" w:sz="6" w:space="8"/>
        </w:pBdr>
        <w:spacing w:before="80" w:after="80"/>
        <w:ind w:left="400"/>
      </w:pPr>
      <w:r>
        <w:rPr>
          <w:rFonts w:ascii="Arial" w:cs="Arial" w:eastAsia="Arial" w:hAnsi="Arial"/>
          <w:i/>
          <w:iCs/>
          <w:color w:val="9D4F9E"/>
          <w:sz w:val="22"/>
          <w:szCs w:val="22"/>
        </w:rPr>
        <w:t xml:space="preserve">“Combien exactement ? Je t'ai fait le calcul.”</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Pourquoi ça marche : le verbatim « recrutement, client, chantier » vient directement du document des croyances. Guillaume se reconnaît mot pour mot. La boucle est un concept immédiatement compréhensible.</w:t>
      </w:r>
    </w:p>
    <w:p>
      <w:pPr>
        <w:spacing w:after="80"/>
      </w:pPr>
    </w:p>
    <w:p>
      <w:pPr>
        <w:spacing w:before="200" w:after="120"/>
      </w:pPr>
      <w:r>
        <w:rPr>
          <w:rFonts w:ascii="Arial" w:cs="Arial" w:eastAsia="Arial" w:hAnsi="Arial"/>
          <w:b/>
          <w:bCs/>
          <w:color w:val="E67E22"/>
          <w:sz w:val="24"/>
          <w:szCs w:val="24"/>
        </w:rPr>
        <w:t xml:space="preserve">HOOK B — « Le Concurrent » — 18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légèrement provocateur.</w:t>
      </w:r>
    </w:p>
    <w:p>
      <w:pPr>
        <w:pBdr>
          <w:left w:val="single" w:color="9D4F9E" w:sz="6" w:space="8"/>
        </w:pBdr>
        <w:spacing w:before="80" w:after="80"/>
        <w:ind w:left="400"/>
      </w:pPr>
      <w:r>
        <w:rPr>
          <w:rFonts w:ascii="Arial" w:cs="Arial" w:eastAsia="Arial" w:hAnsi="Arial"/>
          <w:i/>
          <w:iCs/>
          <w:color w:val="9D4F9E"/>
          <w:sz w:val="22"/>
          <w:szCs w:val="22"/>
        </w:rPr>
        <w:t xml:space="preserve">“Ton concurrent de même taille que toi. Même marché. Même nombre d'employés. Il a pris deux semaines pour mettre en place trois automatisations. Il récupère 40 heures par mois. Et il les met dans le commercial.”</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Pause.</w:t>
      </w:r>
    </w:p>
    <w:p>
      <w:pPr>
        <w:pBdr>
          <w:left w:val="single" w:color="9D4F9E" w:sz="6" w:space="8"/>
        </w:pBdr>
        <w:spacing w:before="80" w:after="80"/>
        <w:ind w:left="400"/>
      </w:pPr>
      <w:r>
        <w:rPr>
          <w:rFonts w:ascii="Arial" w:cs="Arial" w:eastAsia="Arial" w:hAnsi="Arial"/>
          <w:i/>
          <w:iCs/>
          <w:color w:val="9D4F9E"/>
          <w:sz w:val="22"/>
          <w:szCs w:val="22"/>
        </w:rPr>
        <w:t xml:space="preserve">“Toi, pendant ce temps-là, tu fais du copier-coller dans Excel. Dans 6 mois, l'écart sera structurel.”</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Pourquoi ça marche : la peur du concurrent est plus forte que la peur du changement. Le chiffre 40h/mois est concret. "Structurel" = irréversible.</w:t>
      </w:r>
    </w:p>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SETUP (0:30 — 3:00) — La Croyance</w:t>
      </w:r>
    </w:p>
    <w:p>
      <w:pPr>
        <w:spacing w:after="120"/>
      </w:pPr>
      <w:r>
        <w:rPr>
          <w:rFonts w:ascii="Arial" w:cs="Arial" w:eastAsia="Arial" w:hAnsi="Arial"/>
          <w:i/>
          <w:iCs/>
          <w:color w:val="666666"/>
          <w:sz w:val="20"/>
          <w:szCs w:val="20"/>
        </w:rPr>
        <w:t xml:space="preserve">Objectif : incarner la croyance. La porter comme si c'était la tienne. Le patron se reconnaît.</w:t>
      </w:r>
    </w:p>
    <w:p>
      <w:pPr>
        <w:spacing w:after="80"/>
      </w:pPr>
    </w:p>
    <w:p>
      <w:pPr>
        <w:spacing w:before="200" w:after="120"/>
      </w:pPr>
      <w:r>
        <w:rPr>
          <w:rFonts w:ascii="Arial" w:cs="Arial" w:eastAsia="Arial" w:hAnsi="Arial"/>
          <w:b/>
          <w:bCs/>
          <w:color w:val="011638"/>
          <w:sz w:val="24"/>
          <w:szCs w:val="24"/>
        </w:rPr>
        <w:t xml:space="preserve">Séquence 1 — « Je comprends » (60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empathique, pas moralisateur.</w:t>
      </w:r>
    </w:p>
    <w:p>
      <w:pPr>
        <w:pBdr>
          <w:left w:val="single" w:color="9D4F9E" w:sz="6" w:space="8"/>
        </w:pBdr>
        <w:spacing w:before="80" w:after="80"/>
        <w:ind w:left="400"/>
      </w:pPr>
      <w:r>
        <w:rPr>
          <w:rFonts w:ascii="Arial" w:cs="Arial" w:eastAsia="Arial" w:hAnsi="Arial"/>
          <w:i/>
          <w:iCs/>
          <w:color w:val="9D4F9E"/>
          <w:sz w:val="22"/>
          <w:szCs w:val="22"/>
        </w:rPr>
        <w:t xml:space="preserve">“Écoute, je comprends. "On verra plus tard", c'est pas de la flemme. C'est que t'as littéralement pas une heure de libre dans ta journée. T'arrives le matin avec 15 trucs à faire, t'en fais 8, et les 7 autres s'ajoutent à ceux de demain.”</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Léger sourire de reconnaissance.</w:t>
      </w:r>
    </w:p>
    <w:p>
      <w:pPr>
        <w:pBdr>
          <w:left w:val="single" w:color="9D4F9E" w:sz="6" w:space="8"/>
        </w:pBdr>
        <w:spacing w:before="80" w:after="80"/>
        <w:ind w:left="400"/>
      </w:pPr>
      <w:r>
        <w:rPr>
          <w:rFonts w:ascii="Arial" w:cs="Arial" w:eastAsia="Arial" w:hAnsi="Arial"/>
          <w:i/>
          <w:iCs/>
          <w:color w:val="9D4F9E"/>
          <w:sz w:val="22"/>
          <w:szCs w:val="22"/>
        </w:rPr>
        <w:t xml:space="preserve">“Et quelqu'un te dit : "hé, tu devrais automatiser". Et dans ta tête c'est : ok, un projet de plus. Un truc de plus à gérer. Exactement ce dont j'ai pas besoin.”</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IMPORTANT : ne pas juger. Le patron a RAISON de penser ça avec les infos qu'il a. L'objectif c'est de montrer les infos qu'il n'a pas.</w:t>
      </w:r>
    </w:p>
    <w:p>
      <w:pPr>
        <w:spacing w:after="80"/>
      </w:pPr>
    </w:p>
    <w:p>
      <w:pPr>
        <w:spacing w:before="200" w:after="120"/>
      </w:pPr>
      <w:r>
        <w:rPr>
          <w:rFonts w:ascii="Arial" w:cs="Arial" w:eastAsia="Arial" w:hAnsi="Arial"/>
          <w:b/>
          <w:bCs/>
          <w:color w:val="011638"/>
          <w:sz w:val="24"/>
          <w:szCs w:val="24"/>
        </w:rPr>
        <w:t xml:space="preserve">Séquence 2 — « L'analogie »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Changement de ton — plus direct.</w:t>
      </w:r>
    </w:p>
    <w:p>
      <w:pPr>
        <w:pBdr>
          <w:left w:val="single" w:color="9D4F9E" w:sz="6" w:space="8"/>
        </w:pBdr>
        <w:spacing w:before="80" w:after="80"/>
        <w:ind w:left="400"/>
      </w:pPr>
      <w:r>
        <w:rPr>
          <w:rFonts w:ascii="Arial" w:cs="Arial" w:eastAsia="Arial" w:hAnsi="Arial"/>
          <w:i/>
          <w:iCs/>
          <w:color w:val="9D4F9E"/>
          <w:sz w:val="22"/>
          <w:szCs w:val="22"/>
        </w:rPr>
        <w:t xml:space="preserve">“C'est comme un mec qui dit : j'ai pas le temps d'aller chez le médecin. Pourquoi ? Parce qu'il est tout le temps malade. Le symptôme et la cause, c'est la même chose.”</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Petite pause pour laisser l'analogie atterrir.</w:t>
      </w:r>
    </w:p>
    <w:p>
      <w:pPr>
        <w:pBdr>
          <w:left w:val="single" w:color="9D4F9E" w:sz="6" w:space="8"/>
        </w:pBdr>
        <w:spacing w:before="80" w:after="80"/>
        <w:ind w:left="400"/>
      </w:pPr>
      <w:r>
        <w:rPr>
          <w:rFonts w:ascii="Arial" w:cs="Arial" w:eastAsia="Arial" w:hAnsi="Arial"/>
          <w:i/>
          <w:iCs/>
          <w:color w:val="9D4F9E"/>
          <w:sz w:val="22"/>
          <w:szCs w:val="22"/>
        </w:rPr>
        <w:t xml:space="preserve">“T'as pas le temps d'automatiser parce que tu fais manuellement ce que tu devrais automatiser. C'est pas un problème de priorité. C'est une boucle.”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C'est l'analogie mémorable de cette vidéo. Équivalent de "on automatise la cuisine, pas le plat" de la V2.</w:t>
      </w:r>
    </w:p>
    <w:p>
      <w:pPr>
        <w:spacing w:after="80"/>
      </w:pPr>
    </w:p>
    <w:p>
      <w:pPr>
        <w:spacing w:before="200" w:after="120"/>
      </w:pPr>
      <w:r>
        <w:rPr>
          <w:rFonts w:ascii="Arial" w:cs="Arial" w:eastAsia="Arial" w:hAnsi="Arial"/>
          <w:b/>
          <w:bCs/>
          <w:color w:val="011638"/>
          <w:sz w:val="24"/>
          <w:szCs w:val="24"/>
        </w:rPr>
        <w:t xml:space="preserve">Séquence 3 — « La Fissure »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Transition vers le use case. Ton plus sérieux.</w:t>
      </w:r>
    </w:p>
    <w:p>
      <w:pPr>
        <w:pBdr>
          <w:left w:val="single" w:color="9D4F9E" w:sz="6" w:space="8"/>
        </w:pBdr>
        <w:spacing w:before="80" w:after="80"/>
        <w:ind w:left="400"/>
      </w:pPr>
      <w:r>
        <w:rPr>
          <w:rFonts w:ascii="Arial" w:cs="Arial" w:eastAsia="Arial" w:hAnsi="Arial"/>
          <w:i/>
          <w:iCs/>
          <w:color w:val="9D4F9E"/>
          <w:sz w:val="22"/>
          <w:szCs w:val="22"/>
        </w:rPr>
        <w:t xml:space="preserve">“Et pendant que toi tu repousses, y'a des boîtes de la même taille que la tienne qui ont pris le temps. Pas 6 mois. Pas 3 mois. Deux semaines.”</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Cut sur un écran ou slide : logo Greyt ou équivalent.</w:t>
      </w:r>
    </w:p>
    <w:p>
      <w:pPr>
        <w:pBdr>
          <w:left w:val="single" w:color="9D4F9E" w:sz="6" w:space="8"/>
        </w:pBdr>
        <w:spacing w:before="80" w:after="80"/>
        <w:ind w:left="400"/>
      </w:pPr>
      <w:r>
        <w:rPr>
          <w:rFonts w:ascii="Arial" w:cs="Arial" w:eastAsia="Arial" w:hAnsi="Arial"/>
          <w:i/>
          <w:iCs/>
          <w:color w:val="9D4F9E"/>
          <w:sz w:val="22"/>
          <w:szCs w:val="22"/>
        </w:rPr>
        <w:t xml:space="preserve">“Je vais te montrer ce que ça donne concrètement.”</w:t>
      </w:r>
    </w:p>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CONTENU (3:00 — 8:00) — Use Case + Workflow</w:t>
      </w:r>
    </w:p>
    <w:p>
      <w:pPr>
        <w:pStyle w:val="Heading2"/>
        <w:spacing w:before="280" w:after="160"/>
      </w:pPr>
      <w:r>
        <w:rPr>
          <w:rFonts w:ascii="Arial" w:cs="Arial" w:eastAsia="Arial" w:hAnsi="Arial"/>
          <w:b/>
          <w:bCs/>
          <w:color w:val="2D8C3C"/>
          <w:sz w:val="28"/>
          <w:szCs w:val="28"/>
        </w:rPr>
        <w:t xml:space="preserve">Partie A — Use Case Greyt (3:00 — 5:30) — 70%</w:t>
      </w:r>
    </w:p>
    <w:p>
      <w:pPr>
        <w:spacing w:after="120"/>
      </w:pPr>
      <w:r>
        <w:rPr>
          <w:rFonts w:ascii="Arial" w:cs="Arial" w:eastAsia="Arial" w:hAnsi="Arial"/>
          <w:i/>
          <w:iCs/>
          <w:color w:val="666666"/>
          <w:sz w:val="20"/>
          <w:szCs w:val="20"/>
        </w:rPr>
        <w:t xml:space="preserve">Objectif : preuve sociale. Un pair l'a fait, voici les chiffres.</w:t>
      </w:r>
    </w:p>
    <w:p>
      <w:pPr>
        <w:spacing w:after="80"/>
      </w:pPr>
    </w:p>
    <w:p>
      <w:pPr>
        <w:spacing w:before="200" w:after="120"/>
      </w:pPr>
      <w:r>
        <w:rPr>
          <w:rFonts w:ascii="Arial" w:cs="Arial" w:eastAsia="Arial" w:hAnsi="Arial"/>
          <w:b/>
          <w:bCs/>
          <w:color w:val="011638"/>
          <w:sz w:val="24"/>
          <w:szCs w:val="24"/>
        </w:rPr>
        <w:t xml:space="preserve">Séquence 4 — Le Use Case (90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 slides/écran en alternance.</w:t>
      </w:r>
    </w:p>
    <w:p>
      <w:pPr>
        <w:pBdr>
          <w:left w:val="single" w:color="9D4F9E" w:sz="6" w:space="8"/>
        </w:pBdr>
        <w:spacing w:before="80" w:after="80"/>
        <w:ind w:left="400"/>
      </w:pPr>
      <w:r>
        <w:rPr>
          <w:rFonts w:ascii="Arial" w:cs="Arial" w:eastAsia="Arial" w:hAnsi="Arial"/>
          <w:i/>
          <w:iCs/>
          <w:color w:val="9D4F9E"/>
          <w:sz w:val="22"/>
          <w:szCs w:val="22"/>
        </w:rPr>
        <w:t xml:space="preserve">“Cette entreprise, avant d'automatiser, c'était comme toi. Le back-office bouffait un temps monstrueux. La saisie. Les relances. Le reporting. Le suivi de rentabilité. Des heures à faire du travail qu'un système peut faire en 4 secondes.”</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Slide : AVANT (liste des tâches manuelles, temps estimé)</w:t>
      </w:r>
    </w:p>
    <w:p>
      <w:pPr>
        <w:pBdr>
          <w:left w:val="single" w:color="9D4F9E" w:sz="6" w:space="8"/>
        </w:pBdr>
        <w:spacing w:before="80" w:after="80"/>
        <w:ind w:left="400"/>
      </w:pPr>
      <w:r>
        <w:rPr>
          <w:rFonts w:ascii="Arial" w:cs="Arial" w:eastAsia="Arial" w:hAnsi="Arial"/>
          <w:i/>
          <w:iCs/>
          <w:color w:val="9D4F9E"/>
          <w:sz w:val="22"/>
          <w:szCs w:val="22"/>
        </w:rPr>
        <w:t xml:space="preserve">“Ils ont automatisé. Pas tout d'un coup. Ils ont commencé par un seul processus.”</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Slide : APRÈS (€125K économisés, rentabilité ×2)</w:t>
      </w:r>
    </w:p>
    <w:p>
      <w:pPr>
        <w:pBdr>
          <w:left w:val="single" w:color="9D4F9E" w:sz="6" w:space="8"/>
        </w:pBdr>
        <w:spacing w:before="80" w:after="80"/>
        <w:ind w:left="400"/>
      </w:pPr>
      <w:r>
        <w:rPr>
          <w:rFonts w:ascii="Arial" w:cs="Arial" w:eastAsia="Arial" w:hAnsi="Arial"/>
          <w:i/>
          <w:iCs/>
          <w:color w:val="9D4F9E"/>
          <w:sz w:val="22"/>
          <w:szCs w:val="22"/>
        </w:rPr>
        <w:t xml:space="preserve">“Résultat : 125 000 euros économisés par an. Rentabilité doublée. Et note bien : pas en changeant leurs prix. Pas en virant des gens. Juste en arrêtant de gaspiller des heures sur des tâches que personne devrait faire à la main.”</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FEEDBACK V2 : Ramener à la cible. Dire explicitement : "Même si cette boîte est plus grosse que la tienne, les process automatisés sont les mêmes à 4 ou à 60 personnes."</w:t>
      </w:r>
    </w:p>
    <w:p>
      <w:pPr>
        <w:spacing w:after="80"/>
      </w:pPr>
    </w:p>
    <w:p>
      <w:pPr>
        <w:spacing w:before="200" w:after="120"/>
      </w:pPr>
      <w:r>
        <w:rPr>
          <w:rFonts w:ascii="Arial" w:cs="Arial" w:eastAsia="Arial" w:hAnsi="Arial"/>
          <w:b/>
          <w:bCs/>
          <w:color w:val="011638"/>
          <w:sz w:val="24"/>
          <w:szCs w:val="24"/>
        </w:rPr>
        <w:t xml:space="preserve">Séquence 5 — Le Coût de l'Attente (60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sérieux. C'est le moment clé de la vidéo.</w:t>
      </w:r>
    </w:p>
    <w:p>
      <w:pPr>
        <w:pBdr>
          <w:left w:val="single" w:color="9D4F9E" w:sz="6" w:space="8"/>
        </w:pBdr>
        <w:spacing w:before="80" w:after="80"/>
        <w:ind w:left="400"/>
      </w:pPr>
      <w:r>
        <w:rPr>
          <w:rFonts w:ascii="Arial" w:cs="Arial" w:eastAsia="Arial" w:hAnsi="Arial"/>
          <w:i/>
          <w:iCs/>
          <w:color w:val="9D4F9E"/>
          <w:sz w:val="22"/>
          <w:szCs w:val="22"/>
        </w:rPr>
        <w:t xml:space="preserve">“Maintenant, la vraie question : qu'est-ce que ça leur aurait coûté de repousser de 6 mois ?”</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Slide : Calcul en direct. Chaque ligne apparaît une par 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318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Manuel</w:t>
            </w:r>
          </w:p>
        </w:tc>
        <w:tc>
          <w:tcPr>
            <w:tcW w:type="dxa" w:w="318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Automatisé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Coût mensuel (temps gaspillé)</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~€10 400/mois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€20/mois (n8n)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6 mois repoussés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€62 400 perdus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Ce que le concurrent gagne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+40h/mois pour le commercial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t>
            </w:r>
          </w:p>
        </w:tc>
      </w:tr>
    </w:tbl>
    <w:p>
      <w:pPr>
        <w:spacing w:after="80"/>
      </w:pPr>
    </w:p>
    <w:p>
      <w:pPr>
        <w:pBdr>
          <w:left w:val="single" w:color="9D4F9E" w:sz="6" w:space="8"/>
        </w:pBdr>
        <w:spacing w:before="80" w:after="80"/>
        <w:ind w:left="400"/>
      </w:pPr>
      <w:r>
        <w:rPr>
          <w:rFonts w:ascii="Arial" w:cs="Arial" w:eastAsia="Arial" w:hAnsi="Arial"/>
          <w:i/>
          <w:iCs/>
          <w:color w:val="9D4F9E"/>
          <w:sz w:val="22"/>
          <w:szCs w:val="22"/>
        </w:rPr>
        <w:t xml:space="preserve">“62 000 euros. C'est ce que tu laisses sur la table en disant "on verra plus tard" pendant 6 mois. C'est pas un investissement que tu repousses. C'est une hémorragie que tu laisses couler.”</w:t>
      </w:r>
    </w:p>
    <w:p>
      <w:pPr>
        <w:spacing w:after="80"/>
      </w:pPr>
    </w:p>
    <w:p>
      <w:pPr>
        <w:spacing w:before="200" w:after="120"/>
      </w:pPr>
      <w:r>
        <w:rPr>
          <w:rFonts w:ascii="Arial" w:cs="Arial" w:eastAsia="Arial" w:hAnsi="Arial"/>
          <w:b/>
          <w:bCs/>
          <w:color w:val="011638"/>
          <w:sz w:val="24"/>
          <w:szCs w:val="24"/>
        </w:rPr>
        <w:t xml:space="preserve">Séquence 6 — Le Graphe Effet Cumulé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Écran : graphe animé montrant 2 courbes sur 12 mois.</w:t>
      </w:r>
    </w:p>
    <w:p>
      <w:pPr>
        <w:spacing w:after="120"/>
      </w:pPr>
      <w:r>
        <w:rPr>
          <w:rFonts w:ascii="Arial" w:cs="Arial" w:eastAsia="Arial" w:hAnsi="Arial"/>
          <w:color w:val="011638"/>
          <w:sz w:val="20"/>
          <w:szCs w:val="20"/>
        </w:rPr>
        <w:t xml:space="preserve">Courbe A (celui qui automatise au mois 1) : monte régulièrement.</w:t>
      </w:r>
    </w:p>
    <w:p>
      <w:pPr>
        <w:spacing w:after="120"/>
      </w:pPr>
      <w:r>
        <w:rPr>
          <w:rFonts w:ascii="Arial" w:cs="Arial" w:eastAsia="Arial" w:hAnsi="Arial"/>
          <w:color w:val="011638"/>
          <w:sz w:val="20"/>
          <w:szCs w:val="20"/>
        </w:rPr>
        <w:t xml:space="preserve">Courbe B (celui qui attend 6 mois) : plate pendant 6 mois, puis remonte mais ne rattrape jamais.</w:t>
      </w:r>
    </w:p>
    <w:p>
      <w:pPr>
        <w:pBdr>
          <w:left w:val="single" w:color="9D4F9E" w:sz="6" w:space="8"/>
        </w:pBdr>
        <w:spacing w:before="80" w:after="80"/>
        <w:ind w:left="400"/>
      </w:pPr>
      <w:r>
        <w:rPr>
          <w:rFonts w:ascii="Arial" w:cs="Arial" w:eastAsia="Arial" w:hAnsi="Arial"/>
          <w:i/>
          <w:iCs/>
          <w:color w:val="9D4F9E"/>
          <w:sz w:val="22"/>
          <w:szCs w:val="22"/>
        </w:rPr>
        <w:t xml:space="preserve">“L'écart au bout de 12 mois, il est là. Et il ne se referme pas. Parce que celui qui a automatisé tôt, il a réinvesti le temps gagné dans le commercial, dans la stratégie, dans la croissance.”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 graphe est le MONEY SHOT de cette vidéo. C'est la preuve visuelle que l'attente a un coût composé. À préparer en motion design ou animation simple.</w:t>
      </w:r>
    </w:p>
    <w:p>
      <w:pPr>
        <w:spacing w:after="80"/>
      </w:pPr>
    </w:p>
    <w:p>
      <w:pPr>
        <w:pStyle w:val="Heading2"/>
        <w:spacing w:before="280" w:after="160"/>
      </w:pPr>
      <w:r>
        <w:rPr>
          <w:rFonts w:ascii="Arial" w:cs="Arial" w:eastAsia="Arial" w:hAnsi="Arial"/>
          <w:b/>
          <w:bCs/>
          <w:color w:val="9D4F9E"/>
          <w:sz w:val="28"/>
          <w:szCs w:val="28"/>
        </w:rPr>
        <w:t xml:space="preserve">Partie B — Workflow en Action (5:30 — 7:30) — 30%</w:t>
      </w:r>
    </w:p>
    <w:p>
      <w:pPr>
        <w:spacing w:after="120"/>
      </w:pPr>
      <w:r>
        <w:rPr>
          <w:rFonts w:ascii="Arial" w:cs="Arial" w:eastAsia="Arial" w:hAnsi="Arial"/>
          <w:i/>
          <w:iCs/>
          <w:color w:val="666666"/>
          <w:sz w:val="20"/>
          <w:szCs w:val="20"/>
        </w:rPr>
        <w:t xml:space="preserve">Objectif : montrer le RÉSULTAT qui tourne. Pas le build.</w:t>
      </w:r>
    </w:p>
    <w:p>
      <w:pPr>
        <w:spacing w:after="80"/>
      </w:pPr>
    </w:p>
    <w:p>
      <w:pPr>
        <w:spacing w:before="200" w:after="120"/>
      </w:pPr>
      <w:r>
        <w:rPr>
          <w:rFonts w:ascii="Arial" w:cs="Arial" w:eastAsia="Arial" w:hAnsi="Arial"/>
          <w:b/>
          <w:bCs/>
          <w:color w:val="011638"/>
          <w:sz w:val="24"/>
          <w:szCs w:val="24"/>
        </w:rPr>
        <w:t xml:space="preserve">Séquence 7 — Le Workflow en Mouvement (60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Screen recording ACCÉLÉRÉ du workflow Pulse Digital en exécution. Max 20 secondes de nœuds visibles.</w:t>
      </w:r>
    </w:p>
    <w:p>
      <w:pPr>
        <w:pBdr>
          <w:left w:val="single" w:color="9D4F9E" w:sz="6" w:space="8"/>
        </w:pBdr>
        <w:spacing w:before="80" w:after="80"/>
        <w:ind w:left="400"/>
      </w:pPr>
      <w:r>
        <w:rPr>
          <w:rFonts w:ascii="Arial" w:cs="Arial" w:eastAsia="Arial" w:hAnsi="Arial"/>
          <w:i/>
          <w:iCs/>
          <w:color w:val="9D4F9E"/>
          <w:sz w:val="22"/>
          <w:szCs w:val="22"/>
        </w:rPr>
        <w:t xml:space="preserve">“Voilà ce que ça donne concrètement. Ce workflow tourne chaque lundi à 8h. Zéro intervention humaine.”</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Cut sur le résultat : le PDF généré, la notif Slack, le mail draft.</w:t>
      </w:r>
    </w:p>
    <w:p>
      <w:pPr>
        <w:pBdr>
          <w:left w:val="single" w:color="9D4F9E" w:sz="6" w:space="8"/>
        </w:pBdr>
        <w:spacing w:before="80" w:after="80"/>
        <w:ind w:left="400"/>
      </w:pPr>
      <w:r>
        <w:rPr>
          <w:rFonts w:ascii="Arial" w:cs="Arial" w:eastAsia="Arial" w:hAnsi="Arial"/>
          <w:i/>
          <w:iCs/>
          <w:color w:val="9D4F9E"/>
          <w:sz w:val="22"/>
          <w:szCs w:val="22"/>
        </w:rPr>
        <w:t xml:space="preserve">“Les données sont récoltées, le rapport est généré, le mail est prêt à partir. Le patron ouvre son Slack le lundi matin, il clique sur "envoyer", c'est fait.”</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RÈGLE FEEDBACK : zéro nœud visible plus de 20 sec. Le viewer doit voir des DONNÉES qui bougent, pas des boîtes connectées.</w:t>
      </w:r>
    </w:p>
    <w:p>
      <w:pPr>
        <w:spacing w:after="80"/>
      </w:pPr>
    </w:p>
    <w:p>
      <w:pPr>
        <w:spacing w:before="200" w:after="120"/>
      </w:pPr>
      <w:r>
        <w:rPr>
          <w:rFonts w:ascii="Arial" w:cs="Arial" w:eastAsia="Arial" w:hAnsi="Arial"/>
          <w:b/>
          <w:bCs/>
          <w:color w:val="011638"/>
          <w:sz w:val="24"/>
          <w:szCs w:val="24"/>
        </w:rPr>
        <w:t xml:space="preserve">Séquence 8 — Le Chronomètre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Split screen : à gauche le chrono du workflow (ex: 12 secondes), à droite l'estimation manuelle.</w:t>
      </w:r>
    </w:p>
    <w:p>
      <w:pPr>
        <w:pBdr>
          <w:left w:val="single" w:color="9D4F9E" w:sz="6" w:space="8"/>
        </w:pBdr>
        <w:spacing w:before="80" w:after="80"/>
        <w:ind w:left="400"/>
      </w:pPr>
      <w:r>
        <w:rPr>
          <w:rFonts w:ascii="Arial" w:cs="Arial" w:eastAsia="Arial" w:hAnsi="Arial"/>
          <w:i/>
          <w:iCs/>
          <w:color w:val="9D4F9E"/>
          <w:sz w:val="22"/>
          <w:szCs w:val="22"/>
        </w:rPr>
        <w:t xml:space="preserve">“12 secondes. C'est le temps que le système a mis pour faire ce qu'un humain fait en 3 heures. Chaque semaine. Pour chaque client.”</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Le chiffre 3h × 30 clients = 90h/mois apparaît à l'écran.</w:t>
      </w:r>
    </w:p>
    <w:p>
      <w:pPr>
        <w:spacing w:after="80"/>
      </w:pPr>
    </w:p>
    <w:p>
      <w:pPr>
        <w:spacing w:before="200" w:after="120"/>
      </w:pPr>
      <w:r>
        <w:rPr>
          <w:rFonts w:ascii="Arial" w:cs="Arial" w:eastAsia="Arial" w:hAnsi="Arial"/>
          <w:b/>
          <w:bCs/>
          <w:color w:val="011638"/>
          <w:sz w:val="24"/>
          <w:szCs w:val="24"/>
        </w:rPr>
        <w:t xml:space="preserve">Séquence 9 — ROI Concret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avec chiffre en overlay.</w:t>
      </w:r>
    </w:p>
    <w:p>
      <w:pPr>
        <w:pBdr>
          <w:left w:val="single" w:color="9D4F9E" w:sz="6" w:space="8"/>
        </w:pBdr>
        <w:spacing w:before="80" w:after="80"/>
        <w:ind w:left="400"/>
      </w:pPr>
      <w:r>
        <w:rPr>
          <w:rFonts w:ascii="Arial" w:cs="Arial" w:eastAsia="Arial" w:hAnsi="Arial"/>
          <w:i/>
          <w:iCs/>
          <w:color w:val="9D4F9E"/>
          <w:sz w:val="22"/>
          <w:szCs w:val="22"/>
        </w:rPr>
        <w:t xml:space="preserve">“Premier mois : le workflow est en place. Deuxième mois : tu récupères déjà tes premières heures. Au bout de 6 mois, le ROI est de l'ordre de 10x à 20x sur ce que tu as investi. Le retour n'est pas dans un an. Il est dans 30 jours.”</w:t>
      </w:r>
    </w:p>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CTA (7:30 — 8:00) — Landing</w:t>
      </w:r>
    </w:p>
    <w:p>
      <w:pPr>
        <w:spacing w:after="120"/>
      </w:pPr>
      <w:r>
        <w:rPr>
          <w:rFonts w:ascii="Arial" w:cs="Arial" w:eastAsia="Arial" w:hAnsi="Arial"/>
          <w:i/>
          <w:iCs/>
          <w:color w:val="666666"/>
          <w:sz w:val="20"/>
          <w:szCs w:val="20"/>
        </w:rPr>
        <w:t xml:space="preserve">Pas de pitch agressif. Le constat suffit.</w:t>
      </w:r>
    </w:p>
    <w:p>
      <w:pPr>
        <w:spacing w:after="80"/>
      </w:pP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 presque confidentiel.</w:t>
      </w:r>
    </w:p>
    <w:p>
      <w:pPr>
        <w:pBdr>
          <w:left w:val="single" w:color="9D4F9E" w:sz="6" w:space="8"/>
        </w:pBdr>
        <w:spacing w:before="80" w:after="80"/>
        <w:ind w:left="400"/>
      </w:pPr>
      <w:r>
        <w:rPr>
          <w:rFonts w:ascii="Arial" w:cs="Arial" w:eastAsia="Arial" w:hAnsi="Arial"/>
          <w:i/>
          <w:iCs/>
          <w:color w:val="9D4F9E"/>
          <w:sz w:val="22"/>
          <w:szCs w:val="22"/>
        </w:rPr>
        <w:t xml:space="preserve">“Si t'es dans cette boucle — t'as pas le temps parce que tu fais tout à la main — le lien est en description. On regarde ensemble où tu perds du temps et combien ça te coûte.”</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Pause. Regard direct.</w:t>
      </w:r>
    </w:p>
    <w:p>
      <w:pPr>
        <w:pBdr>
          <w:left w:val="single" w:color="9D4F9E" w:sz="6" w:space="8"/>
        </w:pBdr>
        <w:spacing w:before="80" w:after="80"/>
        <w:ind w:left="400"/>
      </w:pPr>
      <w:r>
        <w:rPr>
          <w:rFonts w:ascii="Arial" w:cs="Arial" w:eastAsia="Arial" w:hAnsi="Arial"/>
          <w:i/>
          <w:iCs/>
          <w:color w:val="9D4F9E"/>
          <w:sz w:val="22"/>
          <w:szCs w:val="22"/>
        </w:rPr>
        <w:t xml:space="preserve">“Chaque mois que tu repousses a un prix. Tu viens de le voir.”</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CTA = Dream Outcome : "on regarde où tu perds du temps et combien ça te coûte" &gt; "appel gratuit de 30 min". Le prospect comprend ce qu'il obtient du call.</w:t>
      </w:r>
    </w:p>
    <w:p>
      <w:pPr>
        <w:pBdr>
          <w:bottom w:val="single" w:color="9D4F9E" w:sz="2" w:space="4"/>
        </w:pBdr>
        <w:spacing w:before="200" w:after="200"/>
      </w:pPr>
    </w:p>
    <w:p>
      <w:pPr>
        <w:pStyle w:val="Heading2"/>
        <w:spacing w:before="280" w:after="160"/>
      </w:pPr>
      <w:r>
        <w:rPr>
          <w:rFonts w:ascii="Arial" w:cs="Arial" w:eastAsia="Arial" w:hAnsi="Arial"/>
          <w:b/>
          <w:bCs/>
          <w:color w:val="9D4F9E"/>
          <w:sz w:val="28"/>
          <w:szCs w:val="28"/>
        </w:rPr>
        <w:t xml:space="preserve">TIPS RÉTENTION &amp; STORYTELLING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Technique</w:t>
            </w:r>
          </w:p>
        </w:tc>
        <w:tc>
          <w:tcPr>
            <w:tcW w:type="dxa" w:w="20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Moment</w:t>
            </w:r>
          </w:p>
        </w:tc>
        <w:tc>
          <w:tcPr>
            <w:tcW w:type="dxa" w:w="53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Boucle ouverte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Hook (0:15)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"Combien exactement ? Je t'ai fait le calcul." → Payoff au graphe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Pattern interrupt visuel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Transition Use Case (3:00)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Cut sec sur le chiffre €125K plein écran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Analogie mémorable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Setup (1:30)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 médecin quand t'es malade" — mémorable, partageable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Payoff chiffré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Graphe (6:00)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Les 2 courbes qui divergent = preuve visuelle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Ramener à la cible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Après chaque chiffre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"Même à 4 personnes, c'est 25% de ta boîte"</w:t>
            </w:r>
          </w:p>
        </w:tc>
      </w:tr>
    </w:tbl>
    <w:p>
      <w:r>
        <w:br w:type="page"/>
      </w:r>
    </w:p>
    <w:p>
      <w:pPr>
        <w:spacing w:after="60"/>
        <w:jc w:val="center"/>
      </w:pPr>
      <w:r>
        <w:rPr>
          <w:rFonts w:ascii="Arial" w:cs="Arial" w:eastAsia="Arial" w:hAnsi="Arial"/>
          <w:b/>
          <w:bCs/>
          <w:color w:val="9D4F9E"/>
          <w:sz w:val="48"/>
          <w:szCs w:val="48"/>
        </w:rPr>
        <w:t xml:space="preserve">VIDÉO #4</w:t>
      </w:r>
    </w:p>
    <w:p>
      <w:pPr>
        <w:spacing w:after="200"/>
        <w:jc w:val="center"/>
      </w:pPr>
      <w:r>
        <w:rPr>
          <w:rFonts w:ascii="Arial" w:cs="Arial" w:eastAsia="Arial" w:hAnsi="Arial"/>
          <w:i/>
          <w:iCs/>
          <w:color w:val="011638"/>
          <w:sz w:val="26"/>
          <w:szCs w:val="26"/>
        </w:rPr>
        <w:t xml:space="preserve">Croyance #6 : « L'IA, c'est pas fiable. Ça invente des trucs.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Élément</w:t>
            </w:r>
          </w:p>
        </w:tc>
        <w:tc>
          <w:tcPr>
            <w:tcW w:type="dxa" w:w="6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Croyance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"L'IA hallucine. Je peux pas envoyer n'importe quoi à un client."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Use Case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Cycle facturation : création facture (0% IA) + relance impayés (IA bridée)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Zone 1 : transport données | Zone 2 : LLM température 0 + structured output + human-in-the-loop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Cible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Tout patron qui a entendu parler des hallucinations IA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Value Equation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Perceived Likelihood (preuves de fiabilité) | ↓ Effort (done-for-you)</w:t>
            </w:r>
          </w:p>
        </w:tc>
      </w:tr>
    </w:tbl>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HOOK (0:00 — 0:30) — Pattern Interrupt</w:t>
      </w:r>
    </w:p>
    <w:p>
      <w:pPr>
        <w:spacing w:after="120"/>
      </w:pPr>
      <w:r>
        <w:rPr>
          <w:rFonts w:ascii="Arial" w:cs="Arial" w:eastAsia="Arial" w:hAnsi="Arial"/>
          <w:i/>
          <w:iCs/>
          <w:color w:val="666666"/>
          <w:sz w:val="20"/>
          <w:szCs w:val="20"/>
        </w:rPr>
        <w:t xml:space="preserve">Objectif : valider la croyance du patron PUIS la retourner.</w:t>
      </w:r>
    </w:p>
    <w:p>
      <w:pPr>
        <w:spacing w:after="80"/>
      </w:pPr>
    </w:p>
    <w:p>
      <w:pPr>
        <w:spacing w:before="200" w:after="120"/>
      </w:pPr>
      <w:r>
        <w:rPr>
          <w:rFonts w:ascii="Arial" w:cs="Arial" w:eastAsia="Arial" w:hAnsi="Arial"/>
          <w:b/>
          <w:bCs/>
          <w:color w:val="2D8C3C"/>
          <w:sz w:val="24"/>
          <w:szCs w:val="24"/>
        </w:rPr>
        <w:t xml:space="preserve">HOOK A — « T'as Raison » (recommandé) — 20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honnête, presque surprenant.</w:t>
      </w:r>
    </w:p>
    <w:p>
      <w:pPr>
        <w:pBdr>
          <w:left w:val="single" w:color="9D4F9E" w:sz="6" w:space="8"/>
        </w:pBdr>
        <w:spacing w:before="80" w:after="80"/>
        <w:ind w:left="400"/>
      </w:pPr>
      <w:r>
        <w:rPr>
          <w:rFonts w:ascii="Arial" w:cs="Arial" w:eastAsia="Arial" w:hAnsi="Arial"/>
          <w:i/>
          <w:iCs/>
          <w:color w:val="9D4F9E"/>
          <w:sz w:val="22"/>
          <w:szCs w:val="22"/>
        </w:rPr>
        <w:t xml:space="preserve">“L'IA, c'est pas fiable. T'as raison.”</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Pause. Le viewer ne s'attendait pas à ça.</w:t>
      </w:r>
    </w:p>
    <w:p>
      <w:pPr>
        <w:pBdr>
          <w:left w:val="single" w:color="9D4F9E" w:sz="6" w:space="8"/>
        </w:pBdr>
        <w:spacing w:before="80" w:after="80"/>
        <w:ind w:left="400"/>
      </w:pPr>
      <w:r>
        <w:rPr>
          <w:rFonts w:ascii="Arial" w:cs="Arial" w:eastAsia="Arial" w:hAnsi="Arial"/>
          <w:i/>
          <w:iCs/>
          <w:color w:val="9D4F9E"/>
          <w:sz w:val="22"/>
          <w:szCs w:val="22"/>
        </w:rPr>
        <w:t xml:space="preserve">“ChatGPT invente des trucs. C'est un fait. Mais ce que t'appelles "IA" et ce que j'installe chez mes clients, c'est pas la même chose. Et la différence, personne te l'a expliquée.”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Pourquoi ça marche : valider la croyance D'ABORD désarme complètement. Le patron ne peut pas dire "oui mais". Tu lui as déjà dit oui. Puis tu introduis la nuance.</w:t>
      </w:r>
    </w:p>
    <w:p>
      <w:pPr>
        <w:spacing w:after="80"/>
      </w:pPr>
    </w:p>
    <w:p>
      <w:pPr>
        <w:spacing w:before="200" w:after="120"/>
      </w:pPr>
      <w:r>
        <w:rPr>
          <w:rFonts w:ascii="Arial" w:cs="Arial" w:eastAsia="Arial" w:hAnsi="Arial"/>
          <w:b/>
          <w:bCs/>
          <w:color w:val="E67E22"/>
          <w:sz w:val="24"/>
          <w:szCs w:val="24"/>
        </w:rPr>
        <w:t xml:space="preserve">HOOK B — « Le Score » — 18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factuel.</w:t>
      </w:r>
    </w:p>
    <w:p>
      <w:pPr>
        <w:pBdr>
          <w:left w:val="single" w:color="9D4F9E" w:sz="6" w:space="8"/>
        </w:pBdr>
        <w:spacing w:before="80" w:after="80"/>
        <w:ind w:left="400"/>
      </w:pPr>
      <w:r>
        <w:rPr>
          <w:rFonts w:ascii="Arial" w:cs="Arial" w:eastAsia="Arial" w:hAnsi="Arial"/>
          <w:i/>
          <w:iCs/>
          <w:color w:val="9D4F9E"/>
          <w:sz w:val="22"/>
          <w:szCs w:val="22"/>
        </w:rPr>
        <w:t xml:space="preserve">“J'ai fait un test. J'ai demandé à un humain de copier 30 lignes de données entre deux tableaux. Résultat : 3 erreurs en 10 minutes.”</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Pause.</w:t>
      </w:r>
    </w:p>
    <w:p>
      <w:pPr>
        <w:pBdr>
          <w:left w:val="single" w:color="9D4F9E" w:sz="6" w:space="8"/>
        </w:pBdr>
        <w:spacing w:before="80" w:after="80"/>
        <w:ind w:left="400"/>
      </w:pPr>
      <w:r>
        <w:rPr>
          <w:rFonts w:ascii="Arial" w:cs="Arial" w:eastAsia="Arial" w:hAnsi="Arial"/>
          <w:i/>
          <w:iCs/>
          <w:color w:val="9D4F9E"/>
          <w:sz w:val="22"/>
          <w:szCs w:val="22"/>
        </w:rPr>
        <w:t xml:space="preserve">“J'ai fait la même chose avec un système automatisé. Zéro erreur. 4 secondes. Le truc que tu crois le plus fiable, c'est statistiquement le moins fiable.”</w:t>
      </w:r>
    </w:p>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SETUP (0:30 — 3:00) — La Croyance</w:t>
      </w:r>
    </w:p>
    <w:p>
      <w:pPr>
        <w:spacing w:after="120"/>
      </w:pPr>
      <w:r>
        <w:rPr>
          <w:rFonts w:ascii="Arial" w:cs="Arial" w:eastAsia="Arial" w:hAnsi="Arial"/>
          <w:i/>
          <w:iCs/>
          <w:color w:val="666666"/>
          <w:sz w:val="20"/>
          <w:szCs w:val="20"/>
        </w:rPr>
        <w:t xml:space="preserve">Objectif : montrer POURQUOI le patron pense ça. Pas le juger — le comprendre.</w:t>
      </w:r>
    </w:p>
    <w:p>
      <w:pPr>
        <w:spacing w:after="80"/>
      </w:pPr>
    </w:p>
    <w:p>
      <w:pPr>
        <w:spacing w:before="200" w:after="120"/>
      </w:pPr>
      <w:r>
        <w:rPr>
          <w:rFonts w:ascii="Arial" w:cs="Arial" w:eastAsia="Arial" w:hAnsi="Arial"/>
          <w:b/>
          <w:bCs/>
          <w:color w:val="011638"/>
          <w:sz w:val="24"/>
          <w:szCs w:val="24"/>
        </w:rPr>
        <w:t xml:space="preserve">Séquence 1 — « La Cicatrice » (60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empathique.</w:t>
      </w:r>
    </w:p>
    <w:p>
      <w:pPr>
        <w:pBdr>
          <w:left w:val="single" w:color="9D4F9E" w:sz="6" w:space="8"/>
        </w:pBdr>
        <w:spacing w:before="80" w:after="80"/>
        <w:ind w:left="400"/>
      </w:pPr>
      <w:r>
        <w:rPr>
          <w:rFonts w:ascii="Arial" w:cs="Arial" w:eastAsia="Arial" w:hAnsi="Arial"/>
          <w:i/>
          <w:iCs/>
          <w:color w:val="9D4F9E"/>
          <w:sz w:val="22"/>
          <w:szCs w:val="22"/>
        </w:rPr>
        <w:t xml:space="preserve">“T'as lu un article sur ChatGPT qui inventait une jurisprudence. Ou t'as testé toi-même, et la réponse était fausse. Et t'as tiré une conclusion : l'IA, ça fabule. C'est mon nom qui est en jeu. Ma crédibilité.”</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Hochement léger.</w:t>
      </w:r>
    </w:p>
    <w:p>
      <w:pPr>
        <w:pBdr>
          <w:left w:val="single" w:color="9D4F9E" w:sz="6" w:space="8"/>
        </w:pBdr>
        <w:spacing w:before="80" w:after="80"/>
        <w:ind w:left="400"/>
      </w:pPr>
      <w:r>
        <w:rPr>
          <w:rFonts w:ascii="Arial" w:cs="Arial" w:eastAsia="Arial" w:hAnsi="Arial"/>
          <w:i/>
          <w:iCs/>
          <w:color w:val="9D4F9E"/>
          <w:sz w:val="22"/>
          <w:szCs w:val="22"/>
        </w:rPr>
        <w:t xml:space="preserve">“Et t'as raison de penser ça. Avec ce que t'as vu, c'est la conclusion logique.”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Encore une fois : VALIDER avant de retourner. Le patron doit se sentir compris, pas attaqué.</w:t>
      </w:r>
    </w:p>
    <w:p>
      <w:pPr>
        <w:spacing w:after="80"/>
      </w:pPr>
    </w:p>
    <w:p>
      <w:pPr>
        <w:spacing w:before="200" w:after="120"/>
      </w:pPr>
      <w:r>
        <w:rPr>
          <w:rFonts w:ascii="Arial" w:cs="Arial" w:eastAsia="Arial" w:hAnsi="Arial"/>
          <w:b/>
          <w:bCs/>
          <w:color w:val="011638"/>
          <w:sz w:val="24"/>
          <w:szCs w:val="24"/>
        </w:rPr>
        <w:t xml:space="preserve">Séquence 2 — « La Confusion » (60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Transition vers l'éducation. Ton plus pédagogue.</w:t>
      </w:r>
    </w:p>
    <w:p>
      <w:pPr>
        <w:pBdr>
          <w:left w:val="single" w:color="9D4F9E" w:sz="6" w:space="8"/>
        </w:pBdr>
        <w:spacing w:before="80" w:after="80"/>
        <w:ind w:left="400"/>
      </w:pPr>
      <w:r>
        <w:rPr>
          <w:rFonts w:ascii="Arial" w:cs="Arial" w:eastAsia="Arial" w:hAnsi="Arial"/>
          <w:i/>
          <w:iCs/>
          <w:color w:val="9D4F9E"/>
          <w:sz w:val="22"/>
          <w:szCs w:val="22"/>
        </w:rPr>
        <w:t xml:space="preserve">“Le problème, c'est que tu confonds deux choses complètement différentes. Y'a l'IA générative — un cerveau qui produit du texte. Et y'a l'automatisation — un tuyau qui transporte des données. C'est pas la même chose.”</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Slide ou animation : CERVEAU (éclair, créatif, peut halluciner) vs TUYAU (données A → B, zéro invention)</w:t>
      </w:r>
    </w:p>
    <w:p>
      <w:pPr>
        <w:pBdr>
          <w:left w:val="single" w:color="9D4F9E" w:sz="6" w:space="8"/>
        </w:pBdr>
        <w:spacing w:before="80" w:after="80"/>
        <w:ind w:left="400"/>
      </w:pPr>
      <w:r>
        <w:rPr>
          <w:rFonts w:ascii="Arial" w:cs="Arial" w:eastAsia="Arial" w:hAnsi="Arial"/>
          <w:i/>
          <w:iCs/>
          <w:color w:val="9D4F9E"/>
          <w:sz w:val="22"/>
          <w:szCs w:val="22"/>
        </w:rPr>
        <w:t xml:space="preserve">“Quand un système va chercher tes chiffres dans ton logiciel comptable et les met dans une facture, il invente rien. Il déplace. C'est un tuyau, pas un cerveau.”</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L'analogie TUYAU vs CERVEAU est le concept clé de cette vidéo. À illustrer visuellement.</w:t>
      </w:r>
    </w:p>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CONTENU (3:00 — 8:30) — Les 2 Zones</w:t>
      </w:r>
    </w:p>
    <w:p>
      <w:pPr>
        <w:spacing w:after="120"/>
      </w:pPr>
      <w:r>
        <w:rPr>
          <w:rFonts w:ascii="Arial" w:cs="Arial" w:eastAsia="Arial" w:hAnsi="Arial"/>
          <w:b/>
          <w:bCs/>
          <w:color w:val="011638"/>
          <w:sz w:val="20"/>
          <w:szCs w:val="20"/>
        </w:rPr>
        <w:t xml:space="preserve">Structure en 2 parties : c'est la force de cette vidéo.</w:t>
      </w:r>
    </w:p>
    <w:p>
      <w:pPr>
        <w:spacing w:after="80"/>
      </w:pPr>
    </w:p>
    <w:p>
      <w:pPr>
        <w:pStyle w:val="Heading2"/>
        <w:spacing w:before="280" w:after="160"/>
      </w:pPr>
      <w:r>
        <w:rPr>
          <w:rFonts w:ascii="Arial" w:cs="Arial" w:eastAsia="Arial" w:hAnsi="Arial"/>
          <w:b/>
          <w:bCs/>
          <w:color w:val="2D8C3C"/>
          <w:sz w:val="28"/>
          <w:szCs w:val="28"/>
        </w:rPr>
        <w:t xml:space="preserve">ZONE 1 — « Pas d'IA ici » (3:00 — 5:00)</w:t>
      </w:r>
    </w:p>
    <w:p>
      <w:pPr>
        <w:spacing w:after="120"/>
      </w:pPr>
      <w:r>
        <w:rPr>
          <w:rFonts w:ascii="Arial" w:cs="Arial" w:eastAsia="Arial" w:hAnsi="Arial"/>
          <w:i/>
          <w:iCs/>
          <w:color w:val="666666"/>
          <w:sz w:val="20"/>
          <w:szCs w:val="20"/>
        </w:rPr>
        <w:t xml:space="preserve">80% des automatisations PME n'utilisent AUCUNE IA.</w:t>
      </w:r>
    </w:p>
    <w:p>
      <w:pPr>
        <w:spacing w:after="80"/>
      </w:pPr>
    </w:p>
    <w:p>
      <w:pPr>
        <w:spacing w:before="200" w:after="120"/>
      </w:pPr>
      <w:r>
        <w:rPr>
          <w:rFonts w:ascii="Arial" w:cs="Arial" w:eastAsia="Arial" w:hAnsi="Arial"/>
          <w:b/>
          <w:bCs/>
          <w:color w:val="011638"/>
          <w:sz w:val="24"/>
          <w:szCs w:val="24"/>
        </w:rPr>
        <w:t xml:space="preserve">Séquence 3 — Le Constat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w:t>
      </w:r>
    </w:p>
    <w:p>
      <w:pPr>
        <w:pBdr>
          <w:left w:val="single" w:color="9D4F9E" w:sz="6" w:space="8"/>
        </w:pBdr>
        <w:spacing w:before="80" w:after="80"/>
        <w:ind w:left="400"/>
      </w:pPr>
      <w:r>
        <w:rPr>
          <w:rFonts w:ascii="Arial" w:cs="Arial" w:eastAsia="Arial" w:hAnsi="Arial"/>
          <w:i/>
          <w:iCs/>
          <w:color w:val="9D4F9E"/>
          <w:sz w:val="22"/>
          <w:szCs w:val="22"/>
        </w:rPr>
        <w:t xml:space="preserve">“Dans 80% des cas, quand j'automatise un process chez un client, y'a zéro IA dedans. Zéro. Pourquoi mettre un cerveau là où t'as besoin d'un tuyau ?”</w:t>
      </w:r>
    </w:p>
    <w:p>
      <w:pPr>
        <w:spacing w:after="80"/>
      </w:pPr>
    </w:p>
    <w:p>
      <w:pPr>
        <w:spacing w:before="200" w:after="120"/>
      </w:pPr>
      <w:r>
        <w:rPr>
          <w:rFonts w:ascii="Arial" w:cs="Arial" w:eastAsia="Arial" w:hAnsi="Arial"/>
          <w:b/>
          <w:bCs/>
          <w:color w:val="011638"/>
          <w:sz w:val="24"/>
          <w:szCs w:val="24"/>
        </w:rPr>
        <w:t xml:space="preserve">Séquence 4 — Démo Zone 1 : La Facture (90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Screen recording accéléré du workflow facturation. Max 20 sec de nœuds.</w:t>
      </w:r>
    </w:p>
    <w:p>
      <w:pPr>
        <w:pBdr>
          <w:left w:val="single" w:color="9D4F9E" w:sz="6" w:space="8"/>
        </w:pBdr>
        <w:spacing w:before="80" w:after="80"/>
        <w:ind w:left="400"/>
      </w:pPr>
      <w:r>
        <w:rPr>
          <w:rFonts w:ascii="Arial" w:cs="Arial" w:eastAsia="Arial" w:hAnsi="Arial"/>
          <w:i/>
          <w:iCs/>
          <w:color w:val="9D4F9E"/>
          <w:sz w:val="22"/>
          <w:szCs w:val="22"/>
        </w:rPr>
        <w:t xml:space="preserve">“Commandes dans un tableau. Le système va chercher les infos client, calcule le HT, la TVA, génère la facture PDF, et l'envoie. En 4 secondes.”</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Cut sur le résultat : la facture PDF générée, propre.</w:t>
      </w:r>
    </w:p>
    <w:p>
      <w:pPr>
        <w:pBdr>
          <w:left w:val="single" w:color="9D4F9E" w:sz="6" w:space="8"/>
        </w:pBdr>
        <w:spacing w:before="80" w:after="80"/>
        <w:ind w:left="400"/>
      </w:pPr>
      <w:r>
        <w:rPr>
          <w:rFonts w:ascii="Arial" w:cs="Arial" w:eastAsia="Arial" w:hAnsi="Arial"/>
          <w:i/>
          <w:iCs/>
          <w:color w:val="9D4F9E"/>
          <w:sz w:val="22"/>
          <w:szCs w:val="22"/>
        </w:rPr>
        <w:t xml:space="preserve">“Aucune IA. Les chiffres qui entrent sont les chiffres qui sortent. Au centime près. C'est de la plomberie.”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w:r>
          </w:p>
        </w:tc>
        <w:tc>
          <w:tcPr>
            <w:tcW w:type="dxa" w:w="318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Humain</w:t>
            </w:r>
          </w:p>
        </w:tc>
        <w:tc>
          <w:tcPr>
            <w:tcW w:type="dxa" w:w="318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Workflow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Temps pour 20 factures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~45 min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 sec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Erreurs de saisie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2-3 typiques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Hallucination possible ?</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Impossible (zéro IA)</w:t>
            </w:r>
          </w:p>
        </w:tc>
      </w:tr>
    </w:tbl>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POINT CLÉ : insister sur "aucune IA". Le patron doit réaliser que la majorité de l'automatisation est du simple transport de données.</w:t>
      </w:r>
    </w:p>
    <w:p>
      <w:pPr>
        <w:spacing w:after="80"/>
      </w:pPr>
    </w:p>
    <w:p>
      <w:pPr>
        <w:pStyle w:val="Heading2"/>
        <w:spacing w:before="280" w:after="160"/>
      </w:pPr>
      <w:r>
        <w:rPr>
          <w:rFonts w:ascii="Arial" w:cs="Arial" w:eastAsia="Arial" w:hAnsi="Arial"/>
          <w:b/>
          <w:bCs/>
          <w:color w:val="9D4F9E"/>
          <w:sz w:val="28"/>
          <w:szCs w:val="28"/>
        </w:rPr>
        <w:t xml:space="preserve">ZONE 2 — « L'IA en Laisse » (5:00 — 7:30)</w:t>
      </w:r>
    </w:p>
    <w:p>
      <w:pPr>
        <w:spacing w:after="120"/>
      </w:pPr>
      <w:r>
        <w:rPr>
          <w:rFonts w:ascii="Arial" w:cs="Arial" w:eastAsia="Arial" w:hAnsi="Arial"/>
          <w:i/>
          <w:iCs/>
          <w:color w:val="666666"/>
          <w:sz w:val="20"/>
          <w:szCs w:val="20"/>
        </w:rPr>
        <w:t xml:space="preserve">Et quand on UTILISE l'IA ? On la bride.</w:t>
      </w:r>
    </w:p>
    <w:p>
      <w:pPr>
        <w:spacing w:after="80"/>
      </w:pPr>
    </w:p>
    <w:p>
      <w:pPr>
        <w:spacing w:before="200" w:after="120"/>
      </w:pPr>
      <w:r>
        <w:rPr>
          <w:rFonts w:ascii="Arial" w:cs="Arial" w:eastAsia="Arial" w:hAnsi="Arial"/>
          <w:b/>
          <w:bCs/>
          <w:color w:val="011638"/>
          <w:sz w:val="24"/>
          <w:szCs w:val="24"/>
        </w:rPr>
        <w:t xml:space="preserve">Séquence 5 — La Transition (30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Changement de ton — plus éducatif.</w:t>
      </w:r>
    </w:p>
    <w:p>
      <w:pPr>
        <w:pBdr>
          <w:left w:val="single" w:color="9D4F9E" w:sz="6" w:space="8"/>
        </w:pBdr>
        <w:spacing w:before="80" w:after="80"/>
        <w:ind w:left="400"/>
      </w:pPr>
      <w:r>
        <w:rPr>
          <w:rFonts w:ascii="Arial" w:cs="Arial" w:eastAsia="Arial" w:hAnsi="Arial"/>
          <w:i/>
          <w:iCs/>
          <w:color w:val="9D4F9E"/>
          <w:sz w:val="22"/>
          <w:szCs w:val="22"/>
        </w:rPr>
        <w:t xml:space="preserve">“Ok, mais y'a des cas où on a BESOIN d'IA. Rédiger un email de relance, par exemple. Là, oui, c'est un cerveau qu'on utilise. Mais un cerveau en laisse.”</w:t>
      </w:r>
    </w:p>
    <w:p>
      <w:pPr>
        <w:spacing w:after="80"/>
      </w:pPr>
    </w:p>
    <w:p>
      <w:pPr>
        <w:spacing w:before="200" w:after="120"/>
      </w:pPr>
      <w:r>
        <w:rPr>
          <w:rFonts w:ascii="Arial" w:cs="Arial" w:eastAsia="Arial" w:hAnsi="Arial"/>
          <w:b/>
          <w:bCs/>
          <w:color w:val="011638"/>
          <w:sz w:val="24"/>
          <w:szCs w:val="24"/>
        </w:rPr>
        <w:t xml:space="preserve">Séquence 6 — Les 3 Gardes-Fous (90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 écran en alternance. Chaque garde-fou = 30 sec.</w:t>
      </w:r>
    </w:p>
    <w:p>
      <w:pPr>
        <w:spacing w:after="80"/>
      </w:pPr>
    </w:p>
    <w:p>
      <w:pPr>
        <w:spacing w:after="120"/>
      </w:pPr>
      <w:r>
        <w:rPr>
          <w:rFonts w:ascii="Arial" w:cs="Arial" w:eastAsia="Arial" w:hAnsi="Arial"/>
          <w:b/>
          <w:bCs/>
          <w:color w:val="2D8C3C"/>
          <w:sz w:val="20"/>
          <w:szCs w:val="20"/>
        </w:rPr>
        <w:t xml:space="preserve">Garde-fou 1 : Température à zéro</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Screen : paramètre température visible dans le workflow.</w:t>
      </w:r>
    </w:p>
    <w:p>
      <w:pPr>
        <w:pBdr>
          <w:left w:val="single" w:color="9D4F9E" w:sz="6" w:space="8"/>
        </w:pBdr>
        <w:spacing w:before="80" w:after="80"/>
        <w:ind w:left="400"/>
      </w:pPr>
      <w:r>
        <w:rPr>
          <w:rFonts w:ascii="Arial" w:cs="Arial" w:eastAsia="Arial" w:hAnsi="Arial"/>
          <w:i/>
          <w:iCs/>
          <w:color w:val="9D4F9E"/>
          <w:sz w:val="22"/>
          <w:szCs w:val="22"/>
        </w:rPr>
        <w:t xml:space="preserve">“La température, c'est le curseur de créativité de l'IA. À 1, elle improvise. À 0, elle est factuelle. Nous, on la met à 0. Elle ne crée plus. Elle reformule.”</w:t>
      </w:r>
    </w:p>
    <w:p>
      <w:pPr>
        <w:spacing w:after="80"/>
      </w:pPr>
    </w:p>
    <w:p>
      <w:pPr>
        <w:spacing w:after="120"/>
      </w:pPr>
      <w:r>
        <w:rPr>
          <w:rFonts w:ascii="Arial" w:cs="Arial" w:eastAsia="Arial" w:hAnsi="Arial"/>
          <w:b/>
          <w:bCs/>
          <w:color w:val="9D4F9E"/>
          <w:sz w:val="20"/>
          <w:szCs w:val="20"/>
        </w:rPr>
        <w:t xml:space="preserve">Garde-fou 2 : Format imposé</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Screen : structured output visible — le format de sortie défini.</w:t>
      </w:r>
    </w:p>
    <w:p>
      <w:pPr>
        <w:pBdr>
          <w:left w:val="single" w:color="9D4F9E" w:sz="6" w:space="8"/>
        </w:pBdr>
        <w:spacing w:before="80" w:after="80"/>
        <w:ind w:left="400"/>
      </w:pPr>
      <w:r>
        <w:rPr>
          <w:rFonts w:ascii="Arial" w:cs="Arial" w:eastAsia="Arial" w:hAnsi="Arial"/>
          <w:i/>
          <w:iCs/>
          <w:color w:val="9D4F9E"/>
          <w:sz w:val="22"/>
          <w:szCs w:val="22"/>
        </w:rPr>
        <w:t xml:space="preserve">“On lui dit exactement ce qu'elle doit produire. Un objet, un corps, un ton. Pas de place pour l'invention. Si elle sort du format, le système rejette.”</w:t>
      </w:r>
    </w:p>
    <w:p>
      <w:pPr>
        <w:spacing w:after="80"/>
      </w:pPr>
    </w:p>
    <w:p>
      <w:pPr>
        <w:spacing w:after="120"/>
      </w:pPr>
      <w:r>
        <w:rPr>
          <w:rFonts w:ascii="Arial" w:cs="Arial" w:eastAsia="Arial" w:hAnsi="Arial"/>
          <w:b/>
          <w:bCs/>
          <w:color w:val="E67E22"/>
          <w:sz w:val="20"/>
          <w:szCs w:val="20"/>
        </w:rPr>
        <w:t xml:space="preserve">Garde-fou 3 : Validation humaine</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Screen : notification Slack avec le draft + boutons Approuver/Modifier.</w:t>
      </w:r>
    </w:p>
    <w:p>
      <w:pPr>
        <w:pBdr>
          <w:left w:val="single" w:color="9D4F9E" w:sz="6" w:space="8"/>
        </w:pBdr>
        <w:spacing w:before="80" w:after="80"/>
        <w:ind w:left="400"/>
      </w:pPr>
      <w:r>
        <w:rPr>
          <w:rFonts w:ascii="Arial" w:cs="Arial" w:eastAsia="Arial" w:hAnsi="Arial"/>
          <w:i/>
          <w:iCs/>
          <w:color w:val="9D4F9E"/>
          <w:sz w:val="22"/>
          <w:szCs w:val="22"/>
        </w:rPr>
        <w:t xml:space="preserve">“Et surtout : rien ne part sans ton accord. Le système génère un brouillon. Toi, tu lis, tu valides. Ou tu modifies. Le client ne reçoit rien que tu n'as pas vu.”</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Le human-in-the-loop est le CLOSER de l'objection. C'est la phrase qui fait tomber la dernière barrière. Insister dessus.</w:t>
      </w:r>
    </w:p>
    <w:p>
      <w:pPr>
        <w:spacing w:after="80"/>
      </w:pPr>
    </w:p>
    <w:p>
      <w:pPr>
        <w:spacing w:before="200" w:after="120"/>
      </w:pPr>
      <w:r>
        <w:rPr>
          <w:rFonts w:ascii="Arial" w:cs="Arial" w:eastAsia="Arial" w:hAnsi="Arial"/>
          <w:b/>
          <w:bCs/>
          <w:color w:val="011638"/>
          <w:sz w:val="24"/>
          <w:szCs w:val="24"/>
        </w:rPr>
        <w:t xml:space="preserve">Séquence 7 — Démo Zone 2 : La Relance (60 sec)</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Screen recording accéléré du workflow relance impayés.</w:t>
      </w:r>
    </w:p>
    <w:p>
      <w:pPr>
        <w:pBdr>
          <w:left w:val="single" w:color="9D4F9E" w:sz="6" w:space="8"/>
        </w:pBdr>
        <w:spacing w:before="80" w:after="80"/>
        <w:ind w:left="400"/>
      </w:pPr>
      <w:r>
        <w:rPr>
          <w:rFonts w:ascii="Arial" w:cs="Arial" w:eastAsia="Arial" w:hAnsi="Arial"/>
          <w:i/>
          <w:iCs/>
          <w:color w:val="9D4F9E"/>
          <w:sz w:val="22"/>
          <w:szCs w:val="22"/>
        </w:rPr>
        <w:t xml:space="preserve">“Regarde. Ce client a une facture impayée depuis 30 jours. Le système prend ses données — nom, montant, date, historique. Il génère un email de relance. Température 0. Format imposé.”</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Cut sur la notif Slack : le draft apparaît.</w:t>
      </w:r>
    </w:p>
    <w:p>
      <w:pPr>
        <w:pBdr>
          <w:left w:val="single" w:color="9D4F9E" w:sz="6" w:space="8"/>
        </w:pBdr>
        <w:spacing w:before="80" w:after="80"/>
        <w:ind w:left="400"/>
      </w:pPr>
      <w:r>
        <w:rPr>
          <w:rFonts w:ascii="Arial" w:cs="Arial" w:eastAsia="Arial" w:hAnsi="Arial"/>
          <w:i/>
          <w:iCs/>
          <w:color w:val="9D4F9E"/>
          <w:sz w:val="22"/>
          <w:szCs w:val="22"/>
        </w:rPr>
        <w:t xml:space="preserve">“Le brouillon arrive sur Slack. Je le lis. Les chiffres sont bons — normal, ils viennent de la base. Le ton est professionnel. Un clic, c'est envoyé.”</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Clic sur Approuver.</w:t>
      </w:r>
    </w:p>
    <w:p>
      <w:pPr>
        <w:pBdr>
          <w:left w:val="single" w:color="9D4F9E" w:sz="6" w:space="8"/>
        </w:pBdr>
        <w:spacing w:before="80" w:after="80"/>
        <w:ind w:left="400"/>
      </w:pPr>
      <w:r>
        <w:rPr>
          <w:rFonts w:ascii="Arial" w:cs="Arial" w:eastAsia="Arial" w:hAnsi="Arial"/>
          <w:i/>
          <w:iCs/>
          <w:color w:val="9D4F9E"/>
          <w:sz w:val="22"/>
          <w:szCs w:val="22"/>
        </w:rPr>
        <w:t xml:space="preserve">“L'IA a écrit. Moi j'ai validé. Le client a reçu un mail pro. Zéro hallucination. Zéro risque.”</w:t>
      </w:r>
    </w:p>
    <w:p>
      <w:pPr>
        <w:pBdr>
          <w:bottom w:val="single" w:color="9D4F9E" w:sz="2" w:space="4"/>
        </w:pBdr>
        <w:spacing w:before="200" w:after="200"/>
      </w:pPr>
    </w:p>
    <w:p>
      <w:pPr>
        <w:pStyle w:val="Heading1"/>
        <w:spacing w:before="360" w:after="200"/>
      </w:pPr>
      <w:r>
        <w:rPr>
          <w:rFonts w:ascii="Arial" w:cs="Arial" w:eastAsia="Arial" w:hAnsi="Arial"/>
          <w:b/>
          <w:bCs/>
          <w:color w:val="011638"/>
          <w:sz w:val="36"/>
          <w:szCs w:val="36"/>
        </w:rPr>
        <w:t xml:space="preserve">CTA (7:30 — 8:30) — Landing</w:t>
      </w:r>
    </w:p>
    <w:p>
      <w:pPr>
        <w:spacing w:after="120"/>
      </w:pPr>
      <w:r>
        <w:rPr>
          <w:rFonts w:ascii="Arial" w:cs="Arial" w:eastAsia="Arial" w:hAnsi="Arial"/>
          <w:i/>
          <w:iCs/>
          <w:color w:val="666666"/>
          <w:sz w:val="20"/>
          <w:szCs w:val="20"/>
        </w:rPr>
        <w:t xml:space="preserve">Même approche que V3 : le constat suffit.</w:t>
      </w:r>
    </w:p>
    <w:p>
      <w:pPr>
        <w:spacing w:after="80"/>
      </w:pP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Face cam. Ton calme.</w:t>
      </w:r>
    </w:p>
    <w:p>
      <w:pPr>
        <w:pBdr>
          <w:left w:val="single" w:color="9D4F9E" w:sz="6" w:space="8"/>
        </w:pBdr>
        <w:spacing w:before="80" w:after="80"/>
        <w:ind w:left="400"/>
      </w:pPr>
      <w:r>
        <w:rPr>
          <w:rFonts w:ascii="Arial" w:cs="Arial" w:eastAsia="Arial" w:hAnsi="Arial"/>
          <w:i/>
          <w:iCs/>
          <w:color w:val="9D4F9E"/>
          <w:sz w:val="22"/>
          <w:szCs w:val="22"/>
        </w:rPr>
        <w:t xml:space="preserve">“L'IA hallucine ? Oui. Quand tu lui laisses le champ libre. Mais un système automatisé, conçu par quelqu'un qui sait ce qu'il fait, avec les bons gardes-fous — c'est plus fiable que n'importe quel humain sur des tâches répétitives.”</w:t>
      </w:r>
    </w:p>
    <w:p>
      <w:pPr>
        <w:spacing w:before="40" w:after="40"/>
      </w:pPr>
      <w:r>
        <w:rPr>
          <w:rFonts w:ascii="Arial" w:cs="Arial" w:eastAsia="Arial" w:hAnsi="Arial"/>
          <w:sz w:val="18"/>
          <w:szCs w:val="18"/>
        </w:rPr>
        <w:t xml:space="preserve">🎥 </w:t>
      </w:r>
      <w:r>
        <w:rPr>
          <w:rFonts w:ascii="Arial" w:cs="Arial" w:eastAsia="Arial" w:hAnsi="Arial"/>
          <w:i/>
          <w:iCs/>
          <w:color w:val="666666"/>
          <w:sz w:val="18"/>
          <w:szCs w:val="18"/>
        </w:rPr>
        <w:t xml:space="preserve">Pause.</w:t>
      </w:r>
    </w:p>
    <w:p>
      <w:pPr>
        <w:pBdr>
          <w:left w:val="single" w:color="9D4F9E" w:sz="6" w:space="8"/>
        </w:pBdr>
        <w:spacing w:before="80" w:after="80"/>
        <w:ind w:left="400"/>
      </w:pPr>
      <w:r>
        <w:rPr>
          <w:rFonts w:ascii="Arial" w:cs="Arial" w:eastAsia="Arial" w:hAnsi="Arial"/>
          <w:i/>
          <w:iCs/>
          <w:color w:val="9D4F9E"/>
          <w:sz w:val="22"/>
          <w:szCs w:val="22"/>
        </w:rPr>
        <w:t xml:space="preserve">“Si tu veux savoir quels process de ta boîte peuvent être automatisés sans risque, le lien est en description. On fait le diagnostic ensemble.”</w:t>
      </w:r>
    </w:p>
    <w:p>
      <w:pPr>
        <w:spacing w:after="80"/>
      </w:pPr>
    </w:p>
    <w:p>
      <w:pPr>
        <w:spacing w:before="60" w:after="60"/>
        <w:ind w:left="300"/>
      </w:pPr>
      <w:r>
        <w:rPr>
          <w:rFonts w:ascii="Arial" w:cs="Arial" w:eastAsia="Arial" w:hAnsi="Arial"/>
          <w:sz w:val="18"/>
          <w:szCs w:val="18"/>
        </w:rPr>
        <w:t xml:space="preserve">⚠️ </w:t>
      </w:r>
      <w:r>
        <w:rPr>
          <w:rFonts w:ascii="Arial" w:cs="Arial" w:eastAsia="Arial" w:hAnsi="Arial"/>
          <w:color w:val="E67E22"/>
          <w:sz w:val="18"/>
          <w:szCs w:val="18"/>
        </w:rPr>
        <w:t xml:space="preserve">CTA = Dream Outcome : "quels process peuvent être automatisés sans risque" = le patron obtient de la certitude, pas un appel.</w:t>
      </w:r>
    </w:p>
    <w:p>
      <w:pPr>
        <w:pBdr>
          <w:bottom w:val="single" w:color="9D4F9E" w:sz="2" w:space="4"/>
        </w:pBdr>
        <w:spacing w:before="200" w:after="200"/>
      </w:pPr>
    </w:p>
    <w:p>
      <w:pPr>
        <w:pStyle w:val="Heading2"/>
        <w:spacing w:before="280" w:after="160"/>
      </w:pPr>
      <w:r>
        <w:rPr>
          <w:rFonts w:ascii="Arial" w:cs="Arial" w:eastAsia="Arial" w:hAnsi="Arial"/>
          <w:b/>
          <w:bCs/>
          <w:color w:val="9D4F9E"/>
          <w:sz w:val="28"/>
          <w:szCs w:val="28"/>
        </w:rPr>
        <w:t xml:space="preserve">TIPS RÉTENTION &amp; STORYTELLING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Technique</w:t>
            </w:r>
          </w:p>
        </w:tc>
        <w:tc>
          <w:tcPr>
            <w:tcW w:type="dxa" w:w="20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Moment</w:t>
            </w:r>
          </w:p>
        </w:tc>
        <w:tc>
          <w:tcPr>
            <w:tcW w:type="dxa" w:w="51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Valider avant de retourner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Hook (0:05)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"T'as raison" → désarme, puis nuance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Structure 2 zones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Contenu (3:00)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Tuyau vs Cerveau en laisse = 2 actes distincts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Analogie mémorable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Setup (2:00)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"Tuyau vs Cerveau" — simple, visuel, partageable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Pattern interrupt visuel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Chaque garde-fou</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Screen du paramètre réel dans n8n = preuve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Closer émotionnel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Human-in-the-loop (6:30)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"Rien ne part sans ton accord" = sécurité</w:t>
            </w:r>
          </w:p>
        </w:tc>
      </w:tr>
    </w:tbl>
    <w:p>
      <w:r>
        <w:br w:type="page"/>
      </w:r>
    </w:p>
    <w:p>
      <w:pPr>
        <w:pStyle w:val="Heading1"/>
        <w:spacing w:before="360" w:after="200"/>
      </w:pPr>
      <w:r>
        <w:rPr>
          <w:rFonts w:ascii="Arial" w:cs="Arial" w:eastAsia="Arial" w:hAnsi="Arial"/>
          <w:b/>
          <w:bCs/>
          <w:color w:val="011638"/>
          <w:sz w:val="36"/>
          <w:szCs w:val="36"/>
        </w:rPr>
        <w:t xml:space="preserve">CHECKLIST PRÉ-TOURNAGE</w:t>
      </w:r>
    </w:p>
    <w:p>
      <w:pPr>
        <w:spacing w:after="80"/>
      </w:pPr>
    </w:p>
    <w:p>
      <w:pPr>
        <w:pStyle w:val="Heading2"/>
        <w:spacing w:before="280" w:after="160"/>
      </w:pPr>
      <w:r>
        <w:rPr>
          <w:rFonts w:ascii="Arial" w:cs="Arial" w:eastAsia="Arial" w:hAnsi="Arial"/>
          <w:b/>
          <w:bCs/>
          <w:color w:val="2D8C3C"/>
          <w:sz w:val="28"/>
          <w:szCs w:val="28"/>
        </w:rPr>
        <w:t xml:space="preserve">Vidéo 3 — Préparation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8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À préparer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 Pulse Digital fonctionnel + données de démo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Screen recording de l'exécution (chrono visible)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Slide AVANT/APRÈS Greyt (tâches manuelles vs résultat)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Tableau calcul coût de l'attente (slide ou spreadsheet)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Graphe effet cumulé 2 courbes sur 12 mois (animation)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Chiffre €125K en plein écran pour pattern interrupt</w:t>
            </w:r>
          </w:p>
        </w:tc>
      </w:tr>
    </w:tbl>
    <w:p>
      <w:pPr>
        <w:spacing w:after="80"/>
      </w:pPr>
    </w:p>
    <w:p>
      <w:pPr>
        <w:pStyle w:val="Heading2"/>
        <w:spacing w:before="280" w:after="160"/>
      </w:pPr>
      <w:r>
        <w:rPr>
          <w:rFonts w:ascii="Arial" w:cs="Arial" w:eastAsia="Arial" w:hAnsi="Arial"/>
          <w:b/>
          <w:bCs/>
          <w:color w:val="9D4F9E"/>
          <w:sz w:val="28"/>
          <w:szCs w:val="28"/>
        </w:rPr>
        <w:t xml:space="preserve">Vidéo 4 — Préparation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8860"/>
            <w:tcBorders>
              <w:top w:val="single" w:color="CCCCCC" w:sz="1"/>
              <w:left w:val="single" w:color="CCCCCC" w:sz="1"/>
              <w:bottom w:val="single" w:color="CCCCCC" w:sz="1"/>
              <w:right w:val="single" w:color="CCCCCC" w:sz="1"/>
            </w:tcBorders>
            <w:shd w:fill="011638" w:val="clear"/>
            <w:tcMar>
              <w:top w:type="dxa" w:w="60"/>
              <w:left w:type="dxa" w:w="100"/>
              <w:bottom w:type="dxa" w:w="60"/>
              <w:right w:type="dxa" w:w="100"/>
            </w:tcMar>
          </w:tcPr>
          <w:p>
            <w:pPr>
              <w:jc w:val="left"/>
            </w:pPr>
            <w:r>
              <w:rPr>
                <w:rFonts w:ascii="Arial" w:cs="Arial" w:eastAsia="Arial" w:hAnsi="Arial"/>
                <w:b/>
                <w:bCs/>
                <w:color w:val="FFFFFF"/>
                <w:sz w:val="20"/>
                <w:szCs w:val="20"/>
              </w:rPr>
              <w:t xml:space="preserve">À préparer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 facturation (Zone 1) — Airtable → PDF → Gmail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Workflow relance impayés (Zone 2) — LLM bridé + Slack approval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Paramètre température visible à l'écran (zoom sur le node)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Structured output visible (format de sortie défini)</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Notification Slack avec boutons Approuver/Modifier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Slide ou animation TUYAU vs CERVEAU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8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Données de démo : 20 commandes + base clients + factures impayées</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11638"/>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9D4F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2026-02-15T21:57:25.770Z</dcterms:created>
  <dcterms:modified xsi:type="dcterms:W3CDTF">2026-02-15T21:57:25.771Z</dcterms:modified>
</cp:coreProperties>
</file>

<file path=docProps/custom.xml><?xml version="1.0" encoding="utf-8"?>
<Properties xmlns="http://schemas.openxmlformats.org/officeDocument/2006/custom-properties" xmlns:vt="http://schemas.openxmlformats.org/officeDocument/2006/docPropsVTypes"/>
</file>