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9D4F9E"/>
          <w:sz w:val="52"/>
          <w:szCs w:val="52"/>
        </w:rPr>
        <w:t xml:space="preserve">SHOOTING FRAMEWORK</w:t>
      </w:r>
    </w:p>
    <w:p>
      <w:pPr>
        <w:spacing w:after="100"/>
        <w:jc w:val="center"/>
      </w:pPr>
      <w:r>
        <w:rPr>
          <w:rFonts w:ascii="Arial" w:cs="Arial" w:eastAsia="Arial" w:hAnsi="Arial"/>
          <w:b/>
          <w:bCs/>
          <w:color w:val="011638"/>
          <w:sz w:val="40"/>
          <w:szCs w:val="40"/>
        </w:rPr>
        <w:t xml:space="preserve">VIDÉO #1 — VERSION FINALE</w:t>
      </w:r>
    </w:p>
    <w:p>
      <w:pPr>
        <w:spacing w:after="400"/>
        <w:jc w:val="center"/>
      </w:pPr>
      <w:r>
        <w:rPr>
          <w:rFonts w:ascii="Arial" w:cs="Arial" w:eastAsia="Arial" w:hAnsi="Arial"/>
          <w:i/>
          <w:iCs/>
          <w:color w:val="011638"/>
          <w:sz w:val="28"/>
          <w:szCs w:val="28"/>
        </w:rPr>
        <w:t xml:space="preserve">"Cette Agence de 4 Personnes a Récupéré 45h/Mois"</w:t>
      </w:r>
    </w:p>
    <w:p>
      <w:pPr>
        <w:spacing w:after="100"/>
        <w:jc w:val="center"/>
      </w:pPr>
      <w:r>
        <w:rPr>
          <w:rFonts w:ascii="Arial" w:cs="Arial" w:eastAsia="Arial" w:hAnsi="Arial"/>
          <w:color w:val="9D4F9E"/>
          <w:sz w:val="24"/>
          <w:szCs w:val="24"/>
        </w:rPr>
        <w:t xml:space="preserve">L'Atelier de l'Automatisation</w:t>
      </w:r>
    </w:p>
    <w:p>
      <w:pPr>
        <w:spacing w:after="80"/>
        <w:jc w:val="center"/>
      </w:pPr>
      <w:r>
        <w:rPr>
          <w:rFonts w:ascii="Arial" w:cs="Arial" w:eastAsia="Arial" w:hAnsi="Arial"/>
          <w:color w:val="666666"/>
          <w:sz w:val="20"/>
          <w:szCs w:val="20"/>
        </w:rPr>
        <w:t xml:space="preserve">Type : Conversion | Cible : Fondateur agence digitale 1-10 employés</w:t>
      </w:r>
    </w:p>
    <w:p>
      <w:pPr>
        <w:spacing w:after="80"/>
        <w:jc w:val="center"/>
      </w:pPr>
      <w:r>
        <w:rPr>
          <w:rFonts w:ascii="Arial" w:cs="Arial" w:eastAsia="Arial" w:hAnsi="Arial"/>
          <w:color w:val="666666"/>
          <w:sz w:val="20"/>
          <w:szCs w:val="20"/>
        </w:rPr>
        <w:t xml:space="preserve">Durée cible : ~8 minutes</w:t>
      </w:r>
    </w:p>
    <w:p>
      <w:pPr>
        <w:spacing w:after="400"/>
        <w:jc w:val="center"/>
      </w:pPr>
      <w:r>
        <w:rPr>
          <w:rFonts w:ascii="Arial" w:cs="Arial" w:eastAsia="Arial" w:hAnsi="Arial"/>
          <w:color w:val="666666"/>
          <w:sz w:val="20"/>
          <w:szCs w:val="20"/>
        </w:rPr>
        <w:t xml:space="preserve">Février 2026</w:t>
      </w:r>
    </w:p>
    <w:p>
      <w:pPr>
        <w:spacing w:before="200" w:after="60"/>
        <w:jc w:val="center"/>
      </w:pPr>
      <w:r>
        <w:rPr>
          <w:rFonts w:ascii="Arial" w:cs="Arial" w:eastAsia="Arial" w:hAnsi="Arial"/>
          <w:b/>
          <w:bCs/>
          <w:color w:val="011638"/>
          <w:sz w:val="20"/>
          <w:szCs w:val="20"/>
        </w:rPr>
        <w:t xml:space="preserve">LÉGENDE</w:t>
      </w:r>
    </w:p>
    <w:p>
      <w:pPr>
        <w:shd w:fill="FFF1F0" w:val="clear"/>
        <w:spacing w:after="40"/>
        <w:jc w:val="center"/>
      </w:pPr>
      <w:r>
        <w:rPr>
          <w:rFonts w:ascii="Arial" w:cs="Arial" w:eastAsia="Arial" w:hAnsi="Arial"/>
          <w:b/>
          <w:bCs/>
          <w:color w:val="D4380D"/>
          <w:sz w:val="20"/>
          <w:szCs w:val="20"/>
        </w:rPr>
        <w:t xml:space="preserve">⚡ INSISTE ICI</w:t>
      </w:r>
      <w:r>
        <w:rPr>
          <w:rFonts w:ascii="Arial" w:cs="Arial" w:eastAsia="Arial" w:hAnsi="Arial"/>
          <w:color w:val="011638"/>
          <w:sz w:val="20"/>
          <w:szCs w:val="20"/>
        </w:rPr>
        <w:t xml:space="preserve"> = Moment critique. Ralentis, appuie vocalement, laisse résonner.</w:t>
      </w:r>
    </w:p>
    <w:p>
      <w:pPr>
        <w:shd w:fill="EEF0F2" w:val="clear"/>
        <w:spacing w:after="40"/>
        <w:jc w:val="center"/>
      </w:pPr>
      <w:r>
        <w:rPr>
          <w:rFonts w:ascii="Arial" w:cs="Arial" w:eastAsia="Arial" w:hAnsi="Arial"/>
          <w:b/>
          <w:bCs/>
          <w:color w:val="011638"/>
          <w:sz w:val="20"/>
          <w:szCs w:val="20"/>
        </w:rPr>
        <w:t xml:space="preserve">💡 TIP</w:t>
      </w:r>
      <w:r>
        <w:rPr>
          <w:rFonts w:ascii="Arial" w:cs="Arial" w:eastAsia="Arial" w:hAnsi="Arial"/>
          <w:color w:val="011638"/>
          <w:sz w:val="20"/>
          <w:szCs w:val="20"/>
        </w:rPr>
        <w:t xml:space="preserve"> = Conseil delivery / technique de tourn.</w:t>
      </w:r>
    </w:p>
    <w:p>
      <w:pPr>
        <w:spacing w:after="40"/>
        <w:jc w:val="center"/>
      </w:pPr>
      <w:r>
        <w:rPr>
          <w:rFonts w:ascii="Arial" w:cs="Arial" w:eastAsia="Arial" w:hAnsi="Arial"/>
          <w:i/>
          <w:iCs/>
          <w:color w:val="9D4F9E"/>
          <w:sz w:val="20"/>
          <w:szCs w:val="20"/>
        </w:rPr>
        <w:t xml:space="preserve">[Direction]</w:t>
      </w:r>
      <w:r>
        <w:rPr>
          <w:rFonts w:ascii="Arial" w:cs="Arial" w:eastAsia="Arial" w:hAnsi="Arial"/>
          <w:color w:val="011638"/>
          <w:sz w:val="20"/>
          <w:szCs w:val="20"/>
        </w:rPr>
        <w:t xml:space="preserve"> = Instructions caméra / montage</w:t>
      </w:r>
    </w:p>
    <w:p>
      <w:pPr>
        <w:spacing w:after="40"/>
        <w:jc w:val="center"/>
      </w:pPr>
      <w:r>
        <w:rPr>
          <w:rFonts w:ascii="Arial" w:cs="Arial" w:eastAsia="Arial" w:hAnsi="Arial"/>
          <w:i/>
          <w:iCs/>
          <w:color w:val="333333"/>
          <w:sz w:val="20"/>
          <w:szCs w:val="20"/>
        </w:rPr>
        <w:t xml:space="preserve">“Script”</w:t>
      </w:r>
      <w:r>
        <w:rPr>
          <w:rFonts w:ascii="Arial" w:cs="Arial" w:eastAsia="Arial" w:hAnsi="Arial"/>
          <w:color w:val="011638"/>
          <w:sz w:val="20"/>
          <w:szCs w:val="20"/>
        </w:rPr>
        <w:t xml:space="preserve"> = Texte à dire (adapté à ton style oral)</w:t>
      </w:r>
    </w:p>
    <w:p>
      <w:pPr>
        <w:pageBreakBefore/>
      </w:pPr>
    </w:p>
    <w:p>
      <w:pPr>
        <w:spacing w:before="400" w:after="200"/>
      </w:pPr>
      <w:r>
        <w:rPr>
          <w:rFonts w:ascii="Arial" w:cs="Arial" w:eastAsia="Arial" w:hAnsi="Arial"/>
          <w:b/>
          <w:bCs/>
          <w:color w:val="9D4F9E"/>
          <w:sz w:val="36"/>
          <w:szCs w:val="36"/>
        </w:rPr>
        <w:t xml:space="preserve">STRUCTURE &amp; TIMING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3800"/>
      </w:tblGrid>
      <w:tr>
        <w:tc>
          <w:tcPr>
            <w:tcW w:type="dxa" w:w="22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Timing</w:t>
            </w:r>
          </w:p>
        </w:tc>
        <w:tc>
          <w:tcPr>
            <w:tcW w:type="dxa" w:w="12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Durée</w:t>
            </w:r>
          </w:p>
        </w:tc>
        <w:tc>
          <w:tcPr>
            <w:tcW w:type="dxa" w:w="38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Support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Hook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0:00 — 0:08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8s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Face cam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Sommaire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0:08 — 0:30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22s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Face cam + plan PDF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Setup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0:30 — 2:45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2min15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Face cam + Slides 1-3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Transition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2:45 — 3:00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15s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Face cam + Slide 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Pt 1 — Trigger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3:00 — 3:15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15s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Écran n8n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Pt 2 — Sources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3:15 — 3:45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30s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Écran n8n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Pt 3 — Fusion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3:45 — 4:30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45s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Écran n8n + split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Pt 4 — Rapport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4:30 — 5:30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60s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PDF final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Pt 5 — Validation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5:30 — 6:15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45s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Écran n8n + Slack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Calcul ROI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6:15 — 7:30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1min15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Face cam + Slide 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CTA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7:30 — 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30s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Face cam</w:t>
            </w:r>
          </w:p>
        </w:tc>
      </w:tr>
    </w:tbl>
    <w:p>
      <w:pPr>
        <w:spacing w:after="60"/>
      </w:pPr>
    </w:p>
    <w:p>
      <w:pPr>
        <w:spacing w:after="120" w:before="0"/>
      </w:pPr>
      <w:r>
        <w:rPr>
          <w:rFonts w:ascii="Arial" w:cs="Arial" w:eastAsia="Arial" w:hAnsi="Arial"/>
          <w:b/>
          <w:bCs/>
          <w:color w:val="D4380D"/>
          <w:sz w:val="22"/>
          <w:szCs w:val="22"/>
        </w:rPr>
        <w:t xml:space="preserve">Les sections marquées ⚡ sont les moments clés de la vidéo. C’est là que Guillaume décide de rester ou de partir.</w:t>
      </w:r>
    </w:p>
    <w:p>
      <w:pPr>
        <w:pageBreakBefore/>
      </w:pPr>
    </w:p>
    <w:p>
      <w:pPr>
        <w:spacing w:before="400" w:after="200"/>
      </w:pPr>
      <w:r>
        <w:rPr>
          <w:rFonts w:ascii="Arial" w:cs="Arial" w:eastAsia="Arial" w:hAnsi="Arial"/>
          <w:b/>
          <w:bCs/>
          <w:color w:val="9D4F9E"/>
          <w:sz w:val="36"/>
          <w:szCs w:val="36"/>
        </w:rPr>
        <w:t xml:space="preserve">HOOK (0:00 — 0:08)</w:t>
      </w:r>
    </w:p>
    <w:p>
      <w:pPr>
        <w:spacing w:after="80"/>
      </w:pPr>
      <w:r>
        <w:rPr>
          <w:rFonts w:ascii="Arial" w:cs="Arial" w:eastAsia="Arial" w:hAnsi="Arial"/>
          <w:i/>
          <w:iCs/>
          <w:color w:val="9D4F9E"/>
          <w:sz w:val="20"/>
          <w:szCs w:val="20"/>
        </w:rPr>
        <w:t xml:space="preserve">[Face cam. Pas de jingle. Pas de logo. Tu parles direct.]</w:t>
      </w:r>
    </w:p>
    <w:p>
      <w:pPr>
        <w:spacing w:after="60"/>
      </w:pPr>
    </w:p>
    <w:p>
      <w:pPr>
        <w:spacing w:after="100"/>
        <w:ind w:left="360"/>
      </w:pPr>
      <w:r>
        <w:rPr>
          <w:rFonts w:ascii="Arial" w:cs="Arial" w:eastAsia="Arial" w:hAnsi="Arial"/>
          <w:i/>
          <w:iCs/>
          <w:color w:val="333333"/>
          <w:sz w:val="22"/>
          <w:szCs w:val="22"/>
        </w:rPr>
        <w:t xml:space="preserve">“Tu construis des Ferrari pour tes clients, et tu gères ta propre boîte en Clio. Cette agence de 4 personnes, c’était pareil. 75 heures par mois de perdues à faire du reporting. Aujourd’hui c’est 30.”</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Le contraste Ferrari/Clio doit claquer. Ton sérieux, pas de sourire. 8 secondes max. Si tu dépasses 10 secondes, c’est trop long — le scroll reprend.</w:t>
      </w:r>
    </w:p>
    <w:p>
      <w:pPr>
        <w:shd w:fill="EEF0F2" w:val="clear"/>
        <w:spacing w:after="100" w:before="80"/>
        <w:ind w:left="200" w:right="200"/>
      </w:pPr>
      <w:r>
        <w:rPr>
          <w:rFonts w:ascii="Arial" w:cs="Arial" w:eastAsia="Arial" w:hAnsi="Arial"/>
          <w:color w:val="011638"/>
          <w:sz w:val="20"/>
          <w:szCs w:val="20"/>
        </w:rPr>
        <w:t xml:space="preserve">💡 TIP : Enregistre 3-4 prises. La meilleure sera celle où tu n’as aucune hésitation et où le silence après «en Clio» dure une demi-seconde.</w:t>
      </w:r>
    </w:p>
    <w:p>
      <w:pPr>
        <w:spacing w:before="400" w:after="200"/>
      </w:pPr>
      <w:r>
        <w:rPr>
          <w:rFonts w:ascii="Arial" w:cs="Arial" w:eastAsia="Arial" w:hAnsi="Arial"/>
          <w:b/>
          <w:bCs/>
          <w:color w:val="9D4F9E"/>
          <w:sz w:val="36"/>
          <w:szCs w:val="36"/>
        </w:rPr>
        <w:t xml:space="preserve">SOMMAIRE (0:08 — 0:30)</w:t>
      </w:r>
    </w:p>
    <w:p>
      <w:pPr>
        <w:spacing w:after="80"/>
      </w:pPr>
      <w:r>
        <w:rPr>
          <w:rFonts w:ascii="Arial" w:cs="Arial" w:eastAsia="Arial" w:hAnsi="Arial"/>
          <w:i/>
          <w:iCs/>
          <w:color w:val="9D4F9E"/>
          <w:sz w:val="20"/>
          <w:szCs w:val="20"/>
        </w:rPr>
        <w:t xml:space="preserve">[Face cam]</w:t>
      </w:r>
    </w:p>
    <w:p>
      <w:pPr>
        <w:spacing w:after="60"/>
      </w:pPr>
    </w:p>
    <w:p>
      <w:pPr>
        <w:spacing w:after="100"/>
        <w:ind w:left="360"/>
      </w:pPr>
      <w:r>
        <w:rPr>
          <w:rFonts w:ascii="Arial" w:cs="Arial" w:eastAsia="Arial" w:hAnsi="Arial"/>
          <w:i/>
          <w:iCs/>
          <w:color w:val="333333"/>
          <w:sz w:val="22"/>
          <w:szCs w:val="22"/>
        </w:rPr>
        <w:t xml:space="preserve">“Dans cette vidéo, deux choses.”</w:t>
      </w:r>
    </w:p>
    <w:p>
      <w:pPr>
        <w:spacing w:after="60"/>
      </w:pPr>
    </w:p>
    <w:p>
      <w:pPr>
        <w:spacing w:after="100"/>
        <w:ind w:left="360"/>
      </w:pPr>
      <w:r>
        <w:rPr>
          <w:rFonts w:ascii="Arial" w:cs="Arial" w:eastAsia="Arial" w:hAnsi="Arial"/>
          <w:i/>
          <w:iCs/>
          <w:color w:val="333333"/>
          <w:sz w:val="22"/>
          <w:szCs w:val="22"/>
        </w:rPr>
        <w:t xml:space="preserve">“Un — je te raconte comment We Are Marketable, une agence marketing de 4 personnes, est passée de 75 à 30 heures par mois de reporting.”</w:t>
      </w:r>
    </w:p>
    <w:p>
      <w:pPr>
        <w:spacing w:after="60"/>
      </w:pPr>
    </w:p>
    <w:p>
      <w:pPr>
        <w:spacing w:after="80"/>
      </w:pPr>
      <w:r>
        <w:rPr>
          <w:rFonts w:ascii="Arial" w:cs="Arial" w:eastAsia="Arial" w:hAnsi="Arial"/>
          <w:i/>
          <w:iCs/>
          <w:color w:val="9D4F9E"/>
          <w:sz w:val="20"/>
          <w:szCs w:val="20"/>
        </w:rPr>
        <w:t xml:space="preserve">[Cut rapide : plan de 2 secondes sur le PDF final. Scroll rapide. On voit le header brandé, les graphiques, les badges. Retour face cam.]</w:t>
      </w:r>
    </w:p>
    <w:p>
      <w:pPr>
        <w:spacing w:after="60"/>
      </w:pPr>
    </w:p>
    <w:p>
      <w:pPr>
        <w:spacing w:after="100"/>
        <w:ind w:left="360"/>
      </w:pPr>
      <w:r>
        <w:rPr>
          <w:rFonts w:ascii="Arial" w:cs="Arial" w:eastAsia="Arial" w:hAnsi="Arial"/>
          <w:i/>
          <w:iCs/>
          <w:color w:val="333333"/>
          <w:sz w:val="22"/>
          <w:szCs w:val="22"/>
        </w:rPr>
        <w:t xml:space="preserve">“Et deux — je te montre le système derrière. Étape par étape. Pour que tu puisses faire pareil.”</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Le plan PDF de 2 secondes est un teaser. Le viewer voit le résultat final sans pouvoir le lire. C’est ce qui le retient jusqu’au Point 4. Si tu ne montres pas le PDF ici, le viewer n’a aucune raison concrète de rester.</w:t>
      </w:r>
    </w:p>
    <w:p>
      <w:pPr>
        <w:spacing w:before="400" w:after="200"/>
      </w:pPr>
      <w:r>
        <w:rPr>
          <w:rFonts w:ascii="Arial" w:cs="Arial" w:eastAsia="Arial" w:hAnsi="Arial"/>
          <w:b/>
          <w:bCs/>
          <w:color w:val="9D4F9E"/>
          <w:sz w:val="36"/>
          <w:szCs w:val="36"/>
        </w:rPr>
        <w:t xml:space="preserve">SETUP (0:30 — 2:45)</w:t>
      </w:r>
    </w:p>
    <w:p>
      <w:pPr>
        <w:spacing w:after="80"/>
      </w:pPr>
      <w:r>
        <w:rPr>
          <w:rFonts w:ascii="Arial" w:cs="Arial" w:eastAsia="Arial" w:hAnsi="Arial"/>
          <w:i/>
          <w:iCs/>
          <w:color w:val="9D4F9E"/>
          <w:sz w:val="20"/>
          <w:szCs w:val="20"/>
        </w:rPr>
        <w:t xml:space="preserve">[Face cam]</w:t>
      </w:r>
    </w:p>
    <w:p>
      <w:pPr>
        <w:spacing w:after="60"/>
      </w:pPr>
    </w:p>
    <w:p>
      <w:pPr>
        <w:spacing w:after="100"/>
        <w:ind w:left="360"/>
      </w:pPr>
      <w:r>
        <w:rPr>
          <w:rFonts w:ascii="Arial" w:cs="Arial" w:eastAsia="Arial" w:hAnsi="Arial"/>
          <w:i/>
          <w:iCs/>
          <w:color w:val="333333"/>
          <w:sz w:val="22"/>
          <w:szCs w:val="22"/>
        </w:rPr>
        <w:t xml:space="preserve">“75 heures à quoi ? À ouvrir Analytics, copier des chiffres, ouvrir Search Console, copier d’autres chiffres, tout coller dans un doc, reformater, envoyer. Fois 10 clients. Chaque mois.”</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Énumère les gestes. Chaque verbe (ouvrir, copier, coller, reformater) doit être prononcé distinctement. Guillaume doit se VOIR faire ces actions. C’est du storytelling sensoriel — il ne faut pas que ce soit un paragraphe lu, mais une séquence visuelle.</w:t>
      </w:r>
    </w:p>
    <w:p>
      <w:pPr>
        <w:spacing w:after="60"/>
      </w:pPr>
    </w:p>
    <w:p>
      <w:pPr>
        <w:spacing w:after="80"/>
      </w:pPr>
      <w:r>
        <w:rPr>
          <w:rFonts w:ascii="Arial" w:cs="Arial" w:eastAsia="Arial" w:hAnsi="Arial"/>
          <w:i/>
          <w:iCs/>
          <w:color w:val="9D4F9E"/>
          <w:sz w:val="20"/>
          <w:szCs w:val="20"/>
        </w:rPr>
        <w:t xml:space="preserve">[SLIDE 1 — CHIFFRE CHOC (75h/mois)]</w:t>
      </w:r>
    </w:p>
    <w:p>
      <w:pPr>
        <w:spacing w:after="60"/>
      </w:pPr>
    </w:p>
    <w:p>
      <w:pPr>
        <w:spacing w:after="100"/>
        <w:ind w:left="360"/>
      </w:pPr>
      <w:r>
        <w:rPr>
          <w:rFonts w:ascii="Arial" w:cs="Arial" w:eastAsia="Arial" w:hAnsi="Arial"/>
          <w:i/>
          <w:iCs/>
          <w:color w:val="333333"/>
          <w:sz w:val="22"/>
          <w:szCs w:val="22"/>
        </w:rPr>
        <w:t xml:space="preserve">“We Are Marketable. Agence marketing digital à Nottingham, 4 salariés. Ils passaient 75 heures par mois sur leur reporting. Aujourd’hui c’est 30.”</w:t>
      </w:r>
    </w:p>
    <w:p>
      <w:pPr>
        <w:spacing w:after="60"/>
      </w:pPr>
    </w:p>
    <w:p>
      <w:pPr>
        <w:spacing w:after="80"/>
      </w:pPr>
      <w:r>
        <w:rPr>
          <w:rFonts w:ascii="Arial" w:cs="Arial" w:eastAsia="Arial" w:hAnsi="Arial"/>
          <w:i/>
          <w:iCs/>
          <w:color w:val="9D4F9E"/>
          <w:sz w:val="20"/>
          <w:szCs w:val="20"/>
        </w:rPr>
        <w:t xml:space="preserve">[SLIDE 2 — PROFIL AGENCE]</w:t>
      </w:r>
    </w:p>
    <w:p>
      <w:pPr>
        <w:spacing w:after="60"/>
      </w:pPr>
    </w:p>
    <w:p>
      <w:pPr>
        <w:spacing w:before="200" w:after="100"/>
      </w:pPr>
      <w:r>
        <w:rPr>
          <w:rFonts w:ascii="Arial" w:cs="Arial" w:eastAsia="Arial" w:hAnsi="Arial"/>
          <w:b/>
          <w:bCs/>
          <w:color w:val="9D4F9E"/>
          <w:sz w:val="24"/>
          <w:szCs w:val="24"/>
        </w:rPr>
        <w:t xml:space="preserve">Présenter le use case</w:t>
      </w:r>
    </w:p>
    <w:p>
      <w:pPr>
        <w:spacing w:after="120" w:before="0"/>
      </w:pPr>
      <w:r>
        <w:rPr>
          <w:rFonts w:ascii="Arial" w:cs="Arial" w:eastAsia="Arial" w:hAnsi="Arial"/>
          <w:color w:val="011638"/>
          <w:sz w:val="22"/>
          <w:szCs w:val="22"/>
        </w:rPr>
        <w:t xml:space="preserve">Tu n’as pas travaillé avec We Are Marketable. Pas de problème. Tu ne prétends pas. Tu cites le nom, les chiffres, et tu enchaînes. C’est un cas réel, vérifiable, avec de vrais chiffres. Les plus curieux trouveront l’agence en ligne.</w:t>
      </w:r>
    </w:p>
    <w:p>
      <w:pPr>
        <w:spacing w:after="60"/>
      </w:pPr>
    </w:p>
    <w:p>
      <w:pPr>
        <w:spacing w:after="120" w:before="0"/>
      </w:pPr>
      <w:r>
        <w:rPr>
          <w:rFonts w:ascii="Arial" w:cs="Arial" w:eastAsia="Arial" w:hAnsi="Arial"/>
          <w:b/>
          <w:bCs/>
          <w:color w:val="011638"/>
          <w:sz w:val="22"/>
          <w:szCs w:val="22"/>
        </w:rPr>
        <w:t xml:space="preserve">Ce que tu ne dis JAMAIS : «mon client», «j’ai accompagné.» Tu dis «cette agence.» Neutre. Factuel.</w:t>
      </w:r>
    </w:p>
    <w:p>
      <w:pPr>
        <w:spacing w:after="60"/>
      </w:pPr>
    </w:p>
    <w:p>
      <w:pPr>
        <w:spacing w:after="100"/>
        <w:ind w:left="360"/>
      </w:pPr>
      <w:r>
        <w:rPr>
          <w:rFonts w:ascii="Arial" w:cs="Arial" w:eastAsia="Arial" w:hAnsi="Arial"/>
          <w:i/>
          <w:iCs/>
          <w:color w:val="333333"/>
          <w:sz w:val="22"/>
          <w:szCs w:val="22"/>
        </w:rPr>
        <w:t xml:space="preserve">“Et le pire c’était pas le temps perdu. C’était la qualité. Un client recevait les données du mardi, l’autre celles du jeudi. Des erreurs de copier-coller. Des formats qui changent d’un mois à l’autre. Le client ouvre le rapport, voit une incohérence, et commence à douter. Alors que le travail derrière — le SEO, les campagnes — était excellent.”</w:t>
      </w:r>
    </w:p>
    <w:p>
      <w:pPr>
        <w:spacing w:after="60"/>
      </w:pPr>
    </w:p>
    <w:p>
      <w:pPr>
        <w:spacing w:after="100"/>
        <w:ind w:left="360"/>
      </w:pPr>
      <w:r>
        <w:rPr>
          <w:rFonts w:ascii="Arial" w:cs="Arial" w:eastAsia="Arial" w:hAnsi="Arial"/>
          <w:i/>
          <w:iCs/>
          <w:color w:val="333333"/>
          <w:sz w:val="22"/>
          <w:szCs w:val="22"/>
        </w:rPr>
        <w:t xml:space="preserve">“Le problème c’était pas la compétence. C’était l’emballage. Et l’emballage, ils le faisaient à la main.”</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«RAPPORTER vs FAIRE» — c’est ta punchline de section. Ralentis. Baisse d’un demi-ton. C’est la phrase que Guillaume doit retenir quand il ferme la vidéo. Ne dis jamais «et toi aussi peut-être» — il le sait déjà, le dire serait condescendant.</w:t>
      </w:r>
    </w:p>
    <w:p>
      <w:pPr>
        <w:spacing w:after="60"/>
      </w:pPr>
    </w:p>
    <w:p>
      <w:pPr>
        <w:spacing w:after="80"/>
      </w:pPr>
      <w:r>
        <w:rPr>
          <w:rFonts w:ascii="Arial" w:cs="Arial" w:eastAsia="Arial" w:hAnsi="Arial"/>
          <w:i/>
          <w:iCs/>
          <w:color w:val="9D4F9E"/>
          <w:sz w:val="20"/>
          <w:szCs w:val="20"/>
        </w:rPr>
        <w:t xml:space="preserve">[SLIDE 3 — AVANT / APRÈS]</w:t>
      </w:r>
    </w:p>
    <w:p>
      <w:pPr>
        <w:spacing w:after="60"/>
      </w:pPr>
    </w:p>
    <w:p>
      <w:pPr>
        <w:spacing w:after="100"/>
        <w:ind w:left="360"/>
      </w:pPr>
      <w:r>
        <w:rPr>
          <w:rFonts w:ascii="Arial" w:cs="Arial" w:eastAsia="Arial" w:hAnsi="Arial"/>
          <w:i/>
          <w:iCs/>
          <w:color w:val="333333"/>
          <w:sz w:val="22"/>
          <w:szCs w:val="22"/>
        </w:rPr>
        <w:t xml:space="preserve">“Le principe derrière est simple. Je l’ai reconstruit dans un workflow, et je vais te le montrer étape par étape.”</w:t>
      </w:r>
    </w:p>
    <w:p>
      <w:pPr>
        <w:spacing w:after="60"/>
      </w:pPr>
    </w:p>
    <w:p>
      <w:pPr>
        <w:shd w:fill="EEF0F2" w:val="clear"/>
        <w:spacing w:after="100" w:before="80"/>
        <w:ind w:left="200" w:right="200"/>
      </w:pPr>
      <w:r>
        <w:rPr>
          <w:rFonts w:ascii="Arial" w:cs="Arial" w:eastAsia="Arial" w:hAnsi="Arial"/>
          <w:color w:val="011638"/>
          <w:sz w:val="20"/>
          <w:szCs w:val="20"/>
        </w:rPr>
        <w:t xml:space="preserve">💡 TIP : Slide 3 = dernière image avant la démo. Enchaîne vite. Le viewer veut voir le comment.</w:t>
      </w:r>
    </w:p>
    <w:p>
      <w:pPr>
        <w:pageBreakBefore/>
      </w:pPr>
    </w:p>
    <w:p>
      <w:pPr>
        <w:spacing w:before="400" w:after="200"/>
      </w:pPr>
      <w:r>
        <w:rPr>
          <w:rFonts w:ascii="Arial" w:cs="Arial" w:eastAsia="Arial" w:hAnsi="Arial"/>
          <w:b/>
          <w:bCs/>
          <w:color w:val="9D4F9E"/>
          <w:sz w:val="36"/>
          <w:szCs w:val="36"/>
        </w:rPr>
        <w:t xml:space="preserve">WALKTHROUGH (2:45 — 6:15)</w:t>
      </w:r>
    </w:p>
    <w:p>
      <w:pPr>
        <w:spacing w:before="300" w:after="150"/>
      </w:pPr>
      <w:r>
        <w:rPr>
          <w:rFonts w:ascii="Arial" w:cs="Arial" w:eastAsia="Arial" w:hAnsi="Arial"/>
          <w:b/>
          <w:bCs/>
          <w:color w:val="011638"/>
          <w:sz w:val="28"/>
          <w:szCs w:val="28"/>
        </w:rPr>
        <w:t xml:space="preserve">Transition (2:45 — 3:00)</w:t>
      </w:r>
    </w:p>
    <w:p>
      <w:pPr>
        <w:spacing w:after="80"/>
      </w:pPr>
      <w:r>
        <w:rPr>
          <w:rFonts w:ascii="Arial" w:cs="Arial" w:eastAsia="Arial" w:hAnsi="Arial"/>
          <w:i/>
          <w:iCs/>
          <w:color w:val="9D4F9E"/>
          <w:sz w:val="20"/>
          <w:szCs w:val="20"/>
        </w:rPr>
        <w:t xml:space="preserve">[Face cam]</w:t>
      </w:r>
    </w:p>
    <w:p>
      <w:pPr>
        <w:spacing w:after="100"/>
        <w:ind w:left="360"/>
      </w:pPr>
      <w:r>
        <w:rPr>
          <w:rFonts w:ascii="Arial" w:cs="Arial" w:eastAsia="Arial" w:hAnsi="Arial"/>
          <w:i/>
          <w:iCs/>
          <w:color w:val="333333"/>
          <w:sz w:val="22"/>
          <w:szCs w:val="22"/>
        </w:rPr>
        <w:t xml:space="preserve">“Bon. On passe derrière l’écran.”</w:t>
      </w:r>
    </w:p>
    <w:p>
      <w:pPr>
        <w:spacing w:after="60"/>
      </w:pPr>
    </w:p>
    <w:p>
      <w:pPr>
        <w:spacing w:after="80"/>
      </w:pPr>
      <w:r>
        <w:rPr>
          <w:rFonts w:ascii="Arial" w:cs="Arial" w:eastAsia="Arial" w:hAnsi="Arial"/>
          <w:i/>
          <w:iCs/>
          <w:color w:val="9D4F9E"/>
          <w:sz w:val="20"/>
          <w:szCs w:val="20"/>
        </w:rPr>
        <w:t xml:space="preserve">[SLIDE 4 — WORKFLOW OVERVIEW (Collecte → Traitement → Diffusion)]</w:t>
      </w:r>
    </w:p>
    <w:p>
      <w:pPr>
        <w:spacing w:after="60"/>
      </w:pPr>
    </w:p>
    <w:p>
      <w:pPr>
        <w:spacing w:after="100"/>
        <w:ind w:left="360"/>
      </w:pPr>
      <w:r>
        <w:rPr>
          <w:rFonts w:ascii="Arial" w:cs="Arial" w:eastAsia="Arial" w:hAnsi="Arial"/>
          <w:i/>
          <w:iCs/>
          <w:color w:val="333333"/>
          <w:sz w:val="22"/>
          <w:szCs w:val="22"/>
        </w:rPr>
        <w:t xml:space="preserve">“Le principe : 4 sources de données. Analytics, Search Console, Meta Ads, et les objectifs du client. Aujourd’hui tu vas dans chaque outil, tu copies, tu colles. Ce workflow fait tout ça, consolide, génère un rapport PDF brandé, et l’envoie. Chaque lundi matin. Tout seul.”</w:t>
      </w:r>
    </w:p>
    <w:p>
      <w:pPr>
        <w:spacing w:after="60"/>
      </w:pPr>
    </w:p>
    <w:p>
      <w:pPr>
        <w:spacing w:after="80"/>
      </w:pPr>
      <w:r>
        <w:rPr>
          <w:rFonts w:ascii="Arial" w:cs="Arial" w:eastAsia="Arial" w:hAnsi="Arial"/>
          <w:i/>
          <w:iCs/>
          <w:color w:val="9D4F9E"/>
          <w:sz w:val="20"/>
          <w:szCs w:val="20"/>
        </w:rPr>
        <w:t xml:space="preserve">[Passage écran — n8n ouvert, workflow complet visible]</w:t>
      </w:r>
    </w:p>
    <w:p>
      <w:pPr>
        <w:spacing w:after="60"/>
      </w:pPr>
    </w:p>
    <w:p>
      <w:pPr>
        <w:spacing w:after="100"/>
        <w:ind w:left="360"/>
      </w:pPr>
      <w:r>
        <w:rPr>
          <w:rFonts w:ascii="Arial" w:cs="Arial" w:eastAsia="Arial" w:hAnsi="Arial"/>
          <w:i/>
          <w:iCs/>
          <w:color w:val="333333"/>
          <w:sz w:val="22"/>
          <w:szCs w:val="22"/>
        </w:rPr>
        <w:t xml:space="preserve">“Voilà à quoi ça ressemble. Je vais te montrer les 5 points clés.”</w:t>
      </w:r>
    </w:p>
    <w:p>
      <w:pPr>
        <w:spacing w:before="300" w:after="150"/>
      </w:pPr>
      <w:r>
        <w:rPr>
          <w:rFonts w:ascii="Arial" w:cs="Arial" w:eastAsia="Arial" w:hAnsi="Arial"/>
          <w:b/>
          <w:bCs/>
          <w:color w:val="011638"/>
          <w:sz w:val="28"/>
          <w:szCs w:val="28"/>
        </w:rPr>
        <w:t xml:space="preserve">Point 1 — Le trigger (3:00 — 3:15)</w:t>
      </w:r>
    </w:p>
    <w:p>
      <w:pPr>
        <w:spacing w:after="80"/>
      </w:pPr>
      <w:r>
        <w:rPr>
          <w:rFonts w:ascii="Arial" w:cs="Arial" w:eastAsia="Arial" w:hAnsi="Arial"/>
          <w:i/>
          <w:iCs/>
          <w:color w:val="9D4F9E"/>
          <w:sz w:val="20"/>
          <w:szCs w:val="20"/>
        </w:rPr>
        <w:t xml:space="preserve">[Zoom sur le Cron node]</w:t>
      </w:r>
    </w:p>
    <w:p>
      <w:pPr>
        <w:spacing w:after="60"/>
      </w:pPr>
    </w:p>
    <w:p>
      <w:pPr>
        <w:spacing w:after="100"/>
        <w:ind w:left="360"/>
      </w:pPr>
      <w:r>
        <w:rPr>
          <w:rFonts w:ascii="Arial" w:cs="Arial" w:eastAsia="Arial" w:hAnsi="Arial"/>
          <w:i/>
          <w:iCs/>
          <w:color w:val="333333"/>
          <w:sz w:val="22"/>
          <w:szCs w:val="22"/>
        </w:rPr>
        <w:t xml:space="preserve">“Le déclencheur. Chaque lundi, 8h du matin. Tu dors encore, le système bosse. Ton client reçoit son rapport frais de la nuit. Il pense que t’as bossé dessus ce week-end.”</w:t>
      </w:r>
    </w:p>
    <w:p>
      <w:pPr>
        <w:spacing w:after="60"/>
      </w:pPr>
    </w:p>
    <w:p>
      <w:pPr>
        <w:shd w:fill="EEF0F2" w:val="clear"/>
        <w:spacing w:after="100" w:before="80"/>
        <w:ind w:left="200" w:right="200"/>
      </w:pPr>
      <w:r>
        <w:rPr>
          <w:rFonts w:ascii="Arial" w:cs="Arial" w:eastAsia="Arial" w:hAnsi="Arial"/>
          <w:color w:val="011638"/>
          <w:sz w:val="20"/>
          <w:szCs w:val="20"/>
        </w:rPr>
        <w:t xml:space="preserve">💡 TIP : 15 secondes max. C’est le node le plus simple, ne t’attarde pas.</w:t>
      </w:r>
    </w:p>
    <w:p>
      <w:pPr>
        <w:spacing w:before="300" w:after="150"/>
      </w:pPr>
      <w:r>
        <w:rPr>
          <w:rFonts w:ascii="Arial" w:cs="Arial" w:eastAsia="Arial" w:hAnsi="Arial"/>
          <w:b/>
          <w:bCs/>
          <w:color w:val="011638"/>
          <w:sz w:val="28"/>
          <w:szCs w:val="28"/>
        </w:rPr>
        <w:t xml:space="preserve">Point 2 — Les 4 sources (3:15 — 3:45)</w:t>
      </w:r>
    </w:p>
    <w:p>
      <w:pPr>
        <w:spacing w:after="80"/>
      </w:pPr>
      <w:r>
        <w:rPr>
          <w:rFonts w:ascii="Arial" w:cs="Arial" w:eastAsia="Arial" w:hAnsi="Arial"/>
          <w:i/>
          <w:iCs/>
          <w:color w:val="9D4F9E"/>
          <w:sz w:val="20"/>
          <w:szCs w:val="20"/>
        </w:rPr>
        <w:t xml:space="preserve">[Zoom sur les 4 Google Sheets nodes]</w:t>
      </w:r>
    </w:p>
    <w:p>
      <w:pPr>
        <w:spacing w:after="60"/>
      </w:pPr>
    </w:p>
    <w:p>
      <w:pPr>
        <w:spacing w:after="100"/>
        <w:ind w:left="360"/>
      </w:pPr>
      <w:r>
        <w:rPr>
          <w:rFonts w:ascii="Arial" w:cs="Arial" w:eastAsia="Arial" w:hAnsi="Arial"/>
          <w:i/>
          <w:iCs/>
          <w:color w:val="333333"/>
          <w:sz w:val="22"/>
          <w:szCs w:val="22"/>
        </w:rPr>
        <w:t xml:space="preserve">“Ici, les 4 sources de données. Dans la démo c’est des Google Sheets. En production tu branches les vraies API — Google Analytics, Search Console, Meta Ads. L’outil n’a aucune importance. Ce qui compte c’est ce qui se passe après.”</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«L’outil n’a aucune importance.» Dis-le clairement et regarde la caméra (même en screencast, ajoute-le en voiceover appuyé). C’est la phrase qui élargit ton audience. Guillaume utilise Ahrefs, SEMrush, ses propres Sheets — il doit comprendre que le workflow s’adapte à SES outils. On ne touche pas à son business, on ajoute une couche.</w:t>
      </w:r>
    </w:p>
    <w:p>
      <w:pPr>
        <w:spacing w:after="60"/>
      </w:pPr>
    </w:p>
    <w:p>
      <w:pPr>
        <w:shd w:fill="EEF0F2" w:val="clear"/>
        <w:spacing w:after="100" w:before="80"/>
        <w:ind w:left="200" w:right="200"/>
      </w:pPr>
      <w:r>
        <w:rPr>
          <w:rFonts w:ascii="Arial" w:cs="Arial" w:eastAsia="Arial" w:hAnsi="Arial"/>
          <w:color w:val="011638"/>
          <w:sz w:val="20"/>
          <w:szCs w:val="20"/>
        </w:rPr>
        <w:t xml:space="preserve">💡 TIP : Boucle ouverte : «ce qui se passe après» = le viewer reste pour le Merge node.</w:t>
      </w:r>
    </w:p>
    <w:p>
      <w:pPr>
        <w:spacing w:before="300" w:after="150"/>
      </w:pPr>
      <w:r>
        <w:rPr>
          <w:rFonts w:ascii="Arial" w:cs="Arial" w:eastAsia="Arial" w:hAnsi="Arial"/>
          <w:b/>
          <w:bCs/>
          <w:color w:val="011638"/>
          <w:sz w:val="28"/>
          <w:szCs w:val="28"/>
        </w:rPr>
        <w:t xml:space="preserve">Point 3 — La fusion (3:45 — 4:30) — MOMENT WOW</w:t>
      </w:r>
    </w:p>
    <w:p>
      <w:pPr>
        <w:spacing w:after="80"/>
      </w:pPr>
      <w:r>
        <w:rPr>
          <w:rFonts w:ascii="Arial" w:cs="Arial" w:eastAsia="Arial" w:hAnsi="Arial"/>
          <w:i/>
          <w:iCs/>
          <w:color w:val="9D4F9E"/>
          <w:sz w:val="20"/>
          <w:szCs w:val="20"/>
        </w:rPr>
        <w:t xml:space="preserve">[Zoom sur le Merge node. Clique dessus. Montre l’output.]</w:t>
      </w:r>
    </w:p>
    <w:p>
      <w:pPr>
        <w:spacing w:after="60"/>
      </w:pPr>
    </w:p>
    <w:p>
      <w:pPr>
        <w:spacing w:after="100"/>
        <w:ind w:left="360"/>
      </w:pPr>
      <w:r>
        <w:rPr>
          <w:rFonts w:ascii="Arial" w:cs="Arial" w:eastAsia="Arial" w:hAnsi="Arial"/>
          <w:i/>
          <w:iCs/>
          <w:color w:val="333333"/>
          <w:sz w:val="22"/>
          <w:szCs w:val="22"/>
        </w:rPr>
        <w:t xml:space="preserve">“Et là. Quatre sources. Un seul dataset.”</w:t>
      </w:r>
    </w:p>
    <w:p>
      <w:pPr>
        <w:spacing w:after="60"/>
      </w:pPr>
    </w:p>
    <w:p>
      <w:pPr>
        <w:spacing w:after="80"/>
      </w:pPr>
      <w:r>
        <w:rPr>
          <w:rFonts w:ascii="Arial" w:cs="Arial" w:eastAsia="Arial" w:hAnsi="Arial"/>
          <w:i/>
          <w:iCs/>
          <w:color w:val="9D4F9E"/>
          <w:sz w:val="20"/>
          <w:szCs w:val="20"/>
        </w:rPr>
        <w:t xml:space="preserve">[Pause d’une seconde. Laisse l’output s’afficher.]</w:t>
      </w:r>
    </w:p>
    <w:p>
      <w:pPr>
        <w:spacing w:after="60"/>
      </w:pPr>
    </w:p>
    <w:p>
      <w:pPr>
        <w:spacing w:after="100"/>
        <w:ind w:left="360"/>
      </w:pPr>
      <w:r>
        <w:rPr>
          <w:rFonts w:ascii="Arial" w:cs="Arial" w:eastAsia="Arial" w:hAnsi="Arial"/>
          <w:i/>
          <w:iCs/>
          <w:color w:val="333333"/>
          <w:sz w:val="22"/>
          <w:szCs w:val="22"/>
        </w:rPr>
        <w:t xml:space="preserve">“C’EST ÇA que tu fais à la main pendant des heures. Ouvrir un onglet, copier, aller dans un autre onglet, copier, coller, vérifier que t’as pas mélangé. Ce node le fait en 0.2 seconde. Zéro erreur.”</w:t>
      </w:r>
    </w:p>
    <w:p>
      <w:pPr>
        <w:spacing w:after="60"/>
      </w:pPr>
    </w:p>
    <w:p>
      <w:pPr>
        <w:spacing w:after="80"/>
      </w:pPr>
      <w:r>
        <w:rPr>
          <w:rFonts w:ascii="Arial" w:cs="Arial" w:eastAsia="Arial" w:hAnsi="Arial"/>
          <w:i/>
          <w:iCs/>
          <w:color w:val="9D4F9E"/>
          <w:sz w:val="20"/>
          <w:szCs w:val="20"/>
        </w:rPr>
        <w:t xml:space="preserve">[PATTERN INTERRUPT : split screen 3 secondes — gauche: copier-coller manuel, droite: merge node output. Retour n8n.]</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C’est LE moment de la vidéo. La convergence de 4 sources en 1 = la preuve visuelle que l’automatisation marche. Guillaume voit physiquement le changement. Ralentis. Montre l’output. Laisse-le comprendre.</w:t>
      </w: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«Zéro erreur» — appuie dessus. Guillaume a vécu les erreurs de copier-coller, les clients qui doutent, les données du mardi vs jeudi. «Zéro erreur» c’est pas un feature, c’est la fin de l’angoisse.</w:t>
      </w:r>
    </w:p>
    <w:p>
      <w:pPr>
        <w:spacing w:before="300" w:after="150"/>
      </w:pPr>
      <w:r>
        <w:rPr>
          <w:rFonts w:ascii="Arial" w:cs="Arial" w:eastAsia="Arial" w:hAnsi="Arial"/>
          <w:b/>
          <w:bCs/>
          <w:color w:val="011638"/>
          <w:sz w:val="28"/>
          <w:szCs w:val="28"/>
        </w:rPr>
        <w:t xml:space="preserve">Point 4 — Le rapport (4:30 — 5:30)</w:t>
      </w:r>
    </w:p>
    <w:p>
      <w:pPr>
        <w:spacing w:after="80"/>
      </w:pPr>
      <w:r>
        <w:rPr>
          <w:rFonts w:ascii="Arial" w:cs="Arial" w:eastAsia="Arial" w:hAnsi="Arial"/>
          <w:i/>
          <w:iCs/>
          <w:color w:val="9D4F9E"/>
          <w:sz w:val="20"/>
          <w:szCs w:val="20"/>
        </w:rPr>
        <w:t xml:space="preserve">[Zoom sur le Code node. Montre PAS le code. Montre l’OUTPUT.]</w:t>
      </w:r>
    </w:p>
    <w:p>
      <w:pPr>
        <w:spacing w:after="60"/>
      </w:pPr>
    </w:p>
    <w:p>
      <w:pPr>
        <w:spacing w:after="100"/>
        <w:ind w:left="360"/>
      </w:pPr>
      <w:r>
        <w:rPr>
          <w:rFonts w:ascii="Arial" w:cs="Arial" w:eastAsia="Arial" w:hAnsi="Arial"/>
          <w:i/>
          <w:iCs/>
          <w:color w:val="333333"/>
          <w:sz w:val="22"/>
          <w:szCs w:val="22"/>
        </w:rPr>
        <w:t xml:space="preserve">“À partir de ces données, le workflow génère un rapport complet. Brandé aux couleurs de l’agence. Avec les bons KPIs, les variations, les tendances, les recommandations.”</w:t>
      </w:r>
    </w:p>
    <w:p>
      <w:pPr>
        <w:spacing w:after="60"/>
      </w:pPr>
    </w:p>
    <w:p>
      <w:pPr>
        <w:spacing w:after="80"/>
      </w:pPr>
      <w:r>
        <w:rPr>
          <w:rFonts w:ascii="Arial" w:cs="Arial" w:eastAsia="Arial" w:hAnsi="Arial"/>
          <w:i/>
          <w:iCs/>
          <w:color w:val="9D4F9E"/>
          <w:sz w:val="20"/>
          <w:szCs w:val="20"/>
        </w:rPr>
        <w:t xml:space="preserve">[Ouvre le PDF final. Scrolle lentement.]</w:t>
      </w:r>
    </w:p>
    <w:p>
      <w:pPr>
        <w:spacing w:after="60"/>
      </w:pPr>
    </w:p>
    <w:p>
      <w:pPr>
        <w:spacing w:after="100"/>
        <w:ind w:left="360"/>
      </w:pPr>
      <w:r>
        <w:rPr>
          <w:rFonts w:ascii="Arial" w:cs="Arial" w:eastAsia="Arial" w:hAnsi="Arial"/>
          <w:i/>
          <w:iCs/>
          <w:color w:val="333333"/>
          <w:sz w:val="22"/>
          <w:szCs w:val="22"/>
        </w:rPr>
        <w:t xml:space="preserve">“Sessions, taux de rebond, positions Search Console, performance des campagnes Meta Ads, suivi des objectifs. Chaque section calculée automatiquement.”</w:t>
      </w:r>
    </w:p>
    <w:p>
      <w:pPr>
        <w:spacing w:after="60"/>
      </w:pPr>
    </w:p>
    <w:p>
      <w:pPr>
        <w:spacing w:after="80"/>
      </w:pPr>
      <w:r>
        <w:rPr>
          <w:rFonts w:ascii="Arial" w:cs="Arial" w:eastAsia="Arial" w:hAnsi="Arial"/>
          <w:i/>
          <w:iCs/>
          <w:color w:val="9D4F9E"/>
          <w:sz w:val="20"/>
          <w:szCs w:val="20"/>
        </w:rPr>
        <w:t xml:space="preserve">[Zoom sur la section Recommandations]</w:t>
      </w:r>
    </w:p>
    <w:p>
      <w:pPr>
        <w:spacing w:after="60"/>
      </w:pPr>
    </w:p>
    <w:p>
      <w:pPr>
        <w:spacing w:after="100"/>
        <w:ind w:left="360"/>
      </w:pPr>
      <w:r>
        <w:rPr>
          <w:rFonts w:ascii="Arial" w:cs="Arial" w:eastAsia="Arial" w:hAnsi="Arial"/>
          <w:i/>
          <w:iCs/>
          <w:color w:val="333333"/>
          <w:sz w:val="22"/>
          <w:szCs w:val="22"/>
        </w:rPr>
        <w:t xml:space="preserve">“Des recommandations générées en fonction des données. Si le trafic baisse de plus de 10%, le rapport le signale. Si un objectif est en danger, il le dit. Ton client ouvre ça le lundi matin, il a tout. Et toi t’as rien touché.”</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Le PDF c’est le payoff. C’est le deuxième moment où Guillaume le voit (après le teaser du sommaire). Cette fois il peut le lire. Scrolle LENTEMENT. Laisse voir les couleurs, les badges, les graphiques. Guillaume doit se dire «je veux envoyer ÇA à mes clients.» C’est la preuve visuelle que le système produit quelque chose de PRO, pas un export brut.</w:t>
      </w: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«Et toi t’as rien touché» — c’est la phrase qui ancre. Pas «c’est possible» (Guillaume le sait déjà). C’est «c’est FIABLE, ça tourne tout seul, et le résultat est pro.»</w:t>
      </w:r>
    </w:p>
    <w:p>
      <w:pPr>
        <w:pageBreakBefore/>
      </w:pPr>
    </w:p>
    <w:p>
      <w:pPr>
        <w:spacing w:before="300" w:after="150"/>
      </w:pPr>
      <w:r>
        <w:rPr>
          <w:rFonts w:ascii="Arial" w:cs="Arial" w:eastAsia="Arial" w:hAnsi="Arial"/>
          <w:b/>
          <w:bCs/>
          <w:color w:val="011638"/>
          <w:sz w:val="28"/>
          <w:szCs w:val="28"/>
        </w:rPr>
        <w:t xml:space="preserve">Point 5 — La validation humaine (5:30 — 6:15) — MOMENT CLÉ</w:t>
      </w:r>
    </w:p>
    <w:p>
      <w:pPr>
        <w:spacing w:after="80"/>
      </w:pPr>
      <w:r>
        <w:rPr>
          <w:rFonts w:ascii="Arial" w:cs="Arial" w:eastAsia="Arial" w:hAnsi="Arial"/>
          <w:i/>
          <w:iCs/>
          <w:color w:val="9D4F9E"/>
          <w:sz w:val="20"/>
          <w:szCs w:val="20"/>
        </w:rPr>
        <w:t xml:space="preserve">[Zoom sur Gmail draft → Slack Send &amp; Wait → If]</w:t>
      </w:r>
    </w:p>
    <w:p>
      <w:pPr>
        <w:spacing w:after="60"/>
      </w:pPr>
    </w:p>
    <w:p>
      <w:pPr>
        <w:spacing w:after="100"/>
        <w:ind w:left="360"/>
      </w:pPr>
      <w:r>
        <w:rPr>
          <w:rFonts w:ascii="Arial" w:cs="Arial" w:eastAsia="Arial" w:hAnsi="Arial"/>
          <w:i/>
          <w:iCs/>
          <w:color w:val="333333"/>
          <w:sz w:val="22"/>
          <w:szCs w:val="22"/>
        </w:rPr>
        <w:t xml:space="preserve">“Et c’est là que le workflow est intelligent. Il n’envoie PAS le rapport directement au client.”</w:t>
      </w:r>
    </w:p>
    <w:p>
      <w:pPr>
        <w:spacing w:after="60"/>
      </w:pPr>
    </w:p>
    <w:p>
      <w:pPr>
        <w:spacing w:after="80"/>
      </w:pPr>
      <w:r>
        <w:rPr>
          <w:rFonts w:ascii="Arial" w:cs="Arial" w:eastAsia="Arial" w:hAnsi="Arial"/>
          <w:i/>
          <w:iCs/>
          <w:color w:val="9D4F9E"/>
          <w:sz w:val="20"/>
          <w:szCs w:val="20"/>
        </w:rPr>
        <w:t xml:space="preserve">[Pause. Le viewer s’attend au contraire.]</w:t>
      </w:r>
    </w:p>
    <w:p>
      <w:pPr>
        <w:spacing w:after="60"/>
      </w:pPr>
    </w:p>
    <w:p>
      <w:pPr>
        <w:spacing w:after="100"/>
        <w:ind w:left="360"/>
      </w:pPr>
      <w:r>
        <w:rPr>
          <w:rFonts w:ascii="Arial" w:cs="Arial" w:eastAsia="Arial" w:hAnsi="Arial"/>
          <w:i/>
          <w:iCs/>
          <w:color w:val="333333"/>
          <w:sz w:val="22"/>
          <w:szCs w:val="22"/>
        </w:rPr>
        <w:t xml:space="preserve">“Il crée un brouillon dans Gmail, avec le PDF en pièce jointe. Et il t’envoie une notification Slack.”</w:t>
      </w:r>
    </w:p>
    <w:p>
      <w:pPr>
        <w:spacing w:after="60"/>
      </w:pPr>
    </w:p>
    <w:p>
      <w:pPr>
        <w:spacing w:after="80"/>
      </w:pPr>
      <w:r>
        <w:rPr>
          <w:rFonts w:ascii="Arial" w:cs="Arial" w:eastAsia="Arial" w:hAnsi="Arial"/>
          <w:i/>
          <w:iCs/>
          <w:color w:val="9D4F9E"/>
          <w:sz w:val="20"/>
          <w:szCs w:val="20"/>
        </w:rPr>
        <w:t xml:space="preserve">[Montre la notif Slack avec le résumé KPIs]</w:t>
      </w:r>
    </w:p>
    <w:p>
      <w:pPr>
        <w:spacing w:after="60"/>
      </w:pPr>
    </w:p>
    <w:p>
      <w:pPr>
        <w:spacing w:after="100"/>
        <w:ind w:left="360"/>
      </w:pPr>
      <w:r>
        <w:rPr>
          <w:rFonts w:ascii="Arial" w:cs="Arial" w:eastAsia="Arial" w:hAnsi="Arial"/>
          <w:i/>
          <w:iCs/>
          <w:color w:val="333333"/>
          <w:sz w:val="22"/>
          <w:szCs w:val="22"/>
        </w:rPr>
        <w:t xml:space="preserve">“Tu vois le résumé — sessions, ROAS, objectifs — et tu as deux boutons. Approuver ou refuser. Tu vérifies en 2 minutes que tout est cohérent, tu cliques, et c’est parti. Ou tu refuses et le brouillon est supprimé.”</w:t>
      </w:r>
    </w:p>
    <w:p>
      <w:pPr>
        <w:spacing w:after="60"/>
      </w:pPr>
    </w:p>
    <w:p>
      <w:pPr>
        <w:spacing w:after="100"/>
        <w:ind w:left="360"/>
      </w:pPr>
      <w:r>
        <w:rPr>
          <w:rFonts w:ascii="Arial" w:cs="Arial" w:eastAsia="Arial" w:hAnsi="Arial"/>
          <w:i/>
          <w:iCs/>
          <w:color w:val="333333"/>
          <w:sz w:val="22"/>
          <w:szCs w:val="22"/>
        </w:rPr>
        <w:t xml:space="preserve">“C’est pas du full auto sans filet. T’as toujours le dernier mot. Mais au lieu de passer 2 heures à construire le rapport, tu passes 2 minutes à le vérifier.”</w:t>
      </w:r>
    </w:p>
    <w:p>
      <w:pPr>
        <w:spacing w:after="60"/>
      </w:pPr>
    </w:p>
    <w:p>
      <w:pPr>
        <w:spacing w:after="80"/>
      </w:pPr>
      <w:r>
        <w:rPr>
          <w:rFonts w:ascii="Arial" w:cs="Arial" w:eastAsia="Arial" w:hAnsi="Arial"/>
          <w:i/>
          <w:iCs/>
          <w:color w:val="9D4F9E"/>
          <w:sz w:val="20"/>
          <w:szCs w:val="20"/>
        </w:rPr>
        <w:t xml:space="preserve">[Montre les deux branches : Approve → Email envoyé / Deny → Draft supprimé]</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C’est le moment LE PLUS IMPORTANT de toute la vidéo. Plus que le Merge, plus que le PDF. Pourquoi ? Parce que c’est ici que Guillaume décide de faire confiance au système. Son objection #1 c’est «et si ça envoie une connerie à mon client ?» La validation Slack est la réponse. Ce n’est pas un feature technique — c’est LA raison pour laquelle il adopte le système.</w:t>
      </w: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«2 heures à construire → 2 minutes à vérifier» — c’est ta deuxième punchline. Ralentis dessus. C’est le contraste temporel le plus puissant de la vidéo. Le shift de «créateur de rapport» à «validateur de rapport.»</w:t>
      </w: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Frame le système comme FIABLE, pas comme «possible.» Guillaume ne doute pas que l’automatisation existe. Il doute que ça tienne dans la durée et que ça ne pète pas au mauvais moment. La validation Slack = le filet de sécurité permanent.</w:t>
      </w:r>
    </w:p>
    <w:p>
      <w:pPr>
        <w:pageBreakBefore/>
      </w:pPr>
    </w:p>
    <w:p>
      <w:pPr>
        <w:spacing w:before="400" w:after="200"/>
      </w:pPr>
      <w:r>
        <w:rPr>
          <w:rFonts w:ascii="Arial" w:cs="Arial" w:eastAsia="Arial" w:hAnsi="Arial"/>
          <w:b/>
          <w:bCs/>
          <w:color w:val="9D4F9E"/>
          <w:sz w:val="36"/>
          <w:szCs w:val="36"/>
        </w:rPr>
        <w:t xml:space="preserve">CALCUL ROI + CTA (6:15 — 8:00)</w:t>
      </w:r>
    </w:p>
    <w:p>
      <w:pPr>
        <w:spacing w:after="80"/>
      </w:pPr>
      <w:r>
        <w:rPr>
          <w:rFonts w:ascii="Arial" w:cs="Arial" w:eastAsia="Arial" w:hAnsi="Arial"/>
          <w:i/>
          <w:iCs/>
          <w:color w:val="9D4F9E"/>
          <w:sz w:val="20"/>
          <w:szCs w:val="20"/>
        </w:rPr>
        <w:t xml:space="preserve">[Retour face cam]</w:t>
      </w:r>
    </w:p>
    <w:p>
      <w:pPr>
        <w:spacing w:after="80"/>
      </w:pPr>
      <w:r>
        <w:rPr>
          <w:rFonts w:ascii="Arial" w:cs="Arial" w:eastAsia="Arial" w:hAnsi="Arial"/>
          <w:i/>
          <w:iCs/>
          <w:color w:val="9D4F9E"/>
          <w:sz w:val="20"/>
          <w:szCs w:val="20"/>
        </w:rPr>
        <w:t xml:space="preserve">[SLIDE 5 — CALCUL ROI]</w:t>
      </w:r>
    </w:p>
    <w:p>
      <w:pPr>
        <w:spacing w:after="60"/>
      </w:pPr>
    </w:p>
    <w:p>
      <w:pPr>
        <w:spacing w:after="100"/>
        <w:ind w:left="360"/>
      </w:pPr>
      <w:r>
        <w:rPr>
          <w:rFonts w:ascii="Arial" w:cs="Arial" w:eastAsia="Arial" w:hAnsi="Arial"/>
          <w:i/>
          <w:iCs/>
          <w:color w:val="333333"/>
          <w:sz w:val="22"/>
          <w:szCs w:val="22"/>
        </w:rPr>
        <w:t xml:space="preserve">“Bon. On fait les maths.”</w:t>
      </w:r>
    </w:p>
    <w:p>
      <w:pPr>
        <w:spacing w:after="60"/>
      </w:pPr>
    </w:p>
    <w:p>
      <w:pPr>
        <w:spacing w:after="100"/>
        <w:ind w:left="360"/>
      </w:pPr>
      <w:r>
        <w:rPr>
          <w:rFonts w:ascii="Arial" w:cs="Arial" w:eastAsia="Arial" w:hAnsi="Arial"/>
          <w:i/>
          <w:iCs/>
          <w:color w:val="333333"/>
          <w:sz w:val="22"/>
          <w:szCs w:val="22"/>
        </w:rPr>
        <w:t xml:space="preserve">“45 heures par mois récupérées. Taux horaire agence, on prend 80€ de l’heure. C’est conservateur.”</w:t>
      </w:r>
    </w:p>
    <w:p>
      <w:pPr>
        <w:spacing w:after="60"/>
      </w:pPr>
    </w:p>
    <w:p>
      <w:pPr>
        <w:spacing w:after="100"/>
        <w:ind w:left="360"/>
      </w:pPr>
      <w:r>
        <w:rPr>
          <w:rFonts w:ascii="Arial" w:cs="Arial" w:eastAsia="Arial" w:hAnsi="Arial"/>
          <w:i/>
          <w:iCs/>
          <w:color w:val="333333"/>
          <w:sz w:val="22"/>
          <w:szCs w:val="22"/>
        </w:rPr>
        <w:t xml:space="preserve">“45 fois 80 : 3 600€ par mois. De capacité récupérée. 43 200€ par an.”</w:t>
      </w:r>
    </w:p>
    <w:p>
      <w:pPr>
        <w:spacing w:after="60"/>
      </w:pPr>
    </w:p>
    <w:p>
      <w:pPr>
        <w:spacing w:after="80"/>
      </w:pPr>
      <w:r>
        <w:rPr>
          <w:rFonts w:ascii="Arial" w:cs="Arial" w:eastAsia="Arial" w:hAnsi="Arial"/>
          <w:i/>
          <w:iCs/>
          <w:color w:val="9D4F9E"/>
          <w:sz w:val="20"/>
          <w:szCs w:val="20"/>
        </w:rPr>
        <w:t xml:space="preserve">[Pause. Laisse le chiffre atterrir.]</w:t>
      </w:r>
    </w:p>
    <w:p>
      <w:pPr>
        <w:spacing w:after="60"/>
      </w:pPr>
    </w:p>
    <w:p>
      <w:pPr>
        <w:spacing w:after="100"/>
        <w:ind w:left="360"/>
      </w:pPr>
      <w:r>
        <w:rPr>
          <w:rFonts w:ascii="Arial" w:cs="Arial" w:eastAsia="Arial" w:hAnsi="Arial"/>
          <w:i/>
          <w:iCs/>
          <w:color w:val="333333"/>
          <w:sz w:val="22"/>
          <w:szCs w:val="22"/>
        </w:rPr>
        <w:t xml:space="preserve">“Le coût ? n8n self-hosted : gratuit. En cloud : 20€ par mois. Même avec les outils autour, t’es à 50€ grand max.”</w:t>
      </w:r>
    </w:p>
    <w:p>
      <w:pPr>
        <w:spacing w:after="60"/>
      </w:pPr>
    </w:p>
    <w:p>
      <w:pPr>
        <w:spacing w:after="100"/>
        <w:ind w:left="360"/>
      </w:pPr>
      <w:r>
        <w:rPr>
          <w:rFonts w:ascii="Arial" w:cs="Arial" w:eastAsia="Arial" w:hAnsi="Arial"/>
          <w:i/>
          <w:iCs/>
          <w:color w:val="333333"/>
          <w:sz w:val="22"/>
          <w:szCs w:val="22"/>
        </w:rPr>
        <w:t xml:space="preserve">“Ton ROI c’est pas du 10×. C’est du 70×.”</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«70×» — laisse le chiffre flotter 2 secondes. Regard caméra. C’est le moment où le viewer passe de «intéressant» à «pourquoi je fais pas ça ?»</w:t>
      </w:r>
    </w:p>
    <w:p>
      <w:pPr>
        <w:spacing w:after="60"/>
      </w:pPr>
    </w:p>
    <w:p>
      <w:pPr>
        <w:spacing w:after="100"/>
        <w:ind w:left="360"/>
      </w:pPr>
      <w:r>
        <w:rPr>
          <w:rFonts w:ascii="Arial" w:cs="Arial" w:eastAsia="Arial" w:hAnsi="Arial"/>
          <w:i/>
          <w:iCs/>
          <w:color w:val="333333"/>
          <w:sz w:val="22"/>
          <w:szCs w:val="22"/>
        </w:rPr>
        <w:t xml:space="preserve">“Et c’est juste le reporting. UN processus. T’as la facturation. Les relances impayés. Le suivi de rentabilité. Chaque processus manuel dans ton agence, c’est un robinet qui fuit. Ça fait pas de bruit. Mais au bout d’un an, t’as inondé la cave.”</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La métaphore du robinet = la boucle ouverte vers les prochaines vidéos (facturation, relances, rentabilité). Guillaume comprend que le reporting c’est la pointe de l’iceberg. Il va s’abonner pour voir la suite.</w:t>
      </w:r>
    </w:p>
    <w:p>
      <w:pPr>
        <w:spacing w:before="300" w:after="150"/>
      </w:pPr>
      <w:r>
        <w:rPr>
          <w:rFonts w:ascii="Arial" w:cs="Arial" w:eastAsia="Arial" w:hAnsi="Arial"/>
          <w:b/>
          <w:bCs/>
          <w:color w:val="011638"/>
          <w:sz w:val="28"/>
          <w:szCs w:val="28"/>
        </w:rPr>
        <w:t xml:space="preserve">CTA</w:t>
      </w:r>
    </w:p>
    <w:p>
      <w:pPr>
        <w:spacing w:after="100"/>
        <w:ind w:left="360"/>
      </w:pPr>
      <w:r>
        <w:rPr>
          <w:rFonts w:ascii="Arial" w:cs="Arial" w:eastAsia="Arial" w:hAnsi="Arial"/>
          <w:i/>
          <w:iCs/>
          <w:color w:val="333333"/>
          <w:sz w:val="22"/>
          <w:szCs w:val="22"/>
        </w:rPr>
        <w:t xml:space="preserve">“Si tu veux voir comment ça s’applique à ton agence, avec tes outils, le lien est en description. Un diagnostic de 30 minutes, gratuit. Ton écran, tes outils, les chiffres. Pas de pitch.”</w:t>
      </w:r>
    </w:p>
    <w:p>
      <w:pPr>
        <w:spacing w:after="60"/>
      </w:pPr>
    </w:p>
    <w:p>
      <w:pPr>
        <w:pBdr>
          <w:left w:val="single" w:color="D4380D" w:sz="6"/>
        </w:pBdr>
        <w:shd w:fill="FFF1F0" w:val="clear"/>
        <w:spacing w:after="120" w:before="100"/>
        <w:ind w:left="200" w:right="200"/>
      </w:pPr>
      <w:r>
        <w:rPr>
          <w:rFonts w:ascii="Arial" w:cs="Arial" w:eastAsia="Arial" w:hAnsi="Arial"/>
          <w:b/>
          <w:bCs/>
          <w:color w:val="D4380D"/>
          <w:sz w:val="22"/>
          <w:szCs w:val="22"/>
        </w:rPr>
        <w:t xml:space="preserve">⚡ INSISTE ICI — </w:t>
      </w:r>
      <w:r>
        <w:rPr>
          <w:rFonts w:ascii="Arial" w:cs="Arial" w:eastAsia="Arial" w:hAnsi="Arial"/>
          <w:color w:val="011638"/>
          <w:sz w:val="22"/>
          <w:szCs w:val="22"/>
        </w:rPr>
        <w:t xml:space="preserve">«Avec tes outils» = rappel que le système s’adapte. «Pas de pitch» = réduction du risque perçu. Guillaume n’a rien à perdre. Ces 4 mots sont essentiels.</w:t>
      </w:r>
    </w:p>
    <w:p>
      <w:pPr>
        <w:pageBreakBefore/>
      </w:pPr>
    </w:p>
    <w:p>
      <w:pPr>
        <w:spacing w:before="400" w:after="200"/>
      </w:pPr>
      <w:r>
        <w:rPr>
          <w:rFonts w:ascii="Arial" w:cs="Arial" w:eastAsia="Arial" w:hAnsi="Arial"/>
          <w:b/>
          <w:bCs/>
          <w:color w:val="9D4F9E"/>
          <w:sz w:val="36"/>
          <w:szCs w:val="36"/>
        </w:rPr>
        <w:t xml:space="preserve">RÉCAP — 7 MOMENTS OÙ TU DOIS INSISTER</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400"/>
        <w:gridCol w:w="3800"/>
      </w:tblGrid>
      <w:tr>
        <w:tc>
          <w:tcPr>
            <w:tcW w:type="dxa" w:w="4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Moment</w:t>
            </w:r>
          </w:p>
        </w:tc>
        <w:tc>
          <w:tcPr>
            <w:tcW w:type="dxa" w:w="34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Phrase clé</w:t>
            </w:r>
          </w:p>
        </w:tc>
        <w:tc>
          <w:tcPr>
            <w:tcW w:type="dxa" w:w="38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Pourquoi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Hook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Ferrari / Clio</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Le miroir. Guillaume se reconnaît.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Setup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Ouvrir, copier, coller, reformater...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Storytelling sensoriel. Il se VOIT faire.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Setup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Rapporter vs Faire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La punchline. Il retient cette phrase.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Point 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L’outil n’a aucune importance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Élargit l’audience. S’adapte à SES outils.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Point 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Zéro erreur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La fin de l’angoisse copier-coller.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Point 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2h à construire → 2min à vérifier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Le shift. Le filet de sécurité. LA clé.</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ROI</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70×</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Le chiffre qui transforme l’intérêt en action.</w:t>
            </w:r>
          </w:p>
        </w:tc>
      </w:tr>
    </w:tbl>
    <w:p>
      <w:pPr>
        <w:pageBreakBefore/>
      </w:pPr>
    </w:p>
    <w:p>
      <w:pPr>
        <w:spacing w:before="400" w:after="200"/>
      </w:pPr>
      <w:r>
        <w:rPr>
          <w:rFonts w:ascii="Arial" w:cs="Arial" w:eastAsia="Arial" w:hAnsi="Arial"/>
          <w:b/>
          <w:bCs/>
          <w:color w:val="9D4F9E"/>
          <w:sz w:val="36"/>
          <w:szCs w:val="36"/>
        </w:rPr>
        <w:t xml:space="preserve">CHECKLIST PRÉ-TOURNAGE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4200"/>
      </w:tblGrid>
      <w:tr>
        <w:tc>
          <w:tcPr>
            <w:tcW w:type="dxa" w:w="40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Élément</w:t>
            </w:r>
          </w:p>
        </w:tc>
        <w:tc>
          <w:tcPr>
            <w:tcW w:type="dxa" w:w="8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Statut</w:t>
            </w:r>
          </w:p>
        </w:tc>
        <w:tc>
          <w:tcPr>
            <w:tcW w:type="dxa" w:w="42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Hook mémorisé (Ferrari/Clio)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8 secondes max, 3-4 prises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Workflow n8n fonctionnel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Fix lignes parasites Meta Ads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Dry run : 1 exécution complète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Zéro bug, zéro 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PDF rapport final vérifié</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Toutes les données passent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Slack notif visible avec KPIs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Pas un channel vide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Slide 1 — Chiffre choc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75h/mois — validée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Slide 2 — Profil agence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4 pers. + 4 freelances, 30 clients — validée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Slide 3 — Avant/Après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Split + badge -45h — validée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Slide 4 — Workflow overview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Collecte/Traitement/Diffusion — validée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Slide 5 — Calcul ROI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45h + 3600€ + 80€/h — validée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Split screen manuel/auto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Pour le montage Point 3</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Plan 2s PDF pour sommaire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Screen record scroll rapide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CTA link en description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11638"/>
                <w:sz w:val="20"/>
                <w:szCs w:val="20"/>
              </w:rPr>
              <w:t xml:space="preserve">Calendly ou landing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2026-02-09T21:52:15.676Z</dcterms:created>
  <dcterms:modified xsi:type="dcterms:W3CDTF">2026-02-09T21:52:15.676Z</dcterms:modified>
</cp:coreProperties>
</file>

<file path=docProps/custom.xml><?xml version="1.0" encoding="utf-8"?>
<Properties xmlns="http://schemas.openxmlformats.org/officeDocument/2006/custom-properties" xmlns:vt="http://schemas.openxmlformats.org/officeDocument/2006/docPropsVTypes"/>
</file>