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30 mar 2026</w:t>
      </w:r>
      <w:r w:rsidDel="00000000" w:rsidR="00000000" w:rsidRPr="00000000">
        <w:rPr>
          <w:rtl w:val="0"/>
        </w:rPr>
      </w:r>
    </w:p>
    <w:p w:rsidR="00000000" w:rsidDel="00000000" w:rsidP="00000000" w:rsidRDefault="00000000" w:rsidRPr="00000000" w14:paraId="00000002">
      <w:pPr>
        <w:pStyle w:val="Heading2"/>
        <w:rPr/>
      </w:pPr>
      <w:bookmarkStart w:colFirst="0" w:colLast="0" w:name="_vt9hlus04zo9" w:id="0"/>
      <w:bookmarkEnd w:id="0"/>
      <w:r w:rsidDel="00000000" w:rsidR="00000000" w:rsidRPr="00000000">
        <w:rPr>
          <w:rtl w:val="0"/>
        </w:rPr>
        <w:t xml:space="preserve">KAS Workcenter Review</w:t>
      </w:r>
    </w:p>
    <w:p w:rsidR="00000000" w:rsidDel="00000000" w:rsidP="00000000" w:rsidRDefault="00000000" w:rsidRPr="00000000" w14:paraId="00000003">
      <w:pPr>
        <w:rPr/>
      </w:pPr>
      <w:r w:rsidDel="00000000" w:rsidR="00000000" w:rsidRPr="00000000">
        <w:rPr>
          <w:rtl w:val="0"/>
        </w:rPr>
        <w:t xml:space="preserve">Invitados </w:t>
      </w:r>
      <w:hyperlink r:id="rId6">
        <w:r w:rsidDel="00000000" w:rsidR="00000000" w:rsidRPr="00000000">
          <w:rPr>
            <w:color w:val="0000ee"/>
            <w:u w:val="single"/>
            <w:rtl w:val="0"/>
          </w:rPr>
          <w:t xml:space="preserve">Alejandra Alvarez</w:t>
        </w:r>
      </w:hyperlink>
      <w:r w:rsidDel="00000000" w:rsidR="00000000" w:rsidRPr="00000000">
        <w:rPr>
          <w:rtl w:val="0"/>
        </w:rPr>
        <w:t xml:space="preserve"> </w:t>
      </w:r>
      <w:hyperlink r:id="rId7">
        <w:r w:rsidDel="00000000" w:rsidR="00000000" w:rsidRPr="00000000">
          <w:rPr>
            <w:color w:val="0000ee"/>
            <w:u w:val="single"/>
            <w:rtl w:val="0"/>
          </w:rPr>
          <w:t xml:space="preserve">Marlen Martinez</w:t>
        </w:r>
      </w:hyperlink>
      <w:r w:rsidDel="00000000" w:rsidR="00000000" w:rsidRPr="00000000">
        <w:rPr>
          <w:rtl w:val="0"/>
        </w:rPr>
        <w:t xml:space="preserve"> </w:t>
      </w:r>
      <w:hyperlink r:id="rId8">
        <w:r w:rsidDel="00000000" w:rsidR="00000000" w:rsidRPr="00000000">
          <w:rPr>
            <w:color w:val="0000ee"/>
            <w:u w:val="single"/>
            <w:rtl w:val="0"/>
          </w:rPr>
          <w:t xml:space="preserve">Juan Silva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9">
        <w:r w:rsidDel="00000000" w:rsidR="00000000" w:rsidRPr="00000000">
          <w:rPr>
            <w:color w:val="0000ee"/>
            <w:u w:val="single"/>
            <w:rtl w:val="0"/>
          </w:rPr>
          <w:t xml:space="preserve">KAS Workcenter Review</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ld2n9psgjj3m" w:id="1"/>
      <w:bookmarkEnd w:id="1"/>
      <w:r w:rsidDel="00000000" w:rsidR="00000000" w:rsidRPr="00000000">
        <w:rPr>
          <w:rtl w:val="0"/>
        </w:rPr>
        <w:t xml:space="preserve">Resumen</w:t>
      </w:r>
    </w:p>
    <w:p w:rsidR="00000000" w:rsidDel="00000000" w:rsidP="00000000" w:rsidRDefault="00000000" w:rsidRPr="00000000" w14:paraId="00000008">
      <w:pPr>
        <w:rPr>
          <w:sz w:val="28"/>
          <w:szCs w:val="28"/>
          <w:vertAlign w:val="baseline"/>
        </w:rPr>
      </w:pPr>
      <w:r w:rsidDel="00000000" w:rsidR="00000000" w:rsidRPr="00000000">
        <w:rPr>
          <w:sz w:val="28"/>
          <w:szCs w:val="28"/>
          <w:rtl w:val="0"/>
        </w:rPr>
        <w:t xml:space="preserve">Discusión sobre días festivos y flujos de automatización CAS con decisiones sobre Odoo y HubSpot con integración gradual.</w:t>
        <w:br w:type="textWrapping"/>
        <w:br w:type="textWrapping"/>
      </w:r>
      <w:r w:rsidDel="00000000" w:rsidR="00000000" w:rsidRPr="00000000">
        <w:rPr>
          <w:b w:val="1"/>
          <w:bCs w:val="1"/>
          <w:sz w:val="28"/>
          <w:szCs w:val="28"/>
          <w:rtl w:val="0"/>
        </w:rPr>
        <w:t xml:space="preserve">Días festivos de Semana Santa</w:t>
      </w:r>
      <w:r w:rsidDel="00000000" w:rsidR="00000000" w:rsidRPr="00000000">
        <w:rPr>
          <w:sz w:val="28"/>
          <w:szCs w:val="28"/>
          <w:rtl w:val="0"/>
        </w:rPr>
        <w:br w:type="textWrapping"/>
        <w:t xml:space="preserve">Se discutió la disparidad en las leyes de días festivos de Semana Santa entre Colombia, donde son festivos obligatorios, y México, donde no lo son por ley. Aunque no son obligatorios en México, algunas empresas suelen concederlos de todos modos.</w:t>
        <w:br w:type="textWrapping"/>
        <w:br w:type="textWrapping"/>
      </w:r>
      <w:r w:rsidDel="00000000" w:rsidR="00000000" w:rsidRPr="00000000">
        <w:rPr>
          <w:b w:val="1"/>
          <w:bCs w:val="1"/>
          <w:sz w:val="28"/>
          <w:szCs w:val="28"/>
          <w:rtl w:val="0"/>
        </w:rPr>
        <w:t xml:space="preserve">Flujo de automatización CAS</w:t>
      </w:r>
      <w:r w:rsidDel="00000000" w:rsidR="00000000" w:rsidRPr="00000000">
        <w:rPr>
          <w:sz w:val="28"/>
          <w:szCs w:val="28"/>
          <w:rtl w:val="0"/>
        </w:rPr>
        <w:br w:type="textWrapping"/>
        <w:t xml:space="preserve">Se definió el flujo de automatización del CAS Work Center para clasificar las transacciones como nuevas o de renovación y consolidar la información de stock. Se decidió que las alertas de precios faltantes deben aparecer directamente en Odoo durante la generación de la cotización, ya que es la herramienta principal del equipo.</w:t>
        <w:br w:type="textWrapping"/>
        <w:br w:type="textWrapping"/>
      </w:r>
      <w:r w:rsidDel="00000000" w:rsidR="00000000" w:rsidRPr="00000000">
        <w:rPr>
          <w:b w:val="1"/>
          <w:bCs w:val="1"/>
          <w:sz w:val="28"/>
          <w:szCs w:val="28"/>
          <w:rtl w:val="0"/>
        </w:rPr>
        <w:t xml:space="preserve">Visualización y Estrategia de Datos</w:t>
      </w:r>
      <w:r w:rsidDel="00000000" w:rsidR="00000000" w:rsidRPr="00000000">
        <w:rPr>
          <w:sz w:val="28"/>
          <w:szCs w:val="28"/>
          <w:rtl w:val="0"/>
        </w:rPr>
        <w:br w:type="textWrapping"/>
        <w:t xml:space="preserve">Se acordó que la información del flujo de automatización se mostrará en una pestaña adicional en Odoo y en una tarjeta en la sección central de HubSpot para garantizar la visibilidad. La implementación se realizará gradualmente, mostrando datos de Excel en ambos sistemas hasta que se complete la migración del helpdesk a HubSpot, que es el objetivo final.</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4lyeiu8htlu" w:id="2"/>
      <w:bookmarkEnd w:id="2"/>
      <w:r w:rsidDel="00000000" w:rsidR="00000000" w:rsidRPr="00000000">
        <w:rPr>
          <w:rtl w:val="0"/>
        </w:rPr>
        <w:t xml:space="preserve">Detalles</w:t>
      </w:r>
    </w:p>
    <w:p w:rsidR="00000000" w:rsidDel="00000000" w:rsidP="00000000" w:rsidRDefault="00000000" w:rsidRPr="00000000" w14:paraId="0000000B">
      <w:pPr>
        <w:numPr>
          <w:ilvl w:val="0"/>
          <w:numId w:val="2"/>
        </w:numPr>
        <w:spacing w:after="160" w:lineRule="auto"/>
        <w:ind w:left="720" w:hanging="360"/>
        <w:jc w:val="left"/>
      </w:pPr>
      <w:r w:rsidDel="00000000" w:rsidR="00000000" w:rsidRPr="00000000">
        <w:rPr>
          <w:b w:val="1"/>
          <w:bCs w:val="1"/>
          <w:rtl w:val="0"/>
        </w:rPr>
        <w:t xml:space="preserve">Discusión Introductoria y Planes de Semana Santa</w:t>
      </w:r>
      <w:r w:rsidDel="00000000" w:rsidR="00000000" w:rsidRPr="00000000">
        <w:rPr>
          <w:rtl w:val="0"/>
        </w:rPr>
        <w:t xml:space="preserve">: Juan Silva y Alejandra Alvarez comenzaron la reunión con saludos y una breve conversación sobre sus ubicaciones y los planes para la Semana Santa. Juan Silva está en una casa y tiene llaves, mientras que Alejandra Alvarez está en casa de su madre (</w:t>
      </w:r>
      <w:hyperlink r:id="rId11">
        <w:r w:rsidDel="00000000" w:rsidR="00000000" w:rsidRPr="00000000">
          <w:rPr>
            <w:color w:val="1155cc"/>
            <w:u w:val="single"/>
            <w:rtl w:val="0"/>
          </w:rPr>
          <w:t xml:space="preserve">00:00:00</w:t>
        </w:r>
      </w:hyperlink>
      <w:r w:rsidDel="00000000" w:rsidR="00000000" w:rsidRPr="00000000">
        <w:rPr>
          <w:rtl w:val="0"/>
        </w:rPr>
        <w:t xml:space="preserve">). También se comentó que Juan Silva no tiene planes definitivos, pero es probable que trabaje para adelantar pendientes, especialmente después de realizar un pago grande por una MacBook y comprarle un teléfono a su madre (</w:t>
      </w:r>
      <w:hyperlink r:id="rId12">
        <w:r w:rsidDel="00000000" w:rsidR="00000000" w:rsidRPr="00000000">
          <w:rPr>
            <w:color w:val="1155cc"/>
            <w:u w:val="single"/>
            <w:rtl w:val="0"/>
          </w:rPr>
          <w:t xml:space="preserve">00:02:47</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jc w:val="left"/>
      </w:pPr>
      <w:r w:rsidDel="00000000" w:rsidR="00000000" w:rsidRPr="00000000">
        <w:rPr>
          <w:b w:val="1"/>
          <w:bCs w:val="1"/>
          <w:rtl w:val="0"/>
        </w:rPr>
        <w:t xml:space="preserve">Días Festivos en Colombia y México</w:t>
      </w:r>
      <w:r w:rsidDel="00000000" w:rsidR="00000000" w:rsidRPr="00000000">
        <w:rPr>
          <w:rtl w:val="0"/>
        </w:rPr>
        <w:t xml:space="preserve">: Los participantes discutieron la diferencia en días festivos por Semana Santa entre Colombia y México. Juan Silva confirmó que en Colombia sí tienen festivos de ley el jueves y el viernes, aunque antes era la semana completa. Alejandra Alvarez y Marlen Martinez confirmaron que en México los días festivos de Semana Santa no son obligatorios por ley, a pesar de que algunas empresas acostumbran a darlos (</w:t>
      </w:r>
      <w:hyperlink r:id="rId13">
        <w:r w:rsidDel="00000000" w:rsidR="00000000" w:rsidRPr="00000000">
          <w:rPr>
            <w:color w:val="1155cc"/>
            <w:u w:val="single"/>
            <w:rtl w:val="0"/>
          </w:rPr>
          <w:t xml:space="preserve">00:02:47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jc w:val="left"/>
      </w:pPr>
      <w:r w:rsidDel="00000000" w:rsidR="00000000" w:rsidRPr="00000000">
        <w:rPr>
          <w:b w:val="1"/>
          <w:bCs w:val="1"/>
          <w:rtl w:val="0"/>
        </w:rPr>
        <w:t xml:space="preserve">Flujo del CAS Work Center y Clasificación de Deals</w:t>
      </w:r>
      <w:r w:rsidDel="00000000" w:rsidR="00000000" w:rsidRPr="00000000">
        <w:rPr>
          <w:rtl w:val="0"/>
        </w:rPr>
        <w:t xml:space="preserve">: La agenda principal de la reunión fue la presentación de Juan Silva sobre el flujo de automatización del CAS Work Center. Este flujo tiene como objetivo definir un historial de las solicitudes de CAS, clasificar los *deals* como nuevos o de renovación (*renewal*), consolidar la información de *stock* y avisar si falta un precio, además de verificar el estado del *delivery* (</w:t>
      </w:r>
      <w:hyperlink r:id="rId14">
        <w:r w:rsidDel="00000000" w:rsidR="00000000" w:rsidRPr="00000000">
          <w:rPr>
            <w:color w:val="1155cc"/>
            <w:u w:val="single"/>
            <w:rtl w:val="0"/>
          </w:rPr>
          <w:t xml:space="preserve">00:04:26</w:t>
        </w:r>
      </w:hyperlink>
      <w:r w:rsidDel="00000000" w:rsidR="00000000" w:rsidRPr="00000000">
        <w:rPr>
          <w:rtl w:val="0"/>
        </w:rPr>
        <w:t xml:space="preserve">). Los criterios iniciales para clasificar un *deal* como *renewal* son si el negocio ya existe, si el cliente ha realizado compras previas con la empresa y si está comprando la misma parte (</w:t>
      </w:r>
      <w:hyperlink r:id="rId15">
        <w:r w:rsidDel="00000000" w:rsidR="00000000" w:rsidRPr="00000000">
          <w:rPr>
            <w:color w:val="1155cc"/>
            <w:u w:val="single"/>
            <w:rtl w:val="0"/>
          </w:rPr>
          <w:t xml:space="preserve">00:23:08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jc w:val="left"/>
      </w:pPr>
      <w:r w:rsidDel="00000000" w:rsidR="00000000" w:rsidRPr="00000000">
        <w:rPr>
          <w:b w:val="1"/>
          <w:bCs w:val="1"/>
          <w:rtl w:val="0"/>
        </w:rPr>
        <w:t xml:space="preserve">Mecanismos de Alerta para Actualizaciones de Precios</w:t>
      </w:r>
      <w:r w:rsidDel="00000000" w:rsidR="00000000" w:rsidRPr="00000000">
        <w:rPr>
          <w:rtl w:val="0"/>
        </w:rPr>
        <w:t xml:space="preserve">: Juan Silva solicitó a Marlen Martinez que definiera cómo desea recibir las alertas cuando no se tiene un precio anterior para una pieza nueva, proponiendo opciones como correo electrónico o una *task* en HubSpot (</w:t>
      </w:r>
      <w:hyperlink r:id="rId16">
        <w:r w:rsidDel="00000000" w:rsidR="00000000" w:rsidRPr="00000000">
          <w:rPr>
            <w:color w:val="1155cc"/>
            <w:u w:val="single"/>
            <w:rtl w:val="0"/>
          </w:rPr>
          <w:t xml:space="preserve">00:08:26</w:t>
        </w:r>
      </w:hyperlink>
      <w:r w:rsidDel="00000000" w:rsidR="00000000" w:rsidRPr="00000000">
        <w:rPr>
          <w:rtl w:val="0"/>
        </w:rPr>
        <w:t xml:space="preserve">). Marlen Martinez sugirió que la alerta debe aparecer en Odoo mientras se está generando la cotización, ya que el equipo trabaja en Odoo y una notificación en HubSpot no sería de utilidad en ese momento (</w:t>
      </w:r>
      <w:hyperlink r:id="rId17">
        <w:r w:rsidDel="00000000" w:rsidR="00000000" w:rsidRPr="00000000">
          <w:rPr>
            <w:color w:val="1155cc"/>
            <w:u w:val="single"/>
            <w:rtl w:val="0"/>
          </w:rPr>
          <w:t xml:space="preserve">00:11:26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jc w:val="left"/>
      </w:pPr>
      <w:r w:rsidDel="00000000" w:rsidR="00000000" w:rsidRPr="00000000">
        <w:rPr>
          <w:b w:val="1"/>
          <w:bCs w:val="1"/>
          <w:rtl w:val="0"/>
        </w:rPr>
        <w:t xml:space="preserve">Integración y Visibilidad de Datos en Odoo y HubSpot</w:t>
      </w:r>
      <w:r w:rsidDel="00000000" w:rsidR="00000000" w:rsidRPr="00000000">
        <w:rPr>
          <w:rtl w:val="0"/>
        </w:rPr>
        <w:t xml:space="preserve">: Se discutió la interfaz de usuario para visualizar la información consolidada en el flujo de automatización. Juan Silva explicó que la información se almacena en propiedades personalizadas en Odoo y está agregada a la parte *backend* del *deal*. Alejandra Alvarez sugirió que la información se muestre en Odoo en una pestaña adicional dentro de la orden, y que en HubSpot se use una *card* en la sección central (*overview*) del *deal* para presentar todos los detalles (</w:t>
      </w:r>
      <w:hyperlink r:id="rId18">
        <w:r w:rsidDel="00000000" w:rsidR="00000000" w:rsidRPr="00000000">
          <w:rPr>
            <w:color w:val="1155cc"/>
            <w:u w:val="single"/>
            <w:rtl w:val="0"/>
          </w:rPr>
          <w:t xml:space="preserve">00:18:10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jc w:val="left"/>
      </w:pPr>
      <w:r w:rsidDel="00000000" w:rsidR="00000000" w:rsidRPr="00000000">
        <w:rPr>
          <w:b w:val="1"/>
          <w:bCs w:val="1"/>
          <w:rtl w:val="0"/>
        </w:rPr>
        <w:t xml:space="preserve">Estrategia de Implementación Gradual</w:t>
      </w:r>
      <w:r w:rsidDel="00000000" w:rsidR="00000000" w:rsidRPr="00000000">
        <w:rPr>
          <w:rtl w:val="0"/>
        </w:rPr>
        <w:t xml:space="preserve">: Marlen Martinez enfatizó la importancia de la implementación gradual, ya que trabajar en Odoo y HubSpot simultáneamente duplica el trabajo (</w:t>
      </w:r>
      <w:hyperlink r:id="rId19">
        <w:r w:rsidDel="00000000" w:rsidR="00000000" w:rsidRPr="00000000">
          <w:rPr>
            <w:color w:val="1155cc"/>
            <w:u w:val="single"/>
            <w:rtl w:val="0"/>
          </w:rPr>
          <w:t xml:space="preserve">00:19:17</w:t>
        </w:r>
      </w:hyperlink>
      <w:r w:rsidDel="00000000" w:rsidR="00000000" w:rsidRPr="00000000">
        <w:rPr>
          <w:rtl w:val="0"/>
        </w:rPr>
        <w:t xml:space="preserve">). Juan Silva acordó que, por el momento, se mostrará la información del Excel tanto en HubSpot como en Odoo, hasta que se pueda migrar completamente el sistema de *helpdesk* a HubSpot, lo que es la meta final (</w:t>
      </w:r>
      <w:hyperlink r:id="rId20">
        <w:r w:rsidDel="00000000" w:rsidR="00000000" w:rsidRPr="00000000">
          <w:rPr>
            <w:color w:val="1155cc"/>
            <w:u w:val="single"/>
            <w:rtl w:val="0"/>
          </w:rPr>
          <w:t xml:space="preserve">00:14:19</w:t>
        </w:r>
      </w:hyperlink>
      <w:r w:rsidDel="00000000" w:rsidR="00000000" w:rsidRPr="00000000">
        <w:rPr>
          <w:rtl w:val="0"/>
        </w:rPr>
        <w:t xml:space="preserve">) (</w:t>
      </w:r>
      <w:hyperlink r:id="rId21">
        <w:r w:rsidDel="00000000" w:rsidR="00000000" w:rsidRPr="00000000">
          <w:rPr>
            <w:color w:val="1155cc"/>
            <w:u w:val="single"/>
            <w:rtl w:val="0"/>
          </w:rPr>
          <w:t xml:space="preserve">00:20:29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jc w:val="left"/>
      </w:pPr>
      <w:r w:rsidDel="00000000" w:rsidR="00000000" w:rsidRPr="00000000">
        <w:rPr>
          <w:b w:val="1"/>
          <w:bCs w:val="1"/>
          <w:rtl w:val="0"/>
        </w:rPr>
        <w:t xml:space="preserve">Criterios para Clasificación de "Renewal"</w:t>
      </w:r>
      <w:r w:rsidDel="00000000" w:rsidR="00000000" w:rsidRPr="00000000">
        <w:rPr>
          <w:rtl w:val="0"/>
        </w:rPr>
        <w:t xml:space="preserve">: Alejandra Alvarez planteó una duda sobre si la compra de una parte nueva por un socio existente se consideraría una renovación. Marlen Martinez clarificó que esto se clasifica como una nueva oportunidad. Juan Silva confirmó que puede agregar múltiples criterios a la clasificación (</w:t>
      </w:r>
      <w:hyperlink r:id="rId22">
        <w:r w:rsidDel="00000000" w:rsidR="00000000" w:rsidRPr="00000000">
          <w:rPr>
            <w:color w:val="1155cc"/>
            <w:u w:val="single"/>
            <w:rtl w:val="0"/>
          </w:rPr>
          <w:t xml:space="preserve">00:21:40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jc w:val="left"/>
      </w:pPr>
      <w:r w:rsidDel="00000000" w:rsidR="00000000" w:rsidRPr="00000000">
        <w:rPr>
          <w:b w:val="1"/>
          <w:bCs w:val="1"/>
          <w:rtl w:val="0"/>
        </w:rPr>
        <w:t xml:space="preserve">Confirmación de Próximos Pasos</w:t>
      </w:r>
      <w:r w:rsidDel="00000000" w:rsidR="00000000" w:rsidRPr="00000000">
        <w:rPr>
          <w:rtl w:val="0"/>
        </w:rPr>
        <w:t xml:space="preserve">: Juan Silva resumió los compromisos, incluyendo la creación de una *ticket card* en Odoo y una tarjeta en HubSpot para visualizar la información, y la generación de alertas de actualización de precios tanto en Odoo como por correo . El resto del flujo de trabajo relacionado con las aprobaciones internas y *supply chain* se discutirá con ese equipo (</w:t>
      </w:r>
      <w:hyperlink r:id="rId23">
        <w:r w:rsidDel="00000000" w:rsidR="00000000" w:rsidRPr="00000000">
          <w:rPr>
            <w:color w:val="1155cc"/>
            <w:u w:val="single"/>
            <w:rtl w:val="0"/>
          </w:rPr>
          <w:t xml:space="preserve">00:12:55</w:t>
        </w:r>
      </w:hyperlink>
      <w:r w:rsidDel="00000000" w:rsidR="00000000" w:rsidRPr="00000000">
        <w:rPr>
          <w:rtl w:val="0"/>
        </w:rPr>
        <w:t xml:space="preserve">).</w:t>
      </w:r>
    </w:p>
    <w:p w:rsidR="00000000" w:rsidDel="00000000" w:rsidP="00000000" w:rsidRDefault="00000000" w:rsidRPr="00000000" w14:paraId="00000013">
      <w:pPr>
        <w:spacing w:after="160" w:lineRule="auto"/>
        <w:jc w:val="left"/>
        <w:rPr/>
      </w:pPr>
      <w:r w:rsidDel="00000000" w:rsidR="00000000" w:rsidRPr="00000000">
        <w:rPr>
          <w:rtl w:val="0"/>
        </w:rPr>
      </w:r>
    </w:p>
    <w:p w:rsidR="00000000" w:rsidDel="00000000" w:rsidP="00000000" w:rsidRDefault="00000000" w:rsidRPr="00000000" w14:paraId="00000014">
      <w:pPr>
        <w:pStyle w:val="Heading3"/>
        <w:rPr/>
      </w:pPr>
      <w:bookmarkStart w:colFirst="0" w:colLast="0" w:name="_k4vj2f5wpxzs" w:id="3"/>
      <w:bookmarkEnd w:id="3"/>
      <w:r w:rsidDel="00000000" w:rsidR="00000000" w:rsidRPr="00000000">
        <w:rPr>
          <w:rtl w:val="0"/>
        </w:rPr>
        <w:t xml:space="preserve">Pasos siguientes recomendados</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[Juan Silva] Generar Alertas: Configurar alertas en ODU y por correo electrónico para las actualizaciones de precio necesarias.</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tl w:val="0"/>
        </w:rPr>
        <w:t xml:space="preserve">[Juan Silva] Hablar Supply Chain: Terminar de discutir las aprobaciones de órdenes intercompañía con el equipo de Supply Chain.</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[Juan Silva] Crear Tarjetas: Generar tarjeta de información en ODU y card de revisión en el overview de HubSpot. Visualizar datos del Excel/HubSpot en ODU.</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[Juan Silva] Simplificar Lectura: Simplificar la visualización de la última fecha de precio para facilitar su lectura.</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[Juan Silva] Notificar Pruebas: Contactar a Marlen Martínez por chat para que comience a probar los flujos de trabajo actualizados.</w:t>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24">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25">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C">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26">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27">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tab=t.7jh5igmx66k7#heading=h.vux0dt2xovx8" TargetMode="External"/><Relationship Id="rId22" Type="http://schemas.openxmlformats.org/officeDocument/2006/relationships/hyperlink" Target="?tab=t.7jh5igmx66k7#heading=h.clza2q7b2y9k" TargetMode="External"/><Relationship Id="rId21" Type="http://schemas.openxmlformats.org/officeDocument/2006/relationships/hyperlink" Target="?tab=t.7jh5igmx66k7#heading=h.kfscv824rsr3" TargetMode="External"/><Relationship Id="rId24" Type="http://schemas.openxmlformats.org/officeDocument/2006/relationships/hyperlink" Target="https://support.google.com/meet/answer/14754931" TargetMode="External"/><Relationship Id="rId23" Type="http://schemas.openxmlformats.org/officeDocument/2006/relationships/hyperlink" Target="?tab=t.7jh5igmx66k7#heading=h.ch0bflu7g9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Y0N3Nua2c4dTNocTV1dGgwcWoyc2MzaGcgYWxlamFuZHJhQGR5bmFwcm9lcXVpcG1lbnQuY29t" TargetMode="External"/><Relationship Id="rId26" Type="http://schemas.openxmlformats.org/officeDocument/2006/relationships/hyperlink" Target="https://google.qualtrics.com/jfe/form/SV_9vK3UZEaIQKKE7A?confid=qQbz3Q4j4irSB7ER8dBlDxIWOAIIigIgABgBCA&amp;detailid=standard" TargetMode="External"/><Relationship Id="rId25" Type="http://schemas.openxmlformats.org/officeDocument/2006/relationships/hyperlink" Target="https://support.google.com/meet/answer/14754931" TargetMode="External"/><Relationship Id="rId27" Type="http://schemas.openxmlformats.org/officeDocument/2006/relationships/hyperlink" Target="https://google.qualtrics.com/jfe/form/SV_9vK3UZEaIQKKE7A?confid=qQbz3Q4j4irSB7ER8dBlDxIWOAIIigIgABgBCA&amp;detailid=standard" TargetMode="External"/><Relationship Id="rId5" Type="http://schemas.openxmlformats.org/officeDocument/2006/relationships/styles" Target="styles.xml"/><Relationship Id="rId6" Type="http://schemas.openxmlformats.org/officeDocument/2006/relationships/hyperlink" Target="mailto:alejandra@dynaproequipment.com" TargetMode="External"/><Relationship Id="rId7" Type="http://schemas.openxmlformats.org/officeDocument/2006/relationships/hyperlink" Target="mailto:marlen@dynaproco.com" TargetMode="External"/><Relationship Id="rId8" Type="http://schemas.openxmlformats.org/officeDocument/2006/relationships/hyperlink" Target="mailto:juan.silva@dynaproco.com" TargetMode="External"/><Relationship Id="rId11" Type="http://schemas.openxmlformats.org/officeDocument/2006/relationships/hyperlink" Target="?tab=t.7jh5igmx66k7#heading=h.n7h11g429ei" TargetMode="External"/><Relationship Id="rId10" Type="http://schemas.openxmlformats.org/officeDocument/2006/relationships/hyperlink" Target="?tab=t.7jh5igmx66k7" TargetMode="External"/><Relationship Id="rId13" Type="http://schemas.openxmlformats.org/officeDocument/2006/relationships/hyperlink" Target="?tab=t.7jh5igmx66k7#heading=h.3ryqj9wo7t2h" TargetMode="External"/><Relationship Id="rId12" Type="http://schemas.openxmlformats.org/officeDocument/2006/relationships/hyperlink" Target="?tab=t.7jh5igmx66k7#heading=h.3ryqj9wo7t2h" TargetMode="External"/><Relationship Id="rId15" Type="http://schemas.openxmlformats.org/officeDocument/2006/relationships/hyperlink" Target="?tab=t.7jh5igmx66k7#heading=h.7zirucp31z2y" TargetMode="External"/><Relationship Id="rId14" Type="http://schemas.openxmlformats.org/officeDocument/2006/relationships/hyperlink" Target="?tab=t.7jh5igmx66k7#heading=h.o2qh9c90pejv" TargetMode="External"/><Relationship Id="rId17" Type="http://schemas.openxmlformats.org/officeDocument/2006/relationships/hyperlink" Target="?tab=t.7jh5igmx66k7#heading=h.g8zj312jujkn" TargetMode="External"/><Relationship Id="rId16" Type="http://schemas.openxmlformats.org/officeDocument/2006/relationships/hyperlink" Target="?tab=t.7jh5igmx66k7#heading=h.n6dyhzr6zy9c" TargetMode="External"/><Relationship Id="rId19" Type="http://schemas.openxmlformats.org/officeDocument/2006/relationships/hyperlink" Target="?tab=t.7jh5igmx66k7#heading=h.h3938oxyztic" TargetMode="External"/><Relationship Id="rId18" Type="http://schemas.openxmlformats.org/officeDocument/2006/relationships/hyperlink" Target="?tab=t.7jh5igmx66k7#heading=h.n1mlcw4hat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