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83.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41145" cy="5175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145" cy="517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815612792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1624758v.2 0/0/0000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51.878662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CONSULTING AGREEMENT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6884765625" w:line="240" w:lineRule="auto"/>
        <w:ind w:left="0" w:right="4184.3389892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SERVICES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13427734375" w:line="243.90297889709473" w:lineRule="auto"/>
        <w:ind w:left="1452.4819946289062" w:right="0" w:firstLine="8.1599426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highlight w:val="white"/>
          <w:u w:val="none"/>
          <w:vertAlign w:val="baseline"/>
          <w:rtl w:val="0"/>
        </w:rPr>
        <w:t xml:space="preserve">Based on discussions between the Guttmacher Institute and Fryda Guedes, as it relates 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highlight w:val="white"/>
          <w:u w:val="none"/>
          <w:vertAlign w:val="baseline"/>
          <w:rtl w:val="0"/>
        </w:rPr>
        <w:t xml:space="preserve">[building legislative database], from the date of execution through [August 15th, 2025],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highlight w:val="white"/>
          <w:u w:val="none"/>
          <w:vertAlign w:val="baseline"/>
          <w:rtl w:val="0"/>
        </w:rPr>
        <w:t xml:space="preserve">agree to carry out the activities as described below. The Guttmacher Institute shall pay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highlight w:val="white"/>
          <w:u w:val="none"/>
          <w:vertAlign w:val="baseline"/>
          <w:rtl w:val="0"/>
        </w:rPr>
        <w:t xml:space="preserve">a fee of [$150/per hour].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2158203125" w:line="291.88350677490234" w:lineRule="auto"/>
        <w:ind w:left="1446.0020446777344" w:right="1109.776611328125" w:firstLine="2.63992309570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4"/>
          <w:szCs w:val="24"/>
          <w:highlight w:val="white"/>
          <w:u w:val="none"/>
          <w:vertAlign w:val="baseline"/>
          <w:rtl w:val="0"/>
        </w:rPr>
        <w:t xml:space="preserve">Detail milestones/ deliverables/ applicable reporting requirements and timeline.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Policy Tracker Implementation Timeline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8419189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(Based on 20 hours/week availability)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448.40194702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Overview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1447.20199584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Total Project Duration: ~32 weeks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58056640625" w:line="240" w:lineRule="auto"/>
        <w:ind w:left="1810.3623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Phase 1: 8-9 weeks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1810.3623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Phase 2: 12-13 weeks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1630859375" w:line="240" w:lineRule="auto"/>
        <w:ind w:left="1810.3623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Phase 3: 12-13 weeks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1448.64395141601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Timeline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08401489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Phase 1: Replacement of Access Database (8-9 weeks)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2392578125" w:line="240" w:lineRule="auto"/>
        <w:ind w:left="1812.4839782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Weeks 1-3: Infrastructure &amp; StateNet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20068359375" w:line="240" w:lineRule="auto"/>
        <w:ind w:left="1812.4839782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Weeks 4-6: Airtable &amp; Data Flow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1812.4839782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Weeks 7-9: Testing &amp; Transition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444.08401489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Phase 2: Enhanced Structure (12-13 weeks)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2392578125" w:line="240" w:lineRule="auto"/>
        <w:ind w:left="1812.4839782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Weeks 10-13: Enhanced Airtable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20068359375" w:line="240" w:lineRule="auto"/>
        <w:ind w:left="1812.4839782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Weeks 14-19: BigQuery Implementation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20068359375" w:line="240" w:lineRule="auto"/>
        <w:ind w:left="1812.4839782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Weeks 20-22: Dashboard &amp; Training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10498046875" w:line="240" w:lineRule="auto"/>
        <w:ind w:left="1444.08401489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Phase 3: Full Platform (12-13 weeks)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93408203125" w:line="240" w:lineRule="auto"/>
        <w:ind w:left="1812.4839782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Weeks 23-26: Advanced BigQuery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20068359375" w:line="240" w:lineRule="auto"/>
        <w:ind w:left="1812.4839782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Weeks 27-30: API Development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1812.4839782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Weeks 31-34: Final Implementation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10498046875" w:line="240" w:lineRule="auto"/>
        <w:ind w:left="1446.00402832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Project Milestones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08401489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Phase 1 Milestones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086669921875" w:line="240" w:lineRule="auto"/>
        <w:ind w:left="1812.4839782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StateNet data successfully flowing to Airtable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20013427734375" w:line="240" w:lineRule="auto"/>
        <w:ind w:left="1812.4839782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Team processing bills in new system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9319915771484" w:line="240" w:lineRule="auto"/>
        <w:ind w:left="1458.815612792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1624758v.2 0/0/0000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2.4839782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Export matching current format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3.90263557434082" w:lineRule="auto"/>
        <w:ind w:left="1812.4839782714844" w:right="4952.8234863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Access system successfully backed up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Team trained on basic workflows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016357421875" w:line="240" w:lineRule="auto"/>
        <w:ind w:left="1444.08401489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Phase 2 Milestones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003967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63.8948345184326" w:lineRule="auto"/>
        <w:ind w:left="1853.2839965820312" w:right="4912.07092285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Enhanced categorization implemented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QA workflow optimized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48046875" w:line="240" w:lineRule="auto"/>
        <w:ind w:left="1853.2839965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Basic dashboard operational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20068359375" w:line="263.8938331604004" w:lineRule="auto"/>
        <w:ind w:left="1853.2839965820312" w:right="4552.3101806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Initial BigQuery transformations working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Team comfortable with advanced features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62646484375" w:line="240" w:lineRule="auto"/>
        <w:ind w:left="1444.08401489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Phase 3 Milestones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1853.2839965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API endpoints operational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1812.4839782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Drupal integration complete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20068359375" w:line="262.8947925567627" w:lineRule="auto"/>
        <w:ind w:left="1812.4839782714844" w:right="5107.7185058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Advanced analytics dashboard live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Performance metrics meeting targets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Full documentation delivered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2509765625" w:line="240" w:lineRule="auto"/>
        <w:ind w:left="1443.12393188476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Delivery Checkpoints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3.12393188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Weekly: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3623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Progress update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810.3623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Issue review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197265625" w:line="240" w:lineRule="auto"/>
        <w:ind w:left="1810.3623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Priority adjustment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810.3623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Risk assessment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9197998046875" w:line="240" w:lineRule="auto"/>
        <w:ind w:left="1444.08401489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Monthly: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3623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Milestone review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197265625" w:line="240" w:lineRule="auto"/>
        <w:ind w:left="1810.3623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Demo session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810.3623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Feedback collection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810.3623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31f2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Planning adjustment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198974609375" w:line="240" w:lineRule="auto"/>
        <w:ind w:left="1444.563903808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Labor Costs by Phase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83642578125" w:line="249.89999771118164" w:lineRule="auto"/>
        <w:ind w:left="1446.0040283203125" w:right="5364.3267822265625" w:hanging="1.92001342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Phase 1: Access Replacement (8-9 weeks) Infrastructure &amp; StateNet: 30 hours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2203369140625" w:line="240" w:lineRule="auto"/>
        <w:ind w:left="1441.9239807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Airtable &amp; Data Flow: 30 hours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93408203125" w:line="240" w:lineRule="auto"/>
        <w:ind w:left="1447.2039794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Testing &amp; Transition: 20-30 hours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200866699219" w:line="240" w:lineRule="auto"/>
        <w:ind w:left="1449.84390258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----------------------------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200866699219" w:line="240" w:lineRule="auto"/>
        <w:ind w:left="1434.48394775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Phase 1 Total Hours: 80-90 hours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4.481964111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Phase 1Total Cost: $12,000 - $13,500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19287109375" w:line="247.90088653564453" w:lineRule="auto"/>
        <w:ind w:left="1445.0419616699219" w:right="5232.3760986328125" w:hanging="0.9599304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Phase 2: Enhanced Structure (12-13 weeks) Enhanced Airtable: 40 hours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1923828125" w:line="496.80084228515625" w:lineRule="auto"/>
        <w:ind w:left="1444.08203125" w:right="5864.584960937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BigQuery Implementation: 60 hours  Dashboard &amp; Training: 20-30 hours  ----------------------------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495.80177307128906" w:lineRule="auto"/>
        <w:ind w:left="1434.4819641113281" w:right="5622.954101562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Phase 2Total Hours: 120-130 hours  Phase 2 Total Cost: $18,000 - $19,500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178955078125" w:line="247.90088653564453" w:lineRule="auto"/>
        <w:ind w:left="1441.9219970703125" w:right="5829.6881103515625" w:firstLine="2.1600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Phase 3: Full Platform (12-13 weeks) Advanced BigQuery: 40 hours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619140625" w:line="240" w:lineRule="auto"/>
        <w:ind w:left="1441.92199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API Development: 40 hours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202392578125" w:line="495.8012008666992" w:lineRule="auto"/>
        <w:ind w:left="1449.8419189453125" w:right="5996.729736328125" w:hanging="5.999908447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Final Implementation: 40-50 hours  ----------------------------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31884765625" w:line="496.8010139465332" w:lineRule="auto"/>
        <w:ind w:left="1434.4819641113281" w:right="5622.9541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Phase 3Total Hours: 120-130 hours  Phase 3 Total Cost: $18,000 - $19,500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Overall Total Cost: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$48,000 - $52,500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1425.604248046875" w:left="0" w:right="1386.72485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