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pbp8es61pic" w:id="0"/>
      <w:bookmarkEnd w:id="0"/>
      <w:r w:rsidDel="00000000" w:rsidR="00000000" w:rsidRPr="00000000">
        <w:rPr>
          <w:rtl w:val="0"/>
        </w:rPr>
        <w:t xml:space="preserve">Airtable Security and Data Management Overview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e94r2f6x8ne7" w:id="1"/>
      <w:bookmarkEnd w:id="1"/>
      <w:r w:rsidDel="00000000" w:rsidR="00000000" w:rsidRPr="00000000">
        <w:rPr>
          <w:rtl w:val="0"/>
        </w:rPr>
        <w:t xml:space="preserve">Current Implementation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Teams Plan Account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- 5 Editor Seats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Interface sharing via secure links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Role-based access control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kklgew65jaeb" w:id="2"/>
      <w:bookmarkEnd w:id="2"/>
      <w:r w:rsidDel="00000000" w:rsidR="00000000" w:rsidRPr="00000000">
        <w:rPr>
          <w:rtl w:val="0"/>
        </w:rPr>
        <w:t xml:space="preserve">Data Security Features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oemq5g7e28y5" w:id="3"/>
      <w:bookmarkEnd w:id="3"/>
      <w:r w:rsidDel="00000000" w:rsidR="00000000" w:rsidRPr="00000000">
        <w:rPr>
          <w:rtl w:val="0"/>
        </w:rPr>
        <w:t xml:space="preserve">Infrastructure Security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SOC 2 Type II certified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ISO 27001 certified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- 256-bit TLS encryption in transit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AES-256 encryption at rest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AWS infrastructure (us-east-1 region)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Regular third-party security audits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dwhri85wl1a5" w:id="4"/>
      <w:bookmarkEnd w:id="4"/>
      <w:r w:rsidDel="00000000" w:rsidR="00000000" w:rsidRPr="00000000">
        <w:rPr>
          <w:rtl w:val="0"/>
        </w:rPr>
        <w:t xml:space="preserve">Access Control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 Base-Level Security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- Granular permissions per base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- Domain-restricted sharing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- Audit logs of all access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- Session management and timeout controls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 Team Management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- Role-based access (Owner, Creator, Editor, Commenter, Read-only)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- IP address restriction capability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- Multi-factor authentication support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- Single sign-on (SSO) available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- Centralized user management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3. Interface Security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- Restricted sharing via secure links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- Configurable permissions per interface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- Access logging for interface usage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- Ability to revoke access at any time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fkj4xfh820v" w:id="5"/>
      <w:bookmarkEnd w:id="5"/>
      <w:r w:rsidDel="00000000" w:rsidR="00000000" w:rsidRPr="00000000">
        <w:rPr>
          <w:rtl w:val="0"/>
        </w:rPr>
        <w:t xml:space="preserve">Data Protection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1. Backup and Recovery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- Continuous data backup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- Point-in-time recovery (up to 30 days)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- Deletion recovery within retention period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- Data export capabilities for local backup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2. Version Control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- Field-level change history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- Record revision tracking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- Ability to restore previous versions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- Audit trail of all modifications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3. Data Retention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- Configurable retention policies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- Automatic archival options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- Data export for long-term storage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- Compliance with retention requirements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ueozqjggeszg" w:id="6"/>
      <w:bookmarkEnd w:id="6"/>
      <w:r w:rsidDel="00000000" w:rsidR="00000000" w:rsidRPr="00000000">
        <w:rPr>
          <w:rtl w:val="0"/>
        </w:rPr>
        <w:t xml:space="preserve">Compliance Features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z01owt5fht1z" w:id="7"/>
      <w:bookmarkEnd w:id="7"/>
      <w:r w:rsidDel="00000000" w:rsidR="00000000" w:rsidRPr="00000000">
        <w:rPr>
          <w:rtl w:val="0"/>
        </w:rPr>
        <w:t xml:space="preserve">Privacy Compliance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GDPR compliant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CCPA compliant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Privacy Shield certified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Data Processing Agreements available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xa0d8s2gvat1" w:id="8"/>
      <w:bookmarkEnd w:id="8"/>
      <w:r w:rsidDel="00000000" w:rsidR="00000000" w:rsidRPr="00000000">
        <w:rPr>
          <w:rtl w:val="0"/>
        </w:rPr>
        <w:t xml:space="preserve">Industry Standards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HIPAA BAA available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FedRAMP Moderate (In Process)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Regular compliance audits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Industry-standard security controls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3l6ptfjf3af9" w:id="9"/>
      <w:bookmarkEnd w:id="9"/>
      <w:r w:rsidDel="00000000" w:rsidR="00000000" w:rsidRPr="00000000">
        <w:rPr>
          <w:rtl w:val="0"/>
        </w:rPr>
        <w:t xml:space="preserve">Risk Mitigation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6xhnh52frtva" w:id="10"/>
      <w:bookmarkEnd w:id="10"/>
      <w:r w:rsidDel="00000000" w:rsidR="00000000" w:rsidRPr="00000000">
        <w:rPr>
          <w:rtl w:val="0"/>
        </w:rPr>
        <w:t xml:space="preserve">Data Loss Prevention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1. Automated Backups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- Real-time data replication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- Geographic redundancy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- Disaster recovery capabilities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- Business continuity assurance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2. Access Controls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- IP whitelisting available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- Session timeout enforcement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- Failed login attempt monitoring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- Suspicious activity detection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3. Data Integrity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- Checksum verification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- Data validation rules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- Input sanitization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- Error logging and monitoring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m0qqhrox3bp" w:id="11"/>
      <w:bookmarkEnd w:id="11"/>
      <w:r w:rsidDel="00000000" w:rsidR="00000000" w:rsidRPr="00000000">
        <w:rPr>
          <w:rtl w:val="0"/>
        </w:rPr>
        <w:t xml:space="preserve">Security Monitoring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- 24/7 infrastructure monitoring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Intrusion detection systems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Regular vulnerability scanning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Security incident response team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e1t4pk61wckp" w:id="12"/>
      <w:bookmarkEnd w:id="12"/>
      <w:r w:rsidDel="00000000" w:rsidR="00000000" w:rsidRPr="00000000">
        <w:rPr>
          <w:rtl w:val="0"/>
        </w:rPr>
        <w:t xml:space="preserve">Administrative Controls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j3vwiol1dkyb" w:id="13"/>
      <w:bookmarkEnd w:id="13"/>
      <w:r w:rsidDel="00000000" w:rsidR="00000000" w:rsidRPr="00000000">
        <w:rPr>
          <w:rtl w:val="0"/>
        </w:rPr>
        <w:t xml:space="preserve">User Management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1. Account Administration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- Centralized user management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- Access level control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- Activity monitoring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- User deprovisioning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2. Security Policies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- Password requirements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- Session management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- Access review procedures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- Security training resources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kmy1ba9hcawb" w:id="14"/>
      <w:bookmarkEnd w:id="14"/>
      <w:r w:rsidDel="00000000" w:rsidR="00000000" w:rsidRPr="00000000">
        <w:rPr>
          <w:rtl w:val="0"/>
        </w:rPr>
        <w:t xml:space="preserve">Audit Capabilities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1. Activity Tracking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- User action logging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- Access attempt recording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- Change history tracking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- Export logging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2. Reporting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- Security reports available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- Usage analytics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- Compliance reporting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- Custom audit logs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lsxuqha6zxlw" w:id="15"/>
      <w:bookmarkEnd w:id="15"/>
      <w:r w:rsidDel="00000000" w:rsidR="00000000" w:rsidRPr="00000000">
        <w:rPr>
          <w:rtl w:val="0"/>
        </w:rPr>
        <w:t xml:space="preserve">Data Export and Retention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csjgx82d8e3g" w:id="16"/>
      <w:bookmarkEnd w:id="16"/>
      <w:r w:rsidDel="00000000" w:rsidR="00000000" w:rsidRPr="00000000">
        <w:rPr>
          <w:rtl w:val="0"/>
        </w:rPr>
        <w:t xml:space="preserve">Export Options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1. Manual Export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- CSV export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- JSON export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- API access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- Bulk export tools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2. Automated Export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- Scheduled exports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- API integration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- Webhook support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- Backup automation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pk3kjl8l85yk" w:id="17"/>
      <w:bookmarkEnd w:id="17"/>
      <w:r w:rsidDel="00000000" w:rsidR="00000000" w:rsidRPr="00000000">
        <w:rPr>
          <w:rtl w:val="0"/>
        </w:rPr>
        <w:t xml:space="preserve">Retention Policies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1. Active Data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- Unlimited retention while subscribed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- Version history (30 days)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- Change tracking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- Field history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2. Archived Data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- Configurable archive policies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- Data classification options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- Automated archival rules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- Archive access controls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7lxt9j2o2vh" w:id="18"/>
      <w:bookmarkEnd w:id="18"/>
      <w:r w:rsidDel="00000000" w:rsidR="00000000" w:rsidRPr="00000000">
        <w:rPr>
          <w:rtl w:val="0"/>
        </w:rPr>
        <w:t xml:space="preserve">Emergency Procedures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k17zqi6gh5ll" w:id="19"/>
      <w:bookmarkEnd w:id="19"/>
      <w:r w:rsidDel="00000000" w:rsidR="00000000" w:rsidRPr="00000000">
        <w:rPr>
          <w:rtl w:val="0"/>
        </w:rPr>
        <w:t xml:space="preserve">Data Recovery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1. Immediate Actions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- Point-in-time recovery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- Version restoration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- Field history recovery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- Bulk restore capabilities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2. Incident Response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- 24/7 support available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- Incident escalation procedures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- Recovery time objectives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- Communication protocols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j8evlro4xcqh" w:id="20"/>
      <w:bookmarkEnd w:id="20"/>
      <w:r w:rsidDel="00000000" w:rsidR="00000000" w:rsidRPr="00000000">
        <w:rPr>
          <w:rtl w:val="0"/>
        </w:rPr>
        <w:t xml:space="preserve">Business Continuity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Disaster recovery plan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Data center redundancy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Failover procedures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Service level agreements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kzz3vfv73pya" w:id="21"/>
      <w:bookmarkEnd w:id="21"/>
      <w:r w:rsidDel="00000000" w:rsidR="00000000" w:rsidRPr="00000000">
        <w:rPr>
          <w:rtl w:val="0"/>
        </w:rPr>
        <w:t xml:space="preserve">Additional Considerations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rq7d60z3plfh" w:id="22"/>
      <w:bookmarkEnd w:id="22"/>
      <w:r w:rsidDel="00000000" w:rsidR="00000000" w:rsidRPr="00000000">
        <w:rPr>
          <w:rtl w:val="0"/>
        </w:rPr>
        <w:t xml:space="preserve">Data Ownership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Customer maintains data ownership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Data portability guaranteed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No vendor lock-in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Clear data handling policies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ehf0so23kbbl" w:id="23"/>
      <w:bookmarkEnd w:id="23"/>
      <w:r w:rsidDel="00000000" w:rsidR="00000000" w:rsidRPr="00000000">
        <w:rPr>
          <w:rtl w:val="0"/>
        </w:rPr>
        <w:t xml:space="preserve">Support and Documentation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Enterprise support available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Security documentation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Implementation guides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Best practices resources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