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ns2:paraId="78DD6D34" ns2:textId="77777777" w:rsidR="008531B6" w:rsidRDefault="00000000" w:rsidP="008531B6">
      <w:pPr>
        <w:spacing w:before="1440" w:after="0" w:line="240" w:lineRule="auto"/>
        <w:jc w:val="center"/>
        <w:rPr>
          <w:rFonts w:eastAsia="宋体" w:hint="eastAsia"/>
          <w:lang w:eastAsia="zh-CN"/>
        </w:rPr>
      </w:pPr>
      <w:r>
        <w:rPr>
          <w:rFonts w:ascii="Liberation Sans" w:hAnsi="Liberation Sans" w:eastAsia="Liberation Sans"/>
          <w:b/>
          <w:i w:val="0"/>
          <w:color w:val="17365D"/>
          <w:sz w:val="56"/>
        </w:rPr>
        <w:t>QUANTUM SCATTERING REPORT</w:t>
      </w:r>
    </w:p>
    <w:p ns2:paraId="3A391CB6" ns2:textId="77777777" w:rsidR="008531B6" w:rsidRPr="008531B6" w:rsidRDefault="008531B6" w:rsidP="008531B6">
      <w:pPr>
        <w:spacing w:before="2640" w:after="0"/>
        <w:jc w:val="center"/>
        <w:rPr>
          <w:rFonts w:eastAsia="宋体" w:hint="eastAsia"/>
          <w:sz w:val="52"/>
          <w:szCs w:val="52"/>
          <w:lang w:eastAsia="zh-CN"/>
        </w:rPr>
      </w:pPr>
      <w:r>
        <w:rPr>
          <w:rFonts w:ascii="Liberation Serif" w:hAnsi="Liberation Serif" w:eastAsia="Liberation Serif"/>
          <w:b w:val="0"/>
          <w:i w:val="0"/>
          <w:sz w:val="48"/>
        </w:rPr>
        <w:t>Shufan ZHANG</w:t>
      </w:r>
    </w:p>
    <w:p ns2:paraId="3C0F3C4C" ns2:textId="77777777" w:rsidR="008531B6" w:rsidRPr="008531B6" w:rsidRDefault="008531B6" w:rsidP="008531B6">
      <w:pPr>
        <w:spacing w:before="240" w:after="0"/>
        <w:jc w:val="center"/>
        <w:rPr>
          <w:rFonts w:eastAsia="宋体" w:hint="eastAsia"/>
          <w:sz w:val="44"/>
          <w:szCs w:val="44"/>
          <w:lang w:eastAsia="zh-CN"/>
        </w:rPr>
      </w:pPr>
      <w:r>
        <w:rPr>
          <w:rFonts w:ascii="Liberation Serif" w:hAnsi="Liberation Serif" w:eastAsia="Liberation Serif"/>
          <w:b w:val="0"/>
          <w:i w:val="0"/>
          <w:color w:val="404040"/>
          <w:sz w:val="30"/>
        </w:rPr>
        <w:t>Student ID: 999018435</w:t>
      </w:r>
      <w:r>
        <w:br w:type="page"/>
      </w:r>
    </w:p>
    <w:p ns2:paraId="6F55D693" ns2:textId="77777777" w:rsidR="004E62FF" w:rsidRDefault="00291FFB">
      <w:pPr>
        <w:pStyle w:val="1"/>
      </w:pPr>
      <w:r>
        <w:t>1. Part 1 - Free Gaussian wavepacket</w:t>
      </w:r>
    </w:p>
    <w:p ns2:paraId="4B15A5C3" ns2:textId="77777777" w:rsidR="004E62FF" w:rsidRDefault="00000000">
      <w:r>
        <w:t>The numerical calculations use the lecture convention m=1 and ħ=1. The initial Gaussian wavepacket is</w:t>
      </w:r>
    </w:p>
    <w:p ns2:paraId="1884F419" ns2:textId="77777777" w:rsidR="004E62FF" w:rsidRDefault="00000000">
      <w:pPr>
        <w:spacing w:before="0" w:after="60"/>
        <w:jc w:val="center"/>
      </w:pPr>
      <m:oMathPara xmlns:m="http://schemas.openxmlformats.org/officeDocument/2006/math">
        <m:oMath>
          <m:r>
            <m:rPr>
              <m:sty m:val="i"/>
            </m:rPr>
            <m:t>ψ</m:t>
          </m:r>
          <m:r>
            <m:rPr>
              <m:sty m:val="p"/>
            </m:rPr>
            <m:t>(</m:t>
          </m:r>
          <m:r>
            <m:rPr>
              <m:sty m:val="p"/>
            </m:rPr>
            <m:t>0</m:t>
          </m:r>
          <m:r>
            <m:rPr>
              <m:sty m:val="p"/>
            </m:rPr>
            <m:t>,</m:t>
          </m:r>
          <m:r>
            <m:rPr>
              <m:sty m:val="i"/>
            </m:rPr>
            <m:t>x</m:t>
          </m:r>
          <m:r>
            <m:rPr>
              <m:sty m:val="p"/>
            </m:rPr>
            <m:t>) = </m:t>
          </m:r>
          <m:sSup>
            <m:e>
              <m:d>
                <m:dPr>
                  <m:begChr m:val="("/>
                  <m:endChr m:val=")"/>
                </m:dPr>
                <m:e>
                  <m:f>
                    <m:num>
                      <m:r>
                        <m:rPr>
                          <m:sty m:val="p"/>
                        </m:rPr>
                        <m:t>2</m:t>
                      </m:r>
                      <m:r>
                        <m:rPr>
                          <m:sty m:val="i"/>
                        </m:rPr>
                        <m:t>α</m:t>
                      </m:r>
                    </m:num>
                    <m:den>
                      <m:r>
                        <m:rPr>
                          <m:sty m:val="p"/>
                        </m:rPr>
                        <m:t>π</m:t>
                      </m:r>
                    </m:den>
                  </m:f>
                </m:e>
              </m:d>
            </m:e>
            <m:sup>
              <m:f>
                <m:num>
                  <m:r>
                    <m:rPr>
                      <m:sty m:val="p"/>
                    </m:rPr>
                    <m:t>1</m:t>
                  </m:r>
                </m:num>
                <m:den>
                  <m:r>
                    <m:rPr>
                      <m:sty m:val="p"/>
                    </m:rPr>
                    <m:t>4</m:t>
                  </m:r>
                </m:den>
              </m:f>
            </m:sup>
          </m:sSup>
          <m:r>
            <m:rPr>
              <m:sty m:val="p"/>
            </m:rPr>
            <m:t> </m:t>
          </m:r>
          <m:func>
            <m:funcPr/>
            <m:fName>
              <m:r>
                <m:rPr>
                  <m:sty m:val="p"/>
                </m:rPr>
                <m:t>exp</m:t>
              </m:r>
            </m:fName>
            <m:e>
              <m:d>
                <m:dPr>
                  <m:begChr m:val="("/>
                  <m:endChr m:val=")"/>
                </m:dPr>
                <m:e>
                  <m:r>
                    <m:rPr>
                      <m:sty m:val="p"/>
                    </m:rPr>
                    <m:t>−</m:t>
                  </m:r>
                  <m:r>
                    <m:rPr>
                      <m:sty m:val="i"/>
                    </m:rPr>
                    <m:t>α</m:t>
                  </m:r>
                  <m:sSup>
                    <m:e>
                      <m:d>
                        <m:dPr>
                          <m:begChr m:val="("/>
                          <m:endChr m:val=")"/>
                        </m:dPr>
                        <m:e>
                          <m:r>
                            <m:rPr>
                              <m:sty m:val="i"/>
                            </m:rPr>
                            <m:t>x</m:t>
                          </m:r>
                          <m:r>
                            <m:rPr>
                              <m:sty m:val="p"/>
                            </m:rPr>
                            <m:t>−</m:t>
                          </m:r>
                          <m:sSub>
                            <m:e>
                              <m:r>
                                <m:rPr>
                                  <m:sty m:val="i"/>
                                </m:rPr>
                                <m:t>x</m:t>
                              </m:r>
                            </m:e>
                            <m:sub>
                              <m:r>
                                <m:rPr>
                                  <m:sty m:val="p"/>
                                </m:rPr>
                                <m:t>0</m:t>
                              </m:r>
                            </m:sub>
                          </m:sSub>
                        </m:e>
                      </m:d>
                    </m:e>
                    <m:sup>
                      <m:r>
                        <m:rPr>
                          <m:sty m:val="p"/>
                        </m:rPr>
                        <m:t>2</m:t>
                      </m:r>
                    </m:sup>
                  </m:sSup>
                </m:e>
              </m:d>
            </m:e>
          </m:func>
          <m:r>
            <m:rPr>
              <m:sty m:val="p"/>
            </m:rPr>
            <m:t> </m:t>
          </m:r>
          <m:func>
            <m:funcPr/>
            <m:fName>
              <m:r>
                <m:rPr>
                  <m:sty m:val="p"/>
                </m:rPr>
                <m:t>exp</m:t>
              </m:r>
            </m:fName>
            <m:e>
              <m:d>
                <m:dPr>
                  <m:begChr m:val="("/>
                  <m:endChr m:val=")"/>
                </m:dPr>
                <m:e>
                  <m:r>
                    <m:rPr>
                      <m:sty m:val="i"/>
                    </m:rPr>
                    <m:t>i</m:t>
                  </m:r>
                  <m:sSub>
                    <m:e>
                      <m:r>
                        <m:rPr>
                          <m:sty m:val="i"/>
                        </m:rPr>
                        <m:t>p</m:t>
                      </m:r>
                    </m:e>
                    <m:sub>
                      <m:r>
                        <m:rPr>
                          <m:sty m:val="p"/>
                        </m:rPr>
                        <m:t>0</m:t>
                      </m:r>
                    </m:sub>
                  </m:sSub>
                  <m:d>
                    <m:dPr>
                      <m:begChr m:val="("/>
                      <m:endChr m:val=")"/>
                    </m:dPr>
                    <m:e>
                      <m:r>
                        <m:rPr>
                          <m:sty m:val="i"/>
                        </m:rPr>
                        <m:t>x</m:t>
                      </m:r>
                      <m:r>
                        <m:rPr>
                          <m:sty m:val="p"/>
                        </m:rPr>
                        <m:t>−</m:t>
                      </m:r>
                      <m:sSub>
                        <m:e>
                          <m:r>
                            <m:rPr>
                              <m:sty m:val="i"/>
                            </m:rPr>
                            <m:t>x</m:t>
                          </m:r>
                        </m:e>
                        <m:sub>
                          <m:r>
                            <m:rPr>
                              <m:sty m:val="p"/>
                            </m:rPr>
                            <m:t>0</m:t>
                          </m:r>
                        </m:sub>
                      </m:sSub>
                    </m:e>
                  </m:d>
                </m:e>
              </m:d>
            </m:e>
          </m:func>
        </m:oMath>
      </m:oMathPara>
    </w:p>
    <w:p>
      <w:pPr/>
      <w:r>
        <w:rPr>
          <w:rFonts w:ascii="Times New Roman" w:hAnsi="Times New Roman"/>
          <w:sz w:val="21"/>
        </w:rPr>
        <w:t>For a free particle, V(x)=0. Using m=ħ=1, the time-independent Schrödinger equation is</w:t>
      </w:r>
    </w:p>
    <w:p>
      <w:pPr>
        <w:spacing w:before="0" w:after="60"/>
        <w:jc w:val="center"/>
      </w:pPr>
      <m:oMathPara xmlns:m="http://schemas.openxmlformats.org/officeDocument/2006/math">
        <m:oMath>
          <m:r>
            <m:rPr>
              <m:sty m:val="p"/>
            </m:rPr>
            <m:t>−</m:t>
          </m:r>
          <m:f>
            <m:num>
              <m:r>
                <m:rPr>
                  <m:sty m:val="p"/>
                </m:rPr>
                <m:t>1</m:t>
              </m:r>
            </m:num>
            <m:den>
              <m:r>
                <m:rPr>
                  <m:sty m:val="p"/>
                </m:rPr>
                <m:t>2</m:t>
              </m:r>
            </m:den>
          </m:f>
          <m:r>
            <m:rPr>
              <m:sty m:val="p"/>
            </m:rPr>
            <m:t> </m:t>
          </m:r>
          <m:f>
            <m:num>
              <m:sSup>
                <m:e>
                  <m:r>
                    <m:rPr>
                      <m:sty m:val="i"/>
                    </m:rPr>
                    <m:t>d</m:t>
                  </m:r>
                </m:e>
                <m:sup>
                  <m:r>
                    <m:rPr>
                      <m:sty m:val="p"/>
                    </m:rPr>
                    <m:t>2</m:t>
                  </m:r>
                </m:sup>
              </m:sSup>
              <m:sSub>
                <m:e>
                  <m:r>
                    <m:rPr>
                      <m:sty m:val="i"/>
                    </m:rPr>
                    <m:t>u</m:t>
                  </m:r>
                </m:e>
                <m:sub>
                  <m:r>
                    <m:rPr>
                      <m:sty m:val="i"/>
                    </m:rPr>
                    <m:t>p</m:t>
                  </m:r>
                </m:sub>
              </m:sSub>
              <m:r>
                <m:rPr>
                  <m:sty m:val="p"/>
                </m:rPr>
                <m:t>(</m:t>
              </m:r>
              <m:r>
                <m:rPr>
                  <m:sty m:val="i"/>
                </m:rPr>
                <m:t>x</m:t>
              </m:r>
              <m:r>
                <m:rPr>
                  <m:sty m:val="p"/>
                </m:rPr>
                <m:t>)</m:t>
              </m:r>
            </m:num>
            <m:den>
              <m:r>
                <m:rPr>
                  <m:sty m:val="i"/>
                </m:rPr>
                <m:t>d</m:t>
              </m:r>
              <m:sSup>
                <m:e>
                  <m:r>
                    <m:rPr>
                      <m:sty m:val="i"/>
                    </m:rPr>
                    <m:t>x</m:t>
                  </m:r>
                </m:e>
                <m:sup>
                  <m:r>
                    <m:rPr>
                      <m:sty m:val="p"/>
                    </m:rPr>
                    <m:t>2</m:t>
                  </m:r>
                </m:sup>
              </m:sSup>
            </m:den>
          </m:f>
          <m:r>
            <m:rPr>
              <m:sty m:val="p"/>
            </m:rPr>
            <m:t> = </m:t>
          </m:r>
          <m:r>
            <m:rPr>
              <m:sty m:val="i"/>
            </m:rPr>
            <m:t>E</m:t>
          </m:r>
          <m:r>
            <m:rPr>
              <m:sty m:val="p"/>
            </m:rPr>
            <m:t> </m:t>
          </m:r>
          <m:sSub>
            <m:e>
              <m:r>
                <m:rPr>
                  <m:sty m:val="i"/>
                </m:rPr>
                <m:t>u</m:t>
              </m:r>
            </m:e>
            <m:sub>
              <m:r>
                <m:rPr>
                  <m:sty m:val="i"/>
                </m:rPr>
                <m:t>p</m:t>
              </m:r>
            </m:sub>
          </m:sSub>
          <m:r>
            <m:rPr>
              <m:sty m:val="p"/>
            </m:rPr>
            <m:t>(</m:t>
          </m:r>
          <m:r>
            <m:rPr>
              <m:sty m:val="i"/>
            </m:rPr>
            <m:t>x</m:t>
          </m:r>
          <m:r>
            <m:rPr>
              <m:sty m:val="p"/>
            </m:rPr>
            <m:t>).</m:t>
          </m:r>
        </m:oMath>
      </m:oMathPara>
    </w:p>
    <w:p>
      <w:pPr/>
      <w:r>
        <w:rPr>
          <w:rFonts w:ascii="Times New Roman" w:hAnsi="Times New Roman"/>
          <w:sz w:val="21"/>
        </w:rPr>
        <w:t>With E=p²/2, the equation becomes d²uₚ(x)/dx²+p²uₚ(x)=0, whose solutions are plane waves exp(±ipx). The momentum eigenstate with momentum p used in the Fourier expansion is</w:t>
      </w:r>
    </w:p>
    <w:p>
      <w:pPr>
        <w:spacing w:before="0" w:after="60"/>
        <w:jc w:val="center"/>
      </w:pPr>
      <m:oMathPara xmlns:m="http://schemas.openxmlformats.org/officeDocument/2006/math">
        <m:oMath>
          <m:sSub>
            <m:e>
              <m:r>
                <m:rPr>
                  <m:sty m:val="i"/>
                </m:rPr>
                <m:t>u</m:t>
              </m:r>
            </m:e>
            <m:sub>
              <m:r>
                <m:rPr>
                  <m:sty m:val="i"/>
                </m:rPr>
                <m:t>p</m:t>
              </m:r>
            </m:sub>
          </m:sSub>
          <m:r>
            <m:rPr>
              <m:sty m:val="p"/>
            </m:rPr>
            <m:t>(</m:t>
          </m:r>
          <m:r>
            <m:rPr>
              <m:sty m:val="i"/>
            </m:rPr>
            <m:t>x</m:t>
          </m:r>
          <m:r>
            <m:rPr>
              <m:sty m:val="p"/>
            </m:rPr>
            <m:t>) = </m:t>
          </m:r>
          <m:f>
            <m:num>
              <m:r>
                <m:rPr>
                  <m:sty m:val="p"/>
                </m:rPr>
                <m:t>1</m:t>
              </m:r>
            </m:num>
            <m:den>
              <m:rad>
                <m:radPr>
                  <m:degHide m:val="1"/>
                </m:radPr>
                <m:deg/>
                <m:e>
                  <m:r>
                    <m:rPr>
                      <m:sty m:val="p"/>
                    </m:rPr>
                    <m:t>2</m:t>
                  </m:r>
                  <m:r>
                    <m:rPr>
                      <m:sty m:val="p"/>
                    </m:rPr>
                    <m:t>π</m:t>
                  </m:r>
                </m:e>
              </m:rad>
            </m:den>
          </m:f>
          <m:r>
            <m:rPr>
              <m:sty m:val="p"/>
            </m:rPr>
            <m:t> </m:t>
          </m:r>
          <m:func>
            <m:funcPr/>
            <m:fName>
              <m:r>
                <m:rPr>
                  <m:sty m:val="p"/>
                </m:rPr>
                <m:t>exp</m:t>
              </m:r>
            </m:fName>
            <m:e>
              <m:d>
                <m:dPr>
                  <m:begChr m:val="("/>
                  <m:endChr m:val=")"/>
                </m:dPr>
                <m:e>
                  <m:r>
                    <m:rPr>
                      <m:sty m:val="i"/>
                    </m:rPr>
                    <m:t>i</m:t>
                  </m:r>
                  <m:r>
                    <m:rPr>
                      <m:sty m:val="i"/>
                    </m:rPr>
                    <m:t>p</m:t>
                  </m:r>
                  <m:r>
                    <m:rPr>
                      <m:sty m:val="i"/>
                    </m:rPr>
                    <m:t>x</m:t>
                  </m:r>
                </m:e>
              </m:d>
            </m:e>
          </m:func>
          <m:r>
            <m:rPr>
              <m:sty m:val="p"/>
            </m:rPr>
            <m:t>.</m:t>
          </m:r>
        </m:oMath>
      </m:oMathPara>
    </w:p>
    <w:p ns2:paraId="3F9516C8" ns2:textId="77777777" w:rsidR="004E62FF" w:rsidRDefault="00000000">
      <w:pPr>
        <w:spacing w:before="0" w:after="40"/>
        <w:jc w:val="both"/>
      </w:pPr>
      <w:r>
        <w:rPr>
          <w:rFonts w:ascii="Times New Roman" w:hAnsi="Times New Roman"/>
          <w:sz w:val="21"/>
        </w:rPr>
        <w:t>The initial Gaussian wavepacket can therefore be expanded in these free-particle momentum eigenstates. Its momentum-space amplitude ϕ(p) is obtained from the Fourier transform,</w:t>
      </w:r>
    </w:p>
    <w:p ns2:paraId="5597DD3B" ns2:textId="77777777" w:rsidR="004E62FF" w:rsidRDefault="00000000">
      <w:pPr>
        <w:spacing w:before="0" w:after="60"/>
        <w:jc w:val="center"/>
      </w:pPr>
      <m:oMathPara xmlns:m="http://schemas.openxmlformats.org/officeDocument/2006/math">
        <m:oMath>
          <m:r>
            <m:rPr>
              <m:sty m:val="i"/>
            </m:rPr>
            <m:t>ϕ</m:t>
          </m:r>
          <m:r>
            <m:rPr>
              <m:sty m:val="p"/>
            </m:rPr>
            <m:t>(</m:t>
          </m:r>
          <m:r>
            <m:rPr>
              <m:sty m:val="i"/>
            </m:rPr>
            <m:t>p</m:t>
          </m:r>
          <m:r>
            <m:rPr>
              <m:sty m:val="p"/>
            </m:rPr>
            <m:t>) = </m:t>
          </m:r>
          <m:f>
            <m:num>
              <m:r>
                <m:rPr>
                  <m:sty m:val="p"/>
                </m:rPr>
                <m:t>1</m:t>
              </m:r>
            </m:num>
            <m:den>
              <m:rad>
                <m:radPr>
                  <m:degHide m:val="1"/>
                </m:radPr>
                <m:deg/>
                <m:e>
                  <m:r>
                    <m:rPr>
                      <m:sty m:val="p"/>
                    </m:rPr>
                    <m:t>2</m:t>
                  </m:r>
                  <m:r>
                    <m:rPr>
                      <m:sty m:val="p"/>
                    </m:rPr>
                    <m:t>π</m:t>
                  </m:r>
                </m:e>
              </m:rad>
            </m:den>
          </m:f>
          <m:r>
            <m:rPr>
              <m:sty m:val="p"/>
            </m:rPr>
            <m:t> </m:t>
          </m:r>
          <m:nary>
            <m:naryPr>
              <m:chr m:val="∫"/>
              <m:limLoc m:val="undOvr"/>
              <m:subHide m:val="1"/>
              <m:supHide m:val="1"/>
            </m:naryPr>
            <m:sub/>
            <m:sup/>
            <m:e>
              <m:r>
                <m:rPr>
                  <m:sty m:val="i"/>
                </m:rPr>
                <m:t>ψ</m:t>
              </m:r>
              <m:r>
                <m:rPr>
                  <m:sty m:val="p"/>
                </m:rPr>
                <m:t>(</m:t>
              </m:r>
              <m:r>
                <m:rPr>
                  <m:sty m:val="p"/>
                </m:rPr>
                <m:t>0</m:t>
              </m:r>
              <m:r>
                <m:rPr>
                  <m:sty m:val="p"/>
                </m:rPr>
                <m:t>,</m:t>
              </m:r>
              <m:r>
                <m:rPr>
                  <m:sty m:val="i"/>
                </m:rPr>
                <m:t>x</m:t>
              </m:r>
              <m:r>
                <m:rPr>
                  <m:sty m:val="p"/>
                </m:rPr>
                <m:t>) </m:t>
              </m:r>
              <m:func>
                <m:funcPr/>
                <m:fName>
                  <m:r>
                    <m:rPr>
                      <m:sty m:val="p"/>
                    </m:rPr>
                    <m:t>exp</m:t>
                  </m:r>
                </m:fName>
                <m:e>
                  <m:d>
                    <m:dPr>
                      <m:begChr m:val="("/>
                      <m:endChr m:val=")"/>
                    </m:dPr>
                    <m:e>
                      <m:r>
                        <m:rPr>
                          <m:sty m:val="p"/>
                        </m:rPr>
                        <m:t>−</m:t>
                      </m:r>
                      <m:r>
                        <m:rPr>
                          <m:sty m:val="i"/>
                        </m:rPr>
                        <m:t>i</m:t>
                      </m:r>
                      <m:r>
                        <m:rPr>
                          <m:sty m:val="i"/>
                        </m:rPr>
                        <m:t>p</m:t>
                      </m:r>
                      <m:r>
                        <m:rPr>
                          <m:sty m:val="i"/>
                        </m:rPr>
                        <m:t>x</m:t>
                      </m:r>
                    </m:e>
                  </m:d>
                </m:e>
              </m:func>
              <m:r>
                <m:rPr>
                  <m:sty m:val="p"/>
                </m:rPr>
                <m:t> </m:t>
              </m:r>
              <m:r>
                <m:rPr>
                  <m:sty m:val="i"/>
                </m:rPr>
                <m:t>d</m:t>
              </m:r>
              <m:r>
                <m:rPr>
                  <m:sty m:val="i"/>
                </m:rPr>
                <m:t>x</m:t>
              </m:r>
            </m:e>
          </m:nary>
        </m:oMath>
      </m:oMathPara>
    </w:p>
    <w:p ns2:paraId="3E0F13D3" ns2:textId="77777777" w:rsidR="004E62FF" w:rsidRDefault="00000000">
      <w:pPr>
        <w:rPr>
          <w:rFonts w:eastAsia="宋体" w:hint="eastAsia"/>
          <w:lang w:eastAsia="zh-CN"/>
        </w:rPr>
      </w:pPr>
      <w:r>
        <w:t>Each momentum component then evolves with the free-particle phase exp(-ip²t/2), and the wavepacket at time t is</w:t>
      </w:r>
    </w:p>
    <w:p>
      <w:pPr>
        <w:spacing w:before="0" w:after="60"/>
        <w:jc w:val="center"/>
      </w:pPr>
      <m:oMathPara xmlns:m="http://schemas.openxmlformats.org/officeDocument/2006/math">
        <m:oMath>
          <m:r>
            <m:rPr>
              <m:sty m:val="i"/>
            </m:rPr>
            <m:t>ψ</m:t>
          </m:r>
          <m:r>
            <m:rPr>
              <m:sty m:val="p"/>
            </m:rPr>
            <m:t>(</m:t>
          </m:r>
          <m:r>
            <m:rPr>
              <m:sty m:val="i"/>
            </m:rPr>
            <m:t>t</m:t>
          </m:r>
          <m:r>
            <m:rPr>
              <m:sty m:val="p"/>
            </m:rPr>
            <m:t>,</m:t>
          </m:r>
          <m:r>
            <m:rPr>
              <m:sty m:val="i"/>
            </m:rPr>
            <m:t>x</m:t>
          </m:r>
          <m:r>
            <m:rPr>
              <m:sty m:val="p"/>
            </m:rPr>
            <m:t>) = </m:t>
          </m:r>
          <m:f>
            <m:num>
              <m:r>
                <m:rPr>
                  <m:sty m:val="p"/>
                </m:rPr>
                <m:t>1</m:t>
              </m:r>
            </m:num>
            <m:den>
              <m:rad>
                <m:radPr>
                  <m:degHide m:val="1"/>
                </m:radPr>
                <m:deg/>
                <m:e>
                  <m:r>
                    <m:rPr>
                      <m:sty m:val="p"/>
                    </m:rPr>
                    <m:t>2</m:t>
                  </m:r>
                  <m:r>
                    <m:rPr>
                      <m:sty m:val="p"/>
                    </m:rPr>
                    <m:t>π</m:t>
                  </m:r>
                </m:e>
              </m:rad>
            </m:den>
          </m:f>
          <m:r>
            <m:rPr>
              <m:sty m:val="p"/>
            </m:rPr>
            <m:t> </m:t>
          </m:r>
          <m:nary>
            <m:naryPr>
              <m:chr m:val="∫"/>
              <m:limLoc m:val="undOvr"/>
              <m:subHide m:val="1"/>
              <m:supHide m:val="1"/>
            </m:naryPr>
            <m:sub/>
            <m:sup/>
            <m:e>
              <m:r>
                <m:rPr>
                  <m:sty m:val="i"/>
                </m:rPr>
                <m:t>ϕ</m:t>
              </m:r>
              <m:r>
                <m:rPr>
                  <m:sty m:val="p"/>
                </m:rPr>
                <m:t>(</m:t>
              </m:r>
              <m:r>
                <m:rPr>
                  <m:sty m:val="i"/>
                </m:rPr>
                <m:t>p</m:t>
              </m:r>
              <m:r>
                <m:rPr>
                  <m:sty m:val="p"/>
                </m:rPr>
                <m:t>) </m:t>
              </m:r>
              <m:func>
                <m:funcPr/>
                <m:fName>
                  <m:r>
                    <m:rPr>
                      <m:sty m:val="p"/>
                    </m:rPr>
                    <m:t>exp</m:t>
                  </m:r>
                </m:fName>
                <m:e>
                  <m:d>
                    <m:dPr>
                      <m:begChr m:val="("/>
                      <m:endChr m:val=")"/>
                    </m:dPr>
                    <m:e>
                      <m:r>
                        <m:rPr>
                          <m:sty m:val="i"/>
                        </m:rPr>
                        <m:t>i</m:t>
                      </m:r>
                      <m:r>
                        <m:rPr>
                          <m:sty m:val="i"/>
                        </m:rPr>
                        <m:t>p</m:t>
                      </m:r>
                      <m:r>
                        <m:rPr>
                          <m:sty m:val="i"/>
                        </m:rPr>
                        <m:t>x</m:t>
                      </m:r>
                    </m:e>
                  </m:d>
                </m:e>
              </m:func>
              <m:r>
                <m:rPr>
                  <m:sty m:val="p"/>
                </m:rPr>
                <m:t> </m:t>
              </m:r>
              <m:func>
                <m:funcPr/>
                <m:fName>
                  <m:r>
                    <m:rPr>
                      <m:sty m:val="p"/>
                    </m:rPr>
                    <m:t>exp</m:t>
                  </m:r>
                </m:fName>
                <m:e>
                  <m:d>
                    <m:dPr>
                      <m:begChr m:val="("/>
                      <m:endChr m:val=")"/>
                    </m:dPr>
                    <m:e>
                      <m:r>
                        <m:rPr>
                          <m:sty m:val="p"/>
                        </m:rPr>
                        <m:t>−</m:t>
                      </m:r>
                      <m:r>
                        <m:rPr>
                          <m:sty m:val="i"/>
                        </m:rPr>
                        <m:t>i</m:t>
                      </m:r>
                      <m:sSup>
                        <m:e>
                          <m:r>
                            <m:rPr>
                              <m:sty m:val="i"/>
                            </m:rPr>
                            <m:t>p</m:t>
                          </m:r>
                        </m:e>
                        <m:sup>
                          <m:r>
                            <m:rPr>
                              <m:sty m:val="p"/>
                            </m:rPr>
                            <m:t>2</m:t>
                          </m:r>
                        </m:sup>
                      </m:sSup>
                      <m:r>
                        <m:rPr>
                          <m:sty m:val="i"/>
                        </m:rPr>
                        <m:t>t</m:t>
                      </m:r>
                      <m:r>
                        <m:rPr>
                          <m:sty m:val="p"/>
                        </m:rPr>
                        <m:t>/2</m:t>
                      </m:r>
                    </m:e>
                  </m:d>
                </m:e>
              </m:func>
              <m:r>
                <m:rPr>
                  <m:sty m:val="p"/>
                </m:rPr>
                <m:t> </m:t>
              </m:r>
              <m:r>
                <m:rPr>
                  <m:sty m:val="i"/>
                </m:rPr>
                <m:t>d</m:t>
              </m:r>
              <m:r>
                <m:rPr>
                  <m:sty m:val="i"/>
                </m:rPr>
                <m:t>p</m:t>
              </m:r>
            </m:e>
          </m:nary>
        </m:oMath>
      </m:oMathPara>
    </w:p>
    <w:p ns2:paraId="63785500" ns2:textId="77777777" w:rsidR="00291FFB" w:rsidRPr="00291FFB" w:rsidRDefault="00291FFB">
      <w:pPr>
        <w:rPr>
          <w:rFonts w:eastAsia="宋体" w:hint="eastAsia"/>
          <w:color w:val="244061" w:themeColor="accent1" w:themeShade="80"/>
          <w:sz w:val="36"/>
          <w:szCs w:val="36"/>
          <w:lang w:eastAsia="zh-CN"/>
        </w:rPr>
      </w:pPr>
    </w:p>
    <w:p ns2:paraId="3457A41D" ns2:textId="77777777" w:rsidR="004E62FF" w:rsidRDefault="00291FFB">
      <w:pPr>
        <w:pStyle w:val="21"/>
      </w:pPr>
      <w:r>
        <w:rPr>
          <w:rFonts w:eastAsia="宋体" w:hint="eastAsia"/>
          <w:lang w:eastAsia="zh-CN"/>
        </w:rPr>
        <w:t>1</w:t>
      </w:r>
      <w:r>
        <w:t>.1 Initial Gaussian: changing α</w:t>
      </w:r>
    </w:p>
    <w:p ns2:paraId="213FACAD" ns2:textId="77777777" w:rsidR="004E62FF" w:rsidRDefault="00000000">
      <w:r>
        <w:t>At fixed mean momentum p₀=1,</w:t>
      </w:r>
      <w:r w:rsidR="00A34312" w:rsidRPr="00A34312">
        <w:t xml:space="preserve"> increasing α decreases the width of the </w:t>
      </w:r>
      <w:proofErr w:type="spellStart"/>
      <w:r w:rsidR="00A34312" w:rsidRPr="00A34312">
        <w:t>wavepacket</w:t>
      </w:r>
      <w:proofErr w:type="spellEnd"/>
      <w:r w:rsidR="00A34312" w:rsidRPr="00A34312">
        <w:t xml:space="preserve"> in real space, since</w:t>
      </w:r>
      <w:r>
        <w:t xml:space="preserve"> </w:t>
      </w:r>
      <w:proofErr w:type="spellStart"/>
      <w:r>
        <w:t>Δx</w:t>
      </w:r>
      <w:proofErr w:type="spellEnd"/>
      <w:r>
        <w:t xml:space="preserve">=1/(2√α). </w:t>
      </w:r>
      <w:r w:rsidR="00A34312" w:rsidRPr="00A34312">
        <w:t>Therefore, the Gaussian becomes narrower as α increases.</w:t>
      </w:r>
    </w:p>
    <w:p ns2:paraId="22D02EE8" ns2:textId="77777777" w:rsidR="004E62FF" w:rsidRDefault="00000000">
      <w:pPr>
        <w:jc w:val="center"/>
      </w:pPr>
      <w:r>
        <w:rPr>
          <w:noProof/>
        </w:rPr>
        <w:drawing>
          <ns3:inline distT="0" distB="0" distL="0" distR="0" ns4:anchorId="3FCA0D0C" ns4:editId="45635742">
            <ns3:extent cx="6035040" cy="2011680"/>
            <ns3:effectExtent l="0" t="0" r="0" b="0"/>
            <ns3:docPr id="1" name="Picture 1"/>
            <ns3:cNvGraphicFramePr>
              <ns5:graphicFrameLocks noChangeAspect="1"/>
            </ns3:cNvGraphicFramePr>
            <ns5:graphic>
              <ns5:graphicData uri="http://schemas.openxmlformats.org/drawingml/2006/picture">
                <ns6:pic>
                  <ns6:nvPicPr>
                    <ns6:cNvPr id="0" name="part1_initial_widths.png"/>
                    <ns6:cNvPicPr/>
                  </ns6:nvPicPr>
                  <ns6:blipFill>
                    <ns5:blip ns7:embed="rId8"/>
                    <ns5:stretch>
                      <ns5:fillRect/>
                    </ns5:stretch>
                  </ns6:blipFill>
                  <ns6:spPr>
                    <ns5:xfrm>
                      <ns5:off x="0" y="0"/>
                      <ns5:ext cx="6035040" cy="2011680"/>
                    </ns5:xfrm>
                    <ns5:prstGeom prst="rect">
                      <ns5:avLst/>
                    </ns5:prstGeom>
                  </ns6:spPr>
                </ns6:pic>
              </ns5:graphicData>
            </ns5:graphic>
          </ns3:inline>
        </w:drawing>
      </w:r>
    </w:p>
    <w:p ns2:paraId="27A44DC1" ns2:textId="77777777" w:rsidR="004E62FF" w:rsidRDefault="00000000">
      <w:pPr>
        <w:pStyle w:val="af7"/>
        <w:jc w:val="center"/>
      </w:pPr>
      <w:r>
        <w:rPr>
          <w:i/>
        </w:rPr>
        <w:t>Figure 1. Initial Gaussian states for α=0.1, 1, and 5 at fixed p₀=1. The black curve is |ψ|²; red/blue curves are the real/imaginary parts.</w:t>
      </w:r>
    </w:p>
    <w:p ns2:paraId="6547A5ED" ns2:textId="77777777" w:rsidR="004E62FF" w:rsidRPr="001D03A1" w:rsidRDefault="00291FFB">
      <w:pPr>
        <w:pStyle w:val="21"/>
        <w:rPr>
          <w:rFonts w:eastAsia="宋体"/>
          <w:lang w:eastAsia="zh-CN"/>
        </w:rPr>
      </w:pPr>
      <w:r>
        <w:rPr>
          <w:rFonts w:eastAsia="宋体" w:hint="eastAsia"/>
          <w:lang w:eastAsia="zh-CN"/>
        </w:rPr>
        <w:t>1</w:t>
      </w:r>
      <w:r>
        <w:t>.2 Initial Gaussian: changing mean momentum</w:t>
      </w:r>
      <w:r w:rsidR="001D03A1">
        <w:rPr>
          <w:rFonts w:eastAsia="宋体" w:hint="eastAsia"/>
          <w:lang w:eastAsia="zh-CN"/>
        </w:rPr>
        <w:t xml:space="preserve"> </w:t>
      </w:r>
      <w:r w:rsidR="001D03A1">
        <w:t>p₀</w:t>
      </w:r>
    </w:p>
    <w:p ns2:paraId="08B55383" ns2:textId="77777777" w:rsidR="004E62FF" w:rsidRDefault="00997E64">
      <w:r w:rsidRPr="00997E64">
        <w:t>At fixed α=1, as p₀</w:t>
      </w:r>
      <w:r>
        <w:rPr>
          <w:rFonts w:eastAsia="宋体" w:hint="eastAsia"/>
          <w:lang w:eastAsia="zh-CN"/>
        </w:rPr>
        <w:t xml:space="preserve"> </w:t>
      </w:r>
      <w:r w:rsidRPr="00997E64">
        <w:t xml:space="preserve">increases, the wavefunction oscillates more rapidly, while the probability </w:t>
      </w:r>
      <w:proofErr w:type="gramStart"/>
      <w:r w:rsidRPr="00997E64">
        <w:t xml:space="preserve">density </w:t>
      </w:r>
      <w:r w:rsidRPr="00997E64">
        <w:rPr>
          <w:rStyle w:val="mord"/>
          <w:rFonts w:ascii="Cambria Math" w:hAnsi="Cambria Math" w:cs="Cambria Math"/>
        </w:rPr>
        <w:t xml:space="preserve"> |</w:t>
      </w:r>
      <w:proofErr w:type="gramEnd"/>
      <w:r w:rsidRPr="00997E64">
        <w:rPr>
          <w:rStyle w:val="mord"/>
          <w:rFonts w:ascii="Cambria Math" w:hAnsi="Cambria Math" w:cs="Cambria Math"/>
        </w:rPr>
        <w:t>ψ|²</w:t>
      </w:r>
      <w:r>
        <w:rPr>
          <w:rStyle w:val="mord"/>
          <w:rFonts w:eastAsia="宋体" w:hint="eastAsia"/>
          <w:lang w:eastAsia="zh-CN"/>
        </w:rPr>
        <w:t xml:space="preserve"> </w:t>
      </w:r>
      <w:r w:rsidRPr="00997E64">
        <w:t>remains unchanged.</w:t>
      </w:r>
    </w:p>
    <w:p ns2:paraId="2F5176F9" ns2:textId="77777777" w:rsidR="004E62FF" w:rsidRDefault="00000000">
      <w:pPr>
        <w:jc w:val="center"/>
      </w:pPr>
      <w:r>
        <w:rPr>
          <w:noProof/>
        </w:rPr>
        <w:drawing>
          <ns3:inline distT="0" distB="0" distL="0" distR="0" ns4:anchorId="0F1746E9" ns4:editId="0B081A83">
            <ns3:extent cx="6035040" cy="2011680"/>
            <ns3:effectExtent l="0" t="0" r="0" b="0"/>
            <ns3:docPr id="2" name="Picture 2"/>
            <ns3:cNvGraphicFramePr>
              <ns5:graphicFrameLocks noChangeAspect="1"/>
            </ns3:cNvGraphicFramePr>
            <ns5:graphic>
              <ns5:graphicData uri="http://schemas.openxmlformats.org/drawingml/2006/picture">
                <ns6:pic>
                  <ns6:nvPicPr>
                    <ns6:cNvPr id="0" name="part1_initial_momenta.png"/>
                    <ns6:cNvPicPr/>
                  </ns6:nvPicPr>
                  <ns6:blipFill>
                    <ns5:blip ns7:embed="rId9"/>
                    <ns5:stretch>
                      <ns5:fillRect/>
                    </ns5:stretch>
                  </ns6:blipFill>
                  <ns6:spPr>
                    <ns5:xfrm>
                      <ns5:off x="0" y="0"/>
                      <ns5:ext cx="6035040" cy="2011680"/>
                    </ns5:xfrm>
                    <ns5:prstGeom prst="rect">
                      <ns5:avLst/>
                    </ns5:prstGeom>
                  </ns6:spPr>
                </ns6:pic>
              </ns5:graphicData>
            </ns5:graphic>
          </ns3:inline>
        </w:drawing>
      </w:r>
    </w:p>
    <w:p ns2:paraId="634DF2A4" ns2:textId="77777777" w:rsidR="004E62FF" w:rsidRDefault="00000000">
      <w:pPr>
        <w:pStyle w:val="af7"/>
        <w:jc w:val="center"/>
      </w:pPr>
      <w:r>
        <w:rPr>
          <w:i/>
        </w:rPr>
        <w:t>Figure 2. Initial Gaussian states for p₀=0.1, 1, and 5 at fixed α=1. The phase oscillates more rapidly as p₀ increases.</w:t>
      </w:r>
    </w:p>
    <w:p ns2:paraId="406262A8" ns2:textId="77777777" w:rsidR="004E62FF" w:rsidRPr="008531B6" w:rsidRDefault="00291FFB">
      <w:pPr>
        <w:pStyle w:val="21"/>
        <w:keepNext/>
        <w:rPr>
          <w:rFonts w:eastAsia="宋体"/>
          <w:lang w:eastAsia="zh-CN"/>
        </w:rPr>
      </w:pPr>
      <w:r>
        <w:rPr>
          <w:rFonts w:eastAsia="宋体" w:hint="eastAsia"/>
          <w:lang w:eastAsia="zh-CN"/>
        </w:rPr>
        <w:lastRenderedPageBreak/>
        <w:t>1</w:t>
      </w:r>
      <w:r>
        <w:t>.3 Free propagation and spreading</w:t>
      </w:r>
      <w:r w:rsidR="008531B6">
        <w:rPr>
          <w:rFonts w:eastAsia="宋体" w:hint="eastAsia"/>
          <w:lang w:eastAsia="zh-CN"/>
        </w:rPr>
        <w:t xml:space="preserve"> (t&gt;0)</w:t>
      </w:r>
    </w:p>
    <w:p ns2:paraId="196FA226" ns2:textId="77777777" w:rsidR="004E62FF" w:rsidRDefault="00A34312" w:rsidP="00A34312">
      <w:pPr>
        <w:keepNext/>
      </w:pPr>
      <w:r>
        <w:t>The propagation formula above is used for the time snapshots. As time increases, the center of the free Gaussian wavepacket moves to the right with velocity p₀/m. At the same time, the wavepacket spreads in real space, so its spatial width increases continuously during propagation.</w:t>
      </w:r>
    </w:p>
    <w:p>
      <w:pPr>
        <w:keepNext/>
        <w:jc w:val="center"/>
      </w:pPr>
      <w:r>
        <w:drawing>
          <ns3:inline>
            <ns3:extent cx="5852160" cy="2926080"/>
            <ns3:docPr id="26" name="Picture 26"/>
            <ns3:cNvGraphicFramePr>
              <ns5:graphicFrameLocks noChangeAspect="1"/>
            </ns3:cNvGraphicFramePr>
            <ns5:graphic>
              <ns5:graphicData uri="http://schemas.openxmlformats.org/drawingml/2006/picture">
                <ns6:pic>
                  <ns6:nvPicPr>
                    <ns6:cNvPr id="0" name="image.png"/>
                    <ns6:cNvPicPr/>
                  </ns6:nvPicPr>
                  <ns6:blipFill>
                    <ns5:blip ns7:embed="rId10"/>
                    <ns5:stretch>
                      <ns5:fillRect/>
                    </ns5:stretch>
                  </ns6:blipFill>
                  <ns6:spPr>
                    <ns5:xfrm>
                      <ns5:off x="0" y="0"/>
                      <ns5:ext cx="5852160" cy="2926080"/>
                    </ns5:xfrm>
                    <ns5:prstGeom prst="rect"/>
                  </ns6:spPr>
                </ns6:pic>
              </ns5:graphicData>
            </ns5:graphic>
          </ns3:inline>
        </w:drawing>
      </w:r>
    </w:p>
    <w:p ns2:paraId="6AAC3A7C" ns2:textId="77777777" w:rsidR="004E62FF" w:rsidRDefault="00000000">
      <w:pPr>
        <w:pStyle w:val="af7"/>
        <w:jc w:val="center"/>
      </w:pPr>
      <w:r>
        <w:rPr>
          <w:i/>
        </w:rPr>
        <w:t xml:space="preserve">Figure 3. Free propagation snapshots for α=1, p₀=5. The </w:t>
      </w:r>
      <w:proofErr w:type="spellStart"/>
      <w:r>
        <w:rPr>
          <w:i/>
        </w:rPr>
        <w:t>wavepacket</w:t>
      </w:r>
      <w:proofErr w:type="spellEnd"/>
      <w:r>
        <w:rPr>
          <w:i/>
        </w:rPr>
        <w:t xml:space="preserve"> moves to the right at the expected group velocity and broadens with time.</w:t>
      </w:r>
    </w:p>
    <w:p ns2:paraId="6C4C871A" ns2:textId="77777777" w:rsidR="004E62FF" w:rsidRDefault="004E62FF">
      <w:pPr>
        <w:spacing w:after="0"/>
      </w:pPr>
    </w:p>
    <w:p ns2:paraId="4EE7EB67" ns2:textId="77777777" w:rsidR="004E62FF" w:rsidRDefault="004E62FF"/>
    <w:p ns2:paraId="323EAB1B" ns2:textId="77777777" w:rsidR="004E62FF" w:rsidRDefault="00291FFB">
      <w:pPr>
        <w:pStyle w:val="1"/>
      </w:pPr>
      <w:r>
        <w:rPr>
          <w:rFonts w:eastAsia="宋体" w:hint="eastAsia"/>
          <w:lang w:eastAsia="zh-CN"/>
        </w:rPr>
        <w:t>2</w:t>
      </w:r>
      <w:r>
        <w:t>. Part 2 - Regularized Dirac delta function</w:t>
      </w:r>
    </w:p>
    <w:p ns2:paraId="2936F8BC" ns2:textId="77777777" w:rsidR="004E62FF" w:rsidRDefault="00000000">
      <w:pPr>
        <w:spacing w:before="0" w:after="40"/>
        <w:jc w:val="both"/>
      </w:pPr>
      <w:r>
        <w:rPr>
          <w:rFonts w:ascii="Times New Roman" w:hAnsi="Times New Roman"/>
          <w:sz w:val="21"/>
        </w:rPr>
        <w:t>The Dirac delta function is defined through its action on a smooth test function f(p):</w:t>
      </w:r>
    </w:p>
    <w:p ns2:paraId="3CF11A8A" ns2:textId="77777777" w:rsidR="004E62FF" w:rsidRDefault="00000000">
      <w:pPr>
        <w:spacing w:before="0" w:after="60"/>
        <w:jc w:val="center"/>
      </w:pPr>
      <m:oMathPara xmlns:m="http://schemas.openxmlformats.org/officeDocument/2006/math">
        <m:oMath>
          <m:nary>
            <m:naryPr>
              <m:chr m:val="∫"/>
              <m:limLoc m:val="undOvr"/>
            </m:naryPr>
            <m:sub>
              <m:r>
                <m:rPr>
                  <m:sty m:val="p"/>
                </m:rPr>
                <m:t>−∞</m:t>
              </m:r>
            </m:sub>
            <m:sup>
              <m:r>
                <m:rPr>
                  <m:sty m:val="p"/>
                </m:rPr>
                <m:t>+∞</m:t>
              </m:r>
            </m:sup>
            <m:e>
              <m:r>
                <m:rPr>
                  <m:sty m:val="i"/>
                </m:rPr>
                <m:t>f</m:t>
              </m:r>
              <m:r>
                <m:rPr>
                  <m:sty m:val="p"/>
                </m:rPr>
                <m:t>(</m:t>
              </m:r>
              <m:r>
                <m:rPr>
                  <m:sty m:val="i"/>
                </m:rPr>
                <m:t>p</m:t>
              </m:r>
              <m:r>
                <m:rPr>
                  <m:sty m:val="p"/>
                </m:rPr>
                <m:t>)</m:t>
              </m:r>
              <m:r>
                <m:rPr>
                  <m:sty m:val="p"/>
                </m:rPr>
                <m:t> </m:t>
              </m:r>
              <m:r>
                <m:rPr>
                  <m:sty m:val="i"/>
                </m:rPr>
                <m:t>δ</m:t>
              </m:r>
              <m:r>
                <m:rPr>
                  <m:sty m:val="p"/>
                </m:rPr>
                <m:t>(</m:t>
              </m:r>
              <m:r>
                <m:rPr>
                  <m:sty m:val="i"/>
                </m:rPr>
                <m:t>p</m:t>
              </m:r>
              <m:r>
                <m:rPr>
                  <m:sty m:val="p"/>
                </m:rPr>
                <m:t>)</m:t>
              </m:r>
              <m:r>
                <m:rPr>
                  <m:sty m:val="p"/>
                </m:rPr>
                <m:t> </m:t>
              </m:r>
              <m:r>
                <m:rPr>
                  <m:sty m:val="i"/>
                </m:rPr>
                <m:t>d</m:t>
              </m:r>
              <m:r>
                <m:rPr>
                  <m:sty m:val="i"/>
                </m:rPr>
                <m:t>p</m:t>
              </m:r>
            </m:e>
          </m:nary>
          <m:r>
            <m:rPr>
              <m:sty m:val="p"/>
            </m:rPr>
            <m:t> = </m:t>
          </m:r>
          <m:r>
            <m:rPr>
              <m:sty m:val="i"/>
            </m:rPr>
            <m:t>f</m:t>
          </m:r>
          <m:r>
            <m:rPr>
              <m:sty m:val="p"/>
            </m:rPr>
            <m:t>(</m:t>
          </m:r>
          <m:r>
            <m:rPr>
              <m:sty m:val="p"/>
            </m:rPr>
            <m:t>0</m:t>
          </m:r>
          <m:r>
            <m:rPr>
              <m:sty m:val="p"/>
            </m:rPr>
            <m:t>).</m:t>
          </m:r>
        </m:oMath>
      </m:oMathPara>
    </w:p>
    <w:p ns2:paraId="0893FC99" ns2:textId="77777777" w:rsidR="004E62FF" w:rsidRPr="000E04A8" w:rsidRDefault="00A34312">
      <w:pPr>
        <w:spacing w:before="0" w:after="40"/>
        <w:jc w:val="both"/>
        <w:rPr>
          <w:rFonts w:eastAsia="宋体" w:hint="eastAsia"/>
          <w:lang w:eastAsia="zh-CN"/>
        </w:rPr>
      </w:pPr>
      <w:r>
        <w:rPr>
          <w:rFonts w:ascii="Times New Roman" w:hAnsi="Times New Roman"/>
          <w:sz w:val="21"/>
        </w:rPr>
        <w:t>For the numerical calculation, the regularized Dirac delta function used in this project is</w:t>
      </w:r>
    </w:p>
    <w:p>
      <w:pPr>
        <w:spacing w:before="0" w:after="60"/>
        <w:jc w:val="center"/>
      </w:pPr>
      <m:oMathPara xmlns:m="http://schemas.openxmlformats.org/officeDocument/2006/math">
        <m:oMath>
          <m:sSub>
            <m:e>
              <m:r>
                <m:rPr>
                  <m:sty m:val="i"/>
                </m:rPr>
                <m:t>δ</m:t>
              </m:r>
            </m:e>
            <m:sub>
              <m:r>
                <m:rPr>
                  <m:sty m:val="i"/>
                </m:rPr>
                <m:t>L</m:t>
              </m:r>
            </m:sub>
          </m:sSub>
          <m:r>
            <m:rPr>
              <m:sty m:val="p"/>
            </m:rPr>
            <m:t>(</m:t>
          </m:r>
          <m:r>
            <m:rPr>
              <m:sty m:val="i"/>
            </m:rPr>
            <m:t>p</m:t>
          </m:r>
          <m:r>
            <m:rPr>
              <m:sty m:val="p"/>
            </m:rPr>
            <m:t>) = </m:t>
          </m:r>
          <m:f>
            <m:num>
              <m:r>
                <m:rPr>
                  <m:sty m:val="p"/>
                </m:rPr>
                <m:t>1</m:t>
              </m:r>
            </m:num>
            <m:den>
              <m:r>
                <m:rPr>
                  <m:sty m:val="p"/>
                </m:rPr>
                <m:t>2</m:t>
              </m:r>
              <m:r>
                <m:rPr>
                  <m:sty m:val="p"/>
                </m:rPr>
                <m:t>π</m:t>
              </m:r>
            </m:den>
          </m:f>
          <m:r>
            <m:rPr>
              <m:sty m:val="p"/>
            </m:rPr>
            <m:t> </m:t>
          </m:r>
          <m:nary>
            <m:naryPr>
              <m:chr m:val="∫"/>
              <m:limLoc m:val="undOvr"/>
            </m:naryPr>
            <m:sub>
              <m:r>
                <m:rPr>
                  <m:sty m:val="p"/>
                </m:rPr>
                <m:t>−</m:t>
              </m:r>
              <m:r>
                <m:rPr>
                  <m:sty m:val="i"/>
                </m:rPr>
                <m:t>L</m:t>
              </m:r>
            </m:sub>
            <m:sup>
              <m:r>
                <m:rPr>
                  <m:sty m:val="i"/>
                </m:rPr>
                <m:t>L</m:t>
              </m:r>
            </m:sup>
            <m:e>
              <m:func>
                <m:funcPr/>
                <m:fName>
                  <m:r>
                    <m:rPr>
                      <m:sty m:val="p"/>
                    </m:rPr>
                    <m:t>exp</m:t>
                  </m:r>
                </m:fName>
                <m:e>
                  <m:d>
                    <m:dPr>
                      <m:begChr m:val="("/>
                      <m:endChr m:val=")"/>
                    </m:dPr>
                    <m:e>
                      <m:r>
                        <m:rPr>
                          <m:sty m:val="i"/>
                        </m:rPr>
                        <m:t>i</m:t>
                      </m:r>
                      <m:r>
                        <m:rPr>
                          <m:sty m:val="i"/>
                        </m:rPr>
                        <m:t>p</m:t>
                      </m:r>
                      <m:r>
                        <m:rPr>
                          <m:sty m:val="i"/>
                        </m:rPr>
                        <m:t>x</m:t>
                      </m:r>
                    </m:e>
                  </m:d>
                </m:e>
              </m:func>
              <m:r>
                <m:rPr>
                  <m:sty m:val="p"/>
                </m:rPr>
                <m:t> </m:t>
              </m:r>
              <m:r>
                <m:rPr>
                  <m:sty m:val="i"/>
                </m:rPr>
                <m:t>d</m:t>
              </m:r>
              <m:r>
                <m:rPr>
                  <m:sty m:val="i"/>
                </m:rPr>
                <m:t>x</m:t>
              </m:r>
            </m:e>
          </m:nary>
          <m:r>
            <m:rPr>
              <m:sty m:val="p"/>
            </m:rPr>
            <m:t> = </m:t>
          </m:r>
          <m:f>
            <m:num>
              <m:func>
                <m:funcPr/>
                <m:fName>
                  <m:r>
                    <m:rPr>
                      <m:sty m:val="p"/>
                    </m:rPr>
                    <m:t>sin</m:t>
                  </m:r>
                </m:fName>
                <m:e>
                  <m:d>
                    <m:dPr>
                      <m:begChr m:val="("/>
                      <m:endChr m:val=")"/>
                    </m:dPr>
                    <m:e>
                      <m:r>
                        <m:rPr>
                          <m:sty m:val="i"/>
                        </m:rPr>
                        <m:t>p</m:t>
                      </m:r>
                      <m:r>
                        <m:rPr>
                          <m:sty m:val="i"/>
                        </m:rPr>
                        <m:t>L</m:t>
                      </m:r>
                    </m:e>
                  </m:d>
                </m:e>
              </m:func>
            </m:num>
            <m:den>
              <m:r>
                <m:rPr>
                  <m:sty m:val="p"/>
                </m:rPr>
                <m:t>π</m:t>
              </m:r>
              <m:r>
                <m:rPr>
                  <m:sty m:val="i"/>
                </m:rPr>
                <m:t>p</m:t>
              </m:r>
            </m:den>
          </m:f>
          <m:r>
            <m:rPr>
              <m:sty m:val="p"/>
            </m:rPr>
            <m:t>.</m:t>
          </m:r>
        </m:oMath>
      </m:oMathPara>
    </w:p>
    <w:p>
      <w:pPr/>
      <w:r>
        <w:rPr>
          <w:rFonts w:ascii="Times New Roman" w:hAnsi="Times New Roman"/>
          <w:sz w:val="21"/>
        </w:rPr>
        <w:t>As L → ∞, the regularized function approaches the Dirac delta distribution, so that</w:t>
      </w:r>
    </w:p>
    <w:p>
      <w:pPr>
        <w:spacing w:before="0" w:after="60"/>
        <w:jc w:val="center"/>
      </w:pPr>
      <m:oMathPara xmlns:m="http://schemas.openxmlformats.org/officeDocument/2006/math">
        <m:oMath>
          <m:limLow>
            <m:limLowPr/>
            <m:e>
              <m:r>
                <m:rPr>
                  <m:nor m:val="1"/>
                </m:rPr>
                <m:t>lim</m:t>
              </m:r>
            </m:e>
            <m:lim>
              <m:r>
                <m:rPr>
                  <m:sty m:val="i"/>
                </m:rPr>
                <m:t>L</m:t>
              </m:r>
              <m:r>
                <m:rPr>
                  <m:sty m:val="p"/>
                </m:rPr>
                <m:t> → ∞</m:t>
              </m:r>
            </m:lim>
          </m:limLow>
          <m:r>
            <m:rPr>
              <m:sty m:val="p"/>
            </m:rPr>
            <m:t> </m:t>
          </m:r>
          <m:nary>
            <m:naryPr>
              <m:chr m:val="∫"/>
              <m:limLoc m:val="undOvr"/>
            </m:naryPr>
            <m:sub>
              <m:r>
                <m:rPr>
                  <m:sty m:val="p"/>
                </m:rPr>
                <m:t>−∞</m:t>
              </m:r>
            </m:sub>
            <m:sup>
              <m:r>
                <m:rPr>
                  <m:sty m:val="p"/>
                </m:rPr>
                <m:t>+∞</m:t>
              </m:r>
            </m:sup>
            <m:e>
              <m:r>
                <m:rPr>
                  <m:sty m:val="i"/>
                </m:rPr>
                <m:t>f</m:t>
              </m:r>
              <m:r>
                <m:rPr>
                  <m:sty m:val="p"/>
                </m:rPr>
                <m:t>(</m:t>
              </m:r>
              <m:r>
                <m:rPr>
                  <m:sty m:val="i"/>
                </m:rPr>
                <m:t>p</m:t>
              </m:r>
              <m:r>
                <m:rPr>
                  <m:sty m:val="p"/>
                </m:rPr>
                <m:t>) </m:t>
              </m:r>
              <m:sSub>
                <m:e>
                  <m:r>
                    <m:rPr>
                      <m:sty m:val="i"/>
                    </m:rPr>
                    <m:t>δ</m:t>
                  </m:r>
                </m:e>
                <m:sub>
                  <m:r>
                    <m:rPr>
                      <m:sty m:val="i"/>
                    </m:rPr>
                    <m:t>L</m:t>
                  </m:r>
                </m:sub>
              </m:sSub>
              <m:r>
                <m:rPr>
                  <m:sty m:val="p"/>
                </m:rPr>
                <m:t>(</m:t>
              </m:r>
              <m:r>
                <m:rPr>
                  <m:sty m:val="i"/>
                </m:rPr>
                <m:t>p</m:t>
              </m:r>
              <m:r>
                <m:rPr>
                  <m:sty m:val="p"/>
                </m:rPr>
                <m:t>) </m:t>
              </m:r>
              <m:r>
                <m:rPr>
                  <m:sty m:val="i"/>
                </m:rPr>
                <m:t>d</m:t>
              </m:r>
              <m:r>
                <m:rPr>
                  <m:sty m:val="i"/>
                </m:rPr>
                <m:t>p</m:t>
              </m:r>
            </m:e>
          </m:nary>
          <m:r>
            <m:rPr>
              <m:sty m:val="p"/>
            </m:rPr>
            <m:t> = </m:t>
          </m:r>
          <m:r>
            <m:rPr>
              <m:sty m:val="i"/>
            </m:rPr>
            <m:t>f</m:t>
          </m:r>
          <m:r>
            <m:rPr>
              <m:sty m:val="p"/>
            </m:rPr>
            <m:t>(</m:t>
          </m:r>
          <m:r>
            <m:rPr>
              <m:sty m:val="p"/>
            </m:rPr>
            <m:t>0</m:t>
          </m:r>
          <m:r>
            <m:rPr>
              <m:sty m:val="p"/>
            </m:rPr>
            <m:t>).</m:t>
          </m:r>
        </m:oMath>
      </m:oMathPara>
    </w:p>
    <w:p ns2:paraId="304E329B" ns2:textId="77777777" w:rsidR="004E62FF" w:rsidRDefault="00291FFB">
      <w:pPr>
        <w:pStyle w:val="21"/>
      </w:pPr>
      <w:r>
        <w:rPr>
          <w:rFonts w:eastAsia="宋体" w:hint="eastAsia"/>
          <w:lang w:eastAsia="zh-CN"/>
        </w:rPr>
        <w:t>2</w:t>
      </w:r>
      <w:r>
        <w:t>.1 Numerical distribution test</w:t>
      </w:r>
    </w:p>
    <w:p ns2:paraId="42F8208D" ns2:textId="77777777" w:rsidR="004E62FF" w:rsidRPr="001D03A1" w:rsidRDefault="00000000">
      <w:pPr>
        <w:spacing w:before="0" w:after="40"/>
        <w:jc w:val="both"/>
        <w:rPr>
          <w:rFonts w:eastAsia="宋体" w:hint="eastAsia"/>
          <w:lang w:eastAsia="zh-CN"/>
        </w:rPr>
      </w:pPr>
      <w:r>
        <w:rPr>
          <w:rFonts w:ascii="Times New Roman" w:hAnsi="Times New Roman"/>
          <w:sz w:val="21"/>
        </w:rPr>
        <w:t>For the numerical test, the smooth test function f(p) is chosen as the momentum-space Gaussian ϕ(p) from Part 1, with α=1 and p₀=5. The numerical integration window is fixed at p∈[-10,10] for every L.</w:t>
      </w:r>
    </w:p>
    <w:tbl>
      <w:tblPr>
        <w:tblStyle w:val="aff1"/>
        <w:tblW w:w="0" w:type="auto"/>
        <w:jc w:val="center"/>
        <w:tblLook w:val="04A0" w:firstRow="1" w:lastRow="0" w:firstColumn="1" w:lastColumn="0" w:noHBand="0" w:noVBand="1"/>
      </w:tblPr>
      <w:tblGrid>
        <w:gridCol w:w="2498"/>
        <w:gridCol w:w="2498"/>
        <w:gridCol w:w="2498"/>
        <w:gridCol w:w="2498"/>
      </w:tblGrid>
      <w:tr w:rsidR="004E62FF" ns2:paraId="58DC2A24" ns2:textId="77777777">
        <w:trPr>
          <w:tblHeader/>
          <w:jc w:val="center"/>
        </w:trPr>
        <w:tc>
          <w:tcPr>
            <w:tcW w:w="2498" w:type="dxa"/>
            <w:shd w:val="clear" w:color="auto" w:fill="D9EAF7"/>
            <w:tcMar>
              <w:top w:w="60" w:type="dxa"/>
              <w:left w:w="80" w:type="dxa"/>
              <w:bottom w:w="60" w:type="dxa"/>
              <w:right w:w="80" w:type="dxa"/>
            </w:tcMar>
            <w:vAlign w:val="center"/>
          </w:tcPr>
          <w:p ns2:paraId="44059C8F" ns2:textId="77777777" w:rsidR="004E62FF" w:rsidRDefault="00000000">
            <w:pPr>
              <w:spacing w:after="0"/>
            </w:pPr>
            <w:r>
              <w:rPr>
                <w:b/>
                <w:sz w:val="17"/>
              </w:rPr>
              <w:t>L</w:t>
            </w:r>
          </w:p>
        </w:tc>
        <w:tc>
          <w:tcPr>
            <w:tcW w:w="2498" w:type="dxa"/>
            <w:shd w:val="clear" w:color="auto" w:fill="D9EAF7"/>
            <w:tcMar>
              <w:top w:w="60" w:type="dxa"/>
              <w:left w:w="80" w:type="dxa"/>
              <w:bottom w:w="60" w:type="dxa"/>
              <w:right w:w="80" w:type="dxa"/>
            </w:tcMar>
            <w:vAlign w:val="center"/>
          </w:tcPr>
          <w:p>
            <w:pPr>
              <w:spacing w:before="0" w:after="60"/>
              <w:jc w:val="center"/>
            </w:pPr>
            <m:oMathPara xmlns:m="http://schemas.openxmlformats.org/officeDocument/2006/math">
              <m:oMath>
                <m:nary>
                  <m:naryPr>
                    <m:chr m:val="∫"/>
                    <m:limLoc m:val="undOvr"/>
                    <m:subHide m:val="1"/>
                    <m:supHide m:val="1"/>
                  </m:naryPr>
                  <m:sub/>
                  <m:sup/>
                  <m:e>
                    <m:r>
                      <m:rPr>
                        <m:sty m:val="i"/>
                      </m:rPr>
                      <m:t>f</m:t>
                    </m:r>
                    <m:r>
                      <m:rPr>
                        <m:sty m:val="p"/>
                      </m:rPr>
                      <m:t>(</m:t>
                    </m:r>
                    <m:r>
                      <m:rPr>
                        <m:sty m:val="i"/>
                      </m:rPr>
                      <m:t>p</m:t>
                    </m:r>
                    <m:r>
                      <m:rPr>
                        <m:sty m:val="p"/>
                      </m:rPr>
                      <m:t>) </m:t>
                    </m:r>
                    <m:sSub>
                      <m:e>
                        <m:r>
                          <m:rPr>
                            <m:sty m:val="i"/>
                          </m:rPr>
                          <m:t>δ</m:t>
                        </m:r>
                      </m:e>
                      <m:sub>
                        <m:r>
                          <m:rPr>
                            <m:sty m:val="i"/>
                          </m:rPr>
                          <m:t>L</m:t>
                        </m:r>
                      </m:sub>
                    </m:sSub>
                    <m:r>
                      <m:rPr>
                        <m:sty m:val="p"/>
                      </m:rPr>
                      <m:t>(</m:t>
                    </m:r>
                    <m:r>
                      <m:rPr>
                        <m:sty m:val="i"/>
                      </m:rPr>
                      <m:t>p</m:t>
                    </m:r>
                    <m:r>
                      <m:rPr>
                        <m:sty m:val="p"/>
                      </m:rPr>
                      <m:t>) </m:t>
                    </m:r>
                    <m:r>
                      <m:rPr>
                        <m:sty m:val="i"/>
                      </m:rPr>
                      <m:t>d</m:t>
                    </m:r>
                    <m:r>
                      <m:rPr>
                        <m:sty m:val="i"/>
                      </m:rPr>
                      <m:t>p</m:t>
                    </m:r>
                  </m:e>
                </m:nary>
              </m:oMath>
            </m:oMathPara>
          </w:p>
        </w:tc>
        <w:tc>
          <w:tcPr>
            <w:tcW w:w="2498" w:type="dxa"/>
            <w:shd w:val="clear" w:color="auto" w:fill="D9EAF7"/>
            <w:tcMar>
              <w:top w:w="60" w:type="dxa"/>
              <w:left w:w="80" w:type="dxa"/>
              <w:bottom w:w="60" w:type="dxa"/>
              <w:right w:w="80" w:type="dxa"/>
            </w:tcMar>
            <w:vAlign w:val="center"/>
          </w:tcPr>
          <w:p>
            <w:pPr>
              <w:spacing w:before="0" w:after="60"/>
              <w:jc w:val="center"/>
            </w:pPr>
            <m:oMathPara xmlns:m="http://schemas.openxmlformats.org/officeDocument/2006/math">
              <m:oMath>
                <m:r>
                  <m:rPr>
                    <m:sty m:val="i"/>
                  </m:rPr>
                  <m:t>f</m:t>
                </m:r>
                <m:r>
                  <m:rPr>
                    <m:sty m:val="p"/>
                  </m:rPr>
                  <m:t>(</m:t>
                </m:r>
                <m:r>
                  <m:rPr>
                    <m:sty m:val="p"/>
                  </m:rPr>
                  <m:t>0</m:t>
                </m:r>
                <m:r>
                  <m:rPr>
                    <m:sty m:val="p"/>
                  </m:rPr>
                  <m:t>)</m:t>
                </m:r>
              </m:oMath>
            </m:oMathPara>
          </w:p>
        </w:tc>
        <w:tc>
          <w:tcPr>
            <w:tcW w:w="2498" w:type="dxa"/>
            <w:shd w:val="clear" w:color="auto" w:fill="D9EAF7"/>
            <w:tcMar>
              <w:top w:w="60" w:type="dxa"/>
              <w:left w:w="80" w:type="dxa"/>
              <w:bottom w:w="60" w:type="dxa"/>
              <w:right w:w="80" w:type="dxa"/>
            </w:tcMar>
            <w:vAlign w:val="center"/>
          </w:tcPr>
          <w:p ns2:paraId="5B9406F7" ns2:textId="77777777" w:rsidR="004E62FF" w:rsidRDefault="00000000">
            <w:pPr>
              <w:spacing w:after="0"/>
            </w:pPr>
            <w:r>
              <w:rPr>
                <w:b/>
                <w:sz w:val="17"/>
              </w:rPr>
              <w:t>Absolute difference</w:t>
            </w:r>
          </w:p>
        </w:tc>
      </w:tr>
      <w:tr w:rsidR="004E62FF" ns2:paraId="046A0BD9" ns2:textId="77777777">
        <w:trPr>
          <w:jc w:val="center"/>
        </w:trPr>
        <w:tc>
          <w:tcPr>
            <w:tcW w:w="2498" w:type="dxa"/>
            <w:tcMar>
              <w:top w:w="60" w:type="dxa"/>
              <w:left w:w="80" w:type="dxa"/>
              <w:bottom w:w="60" w:type="dxa"/>
              <w:right w:w="80" w:type="dxa"/>
            </w:tcMar>
          </w:tcPr>
          <w:p ns2:paraId="11498B56" ns2:textId="77777777" w:rsidR="004E62FF" w:rsidRDefault="00000000">
            <w:pPr>
              <w:spacing w:after="0"/>
            </w:pPr>
            <w:r>
              <w:rPr>
                <w:sz w:val="17"/>
              </w:rPr>
              <w:t>10</w:t>
            </w:r>
          </w:p>
        </w:tc>
        <w:tc>
          <w:tcPr>
            <w:tcW w:w="2498" w:type="dxa"/>
            <w:tcMar>
              <w:top w:w="60" w:type="dxa"/>
              <w:left w:w="80" w:type="dxa"/>
              <w:bottom w:w="60" w:type="dxa"/>
              <w:right w:w="80" w:type="dxa"/>
            </w:tcMar>
          </w:tcPr>
          <w:p ns2:paraId="4D731711" ns2:textId="77777777" w:rsidR="004E62FF" w:rsidRDefault="00000000">
            <w:pPr>
              <w:spacing w:after="0"/>
            </w:pPr>
            <w:r>
              <w:rPr>
                <w:sz w:val="17"/>
              </w:rPr>
              <w:t>0.0012166507</w:t>
            </w:r>
          </w:p>
        </w:tc>
        <w:tc>
          <w:tcPr>
            <w:tcW w:w="2498" w:type="dxa"/>
            <w:tcMar>
              <w:top w:w="60" w:type="dxa"/>
              <w:left w:w="80" w:type="dxa"/>
              <w:bottom w:w="60" w:type="dxa"/>
              <w:right w:w="80" w:type="dxa"/>
            </w:tcMar>
          </w:tcPr>
          <w:p ns2:paraId="5348C330" ns2:textId="77777777" w:rsidR="004E62FF" w:rsidRDefault="00000000">
            <w:pPr>
              <w:spacing w:after="0"/>
            </w:pPr>
            <w:r>
              <w:rPr>
                <w:sz w:val="17"/>
              </w:rPr>
              <w:t>0.0012193111</w:t>
            </w:r>
          </w:p>
        </w:tc>
        <w:tc>
          <w:tcPr>
            <w:tcW w:w="2498" w:type="dxa"/>
            <w:tcMar>
              <w:top w:w="60" w:type="dxa"/>
              <w:left w:w="80" w:type="dxa"/>
              <w:bottom w:w="60" w:type="dxa"/>
              <w:right w:w="80" w:type="dxa"/>
            </w:tcMar>
          </w:tcPr>
          <w:p ns2:paraId="2974E460" ns2:textId="77777777" w:rsidR="004E62FF" w:rsidRDefault="00000000">
            <w:pPr>
              <w:spacing w:after="0"/>
            </w:pPr>
            <w:r>
              <w:rPr>
                <w:sz w:val="17"/>
              </w:rPr>
              <w:t>2.660e-06</w:t>
            </w:r>
          </w:p>
        </w:tc>
      </w:tr>
      <w:tr w:rsidR="004E62FF" ns2:paraId="493ED581" ns2:textId="77777777">
        <w:trPr>
          <w:jc w:val="center"/>
        </w:trPr>
        <w:tc>
          <w:tcPr>
            <w:tcW w:w="2498" w:type="dxa"/>
            <w:tcMar>
              <w:top w:w="60" w:type="dxa"/>
              <w:left w:w="80" w:type="dxa"/>
              <w:bottom w:w="60" w:type="dxa"/>
              <w:right w:w="80" w:type="dxa"/>
            </w:tcMar>
          </w:tcPr>
          <w:p ns2:paraId="7355368E" ns2:textId="77777777" w:rsidR="004E62FF" w:rsidRDefault="00000000">
            <w:pPr>
              <w:spacing w:after="0"/>
            </w:pPr>
            <w:r>
              <w:rPr>
                <w:sz w:val="17"/>
              </w:rPr>
              <w:t>100</w:t>
            </w:r>
          </w:p>
        </w:tc>
        <w:tc>
          <w:tcPr>
            <w:tcW w:w="2498" w:type="dxa"/>
            <w:tcMar>
              <w:top w:w="60" w:type="dxa"/>
              <w:left w:w="80" w:type="dxa"/>
              <w:bottom w:w="60" w:type="dxa"/>
              <w:right w:w="80" w:type="dxa"/>
            </w:tcMar>
          </w:tcPr>
          <w:p ns2:paraId="271AE4AB" ns2:textId="77777777" w:rsidR="004E62FF" w:rsidRDefault="00000000">
            <w:pPr>
              <w:spacing w:after="0"/>
            </w:pPr>
            <w:r>
              <w:rPr>
                <w:sz w:val="17"/>
              </w:rPr>
              <w:t>0.0012190874</w:t>
            </w:r>
          </w:p>
        </w:tc>
        <w:tc>
          <w:tcPr>
            <w:tcW w:w="2498" w:type="dxa"/>
            <w:tcMar>
              <w:top w:w="60" w:type="dxa"/>
              <w:left w:w="80" w:type="dxa"/>
              <w:bottom w:w="60" w:type="dxa"/>
              <w:right w:w="80" w:type="dxa"/>
            </w:tcMar>
          </w:tcPr>
          <w:p ns2:paraId="4DC329FE" ns2:textId="77777777" w:rsidR="004E62FF" w:rsidRDefault="00000000">
            <w:pPr>
              <w:spacing w:after="0"/>
            </w:pPr>
            <w:r>
              <w:rPr>
                <w:sz w:val="17"/>
              </w:rPr>
              <w:t>0.0012193111</w:t>
            </w:r>
          </w:p>
        </w:tc>
        <w:tc>
          <w:tcPr>
            <w:tcW w:w="2498" w:type="dxa"/>
            <w:tcMar>
              <w:top w:w="60" w:type="dxa"/>
              <w:left w:w="80" w:type="dxa"/>
              <w:bottom w:w="60" w:type="dxa"/>
              <w:right w:w="80" w:type="dxa"/>
            </w:tcMar>
          </w:tcPr>
          <w:p ns2:paraId="532EE61D" ns2:textId="77777777" w:rsidR="004E62FF" w:rsidRDefault="00000000">
            <w:pPr>
              <w:spacing w:after="0"/>
            </w:pPr>
            <w:r>
              <w:rPr>
                <w:sz w:val="17"/>
              </w:rPr>
              <w:t>2.237e-07</w:t>
            </w:r>
          </w:p>
        </w:tc>
      </w:tr>
      <w:tr w:rsidR="004E62FF" ns2:paraId="23A04193" ns2:textId="77777777">
        <w:trPr>
          <w:jc w:val="center"/>
        </w:trPr>
        <w:tc>
          <w:tcPr>
            <w:tcW w:w="2498" w:type="dxa"/>
            <w:tcMar>
              <w:top w:w="60" w:type="dxa"/>
              <w:left w:w="80" w:type="dxa"/>
              <w:bottom w:w="60" w:type="dxa"/>
              <w:right w:w="80" w:type="dxa"/>
            </w:tcMar>
          </w:tcPr>
          <w:p ns2:paraId="0A919015" ns2:textId="77777777" w:rsidR="004E62FF" w:rsidRDefault="00000000">
            <w:pPr>
              <w:spacing w:after="0"/>
            </w:pPr>
            <w:r>
              <w:rPr>
                <w:sz w:val="17"/>
              </w:rPr>
              <w:t>1000</w:t>
            </w:r>
          </w:p>
        </w:tc>
        <w:tc>
          <w:tcPr>
            <w:tcW w:w="2498" w:type="dxa"/>
            <w:tcMar>
              <w:top w:w="60" w:type="dxa"/>
              <w:left w:w="80" w:type="dxa"/>
              <w:bottom w:w="60" w:type="dxa"/>
              <w:right w:w="80" w:type="dxa"/>
            </w:tcMar>
          </w:tcPr>
          <w:p ns2:paraId="0D511D6B" ns2:textId="77777777" w:rsidR="004E62FF" w:rsidRDefault="00000000">
            <w:pPr>
              <w:spacing w:after="0"/>
            </w:pPr>
            <w:r>
              <w:rPr>
                <w:sz w:val="17"/>
              </w:rPr>
              <w:t>0.0012193480</w:t>
            </w:r>
          </w:p>
        </w:tc>
        <w:tc>
          <w:tcPr>
            <w:tcW w:w="2498" w:type="dxa"/>
            <w:tcMar>
              <w:top w:w="60" w:type="dxa"/>
              <w:left w:w="80" w:type="dxa"/>
              <w:bottom w:w="60" w:type="dxa"/>
              <w:right w:w="80" w:type="dxa"/>
            </w:tcMar>
          </w:tcPr>
          <w:p ns2:paraId="7BE256A7" ns2:textId="77777777" w:rsidR="004E62FF" w:rsidRDefault="00000000">
            <w:pPr>
              <w:spacing w:after="0"/>
            </w:pPr>
            <w:r>
              <w:rPr>
                <w:sz w:val="17"/>
              </w:rPr>
              <w:t>0.0012193111</w:t>
            </w:r>
          </w:p>
        </w:tc>
        <w:tc>
          <w:tcPr>
            <w:tcW w:w="2498" w:type="dxa"/>
            <w:tcMar>
              <w:top w:w="60" w:type="dxa"/>
              <w:left w:w="80" w:type="dxa"/>
              <w:bottom w:w="60" w:type="dxa"/>
              <w:right w:w="80" w:type="dxa"/>
            </w:tcMar>
          </w:tcPr>
          <w:p ns2:paraId="35233B21" ns2:textId="77777777" w:rsidR="004E62FF" w:rsidRDefault="00000000">
            <w:pPr>
              <w:spacing w:after="0"/>
            </w:pPr>
            <w:r>
              <w:rPr>
                <w:sz w:val="17"/>
              </w:rPr>
              <w:t>3.696e-08</w:t>
            </w:r>
          </w:p>
        </w:tc>
      </w:tr>
    </w:tbl>
    <w:p ns2:paraId="56005D0C" ns2:textId="77777777" w:rsidR="004E62FF" w:rsidRDefault="00000000">
      <w:pPr>
        <w:spacing w:before="0" w:after="40"/>
        <w:jc w:val="both"/>
        <w:rPr>
          <w:rFonts w:eastAsia="宋体" w:hint="eastAsia"/>
          <w:lang w:eastAsia="zh-CN"/>
        </w:rPr>
      </w:pPr>
      <w:r>
        <w:rPr>
          <w:rFonts w:ascii="Times New Roman" w:hAnsi="Times New Roman"/>
          <w:sz w:val="21"/>
        </w:rPr>
        <w:t>The error decreases from 2.66×10⁻⁶ at L=10 to 3.70×10⁻⁸ at L=1000. The convergence toward f(0)=0.0012193111 is a direct numerical verification of the defining action of the Dirac delta distribution.</w:t>
      </w:r>
    </w:p>
    <w:p ns2:paraId="66FE7B7C" ns2:textId="77777777" w:rsidR="002304FF" w:rsidRPr="002304FF" w:rsidRDefault="002304FF">
      <w:pPr>
        <w:rPr>
          <w:rFonts w:eastAsia="宋体" w:hint="eastAsia"/>
          <w:lang w:eastAsia="zh-CN"/>
        </w:rPr>
      </w:pPr>
    </w:p>
    <w:p ns2:paraId="4BD433FD" ns2:textId="77777777" w:rsidR="002304FF" w:rsidRDefault="002304FF" w:rsidP="002304FF">
      <w:pPr>
        <w:pStyle w:val="af7"/>
        <w:jc w:val="center"/>
      </w:pPr>
      <w:r>
        <w:rPr>
          <w:noProof/>
        </w:rPr>
        <w:lastRenderedPageBreak/>
        <w:drawing>
          <ns3:inline distT="0" distB="0" distL="0" distR="0" ns4:anchorId="59C256BF" ns4:editId="7A38DF85">
            <ns3:extent cx="6035040" cy="2146300"/>
            <ns3:effectExtent l="0" t="0" r="3810" b="6350"/>
            <ns3:docPr id="4" name="Picture 4"/>
            <ns3:cNvGraphicFramePr>
              <ns5:graphicFrameLocks noChangeAspect="1"/>
            </ns3:cNvGraphicFramePr>
            <ns5:graphic>
              <ns5:graphicData uri="http://schemas.openxmlformats.org/drawingml/2006/picture">
                <ns6:pic>
                  <ns6:nvPicPr>
                    <ns6:cNvPr id="0" name="part2_regularized_delta.png"/>
                    <ns6:cNvPicPr/>
                  </ns6:nvPicPr>
                  <ns6:blipFill>
                    <ns5:blip ns7:embed="rId11"/>
                    <ns5:stretch>
                      <ns5:fillRect/>
                    </ns5:stretch>
                  </ns6:blipFill>
                  <ns6:spPr>
                    <ns5:xfrm>
                      <ns5:off x="0" y="0"/>
                      <ns5:ext cx="6035040" cy="2146300"/>
                    </ns5:xfrm>
                    <ns5:prstGeom prst="rect">
                      <ns5:avLst/>
                    </ns5:prstGeom>
                  </ns6:spPr>
                </ns6:pic>
              </ns5:graphicData>
            </ns5:graphic>
          </ns3:inline>
        </w:drawing>
      </w:r>
      <w:r w:rsidRPr="002304FF">
        <w:rPr>
          <w:i/>
        </w:rPr>
        <w:t xml:space="preserve"> </w:t>
      </w:r>
      <w:r>
        <w:rPr>
          <w:i/>
        </w:rPr>
        <w:t>Figure 4. The regularized delta function for L=10, 100, and 1000. Increasing L concentrates the distribution more strongly around p=0.</w:t>
      </w:r>
    </w:p>
    <w:p ns2:paraId="26DB58FD" ns2:textId="77777777" w:rsidR="004E62FF" w:rsidRDefault="004E62FF"/>
    <w:p ns2:paraId="47F1A0DA" ns2:textId="77777777" w:rsidR="004E62FF" w:rsidRDefault="00291FFB">
      <w:pPr>
        <w:pStyle w:val="1"/>
      </w:pPr>
      <w:r>
        <w:rPr>
          <w:rFonts w:eastAsia="宋体" w:hint="eastAsia"/>
          <w:lang w:eastAsia="zh-CN"/>
        </w:rPr>
        <w:t>3</w:t>
      </w:r>
      <w:r>
        <w:t>. Part 3 - Stationary scattering and resonances</w:t>
      </w:r>
    </w:p>
    <w:p>
      <w:pPr/>
      <w:r>
        <w:t>For the interacting calculations, the potential is</w:t>
      </w:r>
    </w:p>
    <w:p>
      <w:pPr>
        <w:spacing w:before="0" w:after="60"/>
        <w:jc w:val="center"/>
      </w:pPr>
      <m:oMathPara xmlns:m="http://schemas.openxmlformats.org/officeDocument/2006/math">
        <m:oMath>
          <m:r>
            <m:rPr>
              <m:sty m:val="i"/>
            </m:rPr>
            <m:t>V</m:t>
          </m:r>
          <m:r>
            <m:rPr>
              <m:sty m:val="p"/>
            </m:rPr>
            <m:t>(</m:t>
          </m:r>
          <m:r>
            <m:rPr>
              <m:sty m:val="i"/>
            </m:rPr>
            <m:t>x</m:t>
          </m:r>
          <m:r>
            <m:rPr>
              <m:sty m:val="p"/>
            </m:rPr>
            <m:t>) = </m:t>
          </m:r>
          <m:d>
            <m:dPr>
              <m:begChr m:val="("/>
              <m:endChr m:val=")"/>
            </m:dPr>
            <m:e>
              <m:r>
                <m:rPr>
                  <m:sty m:val="p"/>
                </m:rPr>
                <m:t>0.5</m:t>
              </m:r>
              <m:sSup>
                <m:e>
                  <m:r>
                    <m:rPr>
                      <m:sty m:val="i"/>
                    </m:rPr>
                    <m:t>x</m:t>
                  </m:r>
                </m:e>
                <m:sup>
                  <m:r>
                    <m:rPr>
                      <m:sty m:val="p"/>
                    </m:rPr>
                    <m:t>2</m:t>
                  </m:r>
                </m:sup>
              </m:sSup>
              <m:r>
                <m:rPr>
                  <m:sty m:val="p"/>
                </m:rPr>
                <m:t> − 0.8</m:t>
              </m:r>
            </m:e>
          </m:d>
          <m:r>
            <m:rPr>
              <m:sty m:val="p"/>
            </m:rPr>
            <m:t> </m:t>
          </m:r>
          <m:func>
            <m:funcPr/>
            <m:fName>
              <m:r>
                <m:rPr>
                  <m:sty m:val="p"/>
                </m:rPr>
                <m:t>exp</m:t>
              </m:r>
            </m:fName>
            <m:e>
              <m:d>
                <m:dPr>
                  <m:begChr m:val="("/>
                  <m:endChr m:val=")"/>
                </m:dPr>
                <m:e>
                  <m:r>
                    <m:rPr>
                      <m:sty m:val="p"/>
                    </m:rPr>
                    <m:t>−0.1</m:t>
                  </m:r>
                  <m:sSup>
                    <m:e>
                      <m:r>
                        <m:rPr>
                          <m:sty m:val="i"/>
                        </m:rPr>
                        <m:t>x</m:t>
                      </m:r>
                    </m:e>
                    <m:sup>
                      <m:r>
                        <m:rPr>
                          <m:sty m:val="p"/>
                        </m:rPr>
                        <m:t>2</m:t>
                      </m:r>
                    </m:sup>
                  </m:sSup>
                </m:e>
              </m:d>
            </m:e>
          </m:func>
          <m:r>
            <m:rPr>
              <m:sty m:val="p"/>
            </m:rPr>
            <m:t>.</m:t>
          </m:r>
        </m:oMath>
      </m:oMathPara>
    </w:p>
    <w:p>
      <w:pPr/>
      <w:r>
        <w:t>This is a symmetric central well surrounded by two barriers.</w:t>
      </w:r>
    </w:p>
    <w:p ns2:paraId="1BB494DA" ns2:textId="77777777" w:rsidR="004E62FF" w:rsidRDefault="00291FFB">
      <w:pPr>
        <w:pStyle w:val="21"/>
      </w:pPr>
      <w:r>
        <w:rPr>
          <w:rFonts w:eastAsia="宋体" w:hint="eastAsia"/>
          <w:lang w:eastAsia="zh-CN"/>
        </w:rPr>
        <w:t>3</w:t>
      </w:r>
      <w:r>
        <w:t>.1 Numerical method</w:t>
      </w:r>
    </w:p>
    <w:p ns2:paraId="79BF37DF" ns2:textId="77777777" w:rsidR="008A4DA4" w:rsidRDefault="00000000">
      <w:pPr>
        <w:keepNext/>
      </w:pPr>
      <w:r>
        <w:t>For each E&gt;0, the physical stationary state for a particle incident from the left has the asymptotic form below, with k=√(2E) in the chosen units.</w:t>
      </w:r>
    </w:p>
    <w:p ns2:paraId="37CF6D8F" ns2:textId="77777777" w:rsidR="008A4DA4" w:rsidRDefault="00000000">
      <w:pPr>
        <w:keepNext/>
        <w:spacing w:before="0" w:after="60"/>
        <w:jc w:val="center"/>
      </w:pPr>
      <m:oMathPara xmlns:m="http://schemas.openxmlformats.org/officeDocument/2006/math">
        <m:oMath>
          <m:sSub>
            <m:e>
              <m:r>
                <m:rPr>
                  <m:sty m:val="i"/>
                </m:rPr>
                <m:t>ψ</m:t>
              </m:r>
            </m:e>
            <m:sub>
              <m:r>
                <m:rPr>
                  <m:sty m:val="i"/>
                </m:rPr>
                <m:t>E</m:t>
              </m:r>
            </m:sub>
          </m:sSub>
          <m:r>
            <m:rPr>
              <m:sty m:val="p"/>
            </m:rPr>
            <m:t>(</m:t>
          </m:r>
          <m:r>
            <m:rPr>
              <m:sty m:val="i"/>
            </m:rPr>
            <m:t>x</m:t>
          </m:r>
          <m:r>
            <m:rPr>
              <m:sty m:val="p"/>
            </m:rPr>
            <m:t> → −∞</m:t>
          </m:r>
          <m:r>
            <m:rPr>
              <m:sty m:val="p"/>
            </m:rPr>
            <m:t>) = </m:t>
          </m:r>
          <m:func>
            <m:funcPr/>
            <m:fName>
              <m:r>
                <m:rPr>
                  <m:sty m:val="p"/>
                </m:rPr>
                <m:t>exp</m:t>
              </m:r>
            </m:fName>
            <m:e>
              <m:d>
                <m:dPr>
                  <m:begChr m:val="("/>
                  <m:endChr m:val=")"/>
                </m:dPr>
                <m:e>
                  <m:r>
                    <m:rPr>
                      <m:sty m:val="i"/>
                    </m:rPr>
                    <m:t>i</m:t>
                  </m:r>
                  <m:r>
                    <m:rPr>
                      <m:sty m:val="i"/>
                    </m:rPr>
                    <m:t>k</m:t>
                  </m:r>
                  <m:r>
                    <m:rPr>
                      <m:sty m:val="i"/>
                    </m:rPr>
                    <m:t>x</m:t>
                  </m:r>
                </m:e>
              </m:d>
            </m:e>
          </m:func>
          <m:r>
            <m:rPr>
              <m:sty m:val="p"/>
            </m:rPr>
            <m:t> + </m:t>
          </m:r>
          <m:r>
            <m:rPr>
              <m:sty m:val="i"/>
            </m:rPr>
            <m:t>R</m:t>
          </m:r>
          <m:r>
            <m:rPr>
              <m:sty m:val="p"/>
            </m:rPr>
            <m:t>(</m:t>
          </m:r>
          <m:r>
            <m:rPr>
              <m:sty m:val="i"/>
            </m:rPr>
            <m:t>E</m:t>
          </m:r>
          <m:r>
            <m:rPr>
              <m:sty m:val="p"/>
            </m:rPr>
            <m:t>) </m:t>
          </m:r>
          <m:func>
            <m:funcPr/>
            <m:fName>
              <m:r>
                <m:rPr>
                  <m:sty m:val="p"/>
                </m:rPr>
                <m:t>exp</m:t>
              </m:r>
            </m:fName>
            <m:e>
              <m:d>
                <m:dPr>
                  <m:begChr m:val="("/>
                  <m:endChr m:val=")"/>
                </m:dPr>
                <m:e>
                  <m:r>
                    <m:rPr>
                      <m:sty m:val="p"/>
                    </m:rPr>
                    <m:t>−</m:t>
                  </m:r>
                  <m:r>
                    <m:rPr>
                      <m:sty m:val="i"/>
                    </m:rPr>
                    <m:t>i</m:t>
                  </m:r>
                  <m:r>
                    <m:rPr>
                      <m:sty m:val="i"/>
                    </m:rPr>
                    <m:t>k</m:t>
                  </m:r>
                  <m:r>
                    <m:rPr>
                      <m:sty m:val="i"/>
                    </m:rPr>
                    <m:t>x</m:t>
                  </m:r>
                </m:e>
              </m:d>
            </m:e>
          </m:func>
        </m:oMath>
      </m:oMathPara>
    </w:p>
    <w:p>
      <w:pPr>
        <w:spacing w:before="0" w:after="60"/>
        <w:jc w:val="center"/>
      </w:pPr>
      <m:oMathPara xmlns:m="http://schemas.openxmlformats.org/officeDocument/2006/math">
        <m:oMath>
          <m:sSub>
            <m:e>
              <m:r>
                <m:rPr>
                  <m:sty m:val="i"/>
                </m:rPr>
                <m:t>ψ</m:t>
              </m:r>
            </m:e>
            <m:sub>
              <m:r>
                <m:rPr>
                  <m:sty m:val="i"/>
                </m:rPr>
                <m:t>E</m:t>
              </m:r>
            </m:sub>
          </m:sSub>
          <m:r>
            <m:rPr>
              <m:sty m:val="p"/>
            </m:rPr>
            <m:t>(</m:t>
          </m:r>
          <m:r>
            <m:rPr>
              <m:sty m:val="i"/>
            </m:rPr>
            <m:t>x</m:t>
          </m:r>
          <m:r>
            <m:rPr>
              <m:sty m:val="p"/>
            </m:rPr>
            <m:t> → +∞</m:t>
          </m:r>
          <m:r>
            <m:rPr>
              <m:sty m:val="p"/>
            </m:rPr>
            <m:t>) = </m:t>
          </m:r>
          <m:r>
            <m:rPr>
              <m:sty m:val="i"/>
            </m:rPr>
            <m:t>T</m:t>
          </m:r>
          <m:r>
            <m:rPr>
              <m:sty m:val="p"/>
            </m:rPr>
            <m:t>(</m:t>
          </m:r>
          <m:r>
            <m:rPr>
              <m:sty m:val="i"/>
            </m:rPr>
            <m:t>E</m:t>
          </m:r>
          <m:r>
            <m:rPr>
              <m:sty m:val="p"/>
            </m:rPr>
            <m:t>) </m:t>
          </m:r>
          <m:func>
            <m:funcPr/>
            <m:fName>
              <m:r>
                <m:rPr>
                  <m:sty m:val="p"/>
                </m:rPr>
                <m:t>exp</m:t>
              </m:r>
            </m:fName>
            <m:e>
              <m:d>
                <m:dPr>
                  <m:begChr m:val="("/>
                  <m:endChr m:val=")"/>
                </m:dPr>
                <m:e>
                  <m:r>
                    <m:rPr>
                      <m:sty m:val="i"/>
                    </m:rPr>
                    <m:t>i</m:t>
                  </m:r>
                  <m:r>
                    <m:rPr>
                      <m:sty m:val="i"/>
                    </m:rPr>
                    <m:t>k</m:t>
                  </m:r>
                  <m:r>
                    <m:rPr>
                      <m:sty m:val="i"/>
                    </m:rPr>
                    <m:t>x</m:t>
                  </m:r>
                </m:e>
              </m:d>
            </m:e>
          </m:func>
        </m:oMath>
      </m:oMathPara>
    </w:p>
    <w:p ns2:paraId="2BAAD10E" ns2:textId="77777777" w:rsidR="008A4DA4" w:rsidRDefault="00000000">
      <w:pPr>
        <w:keepNext/>
      </w:pPr>
      <w:r>
        <w:rPr>
          <w:rFonts w:ascii="Cambria" w:eastAsia="Cambria" w:hAnsi="Cambria"/>
        </w:rPr>
        <w:t>For the finite-difference calculation, a modified state with unit transmitted amplitude is used instead:</w:t>
      </w:r>
    </w:p>
    <w:p ns2:paraId="5322D236" ns2:textId="77777777" w:rsidR="008A4DA4" w:rsidRDefault="00000000">
      <w:pPr>
        <w:keepNext/>
        <w:spacing w:before="0" w:after="60"/>
        <w:jc w:val="center"/>
      </w:pPr>
      <m:oMathPara xmlns:m="http://schemas.openxmlformats.org/officeDocument/2006/math">
        <m:oMath>
          <m:sSub>
            <m:e>
              <m:bar>
                <m:barPr>
                  <m:pos m:val="top"/>
                </m:barPr>
                <m:e>
                  <m:r>
                    <m:rPr>
                      <m:sty m:val="i"/>
                    </m:rPr>
                    <m:t>ψ</m:t>
                  </m:r>
                </m:e>
              </m:bar>
            </m:e>
            <m:sub>
              <m:r>
                <m:rPr>
                  <m:sty m:val="i"/>
                </m:rPr>
                <m:t>E</m:t>
              </m:r>
            </m:sub>
          </m:sSub>
          <m:r>
            <m:rPr>
              <m:sty m:val="p"/>
            </m:rPr>
            <m:t>(</m:t>
          </m:r>
          <m:r>
            <m:rPr>
              <m:sty m:val="i"/>
            </m:rPr>
            <m:t>x</m:t>
          </m:r>
          <m:r>
            <m:rPr>
              <m:sty m:val="p"/>
            </m:rPr>
            <m:t> → −∞</m:t>
          </m:r>
          <m:r>
            <m:rPr>
              <m:sty m:val="p"/>
            </m:rPr>
            <m:t>) = </m:t>
          </m:r>
          <m:r>
            <m:rPr>
              <m:sty m:val="i"/>
            </m:rPr>
            <m:t>A</m:t>
          </m:r>
          <m:r>
            <m:rPr>
              <m:sty m:val="p"/>
            </m:rPr>
            <m:t>(</m:t>
          </m:r>
          <m:r>
            <m:rPr>
              <m:sty m:val="i"/>
            </m:rPr>
            <m:t>E</m:t>
          </m:r>
          <m:r>
            <m:rPr>
              <m:sty m:val="p"/>
            </m:rPr>
            <m:t>) </m:t>
          </m:r>
          <m:func>
            <m:funcPr/>
            <m:fName>
              <m:r>
                <m:rPr>
                  <m:sty m:val="p"/>
                </m:rPr>
                <m:t>exp</m:t>
              </m:r>
            </m:fName>
            <m:e>
              <m:d>
                <m:dPr>
                  <m:begChr m:val="("/>
                  <m:endChr m:val=")"/>
                </m:dPr>
                <m:e>
                  <m:r>
                    <m:rPr>
                      <m:sty m:val="i"/>
                    </m:rPr>
                    <m:t>i</m:t>
                  </m:r>
                  <m:r>
                    <m:rPr>
                      <m:sty m:val="i"/>
                    </m:rPr>
                    <m:t>k</m:t>
                  </m:r>
                  <m:r>
                    <m:rPr>
                      <m:sty m:val="i"/>
                    </m:rPr>
                    <m:t>x</m:t>
                  </m:r>
                </m:e>
              </m:d>
            </m:e>
          </m:func>
          <m:r>
            <m:rPr>
              <m:sty m:val="p"/>
            </m:rPr>
            <m:t> + </m:t>
          </m:r>
          <m:r>
            <m:rPr>
              <m:sty m:val="i"/>
            </m:rPr>
            <m:t>B</m:t>
          </m:r>
          <m:r>
            <m:rPr>
              <m:sty m:val="p"/>
            </m:rPr>
            <m:t>(</m:t>
          </m:r>
          <m:r>
            <m:rPr>
              <m:sty m:val="i"/>
            </m:rPr>
            <m:t>E</m:t>
          </m:r>
          <m:r>
            <m:rPr>
              <m:sty m:val="p"/>
            </m:rPr>
            <m:t>) </m:t>
          </m:r>
          <m:func>
            <m:funcPr/>
            <m:fName>
              <m:r>
                <m:rPr>
                  <m:sty m:val="p"/>
                </m:rPr>
                <m:t>exp</m:t>
              </m:r>
            </m:fName>
            <m:e>
              <m:d>
                <m:dPr>
                  <m:begChr m:val="("/>
                  <m:endChr m:val=")"/>
                </m:dPr>
                <m:e>
                  <m:r>
                    <m:rPr>
                      <m:sty m:val="p"/>
                    </m:rPr>
                    <m:t>−</m:t>
                  </m:r>
                  <m:r>
                    <m:rPr>
                      <m:sty m:val="i"/>
                    </m:rPr>
                    <m:t>i</m:t>
                  </m:r>
                  <m:r>
                    <m:rPr>
                      <m:sty m:val="i"/>
                    </m:rPr>
                    <m:t>k</m:t>
                  </m:r>
                  <m:r>
                    <m:rPr>
                      <m:sty m:val="i"/>
                    </m:rPr>
                    <m:t>x</m:t>
                  </m:r>
                </m:e>
              </m:d>
            </m:e>
          </m:func>
        </m:oMath>
      </m:oMathPara>
    </w:p>
    <w:p>
      <w:pPr>
        <w:spacing w:before="0" w:after="60"/>
        <w:jc w:val="center"/>
      </w:pPr>
      <m:oMathPara xmlns:m="http://schemas.openxmlformats.org/officeDocument/2006/math">
        <m:oMath>
          <m:sSub>
            <m:e>
              <m:bar>
                <m:barPr>
                  <m:pos m:val="top"/>
                </m:barPr>
                <m:e>
                  <m:r>
                    <m:rPr>
                      <m:sty m:val="i"/>
                    </m:rPr>
                    <m:t>ψ</m:t>
                  </m:r>
                </m:e>
              </m:bar>
            </m:e>
            <m:sub>
              <m:r>
                <m:rPr>
                  <m:sty m:val="i"/>
                </m:rPr>
                <m:t>E</m:t>
              </m:r>
            </m:sub>
          </m:sSub>
          <m:r>
            <m:rPr>
              <m:sty m:val="p"/>
            </m:rPr>
            <m:t>(</m:t>
          </m:r>
          <m:r>
            <m:rPr>
              <m:sty m:val="i"/>
            </m:rPr>
            <m:t>x</m:t>
          </m:r>
          <m:r>
            <m:rPr>
              <m:sty m:val="p"/>
            </m:rPr>
            <m:t> → +∞</m:t>
          </m:r>
          <m:r>
            <m:rPr>
              <m:sty m:val="p"/>
            </m:rPr>
            <m:t>) = </m:t>
          </m:r>
          <m:func>
            <m:funcPr/>
            <m:fName>
              <m:r>
                <m:rPr>
                  <m:sty m:val="p"/>
                </m:rPr>
                <m:t>exp</m:t>
              </m:r>
            </m:fName>
            <m:e>
              <m:d>
                <m:dPr>
                  <m:begChr m:val="("/>
                  <m:endChr m:val=")"/>
                </m:dPr>
                <m:e>
                  <m:r>
                    <m:rPr>
                      <m:sty m:val="i"/>
                    </m:rPr>
                    <m:t>i</m:t>
                  </m:r>
                  <m:r>
                    <m:rPr>
                      <m:sty m:val="i"/>
                    </m:rPr>
                    <m:t>k</m:t>
                  </m:r>
                  <m:r>
                    <m:rPr>
                      <m:sty m:val="i"/>
                    </m:rPr>
                    <m:t>x</m:t>
                  </m:r>
                </m:e>
              </m:d>
            </m:e>
          </m:func>
        </m:oMath>
      </m:oMathPara>
    </w:p>
    <w:p>
      <w:pPr/>
      <w:r>
        <w:t>On an equally spaced spatial grid, the finite-difference Schrödinger equation can be written as</w:t>
      </w:r>
    </w:p>
    <w:p>
      <w:pPr>
        <w:spacing w:before="0" w:after="60"/>
        <w:jc w:val="center"/>
      </w:pPr>
      <m:oMathPara xmlns:m="http://schemas.openxmlformats.org/officeDocument/2006/math">
        <m:oMath>
          <m:sSub>
            <m:e>
              <m:bar>
                <m:barPr>
                  <m:pos m:val="top"/>
                </m:barPr>
                <m:e>
                  <m:r>
                    <m:rPr>
                      <m:sty m:val="i"/>
                    </m:rPr>
                    <m:t>ψ</m:t>
                  </m:r>
                </m:e>
              </m:bar>
            </m:e>
            <m:sub>
              <m:r>
                <m:rPr>
                  <m:sty m:val="i"/>
                </m:rPr>
                <m:t>E</m:t>
              </m:r>
            </m:sub>
          </m:sSub>
          <m:r>
            <m:rPr>
              <m:sty m:val="p"/>
            </m:rPr>
            <m:t>(</m:t>
          </m:r>
          <m:sSub>
            <m:e>
              <m:r>
                <m:rPr>
                  <m:sty m:val="i"/>
                </m:rPr>
                <m:t>x</m:t>
              </m:r>
            </m:e>
            <m:sub>
              <m:r>
                <m:rPr>
                  <m:sty m:val="p"/>
                </m:rPr>
                <m:t>n−1</m:t>
              </m:r>
            </m:sub>
          </m:sSub>
          <m:r>
            <m:rPr>
              <m:sty m:val="p"/>
            </m:rPr>
            <m:t>) = </m:t>
          </m:r>
          <m:d>
            <m:dPr>
              <m:begChr m:val="["/>
              <m:endChr m:val="]"/>
            </m:dPr>
            <m:e>
              <m:r>
                <m:rPr>
                  <m:sty m:val="p"/>
                </m:rPr>
                <m:t>2 + 2</m:t>
              </m:r>
              <m:sSup>
                <m:e>
                  <m:d>
                    <m:dPr>
                      <m:begChr m:val="("/>
                      <m:endChr m:val=")"/>
                    </m:dPr>
                    <m:e>
                      <m:r>
                        <m:rPr>
                          <m:sty m:val="p"/>
                        </m:rPr>
                        <m:t>Δx</m:t>
                      </m:r>
                    </m:e>
                  </m:d>
                </m:e>
                <m:sup>
                  <m:r>
                    <m:rPr>
                      <m:sty m:val="p"/>
                    </m:rPr>
                    <m:t>2</m:t>
                  </m:r>
                </m:sup>
              </m:sSup>
              <m:d>
                <m:dPr>
                  <m:begChr m:val="("/>
                  <m:endChr m:val=")"/>
                </m:dPr>
                <m:e>
                  <m:r>
                    <m:rPr>
                      <m:sty m:val="i"/>
                    </m:rPr>
                    <m:t>V</m:t>
                  </m:r>
                  <m:r>
                    <m:rPr>
                      <m:sty m:val="p"/>
                    </m:rPr>
                    <m:t>(</m:t>
                  </m:r>
                  <m:sSub>
                    <m:e>
                      <m:r>
                        <m:rPr>
                          <m:sty m:val="i"/>
                        </m:rPr>
                        <m:t>x</m:t>
                      </m:r>
                    </m:e>
                    <m:sub>
                      <m:r>
                        <m:rPr>
                          <m:sty m:val="i"/>
                        </m:rPr>
                        <m:t>n</m:t>
                      </m:r>
                    </m:sub>
                  </m:sSub>
                  <m:r>
                    <m:rPr>
                      <m:sty m:val="p"/>
                    </m:rPr>
                    <m:t>) − </m:t>
                  </m:r>
                  <m:r>
                    <m:rPr>
                      <m:sty m:val="i"/>
                    </m:rPr>
                    <m:t>E</m:t>
                  </m:r>
                </m:e>
              </m:d>
            </m:e>
          </m:d>
          <m:r>
            <m:rPr>
              <m:sty m:val="p"/>
            </m:rPr>
            <m:t> </m:t>
          </m:r>
          <m:sSub>
            <m:e>
              <m:bar>
                <m:barPr>
                  <m:pos m:val="top"/>
                </m:barPr>
                <m:e>
                  <m:r>
                    <m:rPr>
                      <m:sty m:val="i"/>
                    </m:rPr>
                    <m:t>ψ</m:t>
                  </m:r>
                </m:e>
              </m:bar>
            </m:e>
            <m:sub>
              <m:r>
                <m:rPr>
                  <m:sty m:val="i"/>
                </m:rPr>
                <m:t>E</m:t>
              </m:r>
            </m:sub>
          </m:sSub>
          <m:r>
            <m:rPr>
              <m:sty m:val="p"/>
            </m:rPr>
            <m:t>(</m:t>
          </m:r>
          <m:sSub>
            <m:e>
              <m:r>
                <m:rPr>
                  <m:sty m:val="i"/>
                </m:rPr>
                <m:t>x</m:t>
              </m:r>
            </m:e>
            <m:sub>
              <m:r>
                <m:rPr>
                  <m:sty m:val="i"/>
                </m:rPr>
                <m:t>n</m:t>
              </m:r>
            </m:sub>
          </m:sSub>
          <m:r>
            <m:rPr>
              <m:sty m:val="p"/>
            </m:rPr>
            <m:t>) − </m:t>
          </m:r>
          <m:sSub>
            <m:e>
              <m:bar>
                <m:barPr>
                  <m:pos m:val="top"/>
                </m:barPr>
                <m:e>
                  <m:r>
                    <m:rPr>
                      <m:sty m:val="i"/>
                    </m:rPr>
                    <m:t>ψ</m:t>
                  </m:r>
                </m:e>
              </m:bar>
            </m:e>
            <m:sub>
              <m:r>
                <m:rPr>
                  <m:sty m:val="i"/>
                </m:rPr>
                <m:t>E</m:t>
              </m:r>
            </m:sub>
          </m:sSub>
          <m:r>
            <m:rPr>
              <m:sty m:val="p"/>
            </m:rPr>
            <m:t>(</m:t>
          </m:r>
          <m:sSub>
            <m:e>
              <m:r>
                <m:rPr>
                  <m:sty m:val="i"/>
                </m:rPr>
                <m:t>x</m:t>
              </m:r>
            </m:e>
            <m:sub>
              <m:r>
                <m:rPr>
                  <m:sty m:val="p"/>
                </m:rPr>
                <m:t>n+1</m:t>
              </m:r>
            </m:sub>
          </m:sSub>
          <m:r>
            <m:rPr>
              <m:sty m:val="p"/>
            </m:rPr>
            <m:t>).</m:t>
          </m:r>
        </m:oMath>
      </m:oMathPara>
    </w:p>
    <w:p>
      <w:pPr/>
      <w:r>
        <w:t>Starting from two grid points in the right free region, this relation propagates the modified state step by step toward the left. In the left free region, A(E) and B(E) are obtained from the numerical wavefunction.</w:t>
      </w:r>
    </w:p>
    <w:p ns2:paraId="79E7506F" ns2:textId="77777777" w:rsidR="008A4DA4" w:rsidRDefault="00000000">
      <w:pPr>
        <w:keepNext/>
        <w:spacing w:before="0" w:after="60"/>
        <w:jc w:val="center"/>
      </w:pPr>
      <m:oMathPara xmlns:m="http://schemas.openxmlformats.org/officeDocument/2006/math">
        <m:oMath>
          <m:sSub>
            <m:e>
              <m:r>
                <m:rPr>
                  <m:sty m:val="i"/>
                </m:rPr>
                <m:t>ψ</m:t>
              </m:r>
            </m:e>
            <m:sub>
              <m:r>
                <m:rPr>
                  <m:sty m:val="i"/>
                </m:rPr>
                <m:t>E</m:t>
              </m:r>
            </m:sub>
          </m:sSub>
          <m:r>
            <m:rPr>
              <m:sty m:val="p"/>
            </m:rPr>
            <m:t>(</m:t>
          </m:r>
          <m:r>
            <m:rPr>
              <m:sty m:val="i"/>
            </m:rPr>
            <m:t>x</m:t>
          </m:r>
          <m:r>
            <m:rPr>
              <m:sty m:val="p"/>
            </m:rPr>
            <m:t>) = </m:t>
          </m:r>
          <m:f>
            <m:num>
              <m:sSub>
                <m:e>
                  <m:bar>
                    <m:barPr>
                      <m:pos m:val="top"/>
                    </m:barPr>
                    <m:e>
                      <m:r>
                        <m:rPr>
                          <m:sty m:val="i"/>
                        </m:rPr>
                        <m:t>ψ</m:t>
                      </m:r>
                    </m:e>
                  </m:bar>
                </m:e>
                <m:sub>
                  <m:r>
                    <m:rPr>
                      <m:sty m:val="i"/>
                    </m:rPr>
                    <m:t>E</m:t>
                  </m:r>
                </m:sub>
              </m:sSub>
              <m:r>
                <m:rPr>
                  <m:sty m:val="p"/>
                </m:rPr>
                <m:t>(</m:t>
              </m:r>
              <m:r>
                <m:rPr>
                  <m:sty m:val="i"/>
                </m:rPr>
                <m:t>x</m:t>
              </m:r>
              <m:r>
                <m:rPr>
                  <m:sty m:val="p"/>
                </m:rPr>
                <m:t>)</m:t>
              </m:r>
            </m:num>
            <m:den>
              <m:r>
                <m:rPr>
                  <m:sty m:val="i"/>
                </m:rPr>
                <m:t>A</m:t>
              </m:r>
              <m:r>
                <m:rPr>
                  <m:sty m:val="p"/>
                </m:rPr>
                <m:t>(</m:t>
              </m:r>
              <m:r>
                <m:rPr>
                  <m:sty m:val="i"/>
                </m:rPr>
                <m:t>E</m:t>
              </m:r>
              <m:r>
                <m:rPr>
                  <m:sty m:val="p"/>
                </m:rPr>
                <m:t>)</m:t>
              </m:r>
            </m:den>
          </m:f>
          <m:r>
            <m:rPr>
              <m:sty m:val="p"/>
            </m:rPr>
            <m:t>,      </m:t>
          </m:r>
          <m:r>
            <m:rPr>
              <m:sty m:val="i"/>
            </m:rPr>
            <m:t>T</m:t>
          </m:r>
          <m:r>
            <m:rPr>
              <m:sty m:val="p"/>
            </m:rPr>
            <m:t>(</m:t>
          </m:r>
          <m:r>
            <m:rPr>
              <m:sty m:val="i"/>
            </m:rPr>
            <m:t>E</m:t>
          </m:r>
          <m:r>
            <m:rPr>
              <m:sty m:val="p"/>
            </m:rPr>
            <m:t>) = </m:t>
          </m:r>
          <m:f>
            <m:num>
              <m:r>
                <m:rPr>
                  <m:sty m:val="p"/>
                </m:rPr>
                <m:t>1</m:t>
              </m:r>
            </m:num>
            <m:den>
              <m:r>
                <m:rPr>
                  <m:sty m:val="i"/>
                </m:rPr>
                <m:t>A</m:t>
              </m:r>
              <m:r>
                <m:rPr>
                  <m:sty m:val="p"/>
                </m:rPr>
                <m:t>(</m:t>
              </m:r>
              <m:r>
                <m:rPr>
                  <m:sty m:val="i"/>
                </m:rPr>
                <m:t>E</m:t>
              </m:r>
              <m:r>
                <m:rPr>
                  <m:sty m:val="p"/>
                </m:rPr>
                <m:t>)</m:t>
              </m:r>
            </m:den>
          </m:f>
          <m:r>
            <m:rPr>
              <m:sty m:val="p"/>
            </m:rPr>
            <m:t>,      </m:t>
          </m:r>
          <m:r>
            <m:rPr>
              <m:sty m:val="i"/>
            </m:rPr>
            <m:t>R</m:t>
          </m:r>
          <m:r>
            <m:rPr>
              <m:sty m:val="p"/>
            </m:rPr>
            <m:t>(</m:t>
          </m:r>
          <m:r>
            <m:rPr>
              <m:sty m:val="i"/>
            </m:rPr>
            <m:t>E</m:t>
          </m:r>
          <m:r>
            <m:rPr>
              <m:sty m:val="p"/>
            </m:rPr>
            <m:t>) = </m:t>
          </m:r>
          <m:f>
            <m:num>
              <m:r>
                <m:rPr>
                  <m:sty m:val="i"/>
                </m:rPr>
                <m:t>B</m:t>
              </m:r>
              <m:r>
                <m:rPr>
                  <m:sty m:val="p"/>
                </m:rPr>
                <m:t>(</m:t>
              </m:r>
              <m:r>
                <m:rPr>
                  <m:sty m:val="i"/>
                </m:rPr>
                <m:t>E</m:t>
              </m:r>
              <m:r>
                <m:rPr>
                  <m:sty m:val="p"/>
                </m:rPr>
                <m:t>)</m:t>
              </m:r>
            </m:num>
            <m:den>
              <m:r>
                <m:rPr>
                  <m:sty m:val="i"/>
                </m:rPr>
                <m:t>A</m:t>
              </m:r>
              <m:r>
                <m:rPr>
                  <m:sty m:val="p"/>
                </m:rPr>
                <m:t>(</m:t>
              </m:r>
              <m:r>
                <m:rPr>
                  <m:sty m:val="i"/>
                </m:rPr>
                <m:t>E</m:t>
              </m:r>
              <m:r>
                <m:rPr>
                  <m:sty m:val="p"/>
                </m:rPr>
                <m:t>)</m:t>
              </m:r>
            </m:den>
          </m:f>
          <m:r>
            <m:rPr>
              <m:sty m:val="p"/>
            </m:rPr>
            <m:t>.</m:t>
          </m:r>
        </m:oMath>
      </m:oMathPara>
    </w:p>
    <w:p ns2:paraId="3A05A4F7" ns2:textId="77777777" w:rsidR="008A4DA4" w:rsidRDefault="00000000">
      <w:r>
        <w:rPr>
          <w:rFonts w:ascii="Cambria" w:eastAsia="Cambria" w:hAnsi="Cambria"/>
        </w:rPr>
        <w:t>The physical transmission and reflection probabilities are |T|² and |R|², with |T|²+|R|²=1 as the numerical consistency check.</w:t>
      </w:r>
    </w:p>
    <w:p ns2:paraId="05966E47" ns2:textId="77777777" w:rsidR="004E62FF" w:rsidRDefault="00291FFB">
      <w:pPr>
        <w:pStyle w:val="21"/>
      </w:pPr>
      <w:r>
        <w:rPr>
          <w:rFonts w:eastAsia="宋体" w:hint="eastAsia"/>
          <w:lang w:eastAsia="zh-CN"/>
        </w:rPr>
        <w:lastRenderedPageBreak/>
        <w:t>3</w:t>
      </w:r>
      <w:r>
        <w:t>.2 Transmission spectrum</w:t>
      </w:r>
    </w:p>
    <w:p ns2:paraId="77114566" ns2:textId="77777777" w:rsidR="004E62FF" w:rsidRDefault="00000000">
      <w:pPr>
        <w:jc w:val="center"/>
      </w:pPr>
      <w:r>
        <w:rPr>
          <w:noProof/>
        </w:rPr>
        <w:drawing>
          <ns3:inline distT="0" distB="0" distL="0" distR="0" ns4:anchorId="657A1FBD" ns4:editId="192084EE">
            <ns3:extent cx="5760720" cy="3200400"/>
            <ns3:effectExtent l="0" t="0" r="0" b="0"/>
            <ns3:docPr id="5" name="Picture 5"/>
            <ns3:cNvGraphicFramePr>
              <ns5:graphicFrameLocks noChangeAspect="1"/>
            </ns3:cNvGraphicFramePr>
            <ns5:graphic>
              <ns5:graphicData uri="http://schemas.openxmlformats.org/drawingml/2006/picture">
                <ns6:pic>
                  <ns6:nvPicPr>
                    <ns6:cNvPr id="0" name="part3_transmission_profile.png"/>
                    <ns6:cNvPicPr/>
                  </ns6:nvPicPr>
                  <ns6:blipFill>
                    <ns5:blip ns7:embed="rId12"/>
                    <ns5:stretch>
                      <ns5:fillRect/>
                    </ns5:stretch>
                  </ns6:blipFill>
                  <ns6:spPr>
                    <ns5:xfrm>
                      <ns5:off x="0" y="0"/>
                      <ns5:ext cx="5760720" cy="3200400"/>
                    </ns5:xfrm>
                    <ns5:prstGeom prst="rect">
                      <ns5:avLst/>
                    </ns5:prstGeom>
                  </ns6:spPr>
                </ns6:pic>
              </ns5:graphicData>
            </ns5:graphic>
          </ns3:inline>
        </w:drawing>
      </w:r>
    </w:p>
    <w:p ns2:paraId="6CA04F51" ns2:textId="77777777" w:rsidR="004E62FF" w:rsidRDefault="00000000">
      <w:pPr>
        <w:pStyle w:val="af7"/>
        <w:jc w:val="center"/>
      </w:pPr>
      <w:r>
        <w:rPr>
          <w:i/>
        </w:rPr>
        <w:t>Figure 5. Calculated transmission probability over 0&lt;E&lt;3. Two sharp below-barrier resonances are visible at E≈0.6210 and E≈1.3288; at higher energy the transmission tends toward unity.</w:t>
      </w:r>
    </w:p>
    <w:p ns2:paraId="5D0FBA9A" ns2:textId="77777777" w:rsidR="004E62FF" w:rsidRPr="00960E28" w:rsidRDefault="00960E28">
      <w:pPr>
        <w:rPr>
          <w:rFonts w:eastAsia="宋体" w:hint="eastAsia"/>
          <w:lang w:eastAsia="zh-CN"/>
        </w:rPr>
      </w:pPr>
      <w:r w:rsidRPr="00960E28">
        <w:t>The transmission spectrum shows two narrow resonance peaks at E≈0.6210</w:t>
      </w:r>
      <w:r>
        <w:rPr>
          <w:rFonts w:eastAsia="宋体" w:hint="eastAsia"/>
          <w:lang w:eastAsia="zh-CN"/>
        </w:rPr>
        <w:t xml:space="preserve"> </w:t>
      </w:r>
      <w:r w:rsidRPr="00960E28">
        <w:t>and E≈1.3288, where the transmission probability reaches almost</w:t>
      </w:r>
      <w:r>
        <w:rPr>
          <w:rFonts w:eastAsia="宋体" w:hint="eastAsia"/>
          <w:lang w:eastAsia="zh-CN"/>
        </w:rPr>
        <w:t xml:space="preserve"> one</w:t>
      </w:r>
      <w:r w:rsidRPr="00960E28">
        <w:t>. At higher energies, the transmission gradually approaches one.</w:t>
      </w:r>
    </w:p>
    <w:tbl>
      <w:tblPr>
        <w:tblW w:w="0" w:type="auto"/>
        <w:jc w:val="center"/>
        <w:tblLook w:val="04A0" w:firstRow="1" w:lastRow="0" w:firstColumn="1" w:lastColumn="0" w:noHBand="0" w:noVBand="1"/>
      </w:tblPr>
      <w:tblGrid>
        <w:gridCol w:w="4997"/>
        <w:gridCol w:w="4997"/>
      </w:tblGrid>
      <w:tr w:rsidR="004E62FF" ns2:paraId="16A672CE" ns2:textId="77777777">
        <w:trPr>
          <w:jc w:val="center"/>
        </w:trPr>
        <w:tc>
          <w:tcPr>
            <w:tcW w:w="4997" w:type="dxa"/>
            <w:tcBorders>
              <w:top w:val="nil"/>
              <w:left w:val="nil"/>
              <w:bottom w:val="nil"/>
              <w:right w:val="nil"/>
            </w:tcBorders>
            <w:vAlign w:val="center"/>
          </w:tcPr>
          <w:p ns2:paraId="3F76A09A" ns2:textId="77777777" w:rsidR="004E62FF" w:rsidRDefault="00000000">
            <w:pPr>
              <w:jc w:val="center"/>
            </w:pPr>
            <w:r>
              <w:rPr>
                <w:noProof/>
              </w:rPr>
              <w:drawing>
                <ns3:inline distT="0" distB="0" distL="0" distR="0" ns4:anchorId="0F986E30" ns4:editId="65C7E51A">
                  <ns3:extent cx="2816352" cy="1564640"/>
                  <ns3:effectExtent l="0" t="0" r="0" b="0"/>
                  <ns3:docPr id="6" name="Picture 6"/>
                  <ns3:cNvGraphicFramePr>
                    <ns5:graphicFrameLocks noChangeAspect="1"/>
                  </ns3:cNvGraphicFramePr>
                  <ns5:graphic>
                    <ns5:graphicData uri="http://schemas.openxmlformats.org/drawingml/2006/picture">
                      <ns6:pic>
                        <ns6:nvPicPr>
                          <ns6:cNvPr id="0" name="part3_first_transmission_peak.png"/>
                          <ns6:cNvPicPr/>
                        </ns6:nvPicPr>
                        <ns6:blipFill>
                          <ns5:blip ns7:embed="rId13"/>
                          <ns5:stretch>
                            <ns5:fillRect/>
                          </ns5:stretch>
                        </ns6:blipFill>
                        <ns6:spPr>
                          <ns5:xfrm>
                            <ns5:off x="0" y="0"/>
                            <ns5:ext cx="2816352" cy="1564640"/>
                          </ns5:xfrm>
                          <ns5:prstGeom prst="rect">
                            <ns5:avLst/>
                          </ns5:prstGeom>
                        </ns6:spPr>
                      </ns6:pic>
                    </ns5:graphicData>
                  </ns5:graphic>
                </ns3:inline>
              </w:drawing>
            </w:r>
          </w:p>
        </w:tc>
        <w:tc>
          <w:tcPr>
            <w:tcW w:w="4997" w:type="dxa"/>
            <w:tcBorders>
              <w:top w:val="nil"/>
              <w:left w:val="nil"/>
              <w:bottom w:val="nil"/>
              <w:right w:val="nil"/>
            </w:tcBorders>
            <w:vAlign w:val="center"/>
          </w:tcPr>
          <w:p ns2:paraId="44FC1B0C" ns2:textId="77777777" w:rsidR="004E62FF" w:rsidRDefault="00000000">
            <w:pPr>
              <w:jc w:val="center"/>
            </w:pPr>
            <w:r>
              <w:rPr>
                <w:noProof/>
              </w:rPr>
              <w:drawing>
                <ns3:inline distT="0" distB="0" distL="0" distR="0" ns4:anchorId="40AD0317" ns4:editId="485C71BB">
                  <ns3:extent cx="2816352" cy="1564640"/>
                  <ns3:effectExtent l="0" t="0" r="0" b="0"/>
                  <ns3:docPr id="7" name="Picture 7"/>
                  <ns3:cNvGraphicFramePr>
                    <ns5:graphicFrameLocks noChangeAspect="1"/>
                  </ns3:cNvGraphicFramePr>
                  <ns5:graphic>
                    <ns5:graphicData uri="http://schemas.openxmlformats.org/drawingml/2006/picture">
                      <ns6:pic>
                        <ns6:nvPicPr>
                          <ns6:cNvPr id="0" name="part3_second_transmission_peak.png"/>
                          <ns6:cNvPicPr/>
                        </ns6:nvPicPr>
                        <ns6:blipFill>
                          <ns5:blip ns7:embed="rId14"/>
                          <ns5:stretch>
                            <ns5:fillRect/>
                          </ns5:stretch>
                        </ns6:blipFill>
                        <ns6:spPr>
                          <ns5:xfrm>
                            <ns5:off x="0" y="0"/>
                            <ns5:ext cx="2816352" cy="1564640"/>
                          </ns5:xfrm>
                          <ns5:prstGeom prst="rect">
                            <ns5:avLst/>
                          </ns5:prstGeom>
                        </ns6:spPr>
                      </ns6:pic>
                    </ns5:graphicData>
                  </ns5:graphic>
                </ns3:inline>
              </w:drawing>
            </w:r>
          </w:p>
        </w:tc>
      </w:tr>
      <w:tr w:rsidR="004E62FF" ns2:paraId="667C571B" ns2:textId="77777777">
        <w:trPr>
          <w:jc w:val="center"/>
        </w:trPr>
        <w:tc>
          <w:tcPr>
            <w:tcW w:w="4997" w:type="dxa"/>
            <w:tcBorders>
              <w:top w:val="nil"/>
              <w:left w:val="nil"/>
              <w:bottom w:val="nil"/>
              <w:right w:val="nil"/>
            </w:tcBorders>
          </w:tcPr>
          <w:p ns2:paraId="0A8EFB57" ns2:textId="77777777" w:rsidR="004E62FF" w:rsidRPr="00960E28" w:rsidRDefault="00000000">
            <w:pPr>
              <w:jc w:val="center"/>
              <w:rPr>
                <w:rFonts w:eastAsia="宋体" w:hint="eastAsia"/>
                <w:lang w:eastAsia="zh-CN"/>
              </w:rPr>
            </w:pPr>
            <w:r>
              <w:rPr>
                <w:i/>
                <w:sz w:val="17"/>
              </w:rPr>
              <w:t>Figure 6a. Zoom of the first peak</w:t>
            </w:r>
            <w:r w:rsidR="00960E28">
              <w:rPr>
                <w:rFonts w:eastAsia="宋体" w:hint="eastAsia"/>
                <w:i/>
                <w:sz w:val="17"/>
                <w:lang w:eastAsia="zh-CN"/>
              </w:rPr>
              <w:t xml:space="preserve"> at</w:t>
            </w:r>
            <w:r w:rsidR="00960E28">
              <w:t xml:space="preserve"> </w:t>
            </w:r>
            <w:r w:rsidR="00960E28" w:rsidRPr="00960E28">
              <w:rPr>
                <w:rFonts w:eastAsia="宋体"/>
                <w:i/>
                <w:sz w:val="17"/>
                <w:lang w:eastAsia="zh-CN"/>
              </w:rPr>
              <w:t>E≈0.6210</w:t>
            </w:r>
            <w:r w:rsidR="00960E28">
              <w:rPr>
                <w:rFonts w:eastAsia="宋体" w:hint="eastAsia"/>
                <w:i/>
                <w:sz w:val="17"/>
                <w:lang w:eastAsia="zh-CN"/>
              </w:rPr>
              <w:t xml:space="preserve"> </w:t>
            </w:r>
          </w:p>
        </w:tc>
        <w:tc>
          <w:tcPr>
            <w:tcW w:w="4997" w:type="dxa"/>
            <w:tcBorders>
              <w:top w:val="nil"/>
              <w:left w:val="nil"/>
              <w:bottom w:val="nil"/>
              <w:right w:val="nil"/>
            </w:tcBorders>
          </w:tcPr>
          <w:p ns2:paraId="2A4CFC6B" ns2:textId="77777777" w:rsidR="004E62FF" w:rsidRPr="00960E28" w:rsidRDefault="00000000">
            <w:pPr>
              <w:jc w:val="center"/>
              <w:rPr>
                <w:rFonts w:eastAsia="宋体" w:hint="eastAsia"/>
                <w:lang w:eastAsia="zh-CN"/>
              </w:rPr>
            </w:pPr>
            <w:r>
              <w:rPr>
                <w:i/>
                <w:sz w:val="17"/>
              </w:rPr>
              <w:t>Figure 6b. Zoom of the second peak</w:t>
            </w:r>
            <w:r w:rsidR="00960E28">
              <w:rPr>
                <w:rFonts w:eastAsia="宋体" w:hint="eastAsia"/>
                <w:i/>
                <w:sz w:val="17"/>
                <w:lang w:eastAsia="zh-CN"/>
              </w:rPr>
              <w:t xml:space="preserve"> </w:t>
            </w:r>
            <w:r w:rsidR="00960E28" w:rsidRPr="00960E28">
              <w:rPr>
                <w:rFonts w:eastAsia="宋体"/>
                <w:i/>
                <w:sz w:val="17"/>
                <w:lang w:eastAsia="zh-CN"/>
              </w:rPr>
              <w:t>E≈1.3288</w:t>
            </w:r>
          </w:p>
        </w:tc>
      </w:tr>
    </w:tbl>
    <w:p ns2:paraId="4B269687" ns2:textId="77777777" w:rsidR="004E62FF" w:rsidRDefault="00291FFB">
      <w:pPr>
        <w:pStyle w:val="21"/>
      </w:pPr>
      <w:r>
        <w:rPr>
          <w:rFonts w:eastAsia="宋体" w:hint="eastAsia"/>
          <w:lang w:eastAsia="zh-CN"/>
        </w:rPr>
        <w:t>3</w:t>
      </w:r>
      <w:r>
        <w:t>.3 Continuum wavefunctions around the resonances</w:t>
      </w:r>
    </w:p>
    <w:p ns2:paraId="22698C37" ns2:textId="77777777" w:rsidR="002C2150" w:rsidRDefault="00000000">
      <w:pPr>
        <w:rPr>
          <w:rFonts w:eastAsia="宋体" w:hint="eastAsia"/>
          <w:lang w:eastAsia="zh-CN"/>
        </w:rPr>
      </w:pPr>
      <w:r>
        <w:t xml:space="preserve">The following panels show the modified state ψ̄ defined in Section 3.1. </w:t>
      </w:r>
    </w:p>
    <w:p ns2:paraId="4634E549" ns2:textId="77777777" w:rsidR="004E62FF" w:rsidRDefault="00000000">
      <w:r>
        <w:rPr>
          <w:b/>
        </w:rPr>
        <w:t xml:space="preserve">First resonance. </w:t>
      </w:r>
      <w:r>
        <w:t>At E=0.40 and E=0.75, the physical transmission is almost zero and the wave is almost completely reflected. At the resonance energy E≈0.62097, |T|²≈1 and the wave is almost perfectly transmitted through the potential</w:t>
      </w:r>
      <w:r w:rsidR="002C2150">
        <w:rPr>
          <w:rFonts w:eastAsia="宋体" w:hint="eastAsia"/>
          <w:lang w:eastAsia="zh-CN"/>
        </w:rPr>
        <w:t>, and</w:t>
      </w:r>
      <w:r w:rsidR="002C2150" w:rsidRPr="002C2150">
        <w:t xml:space="preserve"> a large oscillation is also formed inside the central well.</w:t>
      </w:r>
    </w:p>
    <w:p ns2:paraId="764CEA0C" ns2:textId="77777777" w:rsidR="004E62FF" w:rsidRDefault="00000000">
      <w:pPr>
        <w:jc w:val="center"/>
      </w:pPr>
      <w:r>
        <w:rPr>
          <w:noProof/>
        </w:rPr>
        <w:lastRenderedPageBreak/>
        <w:drawing>
          <ns3:inline distT="0" distB="0" distL="0" distR="0" ns4:anchorId="1D83EDC0" ns4:editId="694497EB">
            <ns3:extent cx="5715000" cy="3810000"/>
            <ns3:effectExtent l="0" t="0" r="0" b="0"/>
            <ns3:docPr id="8" name="Picture 8"/>
            <ns3:cNvGraphicFramePr>
              <ns5:graphicFrameLocks noChangeAspect="1"/>
            </ns3:cNvGraphicFramePr>
            <ns5:graphic>
              <ns5:graphicData uri="http://schemas.openxmlformats.org/drawingml/2006/picture">
                <ns6:pic>
                  <ns6:nvPicPr>
                    <ns6:cNvPr id="0" name="part3_continuum_states_first_peak.png"/>
                    <ns6:cNvPicPr/>
                  </ns6:nvPicPr>
                  <ns6:blipFill>
                    <ns5:blip ns7:embed="rId15"/>
                    <ns5:stretch>
                      <ns5:fillRect/>
                    </ns5:stretch>
                  </ns6:blipFill>
                  <ns6:spPr>
                    <ns5:xfrm>
                      <ns5:off x="0" y="0"/>
                      <ns5:ext cx="5715000" cy="3810000"/>
                    </ns5:xfrm>
                    <ns5:prstGeom prst="rect">
                      <ns5:avLst/>
                    </ns5:prstGeom>
                  </ns6:spPr>
                </ns6:pic>
              </ns5:graphicData>
            </ns5:graphic>
          </ns3:inline>
        </w:drawing>
      </w:r>
    </w:p>
    <w:p ns2:paraId="7FBBC7F7" ns2:textId="77777777" w:rsidR="004E62FF" w:rsidRPr="00960E28" w:rsidRDefault="00000000">
      <w:pPr>
        <w:pStyle w:val="af7"/>
        <w:jc w:val="center"/>
        <w:rPr>
          <w:rFonts w:eastAsia="宋体" w:hint="eastAsia"/>
          <w:lang w:eastAsia="zh-CN"/>
        </w:rPr>
      </w:pPr>
      <w:r>
        <w:rPr>
          <w:i/>
        </w:rPr>
        <w:t xml:space="preserve">Figure 7. Modified continuum wavefunctions </w:t>
      </w:r>
      <w:r w:rsidR="00960E28">
        <w:rPr>
          <w:i/>
        </w:rPr>
        <w:t>around</w:t>
      </w:r>
      <w:r>
        <w:rPr>
          <w:i/>
        </w:rPr>
        <w:t xml:space="preserve"> the first resonance</w:t>
      </w:r>
      <w:r w:rsidR="00960E28">
        <w:rPr>
          <w:rFonts w:eastAsia="宋体" w:hint="eastAsia"/>
          <w:i/>
          <w:lang w:eastAsia="zh-CN"/>
        </w:rPr>
        <w:t>.</w:t>
      </w:r>
    </w:p>
    <w:p ns2:paraId="61F34770" ns2:textId="77777777" w:rsidR="00AA1037" w:rsidRPr="002C2150" w:rsidRDefault="00000000">
      <w:pPr>
        <w:rPr>
          <w:rFonts w:eastAsia="宋体" w:hint="eastAsia"/>
          <w:lang w:eastAsia="zh-CN"/>
        </w:rPr>
      </w:pPr>
      <w:r>
        <w:rPr>
          <w:b/>
        </w:rPr>
        <w:t xml:space="preserve">Second resonance. </w:t>
      </w:r>
      <w:r>
        <w:t>The same behavior appears around E≈1.32882. Away from the peak (E=1.00 and E=1.60), the transmission is much smaller, whereas at the resonance |T|²≈1 and the wave is almost perfectly transmitted through the potential</w:t>
      </w:r>
      <w:r w:rsidR="002C2150">
        <w:rPr>
          <w:rFonts w:eastAsia="宋体" w:hint="eastAsia"/>
          <w:lang w:eastAsia="zh-CN"/>
        </w:rPr>
        <w:t>, and</w:t>
      </w:r>
      <w:r w:rsidR="002C2150" w:rsidRPr="002C2150">
        <w:t xml:space="preserve"> a large oscillation is also formed inside the central well.</w:t>
      </w:r>
    </w:p>
    <w:p ns2:paraId="4D088581" ns2:textId="77777777" w:rsidR="004E62FF" w:rsidRDefault="00000000">
      <w:pPr>
        <w:jc w:val="center"/>
      </w:pPr>
      <w:r>
        <w:rPr>
          <w:noProof/>
        </w:rPr>
        <w:drawing>
          <ns3:inline distT="0" distB="0" distL="0" distR="0" ns4:anchorId="078502EB" ns4:editId="14CD9E1B">
            <ns3:extent cx="5715000" cy="3810000"/>
            <ns3:effectExtent l="0" t="0" r="0" b="0"/>
            <ns3:docPr id="9" name="Picture 9"/>
            <ns3:cNvGraphicFramePr>
              <ns5:graphicFrameLocks noChangeAspect="1"/>
            </ns3:cNvGraphicFramePr>
            <ns5:graphic>
              <ns5:graphicData uri="http://schemas.openxmlformats.org/drawingml/2006/picture">
                <ns6:pic>
                  <ns6:nvPicPr>
                    <ns6:cNvPr id="0" name="part3_continuum_states_second_peak.png"/>
                    <ns6:cNvPicPr/>
                  </ns6:nvPicPr>
                  <ns6:blipFill>
                    <ns5:blip ns7:embed="rId16"/>
                    <ns5:stretch>
                      <ns5:fillRect/>
                    </ns5:stretch>
                  </ns6:blipFill>
                  <ns6:spPr>
                    <ns5:xfrm>
                      <ns5:off x="0" y="0"/>
                      <ns5:ext cx="5715000" cy="3810000"/>
                    </ns5:xfrm>
                    <ns5:prstGeom prst="rect">
                      <ns5:avLst/>
                    </ns5:prstGeom>
                  </ns6:spPr>
                </ns6:pic>
              </ns5:graphicData>
            </ns5:graphic>
          </ns3:inline>
        </w:drawing>
      </w:r>
    </w:p>
    <w:p ns2:paraId="5AF67C54" ns2:textId="77777777" w:rsidR="004E62FF" w:rsidRDefault="00000000" w:rsidP="00A34312">
      <w:pPr>
        <w:pStyle w:val="af7"/>
        <w:jc w:val="center"/>
        <w:rPr>
          <w:rFonts w:eastAsia="宋体" w:hint="eastAsia"/>
          <w:i/>
          <w:lang w:eastAsia="zh-CN"/>
        </w:rPr>
      </w:pPr>
      <w:r>
        <w:rPr>
          <w:i/>
        </w:rPr>
        <w:t xml:space="preserve">Figure 8. Modified continuum wavefunctions around the second resonance. </w:t>
      </w:r>
    </w:p>
    <w:p ns2:paraId="3D0C93E2" ns2:textId="77777777" w:rsidR="00A34312" w:rsidRPr="00A34312" w:rsidRDefault="00A34312" w:rsidP="00A34312">
      <w:pPr>
        <w:rPr>
          <w:rFonts w:eastAsia="宋体" w:hint="eastAsia"/>
          <w:lang w:eastAsia="zh-CN"/>
        </w:rPr>
      </w:pPr>
    </w:p>
    <w:p ns2:paraId="26921820" ns2:textId="77777777" w:rsidR="004E62FF" w:rsidRDefault="00291FFB">
      <w:pPr>
        <w:pStyle w:val="1"/>
      </w:pPr>
      <w:r>
        <w:rPr>
          <w:rFonts w:eastAsia="宋体" w:hint="eastAsia"/>
          <w:lang w:eastAsia="zh-CN"/>
        </w:rPr>
        <w:t>4</w:t>
      </w:r>
      <w:r>
        <w:t xml:space="preserve">. Part 4 - </w:t>
      </w:r>
      <w:proofErr w:type="spellStart"/>
      <w:r>
        <w:t>Wavepacket</w:t>
      </w:r>
      <w:proofErr w:type="spellEnd"/>
      <w:r>
        <w:t xml:space="preserve"> scattering</w:t>
      </w:r>
    </w:p>
    <w:p ns2:paraId="4DB440FE" ns2:textId="77777777" w:rsidR="006C6D21" w:rsidRDefault="006C6D21" w:rsidP="006C6D21">
      <w:pPr>
        <w:jc w:val="both"/>
        <w:rPr>
          <w:rFonts w:eastAsia="宋体" w:hint="eastAsia"/>
          <w:lang w:eastAsia="zh-CN"/>
        </w:rPr>
      </w:pPr>
      <w:r>
        <w:t xml:space="preserve">In Part 4, a Gaussian </w:t>
      </w:r>
      <w:proofErr w:type="spellStart"/>
      <w:r>
        <w:t>wavepacket</w:t>
      </w:r>
      <w:proofErr w:type="spellEnd"/>
      <w:r>
        <w:t xml:space="preserve"> is used as the incident </w:t>
      </w:r>
      <w:proofErr w:type="spellStart"/>
      <w:r>
        <w:t>wavepacket</w:t>
      </w:r>
      <w:proofErr w:type="spellEnd"/>
      <w:r>
        <w:t>. It is constructed by superposing the left-incident</w:t>
      </w:r>
      <w:r>
        <w:rPr>
          <w:rFonts w:eastAsia="宋体" w:hint="eastAsia"/>
          <w:lang w:eastAsia="zh-CN"/>
        </w:rPr>
        <w:t xml:space="preserve"> </w:t>
      </w:r>
      <w:r>
        <w:t>stationary scattering states obtained in Part 3 with a Gaussian momentum distribution:</w:t>
      </w:r>
    </w:p>
    <w:p ns2:paraId="172E210D" ns2:textId="77777777" w:rsidR="004E62FF" w:rsidRDefault="00C4172F" w:rsidP="006C6D21">
      <w:pPr>
        <w:spacing w:before="0" w:after="60"/>
        <w:jc w:val="center"/>
      </w:pPr>
      <m:oMathPara xmlns:m="http://schemas.openxmlformats.org/officeDocument/2006/math">
        <m:oMath>
          <m:r>
            <m:rPr>
              <m:sty m:val="i"/>
            </m:rPr>
            <m:t>Ψ</m:t>
          </m:r>
          <m:r>
            <m:rPr>
              <m:sty m:val="p"/>
            </m:rPr>
            <m:t>(</m:t>
          </m:r>
          <m:r>
            <m:rPr>
              <m:sty m:val="i"/>
            </m:rPr>
            <m:t>t</m:t>
          </m:r>
          <m:r>
            <m:rPr>
              <m:sty m:val="p"/>
            </m:rPr>
            <m:t>,</m:t>
          </m:r>
          <m:r>
            <m:rPr>
              <m:sty m:val="i"/>
            </m:rPr>
            <m:t>x</m:t>
          </m:r>
          <m:r>
            <m:rPr>
              <m:sty m:val="p"/>
            </m:rPr>
            <m:t>) = </m:t>
          </m:r>
          <m:nary>
            <m:naryPr>
              <m:chr m:val="∫"/>
              <m:limLoc m:val="undOvr"/>
              <m:subHide m:val="1"/>
              <m:supHide m:val="1"/>
            </m:naryPr>
            <m:sub/>
            <m:sup/>
            <m:e>
              <m:r>
                <m:rPr>
                  <m:sty m:val="i"/>
                </m:rPr>
                <m:t>ϕ</m:t>
              </m:r>
              <m:r>
                <m:rPr>
                  <m:sty m:val="p"/>
                </m:rPr>
                <m:t>(</m:t>
              </m:r>
              <m:r>
                <m:rPr>
                  <m:sty m:val="i"/>
                </m:rPr>
                <m:t>p</m:t>
              </m:r>
              <m:r>
                <m:rPr>
                  <m:sty m:val="p"/>
                </m:rPr>
                <m:t>) </m:t>
              </m:r>
              <m:sSub>
                <m:e>
                  <m:r>
                    <m:rPr>
                      <m:sty m:val="i"/>
                    </m:rPr>
                    <m:t>ψ</m:t>
                  </m:r>
                </m:e>
                <m:sub>
                  <m:r>
                    <m:rPr>
                      <m:sty m:val="i"/>
                    </m:rPr>
                    <m:t>p</m:t>
                  </m:r>
                </m:sub>
              </m:sSub>
              <m:r>
                <m:rPr>
                  <m:sty m:val="p"/>
                </m:rPr>
                <m:t>(</m:t>
              </m:r>
              <m:r>
                <m:rPr>
                  <m:sty m:val="i"/>
                </m:rPr>
                <m:t>x</m:t>
              </m:r>
              <m:r>
                <m:rPr>
                  <m:sty m:val="p"/>
                </m:rPr>
                <m:t>) </m:t>
              </m:r>
              <m:func>
                <m:funcPr/>
                <m:fName>
                  <m:r>
                    <m:rPr>
                      <m:sty m:val="p"/>
                    </m:rPr>
                    <m:t>exp</m:t>
                  </m:r>
                </m:fName>
                <m:e>
                  <m:d>
                    <m:dPr>
                      <m:begChr m:val="("/>
                      <m:endChr m:val=")"/>
                    </m:dPr>
                    <m:e>
                      <m:r>
                        <m:rPr>
                          <m:sty m:val="p"/>
                        </m:rPr>
                        <m:t>−</m:t>
                      </m:r>
                      <m:r>
                        <m:rPr>
                          <m:sty m:val="i"/>
                        </m:rPr>
                        <m:t>i</m:t>
                      </m:r>
                      <m:r>
                        <m:rPr>
                          <m:sty m:val="i"/>
                        </m:rPr>
                        <m:t>E</m:t>
                      </m:r>
                      <m:r>
                        <m:rPr>
                          <m:sty m:val="p"/>
                        </m:rPr>
                        <m:t>(</m:t>
                      </m:r>
                      <m:r>
                        <m:rPr>
                          <m:sty m:val="i"/>
                        </m:rPr>
                        <m:t>p</m:t>
                      </m:r>
                      <m:r>
                        <m:rPr>
                          <m:sty m:val="p"/>
                        </m:rPr>
                        <m:t>)</m:t>
                      </m:r>
                      <m:r>
                        <m:rPr>
                          <m:sty m:val="i"/>
                        </m:rPr>
                        <m:t>t</m:t>
                      </m:r>
                    </m:e>
                  </m:d>
                </m:e>
              </m:func>
              <m:r>
                <m:rPr>
                  <m:sty m:val="p"/>
                </m:rPr>
                <m:t> </m:t>
              </m:r>
              <m:r>
                <m:rPr>
                  <m:sty m:val="i"/>
                </m:rPr>
                <m:t>d</m:t>
              </m:r>
              <m:r>
                <m:rPr>
                  <m:sty m:val="i"/>
                </m:rPr>
                <m:t>p</m:t>
              </m:r>
            </m:e>
          </m:nary>
          <m:r>
            <m:rPr>
              <m:sty m:val="p"/>
            </m:rPr>
            <m:t>,      </m:t>
          </m:r>
          <m:r>
            <m:rPr>
              <m:sty m:val="i"/>
            </m:rPr>
            <m:t>E</m:t>
          </m:r>
          <m:r>
            <m:rPr>
              <m:sty m:val="p"/>
            </m:rPr>
            <m:t>(</m:t>
          </m:r>
          <m:r>
            <m:rPr>
              <m:sty m:val="i"/>
            </m:rPr>
            <m:t>p</m:t>
          </m:r>
          <m:r>
            <m:rPr>
              <m:sty m:val="p"/>
            </m:rPr>
            <m:t>) = </m:t>
          </m:r>
          <m:f>
            <m:num>
              <m:sSup>
                <m:e>
                  <m:r>
                    <m:rPr>
                      <m:sty m:val="i"/>
                    </m:rPr>
                    <m:t>p</m:t>
                  </m:r>
                </m:e>
                <m:sup>
                  <m:r>
                    <m:rPr>
                      <m:sty m:val="p"/>
                    </m:rPr>
                    <m:t>2</m:t>
                  </m:r>
                </m:sup>
              </m:sSup>
            </m:num>
            <m:den>
              <m:r>
                <m:rPr>
                  <m:sty m:val="p"/>
                </m:rPr>
                <m:t>2</m:t>
              </m:r>
            </m:den>
          </m:f>
          <m:r>
            <m:rPr>
              <m:sty m:val="p"/>
            </m:rPr>
            <m:t>.</m:t>
          </m:r>
        </m:oMath>
      </m:oMathPara>
    </w:p>
    <w:p>
      <w:pPr>
        <w:jc w:val="both"/>
      </w:pPr>
      <w:r>
        <w:t>Here ϕ(p) is the momentum-space coefficient of the incident Gaussian,</w:t>
      </w:r>
    </w:p>
    <w:p>
      <w:pPr>
        <w:spacing w:before="0" w:after="60"/>
        <w:jc w:val="center"/>
      </w:pPr>
      <m:oMathPara xmlns:m="http://schemas.openxmlformats.org/officeDocument/2006/math">
        <m:oMath>
          <m:r>
            <m:rPr>
              <m:sty m:val="i"/>
            </m:rPr>
            <m:t>ϕ</m:t>
          </m:r>
          <m:r>
            <m:rPr>
              <m:sty m:val="p"/>
            </m:rPr>
            <m:t>(</m:t>
          </m:r>
          <m:r>
            <m:rPr>
              <m:sty m:val="i"/>
            </m:rPr>
            <m:t>p</m:t>
          </m:r>
          <m:r>
            <m:rPr>
              <m:sty m:val="p"/>
            </m:rPr>
            <m:t>) = </m:t>
          </m:r>
          <m:f>
            <m:num>
              <m:r>
                <m:rPr>
                  <m:sty m:val="p"/>
                </m:rPr>
                <m:t>1</m:t>
              </m:r>
            </m:num>
            <m:den>
              <m:rad>
                <m:radPr>
                  <m:degHide m:val="1"/>
                </m:radPr>
                <m:deg/>
                <m:e>
                  <m:r>
                    <m:rPr>
                      <m:sty m:val="p"/>
                    </m:rPr>
                    <m:t>2</m:t>
                  </m:r>
                  <m:r>
                    <m:rPr>
                      <m:sty m:val="p"/>
                    </m:rPr>
                    <m:t>π</m:t>
                  </m:r>
                </m:e>
              </m:rad>
            </m:den>
          </m:f>
          <m:r>
            <m:rPr>
              <m:sty m:val="p"/>
            </m:rPr>
            <m:t> </m:t>
          </m:r>
          <m:nary>
            <m:naryPr>
              <m:chr m:val="∫"/>
              <m:limLoc m:val="undOvr"/>
              <m:subHide m:val="1"/>
              <m:supHide m:val="1"/>
            </m:naryPr>
            <m:sub/>
            <m:sup/>
            <m:e>
              <m:r>
                <m:rPr>
                  <m:sty m:val="i"/>
                </m:rPr>
                <m:t>Ψ</m:t>
              </m:r>
              <m:r>
                <m:rPr>
                  <m:sty m:val="p"/>
                </m:rPr>
                <m:t>(</m:t>
              </m:r>
              <m:r>
                <m:rPr>
                  <m:sty m:val="p"/>
                </m:rPr>
                <m:t>0</m:t>
              </m:r>
              <m:r>
                <m:rPr>
                  <m:sty m:val="p"/>
                </m:rPr>
                <m:t>,</m:t>
              </m:r>
              <m:r>
                <m:rPr>
                  <m:sty m:val="i"/>
                </m:rPr>
                <m:t>x</m:t>
              </m:r>
              <m:r>
                <m:rPr>
                  <m:sty m:val="p"/>
                </m:rPr>
                <m:t>) </m:t>
              </m:r>
              <m:func>
                <m:funcPr/>
                <m:fName>
                  <m:r>
                    <m:rPr>
                      <m:sty m:val="p"/>
                    </m:rPr>
                    <m:t>exp</m:t>
                  </m:r>
                </m:fName>
                <m:e>
                  <m:d>
                    <m:dPr>
                      <m:begChr m:val="("/>
                      <m:endChr m:val=")"/>
                    </m:dPr>
                    <m:e>
                      <m:r>
                        <m:rPr>
                          <m:sty m:val="p"/>
                        </m:rPr>
                        <m:t>−</m:t>
                      </m:r>
                      <m:r>
                        <m:rPr>
                          <m:sty m:val="i"/>
                        </m:rPr>
                        <m:t>i</m:t>
                      </m:r>
                      <m:r>
                        <m:rPr>
                          <m:sty m:val="i"/>
                        </m:rPr>
                        <m:t>p</m:t>
                      </m:r>
                      <m:r>
                        <m:rPr>
                          <m:sty m:val="i"/>
                        </m:rPr>
                        <m:t>x</m:t>
                      </m:r>
                    </m:e>
                  </m:d>
                </m:e>
              </m:func>
              <m:r>
                <m:rPr>
                  <m:sty m:val="p"/>
                </m:rPr>
                <m:t> </m:t>
              </m:r>
              <m:r>
                <m:rPr>
                  <m:sty m:val="i"/>
                </m:rPr>
                <m:t>d</m:t>
              </m:r>
              <m:r>
                <m:rPr>
                  <m:sty m:val="i"/>
                </m:rPr>
                <m:t>x</m:t>
              </m:r>
            </m:e>
          </m:nary>
          <m:r>
            <m:rPr>
              <m:sty m:val="p"/>
            </m:rPr>
            <m:t>.</m:t>
          </m:r>
        </m:oMath>
      </m:oMathPara>
    </w:p>
    <w:p>
      <w:pPr>
        <w:jc w:val="both"/>
      </w:pPr>
      <w:r>
        <w:t>The function ψₚ(x) is the left-incident stationary scattering state calculated in Part 3, while exp[-iE(p)t] gives the time evolution of each momentum component. The Gaussian distribution |ϕ(p)|² is centered at p₀, and its width determines which part of the transmission spectrum is included in the wavepacket.</w:t>
      </w:r>
      <w:r>
        <w:t xml:space="preserve"> For the Gaussian convention used in Part 1, Δp=√α under ħ=1.</w:t>
      </w:r>
    </w:p>
    <w:p ns2:paraId="5FB69BDB" ns2:textId="77777777" w:rsidR="004E62FF" w:rsidRDefault="00291FFB">
      <w:pPr>
        <w:pStyle w:val="21"/>
      </w:pPr>
      <w:r>
        <w:rPr>
          <w:rFonts w:eastAsia="宋体" w:hint="eastAsia"/>
          <w:lang w:eastAsia="zh-CN"/>
        </w:rPr>
        <w:t>4</w:t>
      </w:r>
      <w:r>
        <w:t>.1 Blocked packet</w:t>
      </w:r>
    </w:p>
    <w:p ns2:paraId="7B85F9DF" ns2:textId="77777777" w:rsidR="004E62FF" w:rsidRDefault="00000000">
      <w:r>
        <w:t xml:space="preserve">The blocked packet is centered at E₀=1.0, well below the barrier top and away from either resonant peak. Across the relevant momentum </w:t>
      </w:r>
      <w:proofErr w:type="gramStart"/>
      <w:r>
        <w:t>distribution</w:t>
      </w:r>
      <w:proofErr w:type="gramEnd"/>
      <w:r>
        <w:t xml:space="preserve"> the transmission is extremely small. Therefore, almost the entire wavepacket is reflected back to the left. The snapshots show exactly this: the packet approaches the barrier, overlaps the </w:t>
      </w:r>
      <w:r w:rsidR="00C4172F">
        <w:rPr>
          <w:rFonts w:eastAsia="宋体" w:hint="eastAsia"/>
          <w:lang w:eastAsia="zh-CN"/>
        </w:rPr>
        <w:t>potential well</w:t>
      </w:r>
      <w:r>
        <w:t xml:space="preserve"> region, and then </w:t>
      </w:r>
      <w:r w:rsidR="00C4172F">
        <w:rPr>
          <w:rFonts w:eastAsia="宋体" w:hint="eastAsia"/>
          <w:lang w:eastAsia="zh-CN"/>
        </w:rPr>
        <w:t>comes back</w:t>
      </w:r>
      <w:r>
        <w:t xml:space="preserve"> as a reflected packet with negligible transmitted weight.</w:t>
      </w:r>
    </w:p>
    <w:p ns2:paraId="5DCFCDA1" ns2:textId="77777777" w:rsidR="004E62FF" w:rsidRDefault="00000000">
      <w:pPr>
        <w:spacing w:after="0"/>
        <w:jc w:val="center"/>
      </w:pPr>
      <w:r>
        <w:rPr>
          <w:noProof/>
        </w:rPr>
        <w:drawing>
          <ns3:inline distT="0" distB="0" distL="0" distR="0" ns4:anchorId="2F373625" ns4:editId="7424F617">
            <ns3:extent cx="5394960" cy="3468188"/>
            <ns3:effectExtent l="0" t="0" r="0" b="0"/>
            <ns3:docPr id="10" name="Picture 10"/>
            <ns3:cNvGraphicFramePr>
              <ns5:graphicFrameLocks noChangeAspect="1"/>
            </ns3:cNvGraphicFramePr>
            <ns5:graphic>
              <ns5:graphicData uri="http://schemas.openxmlformats.org/drawingml/2006/picture">
                <ns6:pic>
                  <ns6:nvPicPr>
                    <ns6:cNvPr id="0" name="part4_blocked.png"/>
                    <ns6:cNvPicPr/>
                  </ns6:nvPicPr>
                  <ns6:blipFill>
                    <ns5:blip ns7:embed="rId17"/>
                    <ns5:stretch>
                      <ns5:fillRect/>
                    </ns5:stretch>
                  </ns6:blipFill>
                  <ns6:spPr>
                    <ns5:xfrm>
                      <ns5:off x="0" y="0"/>
                      <ns5:ext cx="5394960" cy="3468188"/>
                    </ns5:xfrm>
                    <ns5:prstGeom prst="rect">
                      <ns5:avLst/>
                    </ns5:prstGeom>
                  </ns6:spPr>
                </ns6:pic>
              </ns5:graphicData>
            </ns5:graphic>
          </ns3:inline>
        </w:drawing>
      </w:r>
    </w:p>
    <w:p ns2:paraId="08108FCE" ns2:textId="77777777" w:rsidR="004E62FF" w:rsidRPr="006C6D21" w:rsidRDefault="00000000">
      <w:pPr>
        <w:pStyle w:val="af7"/>
        <w:jc w:val="center"/>
        <w:rPr>
          <w:rFonts w:eastAsia="宋体" w:hint="eastAsia"/>
          <w:lang w:eastAsia="zh-CN"/>
        </w:rPr>
      </w:pPr>
      <w:r>
        <w:rPr>
          <w:i/>
        </w:rPr>
        <w:t>Figure 9. Blocked scenario. Left: stationary transmission spectrum and incident momentum density. Right: time snapshots showing almost complete reflection.</w:t>
      </w:r>
    </w:p>
    <w:p ns2:paraId="7E697E0A" ns2:textId="77777777" w:rsidR="004E62FF" w:rsidRDefault="00291FFB">
      <w:pPr>
        <w:pStyle w:val="21"/>
      </w:pPr>
      <w:r>
        <w:rPr>
          <w:rFonts w:eastAsia="宋体" w:hint="eastAsia"/>
          <w:lang w:eastAsia="zh-CN"/>
        </w:rPr>
        <w:t>4</w:t>
      </w:r>
      <w:r>
        <w:t>.2 Partially blocked packet</w:t>
      </w:r>
    </w:p>
    <w:p ns2:paraId="30154C48" ns2:textId="77777777" w:rsidR="004E62FF" w:rsidRPr="00C4172F" w:rsidRDefault="00000000">
      <w:pPr>
        <w:rPr>
          <w:rFonts w:eastAsia="宋体" w:hint="eastAsia"/>
          <w:lang w:eastAsia="zh-CN"/>
        </w:rPr>
      </w:pPr>
      <w:r>
        <w:t>The reference center E₀=1.328814 lies essentially on the second resonance</w:t>
      </w:r>
      <w:r w:rsidR="00C4172F">
        <w:rPr>
          <w:rFonts w:eastAsia="宋体" w:hint="eastAsia"/>
          <w:lang w:eastAsia="zh-CN"/>
        </w:rPr>
        <w:t xml:space="preserve"> peak</w:t>
      </w:r>
      <w:r>
        <w:t xml:space="preserve">, but the packet has a much larger finite momentum width </w:t>
      </w:r>
      <w:proofErr w:type="spellStart"/>
      <w:r>
        <w:t>Δp</w:t>
      </w:r>
      <w:proofErr w:type="spellEnd"/>
      <w:r>
        <w:t xml:space="preserve">=0.015556. </w:t>
      </w:r>
      <w:proofErr w:type="gramStart"/>
      <w:r>
        <w:t>Consequently</w:t>
      </w:r>
      <w:proofErr w:type="gramEnd"/>
      <w:r>
        <w:t xml:space="preserve"> only part of the incident spectrum sits in the high-transmission resonance region; neighboring components have much smaller |T|².</w:t>
      </w:r>
      <w:r w:rsidR="00C4172F">
        <w:rPr>
          <w:rFonts w:eastAsia="宋体" w:hint="eastAsia"/>
          <w:lang w:eastAsia="zh-CN"/>
        </w:rPr>
        <w:t xml:space="preserve"> </w:t>
      </w:r>
      <w:r w:rsidR="00C4172F" w:rsidRPr="00C4172F">
        <w:rPr>
          <w:rFonts w:eastAsia="宋体"/>
          <w:lang w:eastAsia="zh-CN"/>
        </w:rPr>
        <w:t>Therefore, only the momentum components whose energies lie within the second resonance peak can be transmitted efficiently. Components whose energies deviate too far from the resonance have much smaller transmission probabilities and are reflected back to the left.</w:t>
      </w:r>
    </w:p>
    <w:p ns2:paraId="3C1C295E" ns2:textId="77777777" w:rsidR="004E62FF" w:rsidRDefault="00000000">
      <w:pPr>
        <w:spacing w:after="0"/>
        <w:jc w:val="center"/>
      </w:pPr>
      <w:r>
        <w:rPr>
          <w:noProof/>
        </w:rPr>
        <w:lastRenderedPageBreak/>
        <w:drawing>
          <ns3:inline distT="0" distB="0" distL="0" distR="0" ns4:anchorId="4901C997" ns4:editId="649F7BCC">
            <ns3:extent cx="5394960" cy="3468188"/>
            <ns3:effectExtent l="0" t="0" r="0" b="0"/>
            <ns3:docPr id="11" name="Picture 11"/>
            <ns3:cNvGraphicFramePr>
              <ns5:graphicFrameLocks noChangeAspect="1"/>
            </ns3:cNvGraphicFramePr>
            <ns5:graphic>
              <ns5:graphicData uri="http://schemas.openxmlformats.org/drawingml/2006/picture">
                <ns6:pic>
                  <ns6:nvPicPr>
                    <ns6:cNvPr id="0" name="part4_partially_blocked.png"/>
                    <ns6:cNvPicPr/>
                  </ns6:nvPicPr>
                  <ns6:blipFill>
                    <ns5:blip ns7:embed="rId18"/>
                    <ns5:stretch>
                      <ns5:fillRect/>
                    </ns5:stretch>
                  </ns6:blipFill>
                  <ns6:spPr>
                    <ns5:xfrm>
                      <ns5:off x="0" y="0"/>
                      <ns5:ext cx="5394960" cy="3468188"/>
                    </ns5:xfrm>
                    <ns5:prstGeom prst="rect">
                      <ns5:avLst/>
                    </ns5:prstGeom>
                  </ns6:spPr>
                </ns6:pic>
              </ns5:graphicData>
            </ns5:graphic>
          </ns3:inline>
        </w:drawing>
      </w:r>
    </w:p>
    <w:p ns2:paraId="1F6BD25E" ns2:textId="77777777" w:rsidR="004E62FF" w:rsidRPr="00C4172F" w:rsidRDefault="00000000">
      <w:pPr>
        <w:pStyle w:val="af7"/>
        <w:jc w:val="center"/>
        <w:rPr>
          <w:rFonts w:eastAsia="宋体" w:hint="eastAsia"/>
          <w:lang w:eastAsia="zh-CN"/>
        </w:rPr>
      </w:pPr>
      <w:r>
        <w:rPr>
          <w:i/>
        </w:rPr>
        <w:t>Figure 10. Partially blocked scenario centered near the second resonance. The finite spectral width covers both resonant and non-resonant energies, producing simultaneous transmission and reflection.</w:t>
      </w:r>
    </w:p>
    <w:p ns2:paraId="0672241D" ns2:textId="77777777" w:rsidR="004E62FF" w:rsidRDefault="00291FFB">
      <w:pPr>
        <w:pStyle w:val="21"/>
      </w:pPr>
      <w:r>
        <w:rPr>
          <w:rFonts w:eastAsia="宋体" w:hint="eastAsia"/>
          <w:lang w:eastAsia="zh-CN"/>
        </w:rPr>
        <w:t>4</w:t>
      </w:r>
      <w:r>
        <w:t>.3 Passing packet</w:t>
      </w:r>
    </w:p>
    <w:p ns2:paraId="63E01658" ns2:textId="77777777" w:rsidR="00C4172F" w:rsidRDefault="00C4172F" w:rsidP="00C4172F">
      <w:pPr>
        <w:jc w:val="both"/>
        <w:rPr>
          <w:rFonts w:eastAsia="宋体" w:hint="eastAsia"/>
          <w:lang w:eastAsia="zh-CN"/>
        </w:rPr>
      </w:pPr>
      <w:r>
        <w:t xml:space="preserve">For E₀=2.7, the transmission probability is close to one over almost the whole momentum distribution. Therefore, almost all components of the </w:t>
      </w:r>
      <w:proofErr w:type="spellStart"/>
      <w:r>
        <w:t>wavepacket</w:t>
      </w:r>
      <w:proofErr w:type="spellEnd"/>
      <w:r>
        <w:t xml:space="preserve"> pass through the potential region and continue propagating to the right, with only a very small reflected part.</w:t>
      </w:r>
    </w:p>
    <w:p ns2:paraId="26C61572" ns2:textId="77777777" w:rsidR="004E62FF" w:rsidRDefault="00000000">
      <w:pPr>
        <w:spacing w:after="0"/>
        <w:jc w:val="center"/>
      </w:pPr>
      <w:r>
        <w:rPr>
          <w:noProof/>
        </w:rPr>
        <w:drawing>
          <ns3:inline distT="0" distB="0" distL="0" distR="0" ns4:anchorId="555D280F" ns4:editId="71D6B750">
            <ns3:extent cx="5394960" cy="3468188"/>
            <ns3:effectExtent l="0" t="0" r="0" b="0"/>
            <ns3:docPr id="12" name="Picture 12"/>
            <ns3:cNvGraphicFramePr>
              <ns5:graphicFrameLocks noChangeAspect="1"/>
            </ns3:cNvGraphicFramePr>
            <ns5:graphic>
              <ns5:graphicData uri="http://schemas.openxmlformats.org/drawingml/2006/picture">
                <ns6:pic>
                  <ns6:nvPicPr>
                    <ns6:cNvPr id="0" name="part4_pass.png"/>
                    <ns6:cNvPicPr/>
                  </ns6:nvPicPr>
                  <ns6:blipFill>
                    <ns5:blip ns7:embed="rId19"/>
                    <ns5:stretch>
                      <ns5:fillRect/>
                    </ns5:stretch>
                  </ns6:blipFill>
                  <ns6:spPr>
                    <ns5:xfrm>
                      <ns5:off x="0" y="0"/>
                      <ns5:ext cx="5394960" cy="3468188"/>
                    </ns5:xfrm>
                    <ns5:prstGeom prst="rect">
                      <ns5:avLst/>
                    </ns5:prstGeom>
                  </ns6:spPr>
                </ns6:pic>
              </ns5:graphicData>
            </ns5:graphic>
          </ns3:inline>
        </w:drawing>
      </w:r>
    </w:p>
    <w:p ns2:paraId="18318A56" ns2:textId="77777777" w:rsidR="004E62FF" w:rsidRPr="00C4172F" w:rsidRDefault="00000000">
      <w:pPr>
        <w:pStyle w:val="af7"/>
        <w:jc w:val="center"/>
        <w:rPr>
          <w:rFonts w:eastAsia="宋体" w:hint="eastAsia"/>
          <w:lang w:eastAsia="zh-CN"/>
        </w:rPr>
      </w:pPr>
      <w:r>
        <w:rPr>
          <w:i/>
        </w:rPr>
        <w:t xml:space="preserve">Figure 11. Passing scenario at high energy. Nearly the entire </w:t>
      </w:r>
      <w:proofErr w:type="spellStart"/>
      <w:r>
        <w:rPr>
          <w:i/>
        </w:rPr>
        <w:t>wavepacket</w:t>
      </w:r>
      <w:proofErr w:type="spellEnd"/>
      <w:r>
        <w:rPr>
          <w:i/>
        </w:rPr>
        <w:t xml:space="preserve"> crosses the potential.</w:t>
      </w:r>
    </w:p>
    <w:p ns2:paraId="3F94C981" ns2:textId="77777777" w:rsidR="000F14CF" w:rsidRDefault="00000000">
      <w:pPr>
        <w:pStyle w:val="21"/>
        <w:rPr>
          <w:rFonts w:eastAsia="宋体"/>
          <w:lang w:eastAsia="zh-CN"/>
        </w:rPr>
      </w:pPr>
      <w:r>
        <w:lastRenderedPageBreak/>
        <w:t>4.4 Narrow range at first resonance peak</w:t>
      </w:r>
    </w:p>
    <w:p ns2:paraId="74DE14D9" ns2:textId="67810BDF" w:rsidR="000F14CF" w:rsidRDefault="002A3BA0" w:rsidP="002A3BA0">
      <w:pPr>
        <w:spacing w:after="0"/>
      </w:pPr>
      <w:r w:rsidRPr="002A3BA0">
        <w:t xml:space="preserve">This case uses an extremely narrow momentum range centered on the first resonance peak. Since almost the entire range lies within the high-transmission region, the transmission probability is close to one for nearly all components of the </w:t>
      </w:r>
      <w:proofErr w:type="spellStart"/>
      <w:r w:rsidRPr="002A3BA0">
        <w:t>wavepacket</w:t>
      </w:r>
      <w:proofErr w:type="spellEnd"/>
      <w:r w:rsidRPr="002A3BA0">
        <w:t xml:space="preserve">. Therefore, most of the </w:t>
      </w:r>
      <w:proofErr w:type="spellStart"/>
      <w:r w:rsidRPr="002A3BA0">
        <w:t>wavepacket</w:t>
      </w:r>
      <w:proofErr w:type="spellEnd"/>
      <w:r w:rsidRPr="002A3BA0">
        <w:t xml:space="preserve"> passes through the potential.</w:t>
      </w:r>
      <w:r w:rsidR="00000000">
        <w:rPr>
          <w:noProof/>
        </w:rPr>
        <w:drawing>
          <ns3:inline distT="0" distB="0" distL="0" distR="0" ns4:anchorId="37AF42DC" ns4:editId="59A4BCA0">
            <ns3:extent cx="5897880" cy="3317558"/>
            <ns3:effectExtent l="0" t="0" r="0" b="0"/>
            <ns3:docPr id="14" name="Picture 14"/>
            <ns3:cNvGraphicFramePr>
              <ns5:graphicFrameLocks noChangeAspect="1"/>
            </ns3:cNvGraphicFramePr>
            <ns5:graphic>
              <ns5:graphicData uri="http://schemas.openxmlformats.org/drawingml/2006/picture">
                <ns6:pic>
                  <ns6:nvPicPr>
                    <ns6:cNvPr id="0" name="part4_first_resonance.png"/>
                    <ns6:cNvPicPr/>
                  </ns6:nvPicPr>
                  <ns6:blipFill>
                    <ns5:blip ns7:embed="rId20"/>
                    <ns5:stretch>
                      <ns5:fillRect/>
                    </ns5:stretch>
                  </ns6:blipFill>
                  <ns6:spPr>
                    <ns5:xfrm>
                      <ns5:off x="0" y="0"/>
                      <ns5:ext cx="5897880" cy="3317558"/>
                    </ns5:xfrm>
                    <ns5:prstGeom prst="rect">
                      <ns5:avLst/>
                    </ns5:prstGeom>
                  </ns6:spPr>
                </ns6:pic>
              </ns5:graphicData>
            </ns5:graphic>
          </ns3:inline>
        </w:drawing>
      </w:r>
    </w:p>
    <w:p ns2:paraId="06D2C49E" ns2:textId="77777777" w:rsidR="000F14CF" w:rsidRDefault="00000000">
      <w:pPr>
        <w:pStyle w:val="af7"/>
        <w:jc w:val="center"/>
        <w:rPr>
          <w:rFonts w:eastAsia="宋体" w:hint="eastAsia"/>
          <w:lang w:eastAsia="zh-CN"/>
        </w:rPr>
      </w:pPr>
      <w:r>
        <w:rPr>
          <w:i/>
        </w:rPr>
        <w:t>Figure 12. First-resonance packet centered at E₀=0.62097030. The three full-range snapshots show the real and imaginary parts before, during and after transmission.</w:t>
      </w:r>
    </w:p>
    <w:p ns2:paraId="5ECD9792" ns2:textId="77777777" w:rsidR="004E62FF" w:rsidRPr="006C6D21" w:rsidRDefault="00291FFB">
      <w:pPr>
        <w:pStyle w:val="21"/>
        <w:rPr>
          <w:rFonts w:eastAsia="宋体"/>
          <w:lang w:eastAsia="zh-CN"/>
        </w:rPr>
      </w:pPr>
      <w:r>
        <w:rPr>
          <w:rFonts w:eastAsia="宋体" w:hint="eastAsia"/>
          <w:lang w:eastAsia="zh-CN"/>
        </w:rPr>
        <w:t>4.5 Narrow range at second resonance peak</w:t>
      </w:r>
    </w:p>
    <w:p ns2:paraId="103CA265" ns2:textId="77777777" w:rsidR="00997E64" w:rsidRDefault="00997E64" w:rsidP="00997E64">
      <w:pPr>
        <w:rPr>
          <w:rFonts w:eastAsia="宋体" w:hint="eastAsia"/>
          <w:lang w:eastAsia="zh-CN"/>
        </w:rPr>
      </w:pPr>
      <w:r w:rsidRPr="00997E64">
        <w:t xml:space="preserve">This case uses a very narrow momentum range centered on the second resonance peak. Since almost the entire range lies within the high-transmission region, the transmission probability is close to one for nearly all components of the </w:t>
      </w:r>
      <w:proofErr w:type="spellStart"/>
      <w:r w:rsidRPr="00997E64">
        <w:t>wavepacket</w:t>
      </w:r>
      <w:proofErr w:type="spellEnd"/>
      <w:r w:rsidRPr="00997E64">
        <w:t xml:space="preserve">. Therefore, most of the </w:t>
      </w:r>
      <w:proofErr w:type="spellStart"/>
      <w:r w:rsidRPr="00997E64">
        <w:t>wavepacket</w:t>
      </w:r>
      <w:proofErr w:type="spellEnd"/>
      <w:r w:rsidRPr="00997E64">
        <w:t xml:space="preserve"> passes through the potential.</w:t>
      </w:r>
    </w:p>
    <w:p ns2:paraId="012EB4D1" ns2:textId="77777777" w:rsidR="004E62FF" w:rsidRDefault="00000000">
      <w:pPr>
        <w:keepNext/>
        <w:spacing w:after="0"/>
        <w:jc w:val="center"/>
      </w:pPr>
      <w:r>
        <w:rPr>
          <w:noProof/>
        </w:rPr>
        <w:drawing>
          <ns3:inline distT="0" distB="0" distL="0" distR="0" ns4:anchorId="1FE523A3" ns4:editId="3494F211">
            <ns3:extent cx="5394960" cy="3034665"/>
            <ns3:effectExtent l="0" t="0" r="0" b="0"/>
            <ns3:docPr id="15" name="Picture 15"/>
            <ns3:cNvGraphicFramePr>
              <ns5:graphicFrameLocks noChangeAspect="1"/>
            </ns3:cNvGraphicFramePr>
            <ns5:graphic>
              <ns5:graphicData uri="http://schemas.openxmlformats.org/drawingml/2006/picture">
                <ns6:pic>
                  <ns6:nvPicPr>
                    <ns6:cNvPr id="0" name="part4_second_resonance.png"/>
                    <ns6:cNvPicPr/>
                  </ns6:nvPicPr>
                  <ns6:blipFill>
                    <ns5:blip ns7:embed="rId21"/>
                    <ns5:stretch>
                      <ns5:fillRect/>
                    </ns5:stretch>
                  </ns6:blipFill>
                  <ns6:spPr>
                    <ns5:xfrm>
                      <ns5:off x="0" y="0"/>
                      <ns5:ext cx="5394960" cy="3034665"/>
                    </ns5:xfrm>
                    <ns5:prstGeom prst="rect">
                      <ns5:avLst/>
                    </ns5:prstGeom>
                  </ns6:spPr>
                </ns6:pic>
              </ns5:graphicData>
            </ns5:graphic>
          </ns3:inline>
        </w:drawing>
      </w:r>
    </w:p>
    <w:p ns2:paraId="77DB6B46" ns2:textId="77777777" w:rsidR="004E62FF" w:rsidRPr="003F74D0" w:rsidRDefault="00000000" w:rsidP="003F74D0">
      <w:pPr>
        <w:pStyle w:val="af7"/>
        <w:jc w:val="center"/>
        <w:rPr>
          <w:rFonts w:eastAsia="宋体" w:hint="eastAsia"/>
          <w:lang w:eastAsia="zh-CN"/>
        </w:rPr>
      </w:pPr>
      <w:r>
        <w:rPr>
          <w:i/>
        </w:rPr>
        <w:lastRenderedPageBreak/>
        <w:t>Figure 13. Extremely narrow-band packet centered exactly at the numerically determined second resonance. Its large spatial width is the Fourier counterpart of the tiny momentum width.</w:t>
      </w:r>
    </w:p>
    <w:p>
      <w:pPr>
        <w:pStyle w:val="1"/>
        <w:pageBreakBefore/>
      </w:pPr>
      <w:r>
        <w:t>5. Part 5 - Box-basis eigenstates</w:t>
      </w:r>
    </w:p>
    <w:p>
      <w:pPr>
        <w:widowControl/>
      </w:pPr>
      <w:r>
        <w:t>In Part 5, the stationary Schrödinger equation is written as a matrix eigenvalue problem in a finite box. The particle-in-a-box basis is</w:t>
      </w:r>
    </w:p>
    <w:p>
      <w:pPr>
        <w:keepLines/>
        <w:spacing w:before="0" w:after="60"/>
        <w:jc w:val="center"/>
      </w:pPr>
      <m:oMathPara xmlns:m="http://schemas.openxmlformats.org/officeDocument/2006/math">
        <m:oMath>
          <m:sSub>
            <m:e>
              <m:r>
                <m:rPr>
                  <m:sty m:val="i"/>
                </m:rPr>
                <m:t>φ</m:t>
              </m:r>
            </m:e>
            <m:sub>
              <m:r>
                <m:rPr>
                  <m:sty m:val="i"/>
                </m:rPr>
                <m:t>j</m:t>
              </m:r>
            </m:sub>
          </m:sSub>
          <m:r>
            <m:rPr>
              <m:sty m:val="p"/>
            </m:rPr>
            <m:t>(</m:t>
          </m:r>
          <m:r>
            <m:rPr>
              <m:sty m:val="i"/>
            </m:rPr>
            <m:t>x</m:t>
          </m:r>
          <m:r>
            <m:rPr>
              <m:sty m:val="p"/>
            </m:rPr>
            <m:t>) = </m:t>
          </m:r>
          <m:rad>
            <m:radPr>
              <m:degHide m:val="1"/>
            </m:radPr>
            <m:deg/>
            <m:e>
              <m:f>
                <m:num>
                  <m:r>
                    <m:rPr>
                      <m:sty m:val="p"/>
                    </m:rPr>
                    <m:t>2</m:t>
                  </m:r>
                </m:num>
                <m:den>
                  <m:r>
                    <m:rPr>
                      <m:sty m:val="i"/>
                    </m:rPr>
                    <m:t>L</m:t>
                  </m:r>
                </m:den>
              </m:f>
            </m:e>
          </m:rad>
          <m:r>
            <m:rPr>
              <m:sty m:val="p"/>
            </m:rPr>
            <m:t> </m:t>
          </m:r>
          <m:func>
            <m:funcPr/>
            <m:fName>
              <m:r>
                <m:rPr>
                  <m:sty m:val="p"/>
                </m:rPr>
                <m:t>sin</m:t>
              </m:r>
            </m:fName>
            <m:e>
              <m:d>
                <m:dPr>
                  <m:begChr m:val="["/>
                  <m:endChr m:val="]"/>
                </m:dPr>
                <m:e>
                  <m:f>
                    <m:num>
                      <m:r>
                        <m:rPr>
                          <m:sty m:val="i"/>
                        </m:rPr>
                        <m:t>j</m:t>
                      </m:r>
                      <m:r>
                        <m:rPr>
                          <m:sty m:val="p"/>
                        </m:rPr>
                        <m:t>π</m:t>
                      </m:r>
                      <m:d>
                        <m:dPr>
                          <m:begChr m:val="("/>
                          <m:endChr m:val=")"/>
                        </m:dPr>
                        <m:e>
                          <m:r>
                            <m:rPr>
                              <m:sty m:val="i"/>
                            </m:rPr>
                            <m:t>x</m:t>
                          </m:r>
                          <m:r>
                            <m:rPr>
                              <m:sty m:val="p"/>
                            </m:rPr>
                            <m:t> + </m:t>
                          </m:r>
                          <m:f>
                            <m:num>
                              <m:r>
                                <m:rPr>
                                  <m:sty m:val="i"/>
                                </m:rPr>
                                <m:t>L</m:t>
                              </m:r>
                            </m:num>
                            <m:den>
                              <m:r>
                                <m:rPr>
                                  <m:sty m:val="p"/>
                                </m:rPr>
                                <m:t>2</m:t>
                              </m:r>
                            </m:den>
                          </m:f>
                        </m:e>
                      </m:d>
                    </m:num>
                    <m:den>
                      <m:r>
                        <m:rPr>
                          <m:sty m:val="i"/>
                        </m:rPr>
                        <m:t>L</m:t>
                      </m:r>
                    </m:den>
                  </m:f>
                </m:e>
              </m:d>
            </m:e>
          </m:func>
          <m:r>
            <m:rPr>
              <m:sty m:val="p"/>
            </m:rPr>
            <m:t>,      </m:t>
          </m:r>
          <m:r>
            <m:rPr>
              <m:sty m:val="p"/>
            </m:rPr>
            <m:t>−</m:t>
          </m:r>
          <m:f>
            <m:num>
              <m:r>
                <m:rPr>
                  <m:sty m:val="i"/>
                </m:rPr>
                <m:t>L</m:t>
              </m:r>
            </m:num>
            <m:den>
              <m:r>
                <m:rPr>
                  <m:sty m:val="p"/>
                </m:rPr>
                <m:t>2</m:t>
              </m:r>
            </m:den>
          </m:f>
          <m:r>
            <m:rPr>
              <m:sty m:val="p"/>
            </m:rPr>
            <m:t> ≤ </m:t>
          </m:r>
          <m:r>
            <m:rPr>
              <m:sty m:val="i"/>
            </m:rPr>
            <m:t>x</m:t>
          </m:r>
          <m:r>
            <m:rPr>
              <m:sty m:val="p"/>
            </m:rPr>
            <m:t> ≤ </m:t>
          </m:r>
          <m:f>
            <m:num>
              <m:r>
                <m:rPr>
                  <m:sty m:val="i"/>
                </m:rPr>
                <m:t>L</m:t>
              </m:r>
            </m:num>
            <m:den>
              <m:r>
                <m:rPr>
                  <m:sty m:val="p"/>
                </m:rPr>
                <m:t>2</m:t>
              </m:r>
            </m:den>
          </m:f>
          <m:r>
            <m:rPr>
              <m:sty m:val="p"/>
            </m:rPr>
            <m:t>.</m:t>
          </m:r>
        </m:oMath>
      </m:oMathPara>
    </w:p>
    <w:p>
      <w:pPr>
        <w:widowControl/>
      </w:pPr>
      <w:r>
        <w:t>The eigenfunctions are expanded in this basis as</w:t>
      </w:r>
    </w:p>
    <w:p>
      <w:pPr>
        <w:keepLines/>
        <w:spacing w:before="0" w:after="60"/>
        <w:jc w:val="center"/>
      </w:pPr>
      <m:oMathPara xmlns:m="http://schemas.openxmlformats.org/officeDocument/2006/math">
        <m:oMath>
          <m:sSub>
            <m:e>
              <m:r>
                <m:rPr>
                  <m:sty m:val="i"/>
                </m:rPr>
                <m:t>ψ</m:t>
              </m:r>
            </m:e>
            <m:sub>
              <m:r>
                <m:rPr>
                  <m:sty m:val="i"/>
                </m:rPr>
                <m:t>n</m:t>
              </m:r>
            </m:sub>
          </m:sSub>
          <m:r>
            <m:rPr>
              <m:sty m:val="p"/>
            </m:rPr>
            <m:t>(</m:t>
          </m:r>
          <m:r>
            <m:rPr>
              <m:sty m:val="i"/>
            </m:rPr>
            <m:t>x</m:t>
          </m:r>
          <m:r>
            <m:rPr>
              <m:sty m:val="p"/>
            </m:rPr>
            <m:t>) = </m:t>
          </m:r>
          <m:nary>
            <m:naryPr>
              <m:chr m:val="∑"/>
              <m:limLoc m:val="undOvr"/>
            </m:naryPr>
            <m:sub>
              <m:r>
                <m:rPr>
                  <m:sty m:val="i"/>
                </m:rPr>
                <m:t>j</m:t>
              </m:r>
              <m:r>
                <m:rPr>
                  <m:sty m:val="p"/>
                </m:rPr>
                <m:t>=1</m:t>
              </m:r>
            </m:sub>
            <m:sup>
              <m:r>
                <m:rPr>
                  <m:sty m:val="i"/>
                </m:rPr>
                <m:t>J</m:t>
              </m:r>
            </m:sup>
            <m:e>
              <m:sSubSup>
                <m:e>
                  <m:r>
                    <m:rPr>
                      <m:sty m:val="i"/>
                    </m:rPr>
                    <m:t>c</m:t>
                  </m:r>
                </m:e>
                <m:sub>
                  <m:r>
                    <m:rPr>
                      <m:sty m:val="i"/>
                    </m:rPr>
                    <m:t>j</m:t>
                  </m:r>
                </m:sub>
                <m:sup>
                  <m:r>
                    <m:rPr>
                      <m:sty m:val="p"/>
                    </m:rPr>
                    <m:t>(n)</m:t>
                  </m:r>
                </m:sup>
              </m:sSubSup>
              <m:r>
                <m:rPr>
                  <m:sty m:val="p"/>
                </m:rPr>
                <m:t> </m:t>
              </m:r>
              <m:sSub>
                <m:e>
                  <m:r>
                    <m:rPr>
                      <m:sty m:val="i"/>
                    </m:rPr>
                    <m:t>φ</m:t>
                  </m:r>
                </m:e>
                <m:sub>
                  <m:r>
                    <m:rPr>
                      <m:sty m:val="i"/>
                    </m:rPr>
                    <m:t>j</m:t>
                  </m:r>
                </m:sub>
              </m:sSub>
              <m:r>
                <m:rPr>
                  <m:sty m:val="p"/>
                </m:rPr>
                <m:t>(</m:t>
              </m:r>
              <m:r>
                <m:rPr>
                  <m:sty m:val="i"/>
                </m:rPr>
                <m:t>x</m:t>
              </m:r>
              <m:r>
                <m:rPr>
                  <m:sty m:val="p"/>
                </m:rPr>
                <m:t>)</m:t>
              </m:r>
            </m:e>
          </m:nary>
          <m:r>
            <m:rPr>
              <m:sty m:val="p"/>
            </m:rPr>
            <m:t>.</m:t>
          </m:r>
        </m:oMath>
      </m:oMathPara>
    </w:p>
    <w:p>
      <w:pPr>
        <w:widowControl/>
      </w:pPr>
      <w:r>
        <w:t>For m=ℏ=1, the Hamiltonian matrix contains a kinetic-energy part and a potential-energy part,</w:t>
      </w:r>
    </w:p>
    <w:p>
      <w:pPr>
        <w:keepLines/>
        <w:spacing w:before="0" w:after="60"/>
        <w:jc w:val="center"/>
      </w:pPr>
      <m:oMathPara xmlns:m="http://schemas.openxmlformats.org/officeDocument/2006/math">
        <m:oMath>
          <m:sSub>
            <m:e>
              <m:r>
                <m:rPr>
                  <m:sty m:val="i"/>
                </m:rPr>
                <m:t>H</m:t>
              </m:r>
            </m:e>
            <m:sub>
              <m:r>
                <m:rPr>
                  <m:sty m:val="i"/>
                </m:rPr>
                <m:t>i</m:t>
              </m:r>
              <m:r>
                <m:rPr>
                  <m:sty m:val="i"/>
                </m:rPr>
                <m:t>j</m:t>
              </m:r>
            </m:sub>
          </m:sSub>
          <m:r>
            <m:rPr>
              <m:sty m:val="p"/>
            </m:rPr>
            <m:t> = </m:t>
          </m:r>
          <m:sSub>
            <m:e>
              <m:r>
                <m:rPr>
                  <m:sty m:val="i"/>
                </m:rPr>
                <m:t>T</m:t>
              </m:r>
            </m:e>
            <m:sub>
              <m:r>
                <m:rPr>
                  <m:sty m:val="i"/>
                </m:rPr>
                <m:t>i</m:t>
              </m:r>
              <m:r>
                <m:rPr>
                  <m:sty m:val="i"/>
                </m:rPr>
                <m:t>j</m:t>
              </m:r>
            </m:sub>
          </m:sSub>
          <m:r>
            <m:rPr>
              <m:sty m:val="p"/>
            </m:rPr>
            <m:t> + </m:t>
          </m:r>
          <m:sSub>
            <m:e>
              <m:r>
                <m:rPr>
                  <m:sty m:val="i"/>
                </m:rPr>
                <m:t>V</m:t>
              </m:r>
            </m:e>
            <m:sub>
              <m:r>
                <m:rPr>
                  <m:sty m:val="i"/>
                </m:rPr>
                <m:t>i</m:t>
              </m:r>
              <m:r>
                <m:rPr>
                  <m:sty m:val="i"/>
                </m:rPr>
                <m:t>j</m:t>
              </m:r>
            </m:sub>
          </m:sSub>
          <m:r>
            <m:rPr>
              <m:sty m:val="p"/>
            </m:rPr>
            <m:t>.</m:t>
          </m:r>
        </m:oMath>
      </m:oMathPara>
    </w:p>
    <w:p>
      <w:pPr>
        <w:widowControl/>
      </w:pPr>
      <w:r>
        <w:t>For the sine basis, the kinetic-energy part is diagonal:</w:t>
      </w:r>
    </w:p>
    <w:p>
      <w:pPr>
        <w:widowControl/>
        <w:spacing w:before="0" w:after="60"/>
        <w:jc w:val="center"/>
      </w:pPr>
      <m:oMathPara xmlns:m="http://schemas.openxmlformats.org/officeDocument/2006/math">
        <m:oMath>
          <m:sSub>
            <m:e>
              <m:r>
                <m:rPr>
                  <m:sty m:val="i"/>
                </m:rPr>
                <m:t>T</m:t>
              </m:r>
            </m:e>
            <m:sub>
              <m:r>
                <m:rPr>
                  <m:sty m:val="i"/>
                </m:rPr>
                <m:t>i</m:t>
              </m:r>
              <m:r>
                <m:rPr>
                  <m:sty m:val="i"/>
                </m:rPr>
                <m:t>j</m:t>
              </m:r>
            </m:sub>
          </m:sSub>
          <m:r>
            <m:rPr>
              <m:sty m:val="p"/>
            </m:rPr>
            <m:t> = </m:t>
          </m:r>
          <m:f>
            <m:num>
              <m:sSup>
                <m:e>
                  <m:r>
                    <m:rPr>
                      <m:sty m:val="i"/>
                    </m:rPr>
                    <m:t>j</m:t>
                  </m:r>
                </m:e>
                <m:sup>
                  <m:r>
                    <m:rPr>
                      <m:sty m:val="p"/>
                    </m:rPr>
                    <m:t>2</m:t>
                  </m:r>
                </m:sup>
              </m:sSup>
              <m:sSup>
                <m:e>
                  <m:r>
                    <m:rPr>
                      <m:sty m:val="p"/>
                    </m:rPr>
                    <m:t>π</m:t>
                  </m:r>
                </m:e>
                <m:sup>
                  <m:r>
                    <m:rPr>
                      <m:sty m:val="p"/>
                    </m:rPr>
                    <m:t>2</m:t>
                  </m:r>
                </m:sup>
              </m:sSup>
            </m:num>
            <m:den>
              <m:r>
                <m:rPr>
                  <m:sty m:val="p"/>
                </m:rPr>
                <m:t>2</m:t>
              </m:r>
              <m:sSup>
                <m:e>
                  <m:r>
                    <m:rPr>
                      <m:sty m:val="i"/>
                    </m:rPr>
                    <m:t>L</m:t>
                  </m:r>
                </m:e>
                <m:sup>
                  <m:r>
                    <m:rPr>
                      <m:sty m:val="p"/>
                    </m:rPr>
                    <m:t>2</m:t>
                  </m:r>
                </m:sup>
              </m:sSup>
            </m:den>
          </m:f>
          <m:r>
            <m:rPr>
              <m:sty m:val="p"/>
            </m:rPr>
            <m:t> </m:t>
          </m:r>
          <m:sSub>
            <m:e>
              <m:r>
                <m:rPr>
                  <m:sty m:val="i"/>
                </m:rPr>
                <m:t>δ</m:t>
              </m:r>
            </m:e>
            <m:sub>
              <m:r>
                <m:rPr>
                  <m:sty m:val="i"/>
                </m:rPr>
                <m:t>i</m:t>
              </m:r>
              <m:r>
                <m:rPr>
                  <m:sty m:val="i"/>
                </m:rPr>
                <m:t>j</m:t>
              </m:r>
            </m:sub>
          </m:sSub>
          <m:r>
            <m:rPr>
              <m:sty m:val="p"/>
            </m:rPr>
            <m:t>.</m:t>
          </m:r>
        </m:oMath>
      </m:oMathPara>
    </w:p>
    <w:p>
      <w:pPr/>
      <w:r>
        <w:t>This is because the sine functions are orthogonal eigenfunctions of the particle-in-a-box kinetic-energy operator. The potential-energy part is</w:t>
      </w:r>
    </w:p>
    <w:p>
      <w:pPr>
        <w:spacing w:before="0" w:after="60"/>
        <w:jc w:val="center"/>
      </w:pPr>
      <m:oMathPara xmlns:m="http://schemas.openxmlformats.org/officeDocument/2006/math">
        <m:oMath>
          <m:sSub>
            <m:e>
              <m:r>
                <m:rPr>
                  <m:sty m:val="i"/>
                </m:rPr>
                <m:t>V</m:t>
              </m:r>
            </m:e>
            <m:sub>
              <m:r>
                <m:rPr>
                  <m:sty m:val="i"/>
                </m:rPr>
                <m:t>i</m:t>
              </m:r>
              <m:r>
                <m:rPr>
                  <m:sty m:val="i"/>
                </m:rPr>
                <m:t>j</m:t>
              </m:r>
            </m:sub>
          </m:sSub>
          <m:r>
            <m:rPr>
              <m:sty m:val="p"/>
            </m:rPr>
            <m:t> = </m:t>
          </m:r>
          <m:nary>
            <m:naryPr>
              <m:chr m:val="∫"/>
              <m:limLoc m:val="undOvr"/>
            </m:naryPr>
            <m:sub>
              <m:r>
                <m:rPr>
                  <m:sty m:val="p"/>
                </m:rPr>
                <m:t>−</m:t>
              </m:r>
              <m:f>
                <m:num>
                  <m:r>
                    <m:rPr>
                      <m:sty m:val="i"/>
                    </m:rPr>
                    <m:t>L</m:t>
                  </m:r>
                </m:num>
                <m:den>
                  <m:r>
                    <m:rPr>
                      <m:sty m:val="p"/>
                    </m:rPr>
                    <m:t>2</m:t>
                  </m:r>
                </m:den>
              </m:f>
            </m:sub>
            <m:sup>
              <m:f>
                <m:num>
                  <m:r>
                    <m:rPr>
                      <m:sty m:val="i"/>
                    </m:rPr>
                    <m:t>L</m:t>
                  </m:r>
                </m:num>
                <m:den>
                  <m:r>
                    <m:rPr>
                      <m:sty m:val="p"/>
                    </m:rPr>
                    <m:t>2</m:t>
                  </m:r>
                </m:den>
              </m:f>
            </m:sup>
            <m:e>
              <m:sSub>
                <m:e>
                  <m:r>
                    <m:rPr>
                      <m:sty m:val="i"/>
                    </m:rPr>
                    <m:t>φ</m:t>
                  </m:r>
                </m:e>
                <m:sub>
                  <m:r>
                    <m:rPr>
                      <m:sty m:val="i"/>
                    </m:rPr>
                    <m:t>i</m:t>
                  </m:r>
                </m:sub>
              </m:sSub>
              <m:r>
                <m:rPr>
                  <m:sty m:val="p"/>
                </m:rPr>
                <m:t>(</m:t>
              </m:r>
              <m:r>
                <m:rPr>
                  <m:sty m:val="i"/>
                </m:rPr>
                <m:t>x</m:t>
              </m:r>
              <m:r>
                <m:rPr>
                  <m:sty m:val="p"/>
                </m:rPr>
                <m:t>)</m:t>
              </m:r>
              <m:r>
                <m:rPr>
                  <m:sty m:val="i"/>
                </m:rPr>
                <m:t>V</m:t>
              </m:r>
              <m:r>
                <m:rPr>
                  <m:sty m:val="p"/>
                </m:rPr>
                <m:t>(</m:t>
              </m:r>
              <m:r>
                <m:rPr>
                  <m:sty m:val="i"/>
                </m:rPr>
                <m:t>x</m:t>
              </m:r>
              <m:r>
                <m:rPr>
                  <m:sty m:val="p"/>
                </m:rPr>
                <m:t>)</m:t>
              </m:r>
              <m:sSub>
                <m:e>
                  <m:r>
                    <m:rPr>
                      <m:sty m:val="i"/>
                    </m:rPr>
                    <m:t>φ</m:t>
                  </m:r>
                </m:e>
                <m:sub>
                  <m:r>
                    <m:rPr>
                      <m:sty m:val="i"/>
                    </m:rPr>
                    <m:t>j</m:t>
                  </m:r>
                </m:sub>
              </m:sSub>
              <m:r>
                <m:rPr>
                  <m:sty m:val="p"/>
                </m:rPr>
                <m:t>(</m:t>
              </m:r>
              <m:r>
                <m:rPr>
                  <m:sty m:val="i"/>
                </m:rPr>
                <m:t>x</m:t>
              </m:r>
              <m:r>
                <m:rPr>
                  <m:sty m:val="p"/>
                </m:rPr>
                <m:t>) </m:t>
              </m:r>
              <m:r>
                <m:rPr>
                  <m:sty m:val="i"/>
                </m:rPr>
                <m:t>d</m:t>
              </m:r>
              <m:r>
                <m:rPr>
                  <m:sty m:val="i"/>
                </m:rPr>
                <m:t>x</m:t>
              </m:r>
            </m:e>
          </m:nary>
          <m:r>
            <m:rPr>
              <m:sty m:val="p"/>
            </m:rPr>
            <m:t>,</m:t>
          </m:r>
        </m:oMath>
      </m:oMathPara>
    </w:p>
    <w:p>
      <w:pPr/>
      <w:r>
        <w:t>which can connect different basis functions.</w:t>
      </w:r>
    </w:p>
    <w:p>
      <w:pPr/>
      <w:r>
        <w:t>The complete Hamiltonian matrix is then diagonalized,</w:t>
      </w:r>
    </w:p>
    <w:p>
      <w:pPr>
        <w:spacing w:before="0" w:after="60"/>
        <w:jc w:val="center"/>
      </w:pPr>
      <m:oMathPara xmlns:m="http://schemas.openxmlformats.org/officeDocument/2006/math">
        <m:oMath>
          <m:r>
            <m:rPr>
              <m:sty m:val="i"/>
            </m:rPr>
            <m:t>H</m:t>
          </m:r>
          <m:r>
            <m:rPr>
              <m:sty m:val="p"/>
            </m:rPr>
            <m:t> </m:t>
          </m:r>
          <m:sSup>
            <m:e>
              <m:r>
                <m:rPr>
                  <m:sty m:val="i"/>
                </m:rPr>
                <m:t>c</m:t>
              </m:r>
            </m:e>
            <m:sup>
              <m:r>
                <m:rPr>
                  <m:sty m:val="p"/>
                </m:rPr>
                <m:t>(n)</m:t>
              </m:r>
            </m:sup>
          </m:sSup>
          <m:r>
            <m:rPr>
              <m:sty m:val="p"/>
            </m:rPr>
            <m:t> = </m:t>
          </m:r>
          <m:sSub>
            <m:e>
              <m:r>
                <m:rPr>
                  <m:sty m:val="i"/>
                </m:rPr>
                <m:t>E</m:t>
              </m:r>
            </m:e>
            <m:sub>
              <m:r>
                <m:rPr>
                  <m:sty m:val="i"/>
                </m:rPr>
                <m:t>n</m:t>
              </m:r>
            </m:sub>
          </m:sSub>
          <m:r>
            <m:rPr>
              <m:sty m:val="p"/>
            </m:rPr>
            <m:t> </m:t>
          </m:r>
          <m:sSup>
            <m:e>
              <m:r>
                <m:rPr>
                  <m:sty m:val="i"/>
                </m:rPr>
                <m:t>c</m:t>
              </m:r>
            </m:e>
            <m:sup>
              <m:r>
                <m:rPr>
                  <m:sty m:val="p"/>
                </m:rPr>
                <m:t>(n)</m:t>
              </m:r>
            </m:sup>
          </m:sSup>
          <m:r>
            <m:rPr>
              <m:sty m:val="p"/>
            </m:rPr>
            <m:t>,</m:t>
          </m:r>
        </m:oMath>
      </m:oMathPara>
    </w:p>
    <w:p>
      <w:pPr/>
      <w:r>
        <w:t>to obtain the energies and the coefficients of each eigenfunction.</w:t>
      </w:r>
    </w:p>
    <w:p>
      <w:pPr/>
      <w:r>
        <w:t>The finite box changes the positive-energy continuum into a discrete set of eigenvalues.</w:t>
      </w:r>
    </w:p>
    <w:p>
      <w:pPr/>
      <w:r>
        <w:t>Here J is the number of basis functions, L is the box length, and N is the number of x points used for the numerical integrals.</w:t>
      </w:r>
    </w:p>
    <w:p>
      <w:pPr>
        <w:pStyle w:val="21"/>
      </w:pPr>
      <w:r>
        <w:t>5.1 Harmonic-oscillator validation</w:t>
      </w:r>
    </w:p>
    <w:p>
      <w:pPr>
        <w:widowControl/>
      </w:pPr>
      <w:r>
        <w:t>First, the method is tested with the harmonic oscillator V(x)=x²/2-0.8, whose exact energies are Eₙ=n-0.3. The calculated energies are close to these values, showing that the box-basis method gives the expected spectrum.</w:t>
      </w:r>
    </w:p>
    <w:p>
      <w:pPr>
        <w:keepNext/>
        <w:keepLines/>
        <w:spacing w:before="40" w:after="0"/>
        <w:jc w:val="center"/>
      </w:pPr>
      <w:r>
        <w:drawing>
          <ns3:inline>
            <ns3:extent cx="5257800" cy="3813439"/>
            <ns3:docPr id="21" name="Picture 21"/>
            <ns3:cNvGraphicFramePr>
              <ns5:graphicFrameLocks noChangeAspect="1"/>
            </ns3:cNvGraphicFramePr>
            <ns5:graphic>
              <ns5:graphicData uri="http://schemas.openxmlformats.org/drawingml/2006/picture">
                <ns6:pic>
                  <ns6:nvPicPr>
                    <ns6:cNvPr id="0" name="part5_harmonic_validation.png"/>
                    <ns6:cNvPicPr/>
                  </ns6:nvPicPr>
                  <ns6:blipFill>
                    <ns5:blip ns7:embed="rId30"/>
                    <ns5:stretch>
                      <ns5:fillRect/>
                    </ns5:stretch>
                  </ns6:blipFill>
                  <ns6:spPr>
                    <ns5:xfrm>
                      <ns5:off x="0" y="0"/>
                      <ns5:ext cx="5257800" cy="3813439"/>
                    </ns5:xfrm>
                    <ns5:prstGeom prst="rect"/>
                  </ns6:spPr>
                </ns6:pic>
              </ns5:graphicData>
            </ns5:graphic>
          </ns3:inline>
        </w:drawing>
      </w:r>
    </w:p>
    <w:p>
      <w:pPr>
        <w:pStyle w:val="af7"/>
        <w:keepLines/>
        <w:widowControl/>
        <w:jc w:val="center"/>
      </w:pPr>
      <w:r>
        <w:rPr>
          <w:rFonts w:ascii="Liberation Serif" w:hAnsi="Liberation Serif"/>
          <w:b/>
          <w:i/>
          <w:sz w:val="17"/>
        </w:rPr>
        <w:t>Figure 14. Harmonic-oscillator validation with J=500, L=150 and N=6000. The first ten energy-shifted eigenfunctions are shown with the potential.</w:t>
      </w:r>
    </w:p>
    <w:p>
      <w:pPr>
        <w:pStyle w:val="21"/>
      </w:pPr>
      <w:r>
        <w:t>5.2 First eigenstates of the short-range potential</w:t>
      </w:r>
    </w:p>
    <w:p>
      <w:pPr>
        <w:keepNext/>
        <w:widowControl/>
      </w:pPr>
      <w:r>
        <w:t>For the short-range potential, J=600, L=200 and N=10000 are used. The lowest eigenvalue is E₀=-0.29795964. Its wavefunction is concentrated around the central well, so it is a bound state. The next ten eigenvalues are positive, and their wavefunctions extend across the box. Therefore, they are discretized continuum states rather than additional bound states.</w:t>
      </w:r>
    </w:p>
    <w:p>
      <w:pPr>
        <w:keepNext/>
        <w:keepLines/>
        <w:spacing w:before="40" w:after="0"/>
        <w:jc w:val="center"/>
      </w:pPr>
      <w:r>
        <w:drawing>
          <ns3:inline>
            <ns3:extent cx="5623560" cy="3685765"/>
            <ns3:docPr id="22" name="Picture 22"/>
            <ns3:cNvGraphicFramePr>
              <ns5:graphicFrameLocks noChangeAspect="1"/>
            </ns3:cNvGraphicFramePr>
            <ns5:graphic>
              <ns5:graphicData uri="http://schemas.openxmlformats.org/drawingml/2006/picture">
                <ns6:pic>
                  <ns6:nvPicPr>
                    <ns6:cNvPr id="0" name="part5_short_range_first11_combined.png"/>
                    <ns6:cNvPicPr/>
                  </ns6:nvPicPr>
                  <ns6:blipFill>
                    <ns5:blip ns7:embed="rId31"/>
                    <ns5:stretch>
                      <ns5:fillRect/>
                    </ns5:stretch>
                  </ns6:blipFill>
                  <ns6:spPr>
                    <ns5:xfrm>
                      <ns5:off x="0" y="0"/>
                      <ns5:ext cx="5623560" cy="3685765"/>
                    </ns5:xfrm>
                    <ns5:prstGeom prst="rect"/>
                  </ns6:spPr>
                </ns6:pic>
              </ns5:graphicData>
            </ns5:graphic>
          </ns3:inline>
        </w:drawing>
      </w:r>
    </w:p>
    <w:p>
      <w:pPr>
        <w:pStyle w:val="af7"/>
        <w:keepLines/>
        <w:widowControl/>
        <w:jc w:val="center"/>
      </w:pPr>
      <w:r>
        <w:rPr>
          <w:rFonts w:ascii="Liberation Serif" w:hAnsi="Liberation Serif"/>
          <w:b/>
          <w:i/>
          <w:sz w:val="17"/>
        </w:rPr>
        <w:t>Figure 15. First 11 box eigenstates of the short-range potential. The negative-energy ground state is localized, while the positive-energy states extend through the finite box.</w:t>
      </w:r>
    </w:p>
    <w:p>
      <w:pPr>
        <w:widowControl/>
      </w:pPr>
      <w:r>
        <w:t>The same states are shown separately below. The number of oscillations increases with energy, whereas the negative-energy ground state remains localized near x=0.</w:t>
      </w:r>
    </w:p>
    <w:p>
      <w:pPr>
        <w:keepNext/>
        <w:keepLines/>
        <w:spacing w:before="40" w:after="0"/>
        <w:jc w:val="center"/>
      </w:pPr>
      <w:r>
        <w:drawing>
          <ns3:inline>
            <ns3:extent cx="5303520" cy="5697947"/>
            <ns3:docPr id="23" name="Picture 23"/>
            <ns3:cNvGraphicFramePr>
              <ns5:graphicFrameLocks noChangeAspect="1"/>
            </ns3:cNvGraphicFramePr>
            <ns5:graphic>
              <ns5:graphicData uri="http://schemas.openxmlformats.org/drawingml/2006/picture">
                <ns6:pic>
                  <ns6:nvPicPr>
                    <ns6:cNvPr id="0" name="part5_short_range_first11_panels.png"/>
                    <ns6:cNvPicPr/>
                  </ns6:nvPicPr>
                  <ns6:blipFill>
                    <ns5:blip ns7:embed="rId32"/>
                    <ns5:stretch>
                      <ns5:fillRect/>
                    </ns5:stretch>
                  </ns6:blipFill>
                  <ns6:spPr>
                    <ns5:xfrm>
                      <ns5:off x="0" y="0"/>
                      <ns5:ext cx="5303520" cy="5697947"/>
                    </ns5:xfrm>
                    <ns5:prstGeom prst="rect"/>
                  </ns6:spPr>
                </ns6:pic>
              </ns5:graphicData>
            </ns5:graphic>
          </ns3:inline>
        </w:drawing>
      </w:r>
    </w:p>
    <w:p>
      <w:pPr>
        <w:pStyle w:val="af7"/>
        <w:keepLines/>
        <w:widowControl/>
        <w:jc w:val="center"/>
      </w:pPr>
      <w:r>
        <w:rPr>
          <w:rFonts w:ascii="Liberation Serif" w:hAnsi="Liberation Serif"/>
          <w:b/>
          <w:i/>
          <w:sz w:val="17"/>
        </w:rPr>
        <w:t>Figure 16. The first 11 eigenstates shown separately. The positive-energy states oscillate across the box and vanish at the two box boundaries.</w:t>
      </w:r>
    </w:p>
    <w:p>
      <w:pPr>
        <w:pStyle w:val="21"/>
        <w:pageBreakBefore/>
      </w:pPr>
      <w:r>
        <w:t>5.3 All box eigenstates</w:t>
      </w:r>
    </w:p>
    <w:p>
      <w:pPr>
        <w:widowControl/>
      </w:pPr>
      <w:r>
        <w:t>With J=201, the calculation produces 201 discrete box eigenstates. Only the lowest state has E&lt;0. The many states with E&gt;0 fill the finite box and represent the scattering continuum after the box boundary has made it discrete.</w:t>
      </w:r>
    </w:p>
    <w:p>
      <w:pPr>
        <w:keepNext/>
        <w:keepLines/>
        <w:spacing w:before="40" w:after="0"/>
        <w:jc w:val="center"/>
      </w:pPr>
      <w:r>
        <w:drawing>
          <ns3:inline>
            <ns3:extent cx="5532120" cy="4135279"/>
            <ns3:docPr id="24" name="Picture 24"/>
            <ns3:cNvGraphicFramePr>
              <ns5:graphicFrameLocks noChangeAspect="1"/>
            </ns3:cNvGraphicFramePr>
            <ns5:graphic>
              <ns5:graphicData uri="http://schemas.openxmlformats.org/drawingml/2006/picture">
                <ns6:pic>
                  <ns6:nvPicPr>
                    <ns6:cNvPr id="0" name="part5_box_spectrum_all_states.png"/>
                    <ns6:cNvPicPr/>
                  </ns6:nvPicPr>
                  <ns6:blipFill>
                    <ns5:blip ns7:embed="rId33"/>
                    <ns5:stretch>
                      <ns5:fillRect/>
                    </ns5:stretch>
                  </ns6:blipFill>
                  <ns6:spPr>
                    <ns5:xfrm>
                      <ns5:off x="0" y="0"/>
                      <ns5:ext cx="5532120" cy="4135279"/>
                    </ns5:xfrm>
                    <ns5:prstGeom prst="rect"/>
                  </ns6:spPr>
                </ns6:pic>
              </ns5:graphicData>
            </ns5:graphic>
          </ns3:inline>
        </w:drawing>
      </w:r>
    </w:p>
    <w:p>
      <w:pPr>
        <w:pStyle w:val="af7"/>
        <w:keepLines/>
        <w:widowControl/>
        <w:jc w:val="center"/>
      </w:pPr>
      <w:r>
        <w:rPr>
          <w:rFonts w:ascii="Liberation Serif" w:hAnsi="Liberation Serif"/>
          <w:b/>
          <w:i/>
          <w:sz w:val="17"/>
        </w:rPr>
        <w:t>Figure 17. All 201 finite-box eigenstates for L=200. One negative-energy bound state lies below the dense set of positive-energy box states.</w:t>
      </w:r>
    </w:p>
    <w:p>
      <w:pPr>
        <w:pStyle w:val="21"/>
        <w:pageBreakBefore/>
      </w:pPr>
      <w:r>
        <w:t>5.4 Bound state and resonance-like box states</w:t>
      </w:r>
    </w:p>
    <w:p>
      <w:pPr>
        <w:widowControl/>
      </w:pPr>
      <w:r>
        <w:t>Three states are selected from the larger J=2000 calculation. The first is the bound state at E=-0.29795964. The other two have E=0.62097222 and E=1.33028105, close to the two transmission peaks from Part 3 at E=0.62097030 and E=1.32882395. Thus, two positive-energy box states are found close to the resonance energies obtained in Part 3.</w:t>
      </w:r>
    </w:p>
    <w:p>
      <w:pPr>
        <w:widowControl/>
      </w:pPr>
      <w:r>
        <w:t>The state near the first resonance is more concentrated around the central region, while the state near the second resonance has larger oscillatory tails outside the potential.</w:t>
      </w:r>
    </w:p>
    <w:p>
      <w:pPr>
        <w:widowControl/>
      </w:pPr>
      <w:r>
        <w:t>However, the two E&gt;0 states are not bound states. Their wavefunctions still have oscillatory tails outside the potential, and their exact box eigenvalues change when L is changed.</w:t>
      </w:r>
    </w:p>
    <w:p>
      <w:pPr>
        <w:keepNext/>
        <w:keepLines/>
        <w:spacing w:before="40" w:after="0"/>
        <w:jc w:val="center"/>
      </w:pPr>
      <w:r>
        <w:drawing>
          <ns3:inline>
            <ns3:extent cx="5486400" cy="3392650"/>
            <ns3:docPr id="25" name="Picture 25"/>
            <ns3:cNvGraphicFramePr>
              <ns5:graphicFrameLocks noChangeAspect="1"/>
            </ns3:cNvGraphicFramePr>
            <ns5:graphic>
              <ns5:graphicData uri="http://schemas.openxmlformats.org/drawingml/2006/picture">
                <ns6:pic>
                  <ns6:nvPicPr>
                    <ns6:cNvPr id="0" name="part5_localized_states.png"/>
                    <ns6:cNvPicPr/>
                  </ns6:nvPicPr>
                  <ns6:blipFill>
                    <ns5:blip ns7:embed="rId34"/>
                    <ns5:stretch>
                      <ns5:fillRect/>
                    </ns5:stretch>
                  </ns6:blipFill>
                  <ns6:spPr>
                    <ns5:xfrm>
                      <ns5:off x="0" y="0"/>
                      <ns5:ext cx="5486400" cy="3392650"/>
                    </ns5:xfrm>
                    <ns5:prstGeom prst="rect"/>
                  </ns6:spPr>
                </ns6:pic>
              </ns5:graphicData>
            </ns5:graphic>
          </ns3:inline>
        </w:drawing>
      </w:r>
    </w:p>
    <w:p>
      <w:pPr>
        <w:pStyle w:val="af7"/>
        <w:keepLines/>
        <w:widowControl/>
        <w:jc w:val="center"/>
      </w:pPr>
      <w:r>
        <w:t>Figure 18. The bound state and two positive-energy box eigenstates selected near the Part 3 resonance energies. The first resonance-like state is more strongly concentrated around the central region.</w:t>
      </w:r>
    </w:p>
    <w:p>
      <w:r>
        <w:br w:type="page"/>
      </w:r>
    </w:p>
    <w:p>
      <w:pPr>
        <w:pStyle w:val="1"/>
      </w:pPr>
      <w:r>
        <w:t>6. Part 6 - Complex scaling and resonance states</w:t>
      </w:r>
    </w:p>
    <w:p>
      <w:r>
        <w:t>Part 6 uses the box-basis method from Part 5 after rotating the spatial coordinate into the complex plane, x→x exp(iθ). For the same short-range potential, the complex-scaled Hamiltonian is</w:t>
      </w:r>
    </w:p>
    <w:p>
      <w:pPr>
        <w:spacing w:before="0" w:after="60"/>
        <w:jc w:val="center"/>
      </w:pPr>
      <m:oMathPara xmlns:m="http://schemas.openxmlformats.org/officeDocument/2006/math">
        <m:oMath>
          <m:sSub>
            <m:e>
              <m:r>
                <m:rPr>
                  <m:sty m:val="i"/>
                </m:rPr>
                <m:t>H</m:t>
              </m:r>
            </m:e>
            <m:sub>
              <m:r>
                <m:rPr>
                  <m:sty m:val="i"/>
                </m:rPr>
                <m:t>θ</m:t>
              </m:r>
            </m:sub>
          </m:sSub>
          <m:r>
            <m:rPr>
              <m:sty m:val="p"/>
            </m:rPr>
            <m:t> = </m:t>
          </m:r>
          <m:func>
            <m:funcPr/>
            <m:fName>
              <m:r>
                <m:rPr>
                  <m:sty m:val="p"/>
                </m:rPr>
                <m:t>exp</m:t>
              </m:r>
            </m:fName>
            <m:e>
              <m:d>
                <m:dPr>
                  <m:begChr m:val="("/>
                  <m:endChr m:val=")"/>
                </m:dPr>
                <m:e>
                  <m:r>
                    <m:rPr>
                      <m:sty m:val="p"/>
                    </m:rPr>
                    <m:t>−2</m:t>
                  </m:r>
                  <m:r>
                    <m:rPr>
                      <m:sty m:val="i"/>
                    </m:rPr>
                    <m:t>i</m:t>
                  </m:r>
                  <m:r>
                    <m:rPr>
                      <m:sty m:val="i"/>
                    </m:rPr>
                    <m:t>θ</m:t>
                  </m:r>
                </m:e>
              </m:d>
            </m:e>
          </m:func>
          <m:r>
            <m:rPr>
              <m:sty m:val="p"/>
            </m:rPr>
            <m:t>T + V</m:t>
          </m:r>
          <m:d>
            <m:dPr>
              <m:begChr m:val="["/>
              <m:endChr m:val="]"/>
            </m:dPr>
            <m:e>
              <m:r>
                <m:rPr>
                  <m:sty m:val="i"/>
                </m:rPr>
                <m:t>x</m:t>
              </m:r>
              <m:r>
                <m:rPr>
                  <m:sty m:val="p"/>
                </m:rPr>
                <m:t> </m:t>
              </m:r>
              <m:func>
                <m:funcPr/>
                <m:fName>
                  <m:r>
                    <m:rPr>
                      <m:sty m:val="p"/>
                    </m:rPr>
                    <m:t>exp</m:t>
                  </m:r>
                </m:fName>
                <m:e>
                  <m:d>
                    <m:dPr>
                      <m:begChr m:val="("/>
                      <m:endChr m:val=")"/>
                    </m:dPr>
                    <m:e>
                      <m:r>
                        <m:rPr>
                          <m:sty m:val="i"/>
                        </m:rPr>
                        <m:t>i</m:t>
                      </m:r>
                      <m:r>
                        <m:rPr>
                          <m:sty m:val="i"/>
                        </m:rPr>
                        <m:t>θ</m:t>
                      </m:r>
                    </m:e>
                  </m:d>
                </m:e>
              </m:func>
            </m:e>
          </m:d>
          <m:r>
            <m:rPr>
              <m:sty m:val="p"/>
            </m:rPr>
            <m:t> = −</m:t>
          </m:r>
          <m:f>
            <m:num>
              <m:r>
                <m:rPr>
                  <m:sty m:val="p"/>
                </m:rPr>
                <m:t>1</m:t>
              </m:r>
            </m:num>
            <m:den>
              <m:r>
                <m:rPr>
                  <m:sty m:val="p"/>
                </m:rPr>
                <m:t>2</m:t>
              </m:r>
            </m:den>
          </m:f>
          <m:r>
            <m:rPr>
              <m:sty m:val="p"/>
            </m:rPr>
            <m:t> </m:t>
          </m:r>
          <m:func>
            <m:funcPr/>
            <m:fName>
              <m:r>
                <m:rPr>
                  <m:sty m:val="p"/>
                </m:rPr>
                <m:t>exp</m:t>
              </m:r>
            </m:fName>
            <m:e>
              <m:d>
                <m:dPr>
                  <m:begChr m:val="("/>
                  <m:endChr m:val=")"/>
                </m:dPr>
                <m:e>
                  <m:r>
                    <m:rPr>
                      <m:sty m:val="p"/>
                    </m:rPr>
                    <m:t>−2</m:t>
                  </m:r>
                  <m:r>
                    <m:rPr>
                      <m:sty m:val="i"/>
                    </m:rPr>
                    <m:t>i</m:t>
                  </m:r>
                  <m:r>
                    <m:rPr>
                      <m:sty m:val="i"/>
                    </m:rPr>
                    <m:t>θ</m:t>
                  </m:r>
                </m:e>
              </m:d>
            </m:e>
          </m:func>
          <m:r>
            <m:rPr>
              <m:sty m:val="p"/>
            </m:rPr>
            <m:t> </m:t>
          </m:r>
          <m:f>
            <m:num>
              <m:sSup>
                <m:e>
                  <m:r>
                    <m:rPr>
                      <m:sty m:val="i"/>
                    </m:rPr>
                    <m:t>d</m:t>
                  </m:r>
                </m:e>
                <m:sup>
                  <m:r>
                    <m:rPr>
                      <m:sty m:val="p"/>
                    </m:rPr>
                    <m:t>2</m:t>
                  </m:r>
                </m:sup>
              </m:sSup>
            </m:num>
            <m:den>
              <m:r>
                <m:rPr>
                  <m:sty m:val="i"/>
                </m:rPr>
                <m:t>d</m:t>
              </m:r>
              <m:sSup>
                <m:e>
                  <m:r>
                    <m:rPr>
                      <m:sty m:val="i"/>
                    </m:rPr>
                    <m:t>x</m:t>
                  </m:r>
                </m:e>
                <m:sup>
                  <m:r>
                    <m:rPr>
                      <m:sty m:val="p"/>
                    </m:rPr>
                    <m:t>2</m:t>
                  </m:r>
                </m:sup>
              </m:sSup>
            </m:den>
          </m:f>
          <m:r>
            <m:rPr>
              <m:sty m:val="p"/>
            </m:rPr>
            <m:t> + V</m:t>
          </m:r>
          <m:d>
            <m:dPr>
              <m:begChr m:val="["/>
              <m:endChr m:val="]"/>
            </m:dPr>
            <m:e>
              <m:r>
                <m:rPr>
                  <m:sty m:val="i"/>
                </m:rPr>
                <m:t>x</m:t>
              </m:r>
              <m:r>
                <m:rPr>
                  <m:sty m:val="p"/>
                </m:rPr>
                <m:t> </m:t>
              </m:r>
              <m:func>
                <m:funcPr/>
                <m:fName>
                  <m:r>
                    <m:rPr>
                      <m:sty m:val="p"/>
                    </m:rPr>
                    <m:t>exp</m:t>
                  </m:r>
                </m:fName>
                <m:e>
                  <m:d>
                    <m:dPr>
                      <m:begChr m:val="("/>
                      <m:endChr m:val=")"/>
                    </m:dPr>
                    <m:e>
                      <m:r>
                        <m:rPr>
                          <m:sty m:val="i"/>
                        </m:rPr>
                        <m:t>i</m:t>
                      </m:r>
                      <m:r>
                        <m:rPr>
                          <m:sty m:val="i"/>
                        </m:rPr>
                        <m:t>θ</m:t>
                      </m:r>
                    </m:e>
                  </m:d>
                </m:e>
              </m:func>
            </m:e>
          </m:d>
          <m:r>
            <m:rPr>
              <m:sty m:val="p"/>
            </m:rPr>
            <m:t>.</m:t>
          </m:r>
        </m:oMath>
      </m:oMathPara>
    </w:p>
    <w:p>
      <w:pPr/>
      <w:r>
        <w:t>The kinetic-energy matrix is multiplied by exp(−2iθ), while the potential matrix is evaluated at the complex coordinate. The resulting non-Hermitian matrix is diagonalized in the same sine basis:</w:t>
      </w:r>
    </w:p>
    <w:p>
      <w:pPr>
        <w:spacing w:before="0" w:after="60"/>
        <w:jc w:val="center"/>
      </w:pPr>
      <m:oMathPara xmlns:m="http://schemas.openxmlformats.org/officeDocument/2006/math">
        <m:oMath>
          <m:sSub>
            <m:e>
              <m:r>
                <m:rPr>
                  <m:sty m:val="i"/>
                </m:rPr>
                <m:t>H</m:t>
              </m:r>
            </m:e>
            <m:sub>
              <m:r>
                <m:rPr>
                  <m:sty m:val="i"/>
                </m:rPr>
                <m:t>θ</m:t>
              </m:r>
            </m:sub>
          </m:sSub>
          <m:r>
            <m:rPr>
              <m:sty m:val="p"/>
            </m:rPr>
            <m:t> </m:t>
          </m:r>
          <m:sSup>
            <m:e>
              <m:r>
                <m:rPr>
                  <m:sty m:val="i"/>
                </m:rPr>
                <m:t>c</m:t>
              </m:r>
            </m:e>
            <m:sup>
              <m:r>
                <m:rPr>
                  <m:sty m:val="p"/>
                </m:rPr>
                <m:t>(n)</m:t>
              </m:r>
            </m:sup>
          </m:sSup>
          <m:r>
            <m:rPr>
              <m:sty m:val="p"/>
            </m:rPr>
            <m:t> = </m:t>
          </m:r>
          <m:sSub>
            <m:e>
              <m:r>
                <m:rPr>
                  <m:sty m:val="i"/>
                </m:rPr>
                <m:t>E</m:t>
              </m:r>
            </m:e>
            <m:sub>
              <m:r>
                <m:rPr>
                  <m:sty m:val="i"/>
                </m:rPr>
                <m:t>n</m:t>
              </m:r>
            </m:sub>
          </m:sSub>
          <m:r>
            <m:rPr>
              <m:sty m:val="p"/>
            </m:rPr>
            <m:t>(</m:t>
          </m:r>
          <m:r>
            <m:rPr>
              <m:sty m:val="i"/>
            </m:rPr>
            <m:t>θ</m:t>
          </m:r>
          <m:r>
            <m:rPr>
              <m:sty m:val="p"/>
            </m:rPr>
            <m:t>)</m:t>
          </m:r>
          <m:sSup>
            <m:e>
              <m:r>
                <m:rPr>
                  <m:sty m:val="i"/>
                </m:rPr>
                <m:t>c</m:t>
              </m:r>
            </m:e>
            <m:sup>
              <m:r>
                <m:rPr>
                  <m:sty m:val="p"/>
                </m:rPr>
                <m:t>(n)</m:t>
              </m:r>
            </m:sup>
          </m:sSup>
          <m:r>
            <m:rPr>
              <m:sty m:val="p"/>
            </m:rPr>
            <m:t>.</m:t>
          </m:r>
        </m:oMath>
      </m:oMathPara>
    </w:p>
    <w:p>
      <w:pPr/>
      <w:r>
        <w:t>The calculation uses J=2000, L=200 and N=10000 for θ=0, 0.05, 0.10, 0.15, 0.20 and 0.25. As θ increases, the discretized continuum rotates downward in the complex-energy plane by approximately 2θ, whereas resonance eigenvalues remain nearly unchanged. These stable points can therefore be selected as complex resonance energies.</w:t>
      </w:r>
    </w:p>
    <w:p>
      <w:pPr/>
      <w:r>
        <w:t>Each resonance energy is written as</w:t>
      </w:r>
    </w:p>
    <w:p>
      <w:pPr>
        <w:spacing w:before="0" w:after="60"/>
        <w:jc w:val="center"/>
      </w:pPr>
      <m:oMathPara xmlns:m="http://schemas.openxmlformats.org/officeDocument/2006/math">
        <m:oMath>
          <m:sSub>
            <m:e>
              <m:r>
                <m:rPr>
                  <m:sty m:val="i"/>
                </m:rPr>
                <m:t>E</m:t>
              </m:r>
            </m:e>
            <m:sub>
              <m:r>
                <m:rPr>
                  <m:sty m:val="i"/>
                </m:rPr>
                <m:t>n</m:t>
              </m:r>
            </m:sub>
          </m:sSub>
          <m:r>
            <m:rPr>
              <m:sty m:val="p"/>
            </m:rPr>
            <m:t> = </m:t>
          </m:r>
          <m:sSub>
            <m:e>
              <m:r>
                <m:rPr>
                  <m:sty m:val="i"/>
                </m:rPr>
                <m:t>E</m:t>
              </m:r>
            </m:e>
            <m:sub>
              <m:r>
                <m:rPr>
                  <m:sty m:val="p"/>
                </m:rPr>
                <m:t>res</m:t>
              </m:r>
              <m:r>
                <m:rPr>
                  <m:sty m:val="p"/>
                </m:rPr>
                <m:t>,</m:t>
              </m:r>
              <m:r>
                <m:rPr>
                  <m:sty m:val="i"/>
                </m:rPr>
                <m:t>n</m:t>
              </m:r>
            </m:sub>
          </m:sSub>
          <m:r>
            <m:rPr>
              <m:sty m:val="p"/>
            </m:rPr>
            <m:t> − </m:t>
          </m:r>
          <m:r>
            <m:rPr>
              <m:sty m:val="i"/>
            </m:rPr>
            <m:t>i</m:t>
          </m:r>
          <m:f>
            <m:num>
              <m:sSub>
                <m:e>
                  <m:r>
                    <m:rPr>
                      <m:sty m:val="i"/>
                    </m:rPr>
                    <m:t>Γ</m:t>
                  </m:r>
                </m:e>
                <m:sub>
                  <m:r>
                    <m:rPr>
                      <m:sty m:val="i"/>
                    </m:rPr>
                    <m:t>n</m:t>
                  </m:r>
                </m:sub>
              </m:sSub>
            </m:num>
            <m:den>
              <m:r>
                <m:rPr>
                  <m:sty m:val="p"/>
                </m:rPr>
                <m:t>2</m:t>
              </m:r>
            </m:den>
          </m:f>
          <m:r>
            <m:rPr>
              <m:sty m:val="p"/>
            </m:rPr>
            <m:t>,      </m:t>
          </m:r>
          <m:sSub>
            <m:e>
              <m:r>
                <m:rPr>
                  <m:sty m:val="i"/>
                </m:rPr>
                <m:t>Γ</m:t>
              </m:r>
            </m:e>
            <m:sub>
              <m:r>
                <m:rPr>
                  <m:sty m:val="i"/>
                </m:rPr>
                <m:t>n</m:t>
              </m:r>
            </m:sub>
          </m:sSub>
          <m:r>
            <m:rPr>
              <m:sty m:val="p"/>
            </m:rPr>
            <m:t> = −2 </m:t>
          </m:r>
          <m:r>
            <m:rPr>
              <m:nor m:val="1"/>
            </m:rPr>
            <m:t>Im</m:t>
          </m:r>
          <m:d>
            <m:dPr>
              <m:begChr m:val="("/>
              <m:endChr m:val=")"/>
            </m:dPr>
            <m:e>
              <m:sSub>
                <m:e>
                  <m:r>
                    <m:rPr>
                      <m:sty m:val="i"/>
                    </m:rPr>
                    <m:t>E</m:t>
                  </m:r>
                </m:e>
                <m:sub>
                  <m:r>
                    <m:rPr>
                      <m:sty m:val="i"/>
                    </m:rPr>
                    <m:t>n</m:t>
                  </m:r>
                </m:sub>
              </m:sSub>
            </m:e>
          </m:d>
          <m:r>
            <m:rPr>
              <m:sty m:val="p"/>
            </m:rPr>
            <m:t>.</m:t>
          </m:r>
        </m:oMath>
      </m:oMathPara>
    </w:p>
    <w:p>
      <w:pPr/>
      <w:r>
        <w:t>The real part Eres,n gives the center of the transmission peak. The positive quantity Γₙ gives the full width at half maximum of an isolated Breit-Wigner peak:</w:t>
      </w:r>
    </w:p>
    <w:p>
      <w:pPr>
        <w:spacing w:before="0" w:after="60"/>
        <w:jc w:val="center"/>
      </w:pPr>
      <m:oMathPara xmlns:m="http://schemas.openxmlformats.org/officeDocument/2006/math">
        <m:oMath>
          <m:sSup>
            <m:e>
              <m:d>
                <m:dPr>
                  <m:begChr m:val="|"/>
                  <m:endChr m:val="|"/>
                </m:dPr>
                <m:e>
                  <m:r>
                    <m:rPr>
                      <m:sty m:val="i"/>
                    </m:rPr>
                    <m:t>T</m:t>
                  </m:r>
                  <m:r>
                    <m:rPr>
                      <m:sty m:val="p"/>
                    </m:rPr>
                    <m:t>(</m:t>
                  </m:r>
                  <m:r>
                    <m:rPr>
                      <m:sty m:val="i"/>
                    </m:rPr>
                    <m:t>E</m:t>
                  </m:r>
                  <m:r>
                    <m:rPr>
                      <m:sty m:val="p"/>
                    </m:rPr>
                    <m:t>)</m:t>
                  </m:r>
                </m:e>
              </m:d>
            </m:e>
            <m:sup>
              <m:r>
                <m:rPr>
                  <m:sty m:val="p"/>
                </m:rPr>
                <m:t>2</m:t>
              </m:r>
            </m:sup>
          </m:sSup>
          <m:r>
            <m:rPr>
              <m:sty m:val="p"/>
            </m:rPr>
            <m:t> ≈ </m:t>
          </m:r>
          <m:f>
            <m:num>
              <m:sSup>
                <m:e>
                  <m:d>
                    <m:dPr>
                      <m:begChr m:val="("/>
                      <m:endChr m:val=")"/>
                    </m:dPr>
                    <m:e>
                      <m:f>
                        <m:num>
                          <m:sSub>
                            <m:e>
                              <m:r>
                                <m:rPr>
                                  <m:sty m:val="i"/>
                                </m:rPr>
                                <m:t>Γ</m:t>
                              </m:r>
                            </m:e>
                            <m:sub>
                              <m:r>
                                <m:rPr>
                                  <m:sty m:val="i"/>
                                </m:rPr>
                                <m:t>n</m:t>
                              </m:r>
                            </m:sub>
                          </m:sSub>
                        </m:num>
                        <m:den>
                          <m:r>
                            <m:rPr>
                              <m:sty m:val="p"/>
                            </m:rPr>
                            <m:t>2</m:t>
                          </m:r>
                        </m:den>
                      </m:f>
                    </m:e>
                  </m:d>
                </m:e>
                <m:sup>
                  <m:r>
                    <m:rPr>
                      <m:sty m:val="p"/>
                    </m:rPr>
                    <m:t>2</m:t>
                  </m:r>
                </m:sup>
              </m:sSup>
            </m:num>
            <m:den>
              <m:d>
                <m:dPr>
                  <m:begChr m:val="["/>
                  <m:endChr m:val="]"/>
                </m:dPr>
                <m:e>
                  <m:sSup>
                    <m:e>
                      <m:d>
                        <m:dPr>
                          <m:begChr m:val="("/>
                          <m:endChr m:val=")"/>
                        </m:dPr>
                        <m:e>
                          <m:r>
                            <m:rPr>
                              <m:sty m:val="i"/>
                            </m:rPr>
                            <m:t>E</m:t>
                          </m:r>
                          <m:r>
                            <m:rPr>
                              <m:sty m:val="p"/>
                            </m:rPr>
                            <m:t> − </m:t>
                          </m:r>
                          <m:sSub>
                            <m:e>
                              <m:r>
                                <m:rPr>
                                  <m:sty m:val="i"/>
                                </m:rPr>
                                <m:t>E</m:t>
                              </m:r>
                            </m:e>
                            <m:sub>
                              <m:r>
                                <m:rPr>
                                  <m:sty m:val="p"/>
                                </m:rPr>
                                <m:t>res</m:t>
                              </m:r>
                              <m:r>
                                <m:rPr>
                                  <m:sty m:val="p"/>
                                </m:rPr>
                                <m:t>,</m:t>
                              </m:r>
                              <m:r>
                                <m:rPr>
                                  <m:sty m:val="i"/>
                                </m:rPr>
                                <m:t>n</m:t>
                              </m:r>
                            </m:sub>
                          </m:sSub>
                        </m:e>
                      </m:d>
                    </m:e>
                    <m:sup>
                      <m:r>
                        <m:rPr>
                          <m:sty m:val="p"/>
                        </m:rPr>
                        <m:t>2</m:t>
                      </m:r>
                    </m:sup>
                  </m:sSup>
                  <m:r>
                    <m:rPr>
                      <m:sty m:val="p"/>
                    </m:rPr>
                    <m:t> + </m:t>
                  </m:r>
                  <m:sSup>
                    <m:e>
                      <m:d>
                        <m:dPr>
                          <m:begChr m:val="("/>
                          <m:endChr m:val=")"/>
                        </m:dPr>
                        <m:e>
                          <m:f>
                            <m:num>
                              <m:sSub>
                                <m:e>
                                  <m:r>
                                    <m:rPr>
                                      <m:sty m:val="i"/>
                                    </m:rPr>
                                    <m:t>Γ</m:t>
                                  </m:r>
                                </m:e>
                                <m:sub>
                                  <m:r>
                                    <m:rPr>
                                      <m:sty m:val="i"/>
                                    </m:rPr>
                                    <m:t>n</m:t>
                                  </m:r>
                                </m:sub>
                              </m:sSub>
                            </m:num>
                            <m:den>
                              <m:r>
                                <m:rPr>
                                  <m:sty m:val="p"/>
                                </m:rPr>
                                <m:t>2</m:t>
                              </m:r>
                            </m:den>
                          </m:f>
                        </m:e>
                      </m:d>
                    </m:e>
                    <m:sup>
                      <m:r>
                        <m:rPr>
                          <m:sty m:val="p"/>
                        </m:rPr>
                        <m:t>2</m:t>
                      </m:r>
                    </m:sup>
                  </m:sSup>
                </m:e>
              </m:d>
            </m:den>
          </m:f>
          <m:r>
            <m:rPr>
              <m:sty m:val="p"/>
            </m:rPr>
            <m:t>.</m:t>
          </m:r>
        </m:oMath>
      </m:oMathPara>
    </w:p>
    <w:p>
      <w:pPr/>
      <w:r>
        <w:t>Thus, a pole closer to the real axis produces a narrower peak, while a pole with a larger negative imaginary part produces a broader peak. The same rotation also gives ψθ(x)=ψ[x exp(iθ)]. For a sufficiently large θ, the outward growth of a Siegert resonance state becomes decay, so the state can be treated numerically in a finite basis.</w:t>
      </w:r>
    </w:p>
    <w:p>
      <w:pPr>
        <w:pStyle w:val="21"/>
      </w:pPr>
      <w:r>
        <w:t>6.1 Complex eigenvalue spectra</w:t>
      </w:r>
    </w:p>
    <w:p>
      <w:r>
        <w:t>At θ=0, the discretized continuum lies on the real-energy axis. As θ increases, these states rotate into the lower half of the complex-energy plane. A few isolated eigenvalues remain almost at the same positions; these are the resonance states.</w:t>
      </w:r>
    </w:p>
    <w:p>
      <w:pPr>
        <w:spacing w:before="0" w:after="0"/>
        <w:jc w:val="center"/>
      </w:pPr>
      <w:r>
        <w:drawing>
          <ns3:inline>
            <ns3:extent cx="5623560" cy="2932285"/>
            <ns3:docPr id="27" name="Picture 27"/>
            <ns3:cNvGraphicFramePr>
              <ns5:graphicFrameLocks noChangeAspect="1"/>
            </ns3:cNvGraphicFramePr>
            <ns5:graphic>
              <ns5:graphicData uri="http://schemas.openxmlformats.org/drawingml/2006/picture">
                <ns6:pic>
                  <ns6:nvPicPr>
                    <ns6:cNvPr id="0" name="part6_complex_eigenvalues_all.png"/>
                    <ns6:cNvPicPr/>
                  </ns6:nvPicPr>
                  <ns6:blipFill>
                    <ns5:blip ns7:embed="rId35"/>
                    <ns5:stretch>
                      <ns5:fillRect/>
                    </ns5:stretch>
                  </ns6:blipFill>
                  <ns6:spPr>
                    <ns5:xfrm>
                      <ns5:off x="0" y="0"/>
                      <ns5:ext cx="5623560" cy="2932285"/>
                    </ns5:xfrm>
                    <ns5:prstGeom prst="rect"/>
                  </ns6:spPr>
                </ns6:pic>
              </ns5:graphicData>
            </ns5:graphic>
          </ns3:inline>
        </w:drawing>
      </w:r>
    </w:p>
    <w:p>
      <w:pPr>
        <w:pStyle w:val="af7"/>
        <w:spacing w:before="20" w:after="100"/>
        <w:jc w:val="center"/>
      </w:pPr>
      <w:r>
        <w:t>Figure 19. Complex-scaled eigenvalues for several values of θ. The continuum rotates downward, while isolated resonance eigenvalues remain nearly fixed.</w:t>
      </w:r>
    </w:p>
    <w:p>
      <w:r>
        <w:br w:type="page"/>
      </w:r>
    </w:p>
    <w:p>
      <w:pPr>
        <w:spacing w:before="0" w:after="0"/>
        <w:jc w:val="center"/>
      </w:pPr>
      <w:r>
        <w:drawing>
          <ns3:inline>
            <ns3:extent cx="5623560" cy="2972453"/>
            <ns3:docPr id="28" name="Picture 28"/>
            <ns3:cNvGraphicFramePr>
              <ns5:graphicFrameLocks noChangeAspect="1"/>
            </ns3:cNvGraphicFramePr>
            <ns5:graphic>
              <ns5:graphicData uri="http://schemas.openxmlformats.org/drawingml/2006/picture">
                <ns6:pic>
                  <ns6:nvPicPr>
                    <ns6:cNvPr id="0" name="part6_complex_eigenvalues_separate.png"/>
                    <ns6:cNvPicPr/>
                  </ns6:nvPicPr>
                  <ns6:blipFill>
                    <ns5:blip ns7:embed="rId36"/>
                    <ns5:stretch>
                      <ns5:fillRect/>
                    </ns5:stretch>
                  </ns6:blipFill>
                  <ns6:spPr>
                    <ns5:xfrm>
                      <ns5:off x="0" y="0"/>
                      <ns5:ext cx="5623560" cy="2972453"/>
                    </ns5:xfrm>
                    <ns5:prstGeom prst="rect"/>
                  </ns6:spPr>
                </ns6:pic>
              </ns5:graphicData>
            </ns5:graphic>
          </ns3:inline>
        </w:drawing>
      </w:r>
    </w:p>
    <w:p>
      <w:pPr>
        <w:pStyle w:val="af7"/>
        <w:spacing w:before="20" w:after="100"/>
        <w:jc w:val="center"/>
      </w:pPr>
      <w:r>
        <w:t>Figure 20. Individual panels for θ=0, 0.05, 0.10, 0.15, 0.20 and 0.25, making the motion of the continuum easier to follow.</w:t>
      </w:r>
    </w:p>
    <w:p>
      <w:r>
        <w:t>The two lowest stable points are E₁≈0.620971−0.000058i and E₂≈1.327197−0.015447i. Their real parts lie near the Part 3 transmission maxima. Using Γ=−2 Im(E) gives Γ₁≈0.000116 and Γ₂≈0.030894. The much smaller Γ₁ explains why the first transmission peak is so sharp.</w:t>
      </w:r>
    </w:p>
    <w:p>
      <w:r>
        <w:br w:type="page"/>
      </w:r>
    </w:p>
    <w:p>
      <w:pPr>
        <w:pStyle w:val="21"/>
      </w:pPr>
      <w:r>
        <w:t>6.2 Breit-Wigner profiles</w:t>
      </w:r>
    </w:p>
    <w:p>
      <w:r>
        <w:t>The complex resonance energies obtained above are substituted into the Breit-Wigner expression and compared with the Hermitian transmission probability calculated in Part 3.</w:t>
      </w:r>
    </w:p>
    <w:p>
      <w:pPr>
        <w:spacing w:before="0" w:after="0"/>
        <w:jc w:val="center"/>
      </w:pPr>
      <w:r>
        <w:drawing>
          <ns3:inline>
            <ns3:extent cx="5166360" cy="3600796"/>
            <ns3:docPr id="29" name="Picture 29"/>
            <ns3:cNvGraphicFramePr>
              <ns5:graphicFrameLocks noChangeAspect="1"/>
            </ns3:cNvGraphicFramePr>
            <ns5:graphic>
              <ns5:graphicData uri="http://schemas.openxmlformats.org/drawingml/2006/picture">
                <ns6:pic>
                  <ns6:nvPicPr>
                    <ns6:cNvPr id="0" name="part6_breit_wigner_all.png"/>
                    <ns6:cNvPicPr/>
                  </ns6:nvPicPr>
                  <ns6:blipFill>
                    <ns5:blip ns7:embed="rId37"/>
                    <ns5:stretch>
                      <ns5:fillRect/>
                    </ns5:stretch>
                  </ns6:blipFill>
                  <ns6:spPr>
                    <ns5:xfrm>
                      <ns5:off x="0" y="0"/>
                      <ns5:ext cx="5166360" cy="3600796"/>
                    </ns5:xfrm>
                    <ns5:prstGeom prst="rect"/>
                  </ns6:spPr>
                </ns6:pic>
              </ns5:graphicData>
            </ns5:graphic>
          </ns3:inline>
        </w:drawing>
      </w:r>
    </w:p>
    <w:p>
      <w:pPr>
        <w:pStyle w:val="af7"/>
        <w:spacing w:before="20" w:after="100"/>
        <w:jc w:val="center"/>
      </w:pPr>
      <w:r>
        <w:t>Figure 21. The Hermitian transmission profile compared with Breit-Wigner profiles obtained from the selected complex resonance energies.</w:t>
      </w:r>
    </w:p>
    <w:p>
      <w:pPr>
        <w:spacing w:before="0" w:after="0"/>
        <w:jc w:val="center"/>
      </w:pPr>
      <w:r>
        <w:drawing>
          <ns3:inline>
            <ns3:extent cx="5257800" cy="2253343"/>
            <ns3:docPr id="30" name="Picture 30"/>
            <ns3:cNvGraphicFramePr>
              <ns5:graphicFrameLocks noChangeAspect="1"/>
            </ns3:cNvGraphicFramePr>
            <ns5:graphic>
              <ns5:graphicData uri="http://schemas.openxmlformats.org/drawingml/2006/picture">
                <ns6:pic>
                  <ns6:nvPicPr>
                    <ns6:cNvPr id="0" name="part6_breit_wigner_zoom.png"/>
                    <ns6:cNvPicPr/>
                  </ns6:nvPicPr>
                  <ns6:blipFill>
                    <ns5:blip ns7:embed="rId38"/>
                    <ns5:stretch>
                      <ns5:fillRect/>
                    </ns5:stretch>
                  </ns6:blipFill>
                  <ns6:spPr>
                    <ns5:xfrm>
                      <ns5:off x="0" y="0"/>
                      <ns5:ext cx="5257800" cy="2253343"/>
                    </ns5:xfrm>
                    <ns5:prstGeom prst="rect"/>
                  </ns6:spPr>
                </ns6:pic>
              </ns5:graphicData>
            </ns5:graphic>
          </ns3:inline>
        </w:drawing>
      </w:r>
    </w:p>
    <w:p>
      <w:pPr>
        <w:pStyle w:val="af7"/>
        <w:spacing w:before="20" w:after="100"/>
        <w:jc w:val="center"/>
      </w:pPr>
      <w:r>
        <w:t>Figure 22. Detailed comparison around the first and second transmission peaks.</w:t>
      </w:r>
    </w:p>
    <w:p>
      <w:r>
        <w:t>At the first resonance, the Breit-Wigner approximation nearly coincides with the Hermitian curve and reproduces its narrow line shape. For the second resonance, the center and overall width are still close, but the single-pole curve no longer follows the full profile away from the top. The remaining difference is attributed to the non-resonant background and the influence of broader resonances.</w:t>
      </w:r>
    </w:p>
    <w:p>
      <w:r>
        <w:br w:type="page"/>
      </w:r>
    </w:p>
    <w:p>
      <w:pPr>
        <w:pStyle w:val="21"/>
      </w:pPr>
      <w:r>
        <w:t>6.3 Resonance wavefunction</w:t>
      </w:r>
    </w:p>
    <w:p>
      <w:r>
        <w:t>The last two figures show the second resonance state at Eres≈1.327197−0.015447i. The original Siegert state satisfies outgoing boundary conditions and grows at large |x|, so it is not square integrable. After the rotation ψθ(x)=ψ[x exp(iθ)] with θ=0.1, the same state decays away from the potential.</w:t>
      </w:r>
    </w:p>
    <w:p>
      <w:pPr>
        <w:spacing w:before="0" w:after="0"/>
        <w:jc w:val="center"/>
      </w:pPr>
      <w:r>
        <w:drawing>
          <ns3:inline>
            <ns3:extent cx="5349240" cy="2829670"/>
            <ns3:docPr id="31" name="Picture 31"/>
            <ns3:cNvGraphicFramePr>
              <ns5:graphicFrameLocks noChangeAspect="1"/>
            </ns3:cNvGraphicFramePr>
            <ns5:graphic>
              <ns5:graphicData uri="http://schemas.openxmlformats.org/drawingml/2006/picture">
                <ns6:pic>
                  <ns6:nvPicPr>
                    <ns6:cNvPr id="0" name="part6_resonance_wavefunction_near.png"/>
                    <ns6:cNvPicPr/>
                  </ns6:nvPicPr>
                  <ns6:blipFill>
                    <ns5:blip ns7:embed="rId39"/>
                    <ns5:stretch>
                      <ns5:fillRect/>
                    </ns5:stretch>
                  </ns6:blipFill>
                  <ns6:spPr>
                    <ns5:xfrm>
                      <ns5:off x="0" y="0"/>
                      <ns5:ext cx="5349240" cy="2829670"/>
                    </ns5:xfrm>
                    <ns5:prstGeom prst="rect"/>
                  </ns6:spPr>
                </ns6:pic>
              </ns5:graphicData>
            </ns5:graphic>
          </ns3:inline>
        </w:drawing>
      </w:r>
    </w:p>
    <w:p>
      <w:pPr>
        <w:pStyle w:val="af7"/>
        <w:spacing w:before="20" w:after="100"/>
        <w:jc w:val="center"/>
      </w:pPr>
      <w:r>
        <w:t>Figure 23. The second resonance wavefunction over −200≤x≤200 before and after complex scaling with θ=0.1.</w:t>
      </w:r>
    </w:p>
    <w:p>
      <w:pPr>
        <w:spacing w:before="0" w:after="0"/>
        <w:jc w:val="center"/>
      </w:pPr>
      <w:r>
        <w:drawing>
          <ns3:inline>
            <ns3:extent cx="5349240" cy="2829670"/>
            <ns3:docPr id="32" name="Picture 32"/>
            <ns3:cNvGraphicFramePr>
              <ns5:graphicFrameLocks noChangeAspect="1"/>
            </ns3:cNvGraphicFramePr>
            <ns5:graphic>
              <ns5:graphicData uri="http://schemas.openxmlformats.org/drawingml/2006/picture">
                <ns6:pic>
                  <ns6:nvPicPr>
                    <ns6:cNvPr id="0" name="part6_resonance_wavefunction_far.png"/>
                    <ns6:cNvPicPr/>
                  </ns6:nvPicPr>
                  <ns6:blipFill>
                    <ns5:blip ns7:embed="rId40"/>
                    <ns5:stretch>
                      <ns5:fillRect/>
                    </ns5:stretch>
                  </ns6:blipFill>
                  <ns6:spPr>
                    <ns5:xfrm>
                      <ns5:off x="0" y="0"/>
                      <ns5:ext cx="5349240" cy="2829670"/>
                    </ns5:xfrm>
                    <ns5:prstGeom prst="rect"/>
                  </ns6:spPr>
                </ns6:pic>
              </ns5:graphicData>
            </ns5:graphic>
          </ns3:inline>
        </w:drawing>
      </w:r>
    </w:p>
    <w:p>
      <w:pPr>
        <w:pStyle w:val="af7"/>
        <w:spacing w:before="20" w:after="100"/>
        <w:jc w:val="center"/>
      </w:pPr>
      <w:r>
        <w:t>Figure 24. The same resonance state over −500≤x≤500, showing the outward growth of the unscaled state and the decay of the complex-scaled state.</w:t>
      </w:r>
    </w:p>
    <w:p>
      <w:r>
        <w:t>The larger interval makes the different asymptotic behaviors clearer: the unscaled state continues to grow outward, whereas the complex-scaled state remains localized around the potential.</w:t>
      </w:r>
    </w:p>
    <w:p>
      <w:pPr>
        <w:pStyle w:val="21"/>
      </w:pPr>
      <w:r>
        <w:t>6.4 Comparison of resonance energies</w:t>
      </w:r>
    </w:p>
    <w:p>
      <w:pPr/>
      <w:r>
        <w:t>The Hermitian scan in Part 3 gives peak energies E₁≈0.62097030 and E₂≈1.32882395, while complex scaling gives poles 0.620971−0.000058i and 1.327197−0.015447i. Comparing the Hermitian maxima with the real parts of these poles, the first values almost coincide and the second remain close, so both methods locate the same two resonance regions. Complex scaling also gives Γ₁≈0.000116 and Γ₂≈0.030894; the small shift of the second center is consistent with its broader, less isolated line shape.</w:t>
      </w:r>
    </w:p>
    <w:sectPr w:rsidR="004E62FF" w:rsidRPr="003F74D0" w:rsidSect="00034616">
      <w:footerReference w:type="default" ns7:id="rId22"/>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433D5" w14:textId="77777777" w:rsidR="00E2756A" w:rsidRDefault="00E2756A">
      <w:pPr>
        <w:spacing w:after="0" w:line="240" w:lineRule="auto"/>
      </w:pPr>
      <w:r>
        <w:separator/>
      </w:r>
    </w:p>
  </w:endnote>
  <w:endnote w:type="continuationSeparator" w:id="0">
    <w:p w14:paraId="3045B913" w14:textId="77777777" w:rsidR="00E2756A" w:rsidRDefault="00E27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Liberation Sans">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913B9" w14:textId="77777777" w:rsidR="004E62FF" w:rsidRDefault="00000000">
    <w:pPr>
      <w:pStyle w:val="a7"/>
      <w:jc w:val="right"/>
    </w:pPr>
    <w:r>
      <w:rPr>
        <w:color w:val="646464"/>
        <w:sz w:val="16"/>
      </w:rPr>
      <w:t xml:space="preserve">Numerical Quantum Scattering </w:t>
    </w:r>
    <w:proofErr w:type="gramStart"/>
    <w:r>
      <w:rPr>
        <w:color w:val="646464"/>
        <w:sz w:val="16"/>
      </w:rPr>
      <w:t>Project  |</w:t>
    </w:r>
    <w:proofErr w:type="gramEnd"/>
    <w:r>
      <w:rPr>
        <w:color w:val="646464"/>
        <w:sz w:val="16"/>
      </w:rPr>
      <w:t xml:space="preserve">  Page </w:t>
    </w:r>
    <w:r>
      <w:rPr>
        <w:color w:val="646464"/>
        <w:sz w:val="16"/>
      </w:rPr>
      <w:fldChar w:fldCharType="begin"/>
    </w:r>
    <w:r>
      <w:rPr>
        <w:color w:val="646464"/>
        <w:sz w:val="16"/>
      </w:rPr>
      <w:instrText>PAGE</w:instrText>
    </w:r>
    <w:r>
      <w:rPr>
        <w:color w:val="646464"/>
        <w:sz w:val="16"/>
      </w:rPr>
      <w:fldChar w:fldCharType="separate"/>
    </w:r>
    <w:r w:rsidR="001D03A1">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6B8E9" w14:textId="77777777" w:rsidR="00E2756A" w:rsidRDefault="00E2756A">
      <w:pPr>
        <w:spacing w:after="0" w:line="240" w:lineRule="auto"/>
      </w:pPr>
      <w:r>
        <w:separator/>
      </w:r>
    </w:p>
  </w:footnote>
  <w:footnote w:type="continuationSeparator" w:id="0">
    <w:p w14:paraId="79BA0C82" w14:textId="77777777" w:rsidR="00E2756A" w:rsidRDefault="00E275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8708800">
    <w:abstractNumId w:val="8"/>
  </w:num>
  <w:num w:numId="2" w16cid:durableId="1847476407">
    <w:abstractNumId w:val="6"/>
  </w:num>
  <w:num w:numId="3" w16cid:durableId="1722509952">
    <w:abstractNumId w:val="5"/>
  </w:num>
  <w:num w:numId="4" w16cid:durableId="96758168">
    <w:abstractNumId w:val="4"/>
  </w:num>
  <w:num w:numId="5" w16cid:durableId="1157309856">
    <w:abstractNumId w:val="7"/>
  </w:num>
  <w:num w:numId="6" w16cid:durableId="1920552771">
    <w:abstractNumId w:val="3"/>
  </w:num>
  <w:num w:numId="7" w16cid:durableId="603801605">
    <w:abstractNumId w:val="2"/>
  </w:num>
  <w:num w:numId="8" w16cid:durableId="1810442712">
    <w:abstractNumId w:val="1"/>
  </w:num>
  <w:num w:numId="9" w16cid:durableId="2032029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331"/>
    <w:rsid w:val="0006063C"/>
    <w:rsid w:val="00083930"/>
    <w:rsid w:val="000B270D"/>
    <w:rsid w:val="000E04A8"/>
    <w:rsid w:val="000F14CF"/>
    <w:rsid w:val="0015074B"/>
    <w:rsid w:val="0015257B"/>
    <w:rsid w:val="001D03A1"/>
    <w:rsid w:val="002304FF"/>
    <w:rsid w:val="00254F11"/>
    <w:rsid w:val="00291FFB"/>
    <w:rsid w:val="0029639D"/>
    <w:rsid w:val="002A3BA0"/>
    <w:rsid w:val="002C2150"/>
    <w:rsid w:val="00326F90"/>
    <w:rsid w:val="0039610D"/>
    <w:rsid w:val="00396610"/>
    <w:rsid w:val="003F74D0"/>
    <w:rsid w:val="004E62FF"/>
    <w:rsid w:val="0054085C"/>
    <w:rsid w:val="005930D4"/>
    <w:rsid w:val="00603E4B"/>
    <w:rsid w:val="006C6D21"/>
    <w:rsid w:val="006E7AF9"/>
    <w:rsid w:val="008531B6"/>
    <w:rsid w:val="008852D1"/>
    <w:rsid w:val="008A4DA4"/>
    <w:rsid w:val="0090655A"/>
    <w:rsid w:val="00960E28"/>
    <w:rsid w:val="00997E64"/>
    <w:rsid w:val="009D25B3"/>
    <w:rsid w:val="00A34312"/>
    <w:rsid w:val="00A4051F"/>
    <w:rsid w:val="00AA1037"/>
    <w:rsid w:val="00AA1D8D"/>
    <w:rsid w:val="00AB7DDC"/>
    <w:rsid w:val="00B47730"/>
    <w:rsid w:val="00C00CC2"/>
    <w:rsid w:val="00C4172F"/>
    <w:rsid w:val="00CB0664"/>
    <w:rsid w:val="00D811E2"/>
    <w:rsid w:val="00E2756A"/>
    <w:rsid w:val="00EF16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F37ED3"/>
  <w14:defaultImageDpi w14:val="300"/>
  <w15:docId w15:val="{9916EEF5-7645-46E3-AC03-ECE984919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9" w:lineRule="auto"/>
    </w:pPr>
    <w:rPr>
      <w:rFonts w:ascii="Liberation Serif" w:eastAsia="Liberation Serif" w:hAnsi="Liberation Serif"/>
      <w:sz w:val="21"/>
    </w:rPr>
  </w:style>
  <w:style w:type="paragraph" w:styleId="1">
    <w:name w:val="heading 1"/>
    <w:basedOn w:val="a1"/>
    <w:next w:val="a1"/>
    <w:link w:val="10"/>
    <w:uiPriority w:val="9"/>
    <w:qFormat/>
    <w:rsid w:val="00FC693F"/>
    <w:pPr>
      <w:keepNext/>
      <w:keepLines/>
      <w:spacing w:before="280" w:after="120"/>
      <w:outlineLvl w:val="0"/>
    </w:pPr>
    <w:rPr>
      <w:rFonts w:asciiTheme="majorHAnsi" w:eastAsiaTheme="majorEastAsia" w:hAnsiTheme="majorHAnsi" w:cstheme="majorBidi"/>
      <w:b/>
      <w:bCs/>
      <w:color w:val="17365D"/>
      <w:sz w:val="34"/>
      <w:szCs w:val="28"/>
    </w:rPr>
  </w:style>
  <w:style w:type="paragraph" w:styleId="21">
    <w:name w:val="heading 2"/>
    <w:basedOn w:val="a1"/>
    <w:next w:val="a1"/>
    <w:link w:val="22"/>
    <w:uiPriority w:val="9"/>
    <w:unhideWhenUsed/>
    <w:qFormat/>
    <w:rsid w:val="00FC693F"/>
    <w:pPr>
      <w:keepNext/>
      <w:keepLines/>
      <w:spacing w:before="180" w:after="80"/>
      <w:outlineLvl w:val="1"/>
    </w:pPr>
    <w:rPr>
      <w:rFonts w:asciiTheme="majorHAnsi" w:eastAsiaTheme="majorEastAsia" w:hAnsiTheme="majorHAnsi" w:cstheme="majorBidi"/>
      <w:b/>
      <w:bCs/>
      <w:color w:val="2F5597"/>
      <w:sz w:val="27"/>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472C4"/>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after="120" w:line="240" w:lineRule="auto"/>
    </w:pPr>
    <w:rPr>
      <w:b/>
      <w:bCs/>
      <w:color w:val="505050"/>
      <w:sz w:val="17"/>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ord">
    <w:name w:val="mord"/>
    <w:basedOn w:val="a2"/>
    <w:rsid w:val="00960E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Pages>
  <Words>1105</Words>
  <Characters>6435</Characters>
  <Application>Microsoft Office Word</Application>
  <DocSecurity>0</DocSecurity>
  <Lines>139</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Numerical Quantum Scattering Project Report</dc:title>
  <dc:subject>One-dimensional quantum scattering numerical report</dc:subject>
  <dc:creator>Shufan ZHANG</dc:creator>
  <cp:keywords/>
  <cp:lastModifiedBy>舒凡 张</cp:lastModifiedBy>
  <cp:revision>21</cp:revision>
  <dcterms:created xsi:type="dcterms:W3CDTF">2013-12-23T23:15:00Z</dcterms:created>
  <dcterms:modified xsi:type="dcterms:W3CDTF">2026-09-01T14:57:00Z</dcterms:modified>
  <cp:category/>
</cp:coreProperties>
</file>