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3854" w14:textId="77777777" w:rsidR="002A0E11" w:rsidRPr="002A0E11" w:rsidRDefault="002A0E11" w:rsidP="002A0E11">
      <w:pPr>
        <w:jc w:val="both"/>
        <w:rPr>
          <w:b/>
          <w:bCs/>
        </w:rPr>
      </w:pPr>
      <w:r w:rsidRPr="002A0E11">
        <w:rPr>
          <w:b/>
          <w:bCs/>
        </w:rPr>
        <w:t>Introduction:</w:t>
      </w:r>
    </w:p>
    <w:p w14:paraId="4548A630" w14:textId="77777777" w:rsidR="002A0E11" w:rsidRPr="002A0E11" w:rsidRDefault="002A0E11" w:rsidP="002A0E11">
      <w:pPr>
        <w:jc w:val="both"/>
      </w:pPr>
      <w:r w:rsidRPr="002A0E11">
        <w:t>In this project, we will focus on a database derived from data.gov, titled "Form 700 Schedule C - Income, Loans, &amp; Business Positions." This database contains information related to income, loans, and business positions reported by individuals or organizations. We will discuss the chosen area, data management problems, motivation for the database, potential benefits, and potential users.</w:t>
      </w:r>
    </w:p>
    <w:p w14:paraId="0F1C57B5" w14:textId="77777777" w:rsidR="002A0E11" w:rsidRPr="002A0E11" w:rsidRDefault="002A0E11" w:rsidP="002A0E11">
      <w:pPr>
        <w:jc w:val="both"/>
        <w:rPr>
          <w:b/>
          <w:bCs/>
        </w:rPr>
      </w:pPr>
      <w:r w:rsidRPr="002A0E11">
        <w:rPr>
          <w:b/>
          <w:bCs/>
        </w:rPr>
        <w:t>a) Chosen Area:</w:t>
      </w:r>
    </w:p>
    <w:p w14:paraId="4D5D6D2E" w14:textId="77777777" w:rsidR="002A0E11" w:rsidRPr="002A0E11" w:rsidRDefault="002A0E11" w:rsidP="002A0E11">
      <w:pPr>
        <w:jc w:val="both"/>
      </w:pPr>
      <w:r w:rsidRPr="002A0E11">
        <w:t>The chosen area of application for this database is the business sector, specifically dealing with income, loans, and business positions. This sector involves a wide range of financial activities and is crucial for economic analysis, financial planning, and regulatory compliance.</w:t>
      </w:r>
    </w:p>
    <w:p w14:paraId="143260EB" w14:textId="77777777" w:rsidR="002A0E11" w:rsidRPr="002A0E11" w:rsidRDefault="002A0E11" w:rsidP="002A0E11">
      <w:pPr>
        <w:jc w:val="both"/>
        <w:rPr>
          <w:b/>
          <w:bCs/>
        </w:rPr>
      </w:pPr>
      <w:r w:rsidRPr="002A0E11">
        <w:rPr>
          <w:b/>
          <w:bCs/>
        </w:rPr>
        <w:t>b) Data Management Problems:</w:t>
      </w:r>
    </w:p>
    <w:p w14:paraId="6BBCDDBA" w14:textId="77777777" w:rsidR="002A0E11" w:rsidRPr="002A0E11" w:rsidRDefault="002A0E11" w:rsidP="002A0E11">
      <w:pPr>
        <w:jc w:val="both"/>
      </w:pPr>
      <w:r w:rsidRPr="002A0E11">
        <w:t>Data mismanagement in the business sector can lead to various issues, such as financial fraud, inaccurate financial reporting, regulatory non-compliance, and inefficiencies in business operations. Common problems include:</w:t>
      </w:r>
    </w:p>
    <w:p w14:paraId="479317EA" w14:textId="77777777" w:rsidR="002A0E11" w:rsidRPr="002A0E11" w:rsidRDefault="002A0E11" w:rsidP="002A0E11">
      <w:pPr>
        <w:numPr>
          <w:ilvl w:val="0"/>
          <w:numId w:val="5"/>
        </w:numPr>
        <w:jc w:val="both"/>
      </w:pPr>
      <w:r w:rsidRPr="002A0E11">
        <w:t>Inaccurate Financial Reporting: Businesses may struggle to maintain accurate records of income and loans, leading to errors in financial statements and potential legal repercussions.</w:t>
      </w:r>
    </w:p>
    <w:p w14:paraId="710942D9" w14:textId="77777777" w:rsidR="002A0E11" w:rsidRPr="002A0E11" w:rsidRDefault="002A0E11" w:rsidP="002A0E11">
      <w:pPr>
        <w:numPr>
          <w:ilvl w:val="0"/>
          <w:numId w:val="5"/>
        </w:numPr>
        <w:jc w:val="both"/>
      </w:pPr>
      <w:r w:rsidRPr="002A0E11">
        <w:t>Regulatory Compliance: Failure to report income, loans, or business positions correctly can result in regulatory fines and legal consequences.</w:t>
      </w:r>
    </w:p>
    <w:p w14:paraId="0B566CAE" w14:textId="77777777" w:rsidR="002A0E11" w:rsidRPr="002A0E11" w:rsidRDefault="002A0E11" w:rsidP="002A0E11">
      <w:pPr>
        <w:numPr>
          <w:ilvl w:val="0"/>
          <w:numId w:val="5"/>
        </w:numPr>
        <w:jc w:val="both"/>
      </w:pPr>
      <w:r w:rsidRPr="002A0E11">
        <w:t>Data Integrity: Ensuring the integrity of financial data is essential for making informed business decisions. Data errors or inconsistencies can undermine trust in the data.</w:t>
      </w:r>
    </w:p>
    <w:p w14:paraId="0D940DC8" w14:textId="77777777" w:rsidR="002A0E11" w:rsidRPr="002A0E11" w:rsidRDefault="002A0E11" w:rsidP="002A0E11">
      <w:pPr>
        <w:numPr>
          <w:ilvl w:val="0"/>
          <w:numId w:val="5"/>
        </w:numPr>
        <w:jc w:val="both"/>
      </w:pPr>
      <w:r w:rsidRPr="002A0E11">
        <w:t>Data Security: Protecting sensitive financial information is critical to prevent data breaches and unauthorized access.</w:t>
      </w:r>
    </w:p>
    <w:p w14:paraId="03E15879" w14:textId="77777777" w:rsidR="002A0E11" w:rsidRPr="002A0E11" w:rsidRDefault="002A0E11" w:rsidP="002A0E11">
      <w:pPr>
        <w:jc w:val="both"/>
        <w:rPr>
          <w:b/>
          <w:bCs/>
        </w:rPr>
      </w:pPr>
      <w:r w:rsidRPr="002A0E11">
        <w:rPr>
          <w:b/>
          <w:bCs/>
        </w:rPr>
        <w:t>c) Motivation:</w:t>
      </w:r>
    </w:p>
    <w:p w14:paraId="770BD0E0" w14:textId="77777777" w:rsidR="002A0E11" w:rsidRPr="002A0E11" w:rsidRDefault="002A0E11" w:rsidP="002A0E11">
      <w:pPr>
        <w:jc w:val="both"/>
      </w:pPr>
      <w:r w:rsidRPr="002A0E11">
        <w:t>The motivation for creating this database is to address the data management problems identified above. By providing a structured and centralized repository for income, loans, and business position data, we aim to:</w:t>
      </w:r>
    </w:p>
    <w:p w14:paraId="1B59270D" w14:textId="77777777" w:rsidR="002A0E11" w:rsidRPr="002A0E11" w:rsidRDefault="002A0E11" w:rsidP="002A0E11">
      <w:pPr>
        <w:numPr>
          <w:ilvl w:val="0"/>
          <w:numId w:val="9"/>
        </w:numPr>
        <w:jc w:val="both"/>
      </w:pPr>
      <w:r w:rsidRPr="002A0E11">
        <w:t>Improve Data Integrity: The database will enforce data validation rules, reducing the chances of inaccurate reporting.</w:t>
      </w:r>
    </w:p>
    <w:p w14:paraId="463BD2FF" w14:textId="77777777" w:rsidR="002A0E11" w:rsidRPr="002A0E11" w:rsidRDefault="002A0E11" w:rsidP="002A0E11">
      <w:pPr>
        <w:numPr>
          <w:ilvl w:val="0"/>
          <w:numId w:val="9"/>
        </w:numPr>
        <w:jc w:val="both"/>
      </w:pPr>
      <w:r w:rsidRPr="002A0E11">
        <w:t>Enhance Data Security: Robust access controls will be implemented to protect sensitive financial data.</w:t>
      </w:r>
    </w:p>
    <w:p w14:paraId="001A6019" w14:textId="77777777" w:rsidR="002A0E11" w:rsidRPr="002A0E11" w:rsidRDefault="002A0E11" w:rsidP="002A0E11">
      <w:pPr>
        <w:numPr>
          <w:ilvl w:val="0"/>
          <w:numId w:val="9"/>
        </w:numPr>
        <w:jc w:val="both"/>
      </w:pPr>
      <w:r w:rsidRPr="002A0E11">
        <w:t>Streamline Reporting: Users will have an efficient platform for submitting, updating, and accessing financial information, reducing compliance burdens.</w:t>
      </w:r>
    </w:p>
    <w:p w14:paraId="0EE5624C" w14:textId="77777777" w:rsidR="002A0E11" w:rsidRPr="002A0E11" w:rsidRDefault="002A0E11" w:rsidP="002A0E11">
      <w:pPr>
        <w:numPr>
          <w:ilvl w:val="0"/>
          <w:numId w:val="9"/>
        </w:numPr>
        <w:jc w:val="both"/>
      </w:pPr>
      <w:r w:rsidRPr="002A0E11">
        <w:t>Enable Analysis: The database can support data analysis, helping businesses identify trends, make informed decisions, and detect potential issues.</w:t>
      </w:r>
    </w:p>
    <w:p w14:paraId="10F8AE78" w14:textId="77777777" w:rsidR="002A0E11" w:rsidRPr="002A0E11" w:rsidRDefault="002A0E11" w:rsidP="002A0E11">
      <w:pPr>
        <w:jc w:val="both"/>
        <w:rPr>
          <w:b/>
          <w:bCs/>
        </w:rPr>
      </w:pPr>
      <w:r w:rsidRPr="002A0E11">
        <w:rPr>
          <w:b/>
          <w:bCs/>
        </w:rPr>
        <w:t>d) Potential Benefits:</w:t>
      </w:r>
    </w:p>
    <w:p w14:paraId="2F49DD8F" w14:textId="77777777" w:rsidR="002A0E11" w:rsidRPr="002A0E11" w:rsidRDefault="002A0E11" w:rsidP="002A0E11">
      <w:pPr>
        <w:jc w:val="both"/>
      </w:pPr>
      <w:r w:rsidRPr="002A0E11">
        <w:t>The use of this database can lead to several benefits, including:</w:t>
      </w:r>
    </w:p>
    <w:p w14:paraId="3FC58A2D" w14:textId="77777777" w:rsidR="002A0E11" w:rsidRPr="002A0E11" w:rsidRDefault="002A0E11" w:rsidP="002A0E11">
      <w:pPr>
        <w:numPr>
          <w:ilvl w:val="0"/>
          <w:numId w:val="10"/>
        </w:numPr>
        <w:jc w:val="both"/>
      </w:pPr>
      <w:r w:rsidRPr="002A0E11">
        <w:lastRenderedPageBreak/>
        <w:t>Reduced Data Redundancy: Centralized data storage reduces redundancy and ensures consistency across reports.</w:t>
      </w:r>
    </w:p>
    <w:p w14:paraId="1852BA7D" w14:textId="77777777" w:rsidR="002A0E11" w:rsidRPr="002A0E11" w:rsidRDefault="002A0E11" w:rsidP="002A0E11">
      <w:pPr>
        <w:numPr>
          <w:ilvl w:val="0"/>
          <w:numId w:val="10"/>
        </w:numPr>
        <w:jc w:val="both"/>
      </w:pPr>
      <w:r w:rsidRPr="002A0E11">
        <w:t>Improved Data Accuracy: Validation rules and data entry controls enhance the accuracy of financial information.</w:t>
      </w:r>
    </w:p>
    <w:p w14:paraId="38C91498" w14:textId="77777777" w:rsidR="002A0E11" w:rsidRPr="002A0E11" w:rsidRDefault="002A0E11" w:rsidP="002A0E11">
      <w:pPr>
        <w:numPr>
          <w:ilvl w:val="0"/>
          <w:numId w:val="10"/>
        </w:numPr>
        <w:jc w:val="both"/>
      </w:pPr>
      <w:r w:rsidRPr="002A0E11">
        <w:t>Enhanced Regulatory Compliance: The database can generate accurate reports, reducing the risk of regulatory violations.</w:t>
      </w:r>
    </w:p>
    <w:p w14:paraId="1527D420" w14:textId="77777777" w:rsidR="002A0E11" w:rsidRPr="002A0E11" w:rsidRDefault="002A0E11" w:rsidP="002A0E11">
      <w:pPr>
        <w:numPr>
          <w:ilvl w:val="0"/>
          <w:numId w:val="10"/>
        </w:numPr>
        <w:jc w:val="both"/>
      </w:pPr>
      <w:r w:rsidRPr="002A0E11">
        <w:t>Efficient Data Retrieval: Users can quickly access financial data, facilitating decision-making.</w:t>
      </w:r>
    </w:p>
    <w:p w14:paraId="34019F5A" w14:textId="77777777" w:rsidR="002A0E11" w:rsidRPr="002A0E11" w:rsidRDefault="002A0E11" w:rsidP="002A0E11">
      <w:pPr>
        <w:numPr>
          <w:ilvl w:val="0"/>
          <w:numId w:val="10"/>
        </w:numPr>
        <w:jc w:val="both"/>
      </w:pPr>
      <w:r w:rsidRPr="002A0E11">
        <w:t>Financial Analysis: The database supports financial analysis, enabling businesses to identify opportunities and risks.</w:t>
      </w:r>
    </w:p>
    <w:p w14:paraId="3D4AFD5D" w14:textId="77777777" w:rsidR="002A0E11" w:rsidRPr="002A0E11" w:rsidRDefault="002A0E11" w:rsidP="002A0E11">
      <w:pPr>
        <w:jc w:val="both"/>
        <w:rPr>
          <w:b/>
          <w:bCs/>
        </w:rPr>
      </w:pPr>
      <w:r w:rsidRPr="002A0E11">
        <w:rPr>
          <w:b/>
          <w:bCs/>
        </w:rPr>
        <w:t>e) Potential Users:</w:t>
      </w:r>
    </w:p>
    <w:p w14:paraId="00E69F12" w14:textId="77777777" w:rsidR="002A0E11" w:rsidRPr="002A0E11" w:rsidRDefault="002A0E11" w:rsidP="002A0E11">
      <w:pPr>
        <w:jc w:val="both"/>
      </w:pPr>
      <w:r w:rsidRPr="002A0E11">
        <w:t>The potential users of this database include:</w:t>
      </w:r>
    </w:p>
    <w:p w14:paraId="2A71378D" w14:textId="77777777" w:rsidR="002A0E11" w:rsidRPr="002A0E11" w:rsidRDefault="002A0E11" w:rsidP="002A0E11">
      <w:pPr>
        <w:numPr>
          <w:ilvl w:val="0"/>
          <w:numId w:val="11"/>
        </w:numPr>
        <w:jc w:val="both"/>
      </w:pPr>
      <w:r w:rsidRPr="002A0E11">
        <w:t>Businesses: Small, medium, and large businesses can use the database to manage their financial data accurately and efficiently.</w:t>
      </w:r>
    </w:p>
    <w:p w14:paraId="546CF709" w14:textId="77777777" w:rsidR="002A0E11" w:rsidRPr="002A0E11" w:rsidRDefault="002A0E11" w:rsidP="002A0E11">
      <w:pPr>
        <w:numPr>
          <w:ilvl w:val="0"/>
          <w:numId w:val="11"/>
        </w:numPr>
        <w:jc w:val="both"/>
      </w:pPr>
      <w:r w:rsidRPr="002A0E11">
        <w:t>Financial Institutions: Banks and lenders can benefit from loan-related information for risk assessment and lending decisions.</w:t>
      </w:r>
    </w:p>
    <w:p w14:paraId="734DFF4D" w14:textId="77777777" w:rsidR="002A0E11" w:rsidRPr="002A0E11" w:rsidRDefault="002A0E11" w:rsidP="002A0E11">
      <w:pPr>
        <w:numPr>
          <w:ilvl w:val="0"/>
          <w:numId w:val="11"/>
        </w:numPr>
        <w:jc w:val="both"/>
      </w:pPr>
      <w:r w:rsidRPr="002A0E11">
        <w:t>Government Agencies: Regulatory bodies can use the database to monitor compliance with financial regulations.</w:t>
      </w:r>
    </w:p>
    <w:p w14:paraId="12482C34" w14:textId="77777777" w:rsidR="002A0E11" w:rsidRPr="002A0E11" w:rsidRDefault="002A0E11" w:rsidP="002A0E11">
      <w:pPr>
        <w:numPr>
          <w:ilvl w:val="0"/>
          <w:numId w:val="11"/>
        </w:numPr>
        <w:jc w:val="both"/>
      </w:pPr>
      <w:r w:rsidRPr="002A0E11">
        <w:t>Researchers and Analysts: Professionals in finance, economics, and academia can leverage the data for research and analysis.</w:t>
      </w:r>
    </w:p>
    <w:p w14:paraId="75D48AD9" w14:textId="77777777" w:rsidR="002A0E11" w:rsidRPr="002A0E11" w:rsidRDefault="002A0E11" w:rsidP="002A0E11">
      <w:pPr>
        <w:numPr>
          <w:ilvl w:val="0"/>
          <w:numId w:val="11"/>
        </w:numPr>
        <w:jc w:val="both"/>
      </w:pPr>
      <w:r w:rsidRPr="002A0E11">
        <w:t>Auditors and Accountants: Professionals responsible for financial audits and reporting can access accurate data for their work.</w:t>
      </w:r>
    </w:p>
    <w:p w14:paraId="20A95C76" w14:textId="564400DB" w:rsidR="005952F2" w:rsidRDefault="002A0E11" w:rsidP="002A6B35">
      <w:pPr>
        <w:numPr>
          <w:ilvl w:val="0"/>
          <w:numId w:val="11"/>
        </w:numPr>
        <w:jc w:val="both"/>
      </w:pPr>
      <w:r w:rsidRPr="002A0E11">
        <w:t>Investors and Stakeholders: Individuals and organizations interested in the financial health of businesses can rely on this database for insights.</w:t>
      </w:r>
    </w:p>
    <w:p w14:paraId="0CFAE43C" w14:textId="51A048A6" w:rsidR="00E84C7B" w:rsidRPr="00E84C7B" w:rsidRDefault="00E84C7B" w:rsidP="00E84C7B">
      <w:pPr>
        <w:jc w:val="both"/>
        <w:rPr>
          <w:b/>
          <w:bCs/>
        </w:rPr>
      </w:pPr>
      <w:r w:rsidRPr="00E84C7B">
        <w:rPr>
          <w:b/>
          <w:bCs/>
        </w:rPr>
        <w:t>Reference:</w:t>
      </w:r>
    </w:p>
    <w:p w14:paraId="39124CB2" w14:textId="38116731" w:rsidR="00E84C7B" w:rsidRDefault="00E84C7B" w:rsidP="00E84C7B">
      <w:pPr>
        <w:pStyle w:val="ListParagraph"/>
        <w:numPr>
          <w:ilvl w:val="0"/>
          <w:numId w:val="12"/>
        </w:numPr>
        <w:jc w:val="both"/>
      </w:pPr>
      <w:hyperlink r:id="rId7" w:history="1">
        <w:r w:rsidRPr="001C086B">
          <w:rPr>
            <w:rStyle w:val="Hyperlink"/>
          </w:rPr>
          <w:t>https://catalog.data.gov/dataset/form-700-schedule-c-income-loans-business-positions</w:t>
        </w:r>
      </w:hyperlink>
    </w:p>
    <w:p w14:paraId="73F9BF1F" w14:textId="77777777" w:rsidR="00E84C7B" w:rsidRDefault="00E84C7B" w:rsidP="00E84C7B">
      <w:pPr>
        <w:pStyle w:val="ListParagraph"/>
        <w:jc w:val="both"/>
      </w:pPr>
    </w:p>
    <w:sectPr w:rsidR="00E84C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CAF5" w14:textId="77777777" w:rsidR="00066235" w:rsidRDefault="00066235" w:rsidP="00E84C7B">
      <w:pPr>
        <w:spacing w:after="0" w:line="240" w:lineRule="auto"/>
      </w:pPr>
      <w:r>
        <w:separator/>
      </w:r>
    </w:p>
  </w:endnote>
  <w:endnote w:type="continuationSeparator" w:id="0">
    <w:p w14:paraId="463588F5" w14:textId="77777777" w:rsidR="00066235" w:rsidRDefault="00066235" w:rsidP="00E8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255838"/>
      <w:docPartObj>
        <w:docPartGallery w:val="Page Numbers (Bottom of Page)"/>
        <w:docPartUnique/>
      </w:docPartObj>
    </w:sdtPr>
    <w:sdtEndPr>
      <w:rPr>
        <w:noProof/>
      </w:rPr>
    </w:sdtEndPr>
    <w:sdtContent>
      <w:p w14:paraId="12C4515F" w14:textId="29DB7C05" w:rsidR="00E84C7B" w:rsidRDefault="00E84C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C5DEE" w14:textId="77777777" w:rsidR="00E84C7B" w:rsidRDefault="00E84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0510" w14:textId="77777777" w:rsidR="00066235" w:rsidRDefault="00066235" w:rsidP="00E84C7B">
      <w:pPr>
        <w:spacing w:after="0" w:line="240" w:lineRule="auto"/>
      </w:pPr>
      <w:r>
        <w:separator/>
      </w:r>
    </w:p>
  </w:footnote>
  <w:footnote w:type="continuationSeparator" w:id="0">
    <w:p w14:paraId="3D0E5152" w14:textId="77777777" w:rsidR="00066235" w:rsidRDefault="00066235" w:rsidP="00E8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BB0" w14:textId="6B527CF5" w:rsidR="00E84C7B" w:rsidRDefault="00E84C7B" w:rsidP="00E84C7B">
    <w:pPr>
      <w:pStyle w:val="Header"/>
      <w:jc w:val="center"/>
      <w:rPr>
        <w:kern w:val="0"/>
        <w14:ligatures w14:val="none"/>
      </w:rPr>
    </w:pPr>
    <w:r>
      <w:rPr>
        <w:kern w:val="0"/>
        <w14:ligatures w14:val="none"/>
      </w:rPr>
      <w:t>Deliverable 1</w:t>
    </w:r>
  </w:p>
  <w:p w14:paraId="17FC0394" w14:textId="1464EE4B" w:rsidR="00E84C7B" w:rsidRDefault="00E84C7B" w:rsidP="00E84C7B">
    <w:pPr>
      <w:pStyle w:val="Header"/>
      <w:pBdr>
        <w:bottom w:val="single" w:sz="4" w:space="1" w:color="auto"/>
      </w:pBdr>
      <w:jc w:val="center"/>
    </w:pPr>
    <w:r>
      <w:rPr>
        <w:kern w:val="0"/>
        <w14:ligatures w14:val="none"/>
      </w:rPr>
      <w:t>Farzaneh Noroozi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147"/>
    <w:multiLevelType w:val="multilevel"/>
    <w:tmpl w:val="1AE4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2A73"/>
    <w:multiLevelType w:val="multilevel"/>
    <w:tmpl w:val="6F8A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2703E"/>
    <w:multiLevelType w:val="multilevel"/>
    <w:tmpl w:val="963A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25682"/>
    <w:multiLevelType w:val="multilevel"/>
    <w:tmpl w:val="6994F13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42C5B"/>
    <w:multiLevelType w:val="hybridMultilevel"/>
    <w:tmpl w:val="FE280520"/>
    <w:lvl w:ilvl="0" w:tplc="4F2E2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7528D"/>
    <w:multiLevelType w:val="multilevel"/>
    <w:tmpl w:val="503A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76E71"/>
    <w:multiLevelType w:val="multilevel"/>
    <w:tmpl w:val="F978F6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3E7575"/>
    <w:multiLevelType w:val="multilevel"/>
    <w:tmpl w:val="B10E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24F72"/>
    <w:multiLevelType w:val="multilevel"/>
    <w:tmpl w:val="AA26E4D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26230"/>
    <w:multiLevelType w:val="multilevel"/>
    <w:tmpl w:val="4FB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93F4B"/>
    <w:multiLevelType w:val="multilevel"/>
    <w:tmpl w:val="AB3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EE0A8D"/>
    <w:multiLevelType w:val="multilevel"/>
    <w:tmpl w:val="074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5922217">
    <w:abstractNumId w:val="1"/>
  </w:num>
  <w:num w:numId="2" w16cid:durableId="1155029424">
    <w:abstractNumId w:val="2"/>
  </w:num>
  <w:num w:numId="3" w16cid:durableId="260837272">
    <w:abstractNumId w:val="7"/>
  </w:num>
  <w:num w:numId="4" w16cid:durableId="1763454304">
    <w:abstractNumId w:val="5"/>
  </w:num>
  <w:num w:numId="5" w16cid:durableId="523371344">
    <w:abstractNumId w:val="0"/>
  </w:num>
  <w:num w:numId="6" w16cid:durableId="1365671449">
    <w:abstractNumId w:val="9"/>
  </w:num>
  <w:num w:numId="7" w16cid:durableId="1361317393">
    <w:abstractNumId w:val="10"/>
  </w:num>
  <w:num w:numId="8" w16cid:durableId="1618757402">
    <w:abstractNumId w:val="11"/>
  </w:num>
  <w:num w:numId="9" w16cid:durableId="376273900">
    <w:abstractNumId w:val="8"/>
  </w:num>
  <w:num w:numId="10" w16cid:durableId="868687169">
    <w:abstractNumId w:val="6"/>
  </w:num>
  <w:num w:numId="11" w16cid:durableId="1855267759">
    <w:abstractNumId w:val="3"/>
  </w:num>
  <w:num w:numId="12" w16cid:durableId="1740398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E6"/>
    <w:rsid w:val="00066235"/>
    <w:rsid w:val="002A0E11"/>
    <w:rsid w:val="002A6B35"/>
    <w:rsid w:val="002F4CE6"/>
    <w:rsid w:val="005952F2"/>
    <w:rsid w:val="00E84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FD4"/>
  <w15:chartTrackingRefBased/>
  <w15:docId w15:val="{CAA2CED9-9FB9-4F99-8498-D0D88BCB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C7B"/>
  </w:style>
  <w:style w:type="paragraph" w:styleId="Footer">
    <w:name w:val="footer"/>
    <w:basedOn w:val="Normal"/>
    <w:link w:val="FooterChar"/>
    <w:uiPriority w:val="99"/>
    <w:unhideWhenUsed/>
    <w:rsid w:val="00E8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C7B"/>
  </w:style>
  <w:style w:type="paragraph" w:styleId="ListParagraph">
    <w:name w:val="List Paragraph"/>
    <w:basedOn w:val="Normal"/>
    <w:uiPriority w:val="34"/>
    <w:qFormat/>
    <w:rsid w:val="00E84C7B"/>
    <w:pPr>
      <w:ind w:left="720"/>
      <w:contextualSpacing/>
    </w:pPr>
  </w:style>
  <w:style w:type="character" w:styleId="Hyperlink">
    <w:name w:val="Hyperlink"/>
    <w:basedOn w:val="DefaultParagraphFont"/>
    <w:uiPriority w:val="99"/>
    <w:unhideWhenUsed/>
    <w:rsid w:val="00E84C7B"/>
    <w:rPr>
      <w:color w:val="0563C1" w:themeColor="hyperlink"/>
      <w:u w:val="single"/>
    </w:rPr>
  </w:style>
  <w:style w:type="character" w:styleId="UnresolvedMention">
    <w:name w:val="Unresolved Mention"/>
    <w:basedOn w:val="DefaultParagraphFont"/>
    <w:uiPriority w:val="99"/>
    <w:semiHidden/>
    <w:unhideWhenUsed/>
    <w:rsid w:val="00E84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69498">
      <w:bodyDiv w:val="1"/>
      <w:marLeft w:val="0"/>
      <w:marRight w:val="0"/>
      <w:marTop w:val="0"/>
      <w:marBottom w:val="0"/>
      <w:divBdr>
        <w:top w:val="none" w:sz="0" w:space="0" w:color="auto"/>
        <w:left w:val="none" w:sz="0" w:space="0" w:color="auto"/>
        <w:bottom w:val="none" w:sz="0" w:space="0" w:color="auto"/>
        <w:right w:val="none" w:sz="0" w:space="0" w:color="auto"/>
      </w:divBdr>
    </w:div>
    <w:div w:id="1775860189">
      <w:bodyDiv w:val="1"/>
      <w:marLeft w:val="0"/>
      <w:marRight w:val="0"/>
      <w:marTop w:val="0"/>
      <w:marBottom w:val="0"/>
      <w:divBdr>
        <w:top w:val="none" w:sz="0" w:space="0" w:color="auto"/>
        <w:left w:val="none" w:sz="0" w:space="0" w:color="auto"/>
        <w:bottom w:val="none" w:sz="0" w:space="0" w:color="auto"/>
        <w:right w:val="none" w:sz="0" w:space="0" w:color="auto"/>
      </w:divBdr>
    </w:div>
    <w:div w:id="17958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form-700-schedule-c-income-loans-business-pos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1</cp:revision>
  <dcterms:created xsi:type="dcterms:W3CDTF">2023-09-05T01:48:00Z</dcterms:created>
  <dcterms:modified xsi:type="dcterms:W3CDTF">2023-09-05T04:35:00Z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ac37b744-6a5f-4b58-a962-ca108b30a432</vt:lpwstr>
  </property>
</Properties>
</file>