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b9801cc7734cd918016e7ee89f11982df063d42"/>
    <w:p>
      <w:pPr>
        <w:pStyle w:val="Heading1"/>
      </w:pPr>
      <w:r>
        <w:t xml:space="preserve">Email para Inversionistas - Extensión Nota Convertible</w:t>
      </w:r>
    </w:p>
    <w:p>
      <w:pPr>
        <w:pStyle w:val="FirstParagraph"/>
      </w:pPr>
      <w:r>
        <w:rPr>
          <w:b/>
          <w:bCs/>
        </w:rPr>
        <w:t xml:space="preserve">Fecha:</w:t>
      </w:r>
      <w:r>
        <w:t xml:space="preserve"> </w:t>
      </w:r>
      <w:r>
        <w:t xml:space="preserve">[FECHA]</w:t>
      </w:r>
      <w:r>
        <w:t xml:space="preserve"> </w:t>
      </w:r>
      <w:r>
        <w:rPr>
          <w:b/>
          <w:bCs/>
        </w:rPr>
        <w:t xml:space="preserve">De:</w:t>
      </w:r>
      <w:r>
        <w:t xml:space="preserve"> </w:t>
      </w:r>
      <w:r>
        <w:t xml:space="preserve">Felipe Sardi</w:t>
      </w:r>
      <w:r>
        <w:t xml:space="preserve"> </w:t>
      </w:r>
      <w:r>
        <w:rPr>
          <w:b/>
          <w:bCs/>
        </w:rPr>
        <w:t xml:space="preserve">Para:</w:t>
      </w:r>
      <w:r>
        <w:t xml:space="preserve"> </w:t>
      </w:r>
      <w:r>
        <w:t xml:space="preserve">Inversionistas Nota Convertible Libertario</w:t>
      </w:r>
      <w:r>
        <w:t xml:space="preserve"> </w:t>
      </w:r>
      <w:r>
        <w:rPr>
          <w:b/>
          <w:bCs/>
        </w:rPr>
        <w:t xml:space="preserve">Asunto:</w:t>
      </w:r>
      <w:r>
        <w:t xml:space="preserve"> </w:t>
      </w:r>
      <w:r>
        <w:t xml:space="preserve">Actualización Q1 2026: Resultados Récord y Extensión de Ronda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Estimados socios inversionistas,</w:t>
      </w:r>
    </w:p>
    <w:p>
      <w:pPr>
        <w:pStyle w:val="BodyText"/>
      </w:pPr>
      <w:r>
        <w:t xml:space="preserve">Espero que este mensaje los encuentre muy bien. Les escribo para compartir noticias importantes sobre el progreso de Libertario y una decisión estratégica que hemos tomado para acelerar nuestra expansión.</w:t>
      </w:r>
    </w:p>
    <w:bookmarkStart w:id="9" w:name="resultados-2025-superamos-el-plan"/>
    <w:p>
      <w:pPr>
        <w:pStyle w:val="Heading2"/>
      </w:pPr>
      <w:r>
        <w:t xml:space="preserve">Resultados 2025: Superamos el Plan</w:t>
      </w:r>
    </w:p>
    <w:p>
      <w:pPr>
        <w:pStyle w:val="FirstParagraph"/>
      </w:pPr>
      <w:r>
        <w:t xml:space="preserve">Me complace informarles que</w:t>
      </w:r>
      <w:r>
        <w:t xml:space="preserve"> </w:t>
      </w:r>
      <w:r>
        <w:rPr>
          <w:b/>
          <w:bCs/>
        </w:rPr>
        <w:t xml:space="preserve">cerramos 2025 por encima de nuestras proyecciones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Plan</w:t>
            </w:r>
          </w:p>
        </w:tc>
        <w:tc>
          <w:tcPr/>
          <w:p>
            <w:pPr>
              <w:pStyle w:val="Compact"/>
            </w:pPr>
            <w:r>
              <w:t xml:space="preserve">Real</w:t>
            </w:r>
          </w:p>
        </w:tc>
        <w:tc>
          <w:tcPr/>
          <w:p>
            <w:pPr>
              <w:pStyle w:val="Compact"/>
            </w:pPr>
            <w:r>
              <w:t xml:space="preserve">Cumplimiento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Ventas</w:t>
            </w:r>
          </w:p>
        </w:tc>
        <w:tc>
          <w:tcPr/>
          <w:p>
            <w:pPr>
              <w:pStyle w:val="Compact"/>
            </w:pPr>
            <w:r>
              <w:t xml:space="preserve">$7.17M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$7.22M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Tiendas operativas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Margen bruto</w:t>
            </w:r>
          </w:p>
        </w:tc>
        <w:tc>
          <w:tcPr/>
          <w:p>
            <w:pPr>
              <w:pStyle w:val="Compact"/>
            </w:pPr>
            <w:r>
              <w:t xml:space="preserve">64%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66%</w:t>
            </w:r>
          </w:p>
        </w:tc>
        <w:tc>
          <w:tcPr/>
          <w:p>
            <w:pPr>
              <w:pStyle w:val="Compact"/>
            </w:pPr>
            <w:r>
              <w:t xml:space="preserve">Superado</w:t>
            </w:r>
          </w:p>
        </w:tc>
      </w:tr>
    </w:tbl>
    <w:p>
      <w:pPr>
        <w:pStyle w:val="BodyText"/>
      </w:pPr>
      <w:r>
        <w:t xml:space="preserve">Nuestro modelo de negocio sigue validándose: la tienda de</w:t>
      </w:r>
      <w:r>
        <w:t xml:space="preserve"> </w:t>
      </w:r>
      <w:r>
        <w:rPr>
          <w:b/>
          <w:bCs/>
        </w:rPr>
        <w:t xml:space="preserve">Bogotá Calle 79</w:t>
      </w:r>
      <w:r>
        <w:t xml:space="preserve"> </w:t>
      </w:r>
      <w:r>
        <w:t xml:space="preserve">alcanzó break-even en el</w:t>
      </w:r>
      <w:r>
        <w:t xml:space="preserve"> </w:t>
      </w:r>
      <w:r>
        <w:rPr>
          <w:b/>
          <w:bCs/>
        </w:rPr>
        <w:t xml:space="preserve">mes 1</w:t>
      </w:r>
      <w:r>
        <w:t xml:space="preserve"> </w:t>
      </w:r>
      <w:r>
        <w:t xml:space="preserve">(vs. presupuesto de mes 3), demostrando que cuando ejecutamos correctamente, los resultados superan las expectativas.</w:t>
      </w:r>
    </w:p>
    <w:bookmarkEnd w:id="9"/>
    <w:bookmarkStart w:id="12" w:name="X0c9a51e96041562c14b69c5b06a28d8ac54d257"/>
    <w:p>
      <w:pPr>
        <w:pStyle w:val="Heading2"/>
      </w:pPr>
      <w:r>
        <w:t xml:space="preserve">Momentum 2026: Pipeline de Expansión Acelerado</w:t>
      </w:r>
    </w:p>
    <w:p>
      <w:pPr>
        <w:pStyle w:val="FirstParagraph"/>
      </w:pPr>
      <w:r>
        <w:t xml:space="preserve">El primer trimestre de 2026 ha traído oportunidades de expansión que no anticipábamos:</w:t>
      </w:r>
    </w:p>
    <w:bookmarkStart w:id="10" w:name="nuevas-aperturas-confirmadas"/>
    <w:p>
      <w:pPr>
        <w:pStyle w:val="Heading3"/>
      </w:pPr>
      <w:r>
        <w:t xml:space="preserve">Nuevas Aperturas Confirmadas</w:t>
      </w:r>
    </w:p>
    <w:p>
      <w:pPr>
        <w:pStyle w:val="FirstParagraph"/>
      </w:pPr>
      <w:r>
        <w:t xml:space="preserve">[COMPLETAR CON EQUIPO DE PROYECTOS]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9"/>
        <w:gridCol w:w="2190"/>
        <w:gridCol w:w="1348"/>
        <w:gridCol w:w="32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Local</w:t>
            </w:r>
          </w:p>
        </w:tc>
        <w:tc>
          <w:tcPr/>
          <w:p>
            <w:pPr>
              <w:pStyle w:val="Compact"/>
            </w:pPr>
            <w:r>
              <w:t xml:space="preserve">Ciudad/País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Apertura Estimada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[NOMBRE LOCAL 1]</w:t>
            </w:r>
          </w:p>
        </w:tc>
        <w:tc>
          <w:tcPr/>
          <w:p>
            <w:pPr>
              <w:pStyle w:val="Compact"/>
            </w:pPr>
            <w:r>
              <w:t xml:space="preserve">[CIUDAD]</w:t>
            </w:r>
          </w:p>
        </w:tc>
        <w:tc>
          <w:tcPr/>
          <w:p>
            <w:pPr>
              <w:pStyle w:val="Compact"/>
            </w:pPr>
            <w:r>
              <w:t xml:space="preserve">[En construcción / Firmado]</w:t>
            </w:r>
          </w:p>
        </w:tc>
        <w:tc>
          <w:tcPr/>
          <w:p>
            <w:pPr>
              <w:pStyle w:val="Compact"/>
            </w:pPr>
            <w:r>
              <w:t xml:space="preserve">[MES 2026]</w:t>
            </w:r>
          </w:p>
        </w:tc>
      </w:tr>
      <w:tr>
        <w:tc>
          <w:tcPr/>
          <w:p>
            <w:pPr>
              <w:pStyle w:val="Compact"/>
            </w:pPr>
            <w:r>
              <w:t xml:space="preserve">[NOMBRE LOCAL 2]</w:t>
            </w:r>
          </w:p>
        </w:tc>
        <w:tc>
          <w:tcPr/>
          <w:p>
            <w:pPr>
              <w:pStyle w:val="Compact"/>
            </w:pPr>
            <w:r>
              <w:t xml:space="preserve">[CIUDAD]</w:t>
            </w:r>
          </w:p>
        </w:tc>
        <w:tc>
          <w:tcPr/>
          <w:p>
            <w:pPr>
              <w:pStyle w:val="Compact"/>
            </w:pPr>
            <w:r>
              <w:t xml:space="preserve">[En construcción / Firmado]</w:t>
            </w:r>
          </w:p>
        </w:tc>
        <w:tc>
          <w:tcPr/>
          <w:p>
            <w:pPr>
              <w:pStyle w:val="Compact"/>
            </w:pPr>
            <w:r>
              <w:t xml:space="preserve">[MES 2026]</w:t>
            </w:r>
          </w:p>
        </w:tc>
      </w:tr>
      <w:tr>
        <w:tc>
          <w:tcPr/>
          <w:p>
            <w:pPr>
              <w:pStyle w:val="Compact"/>
            </w:pPr>
            <w:r>
              <w:t xml:space="preserve">[NOMBRE LOCAL 3]</w:t>
            </w:r>
          </w:p>
        </w:tc>
        <w:tc>
          <w:tcPr/>
          <w:p>
            <w:pPr>
              <w:pStyle w:val="Compact"/>
            </w:pPr>
            <w:r>
              <w:t xml:space="preserve">[CIUDAD]</w:t>
            </w:r>
          </w:p>
        </w:tc>
        <w:tc>
          <w:tcPr/>
          <w:p>
            <w:pPr>
              <w:pStyle w:val="Compact"/>
            </w:pPr>
            <w:r>
              <w:t xml:space="preserve">[En construcción / Firmado]</w:t>
            </w:r>
          </w:p>
        </w:tc>
        <w:tc>
          <w:tcPr/>
          <w:p>
            <w:pPr>
              <w:pStyle w:val="Compact"/>
            </w:pPr>
            <w:r>
              <w:t xml:space="preserve">[MES 2026]</w:t>
            </w:r>
          </w:p>
        </w:tc>
      </w:tr>
    </w:tbl>
    <w:bookmarkEnd w:id="10"/>
    <w:bookmarkStart w:id="11" w:name="oportunidades-adicionales"/>
    <w:p>
      <w:pPr>
        <w:pStyle w:val="Heading3"/>
      </w:pPr>
      <w:r>
        <w:t xml:space="preserve">Oportunidades Adicionales</w:t>
      </w:r>
    </w:p>
    <w:p>
      <w:pPr>
        <w:pStyle w:val="FirstParagraph"/>
      </w:pPr>
      <w:r>
        <w:t xml:space="preserve">[COMPLETAR CON EQUIPO COMERCIAL]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[PAÍS/CIUDAD]:</w:t>
      </w:r>
      <w:r>
        <w:t xml:space="preserve"> </w:t>
      </w:r>
      <w:r>
        <w:t xml:space="preserve">[Descripción breve de la oportunidad - ej:</w:t>
      </w:r>
      <w:r>
        <w:t xml:space="preserve"> </w:t>
      </w:r>
      <w:r>
        <w:t xml:space="preserve">“Locatario ancla nos ofreció espacio premium en centro comercial X con condiciones favorables”</w:t>
      </w:r>
      <w:r>
        <w:t xml:space="preserve">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[PAÍS/CIUDAD]:</w:t>
      </w:r>
      <w:r>
        <w:t xml:space="preserve"> </w:t>
      </w:r>
      <w:r>
        <w:t xml:space="preserve">[Descripción breve]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Wholesale:</w:t>
      </w:r>
      <w:r>
        <w:t xml:space="preserve"> </w:t>
      </w:r>
      <w:r>
        <w:t xml:space="preserve">[Nuevos contratos o pipeline - ej:</w:t>
      </w:r>
      <w:r>
        <w:t xml:space="preserve"> </w:t>
      </w:r>
      <w:r>
        <w:t xml:space="preserve">“Cerramos acuerdo con cadena hotelera X para 15 ubicaciones”</w:t>
      </w:r>
      <w:r>
        <w:t xml:space="preserve">]</w:t>
      </w:r>
    </w:p>
    <w:bookmarkEnd w:id="11"/>
    <w:bookmarkEnd w:id="12"/>
    <w:bookmarkStart w:id="16" w:name="Xb181b1e9989d0f3ff7654cba8bcec13684472c1"/>
    <w:p>
      <w:pPr>
        <w:pStyle w:val="Heading2"/>
      </w:pPr>
      <w:r>
        <w:t xml:space="preserve">Decisión: Extensión de la Nota Convertible</w:t>
      </w:r>
    </w:p>
    <w:p>
      <w:pPr>
        <w:pStyle w:val="FirstParagraph"/>
      </w:pPr>
      <w:r>
        <w:t xml:space="preserve">Ante este momentum, hemos decidido</w:t>
      </w:r>
      <w:r>
        <w:t xml:space="preserve"> </w:t>
      </w:r>
      <w:r>
        <w:rPr>
          <w:b/>
          <w:bCs/>
        </w:rPr>
        <w:t xml:space="preserve">extender nuestra nota convertible de $5.0M a $5.5M</w:t>
      </w:r>
      <w:r>
        <w:t xml:space="preserve"> </w:t>
      </w:r>
      <w:r>
        <w:t xml:space="preserve">bajo los mismos términos favorables que ustedes recibieron: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Valuation Cap</w:t>
            </w:r>
          </w:p>
        </w:tc>
        <w:tc>
          <w:tcPr/>
          <w:p>
            <w:pPr>
              <w:pStyle w:val="Compact"/>
            </w:pPr>
            <w:r>
              <w:t xml:space="preserve">$40,000,000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Descuento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Interés</w:t>
            </w:r>
          </w:p>
        </w:tc>
        <w:tc>
          <w:tcPr/>
          <w:p>
            <w:pPr>
              <w:pStyle w:val="Compact"/>
            </w:pPr>
            <w:r>
              <w:t xml:space="preserve">6% 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Plazo</w:t>
            </w:r>
          </w:p>
        </w:tc>
        <w:tc>
          <w:tcPr/>
          <w:p>
            <w:pPr>
              <w:pStyle w:val="Compact"/>
            </w:pPr>
            <w:r>
              <w:t xml:space="preserve">24 meses</w:t>
            </w:r>
          </w:p>
        </w:tc>
      </w:tr>
    </w:tbl>
    <w:bookmarkStart w:id="13" w:name="por-qué-extender-ahora"/>
    <w:p>
      <w:pPr>
        <w:pStyle w:val="Heading3"/>
      </w:pPr>
      <w:r>
        <w:t xml:space="preserve">¿Por qué extender ahora?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Oportunidades de mercado:</w:t>
      </w:r>
      <w:r>
        <w:t xml:space="preserve"> </w:t>
      </w:r>
      <w:r>
        <w:t xml:space="preserve">[COMPLETAR - ej:</w:t>
      </w:r>
      <w:r>
        <w:t xml:space="preserve"> </w:t>
      </w:r>
      <w:r>
        <w:t xml:space="preserve">“Tres locales premium disponibles simultáneamente en Bogotá que no podemos dejar pasar”</w:t>
      </w:r>
      <w:r>
        <w:t xml:space="preserve">]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Velocidad de ejecución:</w:t>
      </w:r>
      <w:r>
        <w:t xml:space="preserve"> </w:t>
      </w:r>
      <w:r>
        <w:t xml:space="preserve">Los $500K adicionales nos permiten [COMPLETAR - ej:</w:t>
      </w:r>
      <w:r>
        <w:t xml:space="preserve"> </w:t>
      </w:r>
      <w:r>
        <w:t xml:space="preserve">“adelantar 2 aperturas de Q3 a Q2, capturando la temporada alta”</w:t>
      </w:r>
      <w:r>
        <w:t xml:space="preserve">]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Posición competitiva:</w:t>
      </w:r>
      <w:r>
        <w:t xml:space="preserve"> </w:t>
      </w:r>
      <w:r>
        <w:t xml:space="preserve">En mercados como [COMPLETAR PAÍS], competidores como [NOMBRE] están levantando capital agresivamente. Necesitamos asegurar las mejores ubicaciones antes de que lo hagan ellos.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Validación del modelo:</w:t>
      </w:r>
      <w:r>
        <w:t xml:space="preserve"> </w:t>
      </w:r>
      <w:r>
        <w:t xml:space="preserve">Con un margen bruto de 66% y tiendas alcanzando break-even en mes 1, cada dólar invertido tiene un retorno demostrado.</w:t>
      </w:r>
    </w:p>
    <w:bookmarkEnd w:id="13"/>
    <w:bookmarkStart w:id="14" w:name="contexto-de-mercado"/>
    <w:p>
      <w:pPr>
        <w:pStyle w:val="Heading3"/>
      </w:pPr>
      <w:r>
        <w:t xml:space="preserve">Contexto de Mercado</w:t>
      </w:r>
    </w:p>
    <w:p>
      <w:pPr>
        <w:pStyle w:val="FirstParagraph"/>
      </w:pPr>
      <w:r>
        <w:t xml:space="preserve">Para poner esto en perspectiva, las cadenas de specialty coffee comparables han levantado capital significativo recientemente: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Empresa</w:t>
            </w:r>
          </w:p>
        </w:tc>
        <w:tc>
          <w:tcPr/>
          <w:p>
            <w:pPr>
              <w:pStyle w:val="Compact"/>
            </w:pPr>
            <w:r>
              <w:t xml:space="preserve">Ronda</w:t>
            </w:r>
          </w:p>
        </w:tc>
        <w:tc>
          <w:tcPr/>
          <w:p>
            <w:pPr>
              <w:pStyle w:val="Compact"/>
            </w:pPr>
            <w:r>
              <w:t xml:space="preserve">Valoración</w:t>
            </w:r>
          </w:p>
        </w:tc>
        <w:tc>
          <w:tcPr/>
          <w:p>
            <w:pPr>
              <w:pStyle w:val="Compact"/>
            </w:pPr>
            <w:r>
              <w:t xml:space="preserve">Múltiplo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 Tokai (India)</w:t>
            </w:r>
          </w:p>
        </w:tc>
        <w:tc>
          <w:tcPr/>
          <w:p>
            <w:pPr>
              <w:pStyle w:val="Compact"/>
            </w:pPr>
            <w:r>
              <w:t xml:space="preserve">Serie C</w:t>
            </w:r>
          </w:p>
        </w:tc>
        <w:tc>
          <w:tcPr/>
          <w:p>
            <w:pPr>
              <w:pStyle w:val="Compact"/>
            </w:pPr>
            <w:r>
              <w:t xml:space="preserve">$180M</w:t>
            </w:r>
          </w:p>
        </w:tc>
        <w:tc>
          <w:tcPr/>
          <w:p>
            <w:pPr>
              <w:pStyle w:val="Compact"/>
            </w:pPr>
            <w:r>
              <w:t xml:space="preserve">6.9x revenue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Third Wave (India)</w:t>
            </w:r>
          </w:p>
        </w:tc>
        <w:tc>
          <w:tcPr/>
          <w:p>
            <w:pPr>
              <w:pStyle w:val="Compact"/>
            </w:pPr>
            <w:r>
              <w:t xml:space="preserve">Serie C</w:t>
            </w:r>
          </w:p>
        </w:tc>
        <w:tc>
          <w:tcPr/>
          <w:p>
            <w:pPr>
              <w:pStyle w:val="Compact"/>
            </w:pPr>
            <w:r>
              <w:t xml:space="preserve">$155M</w:t>
            </w:r>
          </w:p>
        </w:tc>
        <w:tc>
          <w:tcPr/>
          <w:p>
            <w:pPr>
              <w:pStyle w:val="Compact"/>
            </w:pPr>
            <w:r>
              <w:t xml:space="preserve">8.9x revenue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Blank Street (USA/UK)</w:t>
            </w:r>
          </w:p>
        </w:tc>
        <w:tc>
          <w:tcPr/>
          <w:p>
            <w:pPr>
              <w:pStyle w:val="Compact"/>
            </w:pPr>
            <w:r>
              <w:t xml:space="preserve">Serie B</w:t>
            </w:r>
          </w:p>
        </w:tc>
        <w:tc>
          <w:tcPr/>
          <w:p>
            <w:pPr>
              <w:pStyle w:val="Compact"/>
            </w:pPr>
            <w:r>
              <w:t xml:space="preserve">$500M</w:t>
            </w:r>
          </w:p>
        </w:tc>
        <w:tc>
          <w:tcPr/>
          <w:p>
            <w:pPr>
              <w:pStyle w:val="Compact"/>
            </w:pPr>
            <w:r>
              <w:t xml:space="preserve">12.5x revenue</w:t>
            </w:r>
          </w:p>
        </w:tc>
      </w:tr>
    </w:tbl>
    <w:p>
      <w:pPr>
        <w:pStyle w:val="BodyText"/>
      </w:pPr>
      <w:r>
        <w:t xml:space="preserve">Libertario, con presencia en</w:t>
      </w:r>
      <w:r>
        <w:t xml:space="preserve"> </w:t>
      </w:r>
      <w:r>
        <w:rPr>
          <w:b/>
          <w:bCs/>
        </w:rPr>
        <w:t xml:space="preserve">6 países</w:t>
      </w:r>
      <w:r>
        <w:t xml:space="preserve"> </w:t>
      </w:r>
      <w:r>
        <w:t xml:space="preserve">y un camino claro a</w:t>
      </w:r>
      <w:r>
        <w:t xml:space="preserve"> </w:t>
      </w:r>
      <w:r>
        <w:rPr>
          <w:b/>
          <w:bCs/>
        </w:rPr>
        <w:t xml:space="preserve">EBITDA positivo en julio 2026</w:t>
      </w:r>
      <w:r>
        <w:t xml:space="preserve">, está posicionado para una Serie A en el rango de</w:t>
      </w:r>
      <w:r>
        <w:t xml:space="preserve"> </w:t>
      </w:r>
      <w:r>
        <w:rPr>
          <w:b/>
          <w:bCs/>
        </w:rPr>
        <w:t xml:space="preserve">$60-80M de valoración</w:t>
      </w:r>
      <w:r>
        <w:t xml:space="preserve"> </w:t>
      </w:r>
      <w:r>
        <w:t xml:space="preserve">(4-5x sobre revenue proyectado de $16.7M).</w:t>
      </w:r>
    </w:p>
    <w:p>
      <w:pPr>
        <w:pStyle w:val="BodyText"/>
      </w:pPr>
      <w:r>
        <w:rPr>
          <w:b/>
          <w:bCs/>
        </w:rPr>
        <w:t xml:space="preserve">Sus notas convertirán a una valoración efectiva de $32M</w:t>
      </w:r>
      <w:r>
        <w:t xml:space="preserve"> </w:t>
      </w:r>
      <w:r>
        <w:t xml:space="preserve">— un descuento significativo respecto a donde esperamos cerrar la Serie A.</w:t>
      </w:r>
    </w:p>
    <w:bookmarkEnd w:id="14"/>
    <w:bookmarkStart w:id="15" w:name="transparencia-sobre-dilución"/>
    <w:p>
      <w:pPr>
        <w:pStyle w:val="Heading3"/>
      </w:pPr>
      <w:r>
        <w:t xml:space="preserve">Transparencia sobre Dilución</w:t>
      </w:r>
    </w:p>
    <w:p>
      <w:pPr>
        <w:pStyle w:val="FirstParagraph"/>
      </w:pPr>
      <w:r>
        <w:t xml:space="preserve">Quiero ser completamente transparente: la extensión de $500K representa una dilución técnica de aproximadamente</w:t>
      </w:r>
      <w:r>
        <w:t xml:space="preserve"> </w:t>
      </w:r>
      <w:r>
        <w:rPr>
          <w:b/>
          <w:bCs/>
        </w:rPr>
        <w:t xml:space="preserve">1.3%</w:t>
      </w:r>
      <w:r>
        <w:t xml:space="preserve"> </w:t>
      </w:r>
      <w:r>
        <w:t xml:space="preserve">sobre las posiciones originales.</w:t>
      </w:r>
    </w:p>
    <w:p>
      <w:pPr>
        <w:pStyle w:val="BodyText"/>
      </w:pPr>
      <w:r>
        <w:rPr>
          <w:b/>
          <w:bCs/>
        </w:rPr>
        <w:t xml:space="preserve">Ejemplo concreto: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 inversión</w:t>
            </w:r>
          </w:p>
        </w:tc>
        <w:tc>
          <w:tcPr/>
          <w:p>
            <w:pPr>
              <w:pStyle w:val="Compact"/>
            </w:pPr>
            <w:r>
              <w:t xml:space="preserve">% con nota $5M</w:t>
            </w:r>
          </w:p>
        </w:tc>
        <w:tc>
          <w:tcPr/>
          <w:p>
            <w:pPr>
              <w:pStyle w:val="Compact"/>
            </w:pPr>
            <w:r>
              <w:t xml:space="preserve">% con nota $5.5M</w:t>
            </w:r>
          </w:p>
        </w:tc>
        <w:tc>
          <w:tcPr/>
          <w:p>
            <w:pPr>
              <w:pStyle w:val="Compact"/>
            </w:pPr>
            <w:r>
              <w:t xml:space="preserve">Diferencia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$100,000</w:t>
            </w:r>
          </w:p>
        </w:tc>
        <w:tc>
          <w:tcPr/>
          <w:p>
            <w:pPr>
              <w:pStyle w:val="Compact"/>
            </w:pPr>
            <w:r>
              <w:t xml:space="preserve">0.270%</w:t>
            </w:r>
          </w:p>
        </w:tc>
        <w:tc>
          <w:tcPr/>
          <w:p>
            <w:pPr>
              <w:pStyle w:val="Compact"/>
            </w:pPr>
            <w:r>
              <w:t xml:space="preserve">0.267%</w:t>
            </w:r>
          </w:p>
        </w:tc>
        <w:tc>
          <w:tcPr/>
          <w:p>
            <w:pPr>
              <w:pStyle w:val="Compact"/>
            </w:pPr>
            <w:r>
              <w:t xml:space="preserve">-0.003pp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$250,000</w:t>
            </w:r>
          </w:p>
        </w:tc>
        <w:tc>
          <w:tcPr/>
          <w:p>
            <w:pPr>
              <w:pStyle w:val="Compact"/>
            </w:pPr>
            <w:r>
              <w:t xml:space="preserve">0.676%</w:t>
            </w:r>
          </w:p>
        </w:tc>
        <w:tc>
          <w:tcPr/>
          <w:p>
            <w:pPr>
              <w:pStyle w:val="Compact"/>
            </w:pPr>
            <w:r>
              <w:t xml:space="preserve">0.667%</w:t>
            </w:r>
          </w:p>
        </w:tc>
        <w:tc>
          <w:tcPr/>
          <w:p>
            <w:pPr>
              <w:pStyle w:val="Compact"/>
            </w:pPr>
            <w:r>
              <w:t xml:space="preserve">-0.009pp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$500,000</w:t>
            </w:r>
          </w:p>
        </w:tc>
        <w:tc>
          <w:tcPr/>
          <w:p>
            <w:pPr>
              <w:pStyle w:val="Compact"/>
            </w:pPr>
            <w:r>
              <w:t xml:space="preserve">1.351%</w:t>
            </w:r>
          </w:p>
        </w:tc>
        <w:tc>
          <w:tcPr/>
          <w:p>
            <w:pPr>
              <w:pStyle w:val="Compact"/>
            </w:pPr>
            <w:r>
              <w:t xml:space="preserve">1.333%</w:t>
            </w:r>
          </w:p>
        </w:tc>
        <w:tc>
          <w:tcPr/>
          <w:p>
            <w:pPr>
              <w:pStyle w:val="Compact"/>
            </w:pPr>
            <w:r>
              <w:t xml:space="preserve">-0.018pp</w:t>
            </w:r>
          </w:p>
        </w:tc>
      </w:tr>
    </w:tbl>
    <w:p>
      <w:pPr>
        <w:pStyle w:val="BodyText"/>
      </w:pPr>
      <w:r>
        <w:t xml:space="preserve">Esta dilución marginal se compensa ampliamente por: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Mayor runway:</w:t>
      </w:r>
      <w:r>
        <w:t xml:space="preserve"> </w:t>
      </w:r>
      <w:r>
        <w:t xml:space="preserve">Reducimos riesgo de ejecución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Mejor posición Serie A:</w:t>
      </w:r>
      <w:r>
        <w:t xml:space="preserve"> </w:t>
      </w:r>
      <w:r>
        <w:t xml:space="preserve">Llegamos con más tracción y mejores métricas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Valoración final más alta:</w:t>
      </w:r>
      <w:r>
        <w:t xml:space="preserve"> </w:t>
      </w:r>
      <w:r>
        <w:t xml:space="preserve">El valor absoluto de su participación será mayor</w:t>
      </w:r>
    </w:p>
    <w:bookmarkEnd w:id="15"/>
    <w:bookmarkEnd w:id="16"/>
    <w:bookmarkStart w:id="17" w:name="proyección-2026"/>
    <w:p>
      <w:pPr>
        <w:pStyle w:val="Heading2"/>
      </w:pPr>
      <w:r>
        <w:t xml:space="preserve">Proyección 2026</w:t>
      </w:r>
    </w:p>
    <w:p>
      <w:pPr>
        <w:pStyle w:val="FirstParagraph"/>
      </w:pPr>
      <w:r>
        <w:t xml:space="preserve">Con el capital adicional, nuestro plan actualizado: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2025 Real</w:t>
            </w:r>
          </w:p>
        </w:tc>
        <w:tc>
          <w:tcPr/>
          <w:p>
            <w:pPr>
              <w:pStyle w:val="Compact"/>
            </w:pPr>
            <w:r>
              <w:t xml:space="preserve">2026 Proyectado</w:t>
            </w:r>
          </w:p>
        </w:tc>
        <w:tc>
          <w:tcPr/>
          <w:p>
            <w:pPr>
              <w:pStyle w:val="Compact"/>
            </w:pPr>
            <w:r>
              <w:t xml:space="preserve">Crecimiento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Ventas</w:t>
            </w:r>
          </w:p>
        </w:tc>
        <w:tc>
          <w:tcPr/>
          <w:p>
            <w:pPr>
              <w:pStyle w:val="Compact"/>
            </w:pPr>
            <w:r>
              <w:t xml:space="preserve">$7.2M</w:t>
            </w:r>
          </w:p>
        </w:tc>
        <w:tc>
          <w:tcPr/>
          <w:p>
            <w:pPr>
              <w:pStyle w:val="Compact"/>
            </w:pPr>
            <w:r>
              <w:t xml:space="preserve">$16.7M</w:t>
            </w:r>
          </w:p>
        </w:tc>
        <w:tc>
          <w:tcPr/>
          <w:p>
            <w:pPr>
              <w:pStyle w:val="Compact"/>
            </w:pPr>
            <w:r>
              <w:t xml:space="preserve">+132%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Tiendas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+111%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EBITDA</w:t>
            </w:r>
          </w:p>
        </w:tc>
        <w:tc>
          <w:tcPr/>
          <w:p>
            <w:pPr>
              <w:pStyle w:val="Compact"/>
            </w:pPr>
            <w:r>
              <w:t xml:space="preserve">-$0.8M</w:t>
            </w:r>
          </w:p>
        </w:tc>
        <w:tc>
          <w:tcPr/>
          <w:p>
            <w:pPr>
              <w:pStyle w:val="Compact"/>
            </w:pPr>
            <w:r>
              <w:t xml:space="preserve">+$0.7M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Positivo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Países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Consolidación</w:t>
            </w:r>
          </w:p>
        </w:tc>
      </w:tr>
    </w:tbl>
    <w:bookmarkEnd w:id="17"/>
    <w:bookmarkStart w:id="18" w:name="próximos-pasos"/>
    <w:p>
      <w:pPr>
        <w:pStyle w:val="Heading2"/>
      </w:pPr>
      <w:r>
        <w:t xml:space="preserve">Próximos Pasos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[FECHA]:</w:t>
      </w:r>
      <w:r>
        <w:t xml:space="preserve"> </w:t>
      </w:r>
      <w:r>
        <w:t xml:space="preserve">Cierre de extensión de nota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Julio 2026:</w:t>
      </w:r>
      <w:r>
        <w:t xml:space="preserve"> </w:t>
      </w:r>
      <w:r>
        <w:t xml:space="preserve">Break-even consolidado proyectado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Q1 2027:</w:t>
      </w:r>
      <w:r>
        <w:t xml:space="preserve"> </w:t>
      </w:r>
      <w:r>
        <w:t xml:space="preserve">Inicio formal de Serie 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Agradezco profundamente su confianza en Libertario. Su apoyo temprano nos ha permitido construir una marca diferenciada en un mercado global de $450 mil millones. Estamos ejecutando el plan y los resultados lo demuestran.</w:t>
      </w:r>
    </w:p>
    <w:p>
      <w:pPr>
        <w:pStyle w:val="BodyText"/>
      </w:pPr>
      <w:r>
        <w:t xml:space="preserve">Si tienen preguntas sobre la extensión o cualquier aspecto de la operación, quedo a su disposición para una llamada.</w:t>
      </w:r>
    </w:p>
    <w:p>
      <w:pPr>
        <w:pStyle w:val="BodyText"/>
      </w:pPr>
      <w:r>
        <w:t xml:space="preserve">Un abrazo,</w:t>
      </w:r>
    </w:p>
    <w:p>
      <w:pPr>
        <w:pStyle w:val="BodyText"/>
      </w:pPr>
      <w:r>
        <w:rPr>
          <w:b/>
          <w:bCs/>
        </w:rPr>
        <w:t xml:space="preserve">Felipe Sardi</w:t>
      </w:r>
      <w:r>
        <w:t xml:space="preserve"> </w:t>
      </w:r>
      <w:r>
        <w:t xml:space="preserve">CEO &amp; Co-Founder</w:t>
      </w:r>
      <w:r>
        <w:t xml:space="preserve"> </w:t>
      </w:r>
      <w:r>
        <w:t xml:space="preserve">Libertario Coffee Roasters</w:t>
      </w:r>
    </w:p>
    <w:p>
      <w:r>
        <w:pict>
          <v:rect style="width:0;height:1.5pt" o:hralign="center" o:hrstd="t" o:hr="t"/>
        </w:pict>
      </w:r>
    </w:p>
    <w:bookmarkEnd w:id="18"/>
    <w:bookmarkStart w:id="23" w:name="notas-internas-no-incluir-en-email-final"/>
    <w:p>
      <w:pPr>
        <w:pStyle w:val="Heading2"/>
      </w:pPr>
      <w:r>
        <w:t xml:space="preserve">NOTAS INTERNAS (NO INCLUIR EN EMAIL FINAL)</w:t>
      </w:r>
    </w:p>
    <w:bookmarkStart w:id="19" w:name="para-completar-con-equipo-de-proyectos"/>
    <w:p>
      <w:pPr>
        <w:pStyle w:val="Heading3"/>
      </w:pPr>
      <w:r>
        <w:t xml:space="preserve">Para completar con Equipo de Proyectos:</w:t>
      </w:r>
    </w:p>
    <w:p>
      <w:pPr>
        <w:pStyle w:val="Compact"/>
        <w:numPr>
          <w:ilvl w:val="0"/>
          <w:numId w:val="1005"/>
        </w:numPr>
      </w:pPr>
      <w:r>
        <w:t xml:space="preserve">Lista de locales en construcción con fechas</w:t>
      </w:r>
    </w:p>
    <w:p>
      <w:pPr>
        <w:pStyle w:val="Compact"/>
        <w:numPr>
          <w:ilvl w:val="0"/>
          <w:numId w:val="1006"/>
        </w:numPr>
      </w:pPr>
      <w:r>
        <w:t xml:space="preserve">Oportunidades de nuevos locales identificadas</w:t>
      </w:r>
    </w:p>
    <w:p>
      <w:pPr>
        <w:pStyle w:val="Compact"/>
        <w:numPr>
          <w:ilvl w:val="0"/>
          <w:numId w:val="1007"/>
        </w:numPr>
      </w:pPr>
      <w:r>
        <w:t xml:space="preserve">Razón específica por la que necesitamos capital ahora (ej: depósitos, obras)</w:t>
      </w:r>
    </w:p>
    <w:bookmarkEnd w:id="19"/>
    <w:bookmarkStart w:id="20" w:name="para-completar-con-equipo-comercial"/>
    <w:p>
      <w:pPr>
        <w:pStyle w:val="Heading3"/>
      </w:pPr>
      <w:r>
        <w:t xml:space="preserve">Para completar con Equipo Comercial:</w:t>
      </w:r>
    </w:p>
    <w:p>
      <w:pPr>
        <w:pStyle w:val="Compact"/>
        <w:numPr>
          <w:ilvl w:val="0"/>
          <w:numId w:val="1008"/>
        </w:numPr>
      </w:pPr>
      <w:r>
        <w:t xml:space="preserve">Contratos wholesale nuevos o en pipeline</w:t>
      </w:r>
    </w:p>
    <w:p>
      <w:pPr>
        <w:pStyle w:val="Compact"/>
        <w:numPr>
          <w:ilvl w:val="0"/>
          <w:numId w:val="1009"/>
        </w:numPr>
      </w:pPr>
      <w:r>
        <w:t xml:space="preserve">Alianzas estratégicas en negociación</w:t>
      </w:r>
    </w:p>
    <w:p>
      <w:pPr>
        <w:pStyle w:val="Compact"/>
        <w:numPr>
          <w:ilvl w:val="0"/>
          <w:numId w:val="1010"/>
        </w:numPr>
      </w:pPr>
      <w:r>
        <w:t xml:space="preserve">Competidores que están expandiendo en nuestros mercados</w:t>
      </w:r>
    </w:p>
    <w:bookmarkEnd w:id="20"/>
    <w:bookmarkStart w:id="21" w:name="ajustes-sugeridos-según-audiencia"/>
    <w:p>
      <w:pPr>
        <w:pStyle w:val="Heading3"/>
      </w:pPr>
      <w:r>
        <w:t xml:space="preserve">Ajustes sugeridos según audiencia: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Inversionistas institucionales:</w:t>
      </w:r>
      <w:r>
        <w:t xml:space="preserve"> </w:t>
      </w:r>
      <w:r>
        <w:t xml:space="preserve">Enfatizar métricas y comparables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Family offices:</w:t>
      </w:r>
      <w:r>
        <w:t xml:space="preserve"> </w:t>
      </w:r>
      <w:r>
        <w:t xml:space="preserve">Enfatizar la historia y el equipo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Ángeles individuales:</w:t>
      </w:r>
      <w:r>
        <w:t xml:space="preserve"> </w:t>
      </w:r>
      <w:r>
        <w:t xml:space="preserve">Enfatizar el impacto y la oportunidad</w:t>
      </w:r>
    </w:p>
    <w:bookmarkEnd w:id="21"/>
    <w:bookmarkStart w:id="22" w:name="timing-sugerido"/>
    <w:p>
      <w:pPr>
        <w:pStyle w:val="Heading3"/>
      </w:pPr>
      <w:r>
        <w:t xml:space="preserve">Timing sugerido:</w:t>
      </w:r>
    </w:p>
    <w:p>
      <w:pPr>
        <w:pStyle w:val="Compact"/>
        <w:numPr>
          <w:ilvl w:val="0"/>
          <w:numId w:val="1012"/>
        </w:numPr>
      </w:pPr>
      <w:r>
        <w:t xml:space="preserve">Enviar email un lunes o martes temprano</w:t>
      </w:r>
    </w:p>
    <w:p>
      <w:pPr>
        <w:pStyle w:val="Compact"/>
        <w:numPr>
          <w:ilvl w:val="0"/>
          <w:numId w:val="1012"/>
        </w:numPr>
      </w:pPr>
      <w:r>
        <w:t xml:space="preserve">Dar 48-72 horas antes de hacer follow-up</w:t>
      </w:r>
    </w:p>
    <w:p>
      <w:pPr>
        <w:pStyle w:val="Compact"/>
        <w:numPr>
          <w:ilvl w:val="0"/>
          <w:numId w:val="1012"/>
        </w:numPr>
      </w:pPr>
      <w:r>
        <w:t xml:space="preserve">Ofrecer llamada individual a los tickets más grandes (&gt;$250K)</w:t>
      </w:r>
    </w:p>
    <w:bookmarkEnd w:id="22"/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2026-02-02T21:03:17Z</dcterms:created>
  <dcterms:modified xsi:type="dcterms:W3CDTF">2026-02-02T21:03:17Z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