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q9zths9y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Linha do Tempo da Disputa da Caxemira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1947</w:t>
      </w:r>
      <w:r w:rsidDel="00000000" w:rsidR="00000000" w:rsidRPr="00000000">
        <w:rPr>
          <w:rtl w:val="0"/>
        </w:rPr>
        <w:t xml:space="preserve"> - Partição da Índia Britânica; criação de Índia (maioria hindu) e Paquistão (maioria muçulmana); Caxemira (maioria muçulmana) adere à Índia.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1947-1948</w:t>
      </w:r>
      <w:r w:rsidDel="00000000" w:rsidR="00000000" w:rsidRPr="00000000">
        <w:rPr>
          <w:rtl w:val="0"/>
        </w:rPr>
        <w:t xml:space="preserve"> - Primeira Guerra da Caxemira; divisão da Caxemira em duas partes (Índia e Paquistão).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1965</w:t>
      </w:r>
      <w:r w:rsidDel="00000000" w:rsidR="00000000" w:rsidRPr="00000000">
        <w:rPr>
          <w:rtl w:val="0"/>
        </w:rPr>
        <w:t xml:space="preserve"> - Segunda Guerra da Caxemira; Operação Gibraltar pelo Paquistão; cessar-fogo da ONU.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1971</w:t>
      </w:r>
      <w:r w:rsidDel="00000000" w:rsidR="00000000" w:rsidRPr="00000000">
        <w:rPr>
          <w:rtl w:val="0"/>
        </w:rPr>
        <w:t xml:space="preserve"> - Terceira Guerra da Caxemira; independência de Bangladesh; recuo de tropas paquistanesas.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1990</w:t>
      </w:r>
      <w:r w:rsidDel="00000000" w:rsidR="00000000" w:rsidRPr="00000000">
        <w:rPr>
          <w:rtl w:val="0"/>
        </w:rPr>
        <w:t xml:space="preserve"> - Insurgência na Caxemira indiana; aumento de tensões nucleares.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2011</w:t>
      </w:r>
      <w:r w:rsidDel="00000000" w:rsidR="00000000" w:rsidRPr="00000000">
        <w:rPr>
          <w:rtl w:val="0"/>
        </w:rPr>
        <w:t xml:space="preserve"> - Morte de Osama bin Laden no Paquistão; impacto na imagem do país.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Presente</w:t>
      </w:r>
      <w:r w:rsidDel="00000000" w:rsidR="00000000" w:rsidRPr="00000000">
        <w:rPr>
          <w:rtl w:val="0"/>
        </w:rPr>
        <w:t xml:space="preserve"> - Disputa pela Caxemira continua sem solução; China envolvida com controle de Aksai Chin.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