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ACT tem como funções prevenir as necessidades do trabalhador tanto atuais como futuras, fiscalizar as normas a aplicação das normas laborais em todos os setores da atividade económica, promover a execução das políticas de saúde e bem-estar no trabalho, apoiar as empresas a identificar possíveis riscos profissionais, a sensibilização às informações e assegurar o tratamento técnico relativos a processos internacionais de alerta à segurança e saúde nos trabalhos, combate rigoroso contra o trabalho infantil em conjunto com vários departamentos governamentais.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Um contrato de trabalho é um acordo na qual uma pessoa individual se obriga,mediante de retribuição(monetária ou não) a trabalhar/prestar serviço para outra entidade individual ou organizacional.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Os tipos de contrato que podem ser praticados em Portugal são a termo certo, a termo incerto,sem termo, de curta duração, a tempo parcial, temporário e por fim de o contrato de trabalho de prestação de serviços.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Os contratos de trabalho são definidos maioritariamente por tempo de trabalho,ou seja, pelo tempo que o indivíduo singular se obriga a trabalhar para o outro integrante do contrato. Termo certo é com tempo de trabalho definido tanto pelo trabalhador como pelo empregador no momento que o contrato é acordado.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O contrato a termo incerto é um contrato que não tem data de finalização definida, no entanto, o prazo máximo deste contrato é 4 anos.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O contrato sem termo é um contrato feito de forma permanente, no sentido que não pode ser feito para responder a uma necessidade temporária e que não tem data de término definida.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Os contratos de curta duração são contratos que podem ser acordados para uma determinada altura do ano, como na altura da vinha para o setor agrícola e ou a “altura alta do verão” para o setor hoteleiro, estes contratos têm de ser superiores a 35 e inferiores a 70 dias civis.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O Contrato a tempo parcial são os contratos conhecidos como “part-time”, ou seja, são contratos definidos para uma parte do dia, não como o tempo inteiro.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O Contrato de serviços são contratos onde “freelancers” ou trabalhadores independentes executam um serviço para uma empresa ou para alguém.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sentido da alínea a) do ponto 1 do artigo 23º do Código do Trabalho vem defender os trabalhadores de decisões impulsionadas pela de origem, cor da pele, situação económico-financeira, ou outro qualquer ponto sobre o trabalhador não justificável ao objetivo da empresa ou da atividade exercida.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ponto 1 do artigo 24º do Código do Trabalhador vem proibir qualquer tipo de oportunidade dada ou rejeitada de forma não legitima para garantir que a empresa coloque lá a pessoa mais qualificada e não alguém vêm de uma discriminação positiva ou negativa.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artigo 23º  protege os trabalhadores que já estão em funções de decisões injustas enquanto o artigo 24º protege quaisquer injustiças no acesso a oportunidades criando assim um sistema justo para todos os trabalhadores dos preconceitos vindos da entidade empregadora.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trabalhador-estudante é qualquer pessoa que esteja sobre um contrato de trabalho e ainda tenha um esteja em formação, curso profissional, pós-graduação ou qualquer curso ou atividade com duração superior a 6 meses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artigo 97º tem como assunto principal o facto de o empregador necessitar de ser claro quanto ao seu objetivo e necessita de estar estabelecido previamente no contrato de trabalho, ou seja um pedreiro não pode ser responsável por não fazer nada que não caia nas suas competências do cargo.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artigo 98º responde à responsabilização do empregador dizendo que tem poder disciplinar ou seja tem poder sobre a forma que o empregado faz o seu trabalho desde que não viole o artigo 97º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color w:val="262626"/>
          <w:sz w:val="27"/>
          <w:szCs w:val="27"/>
          <w:rtl w:val="0"/>
        </w:rPr>
        <w:t xml:space="preserve">Os micro-negócios representam 96% do tecido empresarial português, existindo 1,2 milhões em Portugal. Os micro-negócios, empresas com menos de 10 trabalhadores ativos, representam 40% do emprego, empregando 1.8 milhões de portugueses e cerca de 20% do PIB </w:t>
      </w:r>
      <w:hyperlink r:id="rId6">
        <w:r w:rsidDel="00000000" w:rsidR="00000000" w:rsidRPr="00000000">
          <w:rPr>
            <w:rFonts w:ascii="Georgia" w:cs="Georgia" w:eastAsia="Georgia" w:hAnsi="Georgia"/>
            <w:color w:val="57a0d7"/>
            <w:sz w:val="27"/>
            <w:szCs w:val="27"/>
            <w:rtl w:val="0"/>
          </w:rPr>
          <w:t xml:space="preserve">(Pordata, 2019)</w:t>
        </w:r>
      </w:hyperlink>
      <w:r w:rsidDel="00000000" w:rsidR="00000000" w:rsidRPr="00000000">
        <w:rPr>
          <w:rtl w:val="0"/>
        </w:rPr>
        <w:t xml:space="preserve">” (fonte: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observador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 emprego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período experimental é uma fase inicial do contrato na qual ambas as partes testam o contrato e se é de interesse mútuo continuar o contrato.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 maioria dos casos são 90 dias ou 3 meses mas pode se estender até 240 dependendo da complexidade(180 no caso de cargos técnicos) ou responsabilidade do cargo(240 em casos de direção).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br w:type="textWrapping"/>
        <w:t xml:space="preserve">“</w:t>
      </w:r>
    </w:p>
    <w:p w:rsidR="00000000" w:rsidDel="00000000" w:rsidP="00000000" w:rsidRDefault="00000000" w:rsidRPr="00000000" w14:paraId="0000001D">
      <w:pPr>
        <w:shd w:fill="ffffff" w:val="clear"/>
        <w:spacing w:after="460" w:before="460" w:lineRule="auto"/>
        <w:ind w:left="720" w:right="160" w:firstLine="0"/>
        <w:jc w:val="center"/>
        <w:rPr>
          <w:rFonts w:ascii="Roboto" w:cs="Roboto" w:eastAsia="Roboto" w:hAnsi="Roboto"/>
          <w:color w:val="272b3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72b30"/>
          <w:sz w:val="20"/>
          <w:szCs w:val="20"/>
          <w:rtl w:val="0"/>
        </w:rPr>
        <w:t xml:space="preserve">Artigo 126.º</w:t>
      </w:r>
    </w:p>
    <w:p w:rsidR="00000000" w:rsidDel="00000000" w:rsidP="00000000" w:rsidRDefault="00000000" w:rsidRPr="00000000" w14:paraId="0000001E">
      <w:pPr>
        <w:shd w:fill="ffffff" w:val="clear"/>
        <w:spacing w:after="460" w:before="460" w:lineRule="auto"/>
        <w:ind w:left="720" w:right="160" w:firstLine="0"/>
        <w:jc w:val="center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Deveres gerais das partes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1 - O empregador e o trabalhador devem proceder de boa fé no exercício dos seus direitos e no cumprimento das respectivas obrigações.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2 - Na execução do contrato de trabalho, as partes devem colaborar na obtenção da maior produtividade, bem como na promoção humana, profissional e social do trabalhador.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right="160"/>
        <w:jc w:val="both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460" w:before="460" w:lineRule="auto"/>
        <w:ind w:right="160"/>
        <w:jc w:val="center"/>
        <w:rPr>
          <w:rFonts w:ascii="Roboto" w:cs="Roboto" w:eastAsia="Roboto" w:hAnsi="Roboto"/>
          <w:color w:val="272b3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72b30"/>
          <w:sz w:val="20"/>
          <w:szCs w:val="20"/>
          <w:rtl w:val="0"/>
        </w:rPr>
        <w:t xml:space="preserve">Artigo 127.º</w:t>
      </w:r>
    </w:p>
    <w:p w:rsidR="00000000" w:rsidDel="00000000" w:rsidP="00000000" w:rsidRDefault="00000000" w:rsidRPr="00000000" w14:paraId="00000026">
      <w:pPr>
        <w:shd w:fill="ffffff" w:val="clear"/>
        <w:spacing w:after="460" w:before="460" w:lineRule="auto"/>
        <w:ind w:right="160"/>
        <w:jc w:val="center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Deveres do empregador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1 - O empregador deve, nomeadamente: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a) Respeitar e tratar o trabalhador com urbanidade e probidade, afastando quaisquer atos que possam afetar a dignidade do trabalhador, que sejam discriminatórios, lesivos, intimidatórios, hostis ou humilhantes para o trabalhador, nomeadamente assédio;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b) Pagar pontualmente a retribuição, que deve ser justa e adequada ao trabalho;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c) Proporcionar boas condições de trabalho, do ponto de vista físico e moral;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d) Contribuir para a elevação da produtividade e empregabilidade do trabalhador, nomeadamente proporcionando-lhe formação profissional adequada a desenvolver a sua qualificação;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e) Respeitar a autonomia técnica do trabalhador que exerça actividade cuja regulamentação ou deontologia profissional a exija;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f) Possibilitar o exercício de cargos em estruturas representativas dos trabalhadores;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g) Prevenir riscos e doenças profissionais, tendo em conta a protecção da segurança e saúde do trabalhador, devendo indemnizá-lo dos prejuízos resultantes de acidentes de trabalho;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h) Adoptar, no que se refere a segurança e saúde no trabalho, as medidas que decorram de lei ou instrumento de regulamentação colectiva de trabalho;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i) Fornecer ao trabalhador a informação e a formação adequadas à prevenção de riscos de acidente ou doença;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j) Manter actualizado, em cada estabelecimento, o registo dos trabalhadores com indicação de nome, datas de nascimento e admissão, modalidade de contrato, categoria, promoções, retribuições, datas de início e termo das férias e faltas que impliquem perda da retribuição ou diminuição de dias de férias.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k) Adotar códigos de boa conduta para a prevenção e combate ao assédio no trabalho, sempre que a empresa tenha sete ou mais trabalhadores;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l) Instaurar procedimento disciplinar sempre que tiver conhecimento de alegadas situações de assédio no trabalho.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2 - Na organização da actividade, o empregador deve observar o princípio geral da adaptação do trabalho à pessoa, com vista nomeadamente a atenuar o trabalho monótono ou cadenciado em função do tipo de actividade, e as exigências em matéria de segurança e saúde, designadamente no que se refere a pausas durante o tempo de trabalho.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3 - O empregador deve proporcionar ao trabalhador condições de trabalho que favoreçam a conciliação da actividade profissional com a vida familiar e pessoal.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4 - O empregador deve afixar nas instalações da empresa toda a informação sobre a legislação referente ao direito de parentalidade ou, se for elaborado regulamento interno a que alude o artigo 99.º, consagrar no mesmo toda essa legislação.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5 - (Revogado.)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6 - (Revogado.)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ind w:left="720" w:right="160" w:firstLine="0"/>
        <w:jc w:val="both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7 - Constitui contraordenação grave a violação do disposto nas alíneas k) e l) do n.º 1 e contraordenação leve a violação do disposto na alínea j) do n.º 1 e no n.º 4.</w:t>
      </w:r>
    </w:p>
    <w:p w:rsidR="00000000" w:rsidDel="00000000" w:rsidP="00000000" w:rsidRDefault="00000000" w:rsidRPr="00000000" w14:paraId="0000003A">
      <w:pPr>
        <w:shd w:fill="ffffff" w:val="clear"/>
        <w:spacing w:after="460" w:before="460" w:lineRule="auto"/>
        <w:ind w:left="720" w:right="160" w:firstLine="0"/>
        <w:jc w:val="center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460" w:before="460" w:lineRule="auto"/>
        <w:ind w:left="720" w:right="160" w:firstLine="0"/>
        <w:jc w:val="center"/>
        <w:rPr>
          <w:rFonts w:ascii="Roboto" w:cs="Roboto" w:eastAsia="Roboto" w:hAnsi="Roboto"/>
          <w:color w:val="272b3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72b30"/>
          <w:sz w:val="20"/>
          <w:szCs w:val="20"/>
          <w:rtl w:val="0"/>
        </w:rPr>
        <w:t xml:space="preserve">Artigo 128.º</w:t>
      </w:r>
    </w:p>
    <w:p w:rsidR="00000000" w:rsidDel="00000000" w:rsidP="00000000" w:rsidRDefault="00000000" w:rsidRPr="00000000" w14:paraId="0000003C">
      <w:pPr>
        <w:shd w:fill="ffffff" w:val="clear"/>
        <w:spacing w:after="460" w:before="460" w:lineRule="auto"/>
        <w:ind w:left="720" w:right="160" w:firstLine="0"/>
        <w:jc w:val="center"/>
        <w:rPr>
          <w:rFonts w:ascii="Roboto" w:cs="Roboto" w:eastAsia="Roboto" w:hAnsi="Roboto"/>
          <w:b w:val="1"/>
          <w:color w:val="33333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1"/>
          <w:szCs w:val="21"/>
          <w:rtl w:val="0"/>
        </w:rPr>
        <w:t xml:space="preserve">Deveres do trabalhador</w:t>
      </w:r>
    </w:p>
    <w:p w:rsidR="00000000" w:rsidDel="00000000" w:rsidP="00000000" w:rsidRDefault="00000000" w:rsidRPr="00000000" w14:paraId="0000003D">
      <w:pPr>
        <w:ind w:left="144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1 - Sem prejuízo de outras obrigações, o trabalhador deve:</w:t>
      </w:r>
    </w:p>
    <w:p w:rsidR="00000000" w:rsidDel="00000000" w:rsidP="00000000" w:rsidRDefault="00000000" w:rsidRPr="00000000" w14:paraId="0000003E">
      <w:pPr>
        <w:ind w:left="144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a) Respeitar e tratar o empregador, os superiores hierárquicos, os companheiros de trabalho e as pessoas que se relacionem com a empresa, com urbanidade e probidade;</w:t>
      </w:r>
    </w:p>
    <w:p w:rsidR="00000000" w:rsidDel="00000000" w:rsidP="00000000" w:rsidRDefault="00000000" w:rsidRPr="00000000" w14:paraId="0000003F">
      <w:pPr>
        <w:ind w:left="144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b) Comparecer ao serviço com assiduidade e pontualidade;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c) Realizar o trabalho com zelo e diligência;</w:t>
      </w:r>
    </w:p>
    <w:p w:rsidR="00000000" w:rsidDel="00000000" w:rsidP="00000000" w:rsidRDefault="00000000" w:rsidRPr="00000000" w14:paraId="00000041">
      <w:pPr>
        <w:ind w:left="144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d) Participar de modo diligente em acções de formação profissional que lhe sejam proporcionadas pelo empregador;</w:t>
      </w:r>
    </w:p>
    <w:p w:rsidR="00000000" w:rsidDel="00000000" w:rsidP="00000000" w:rsidRDefault="00000000" w:rsidRPr="00000000" w14:paraId="00000042">
      <w:pPr>
        <w:ind w:left="144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e) Cumprir as ordens e instruções do empregador respeitantes a execução ou disciplina do trabalho, bem como a segurança e saúde no trabalho, que não sejam contrárias aos seus direitos ou garantias;</w:t>
      </w:r>
    </w:p>
    <w:p w:rsidR="00000000" w:rsidDel="00000000" w:rsidP="00000000" w:rsidRDefault="00000000" w:rsidRPr="00000000" w14:paraId="00000043">
      <w:pPr>
        <w:ind w:left="144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f) Guardar lealdade ao empregador, nomeadamente não negociando por conta própria ou alheia em concorrência com ele, nem divulgando informações referentes à sua organização, métodos de produção ou negócios;</w:t>
      </w:r>
    </w:p>
    <w:p w:rsidR="00000000" w:rsidDel="00000000" w:rsidP="00000000" w:rsidRDefault="00000000" w:rsidRPr="00000000" w14:paraId="00000044">
      <w:pPr>
        <w:ind w:left="144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g) Velar pela conservação e boa utilização de bens relacionados com o trabalho que lhe forem confiados pelo empregador;</w:t>
      </w:r>
    </w:p>
    <w:p w:rsidR="00000000" w:rsidDel="00000000" w:rsidP="00000000" w:rsidRDefault="00000000" w:rsidRPr="00000000" w14:paraId="00000045">
      <w:pPr>
        <w:ind w:left="144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h) Promover ou executar os actos tendentes à melhoria da produtividade da empresa;</w:t>
      </w:r>
    </w:p>
    <w:p w:rsidR="00000000" w:rsidDel="00000000" w:rsidP="00000000" w:rsidRDefault="00000000" w:rsidRPr="00000000" w14:paraId="00000046">
      <w:pPr>
        <w:ind w:left="144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i) Cooperar para a melhoria da segurança e saúde no trabalho, nomeadamente por intermédio dos representantes dos trabalhadores eleitos para esse fim;</w:t>
      </w:r>
    </w:p>
    <w:p w:rsidR="00000000" w:rsidDel="00000000" w:rsidP="00000000" w:rsidRDefault="00000000" w:rsidRPr="00000000" w14:paraId="00000047">
      <w:pPr>
        <w:ind w:left="1440" w:firstLine="0"/>
        <w:rPr>
          <w:rFonts w:ascii="Roboto" w:cs="Roboto" w:eastAsia="Roboto" w:hAnsi="Roboto"/>
          <w:color w:val="272b3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j) Cumprir as prescrições sobre segurança e saúde no trabalho que decorram de lei ou instrumento de regulamentação colectiva de trabalho.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Fonts w:ascii="Roboto" w:cs="Roboto" w:eastAsia="Roboto" w:hAnsi="Roboto"/>
          <w:color w:val="272b30"/>
          <w:sz w:val="21"/>
          <w:szCs w:val="21"/>
          <w:rtl w:val="0"/>
        </w:rPr>
        <w:t xml:space="preserve">2 - O dever de obediência respeita tanto a ordens ou instruções do empregador como de superior hierárquico do trabalhador, dentro dos poderes que por aquele lhe forem atribuídos.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 objetivo do legislador é criar regras de boa convivência, hierarquia e evitar conflitos para qualquer trabalho, independentemente do cargo, das áreas na qual o trabalho é realizado.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Sim, considero importante, já que um empregador após um problema qualquer pode tentar sabotar uma empresa e a sua atividade através de um trabalho mal-feito, ou ações em nome da empresa.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“Refere-se às regras e ao conjunto de práticas que estruturam as relações entre os trabalhadores, os empregadores e o Estado, numa organização/empresa, sector de actividade, região ou economia nacional.”(fonte: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universidade de lisboa</w:t>
        </w:r>
      </w:hyperlink>
      <w:r w:rsidDel="00000000" w:rsidR="00000000" w:rsidRPr="00000000">
        <w:rPr>
          <w:rtl w:val="0"/>
        </w:rPr>
        <w:t xml:space="preserve">), ou seja, são as regras e as ações entre os próprios trabalhadores e as empresas.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rdata.pt/Portugal/Pequenas+e+m%c3%a9dias+empresas+total+e+por+dimens%c3%a3o-2927" TargetMode="External"/><Relationship Id="rId7" Type="http://schemas.openxmlformats.org/officeDocument/2006/relationships/hyperlink" Target="https://observador.pt/opiniao/a-relevancia-das-micro-empresas-em-portugal/" TargetMode="External"/><Relationship Id="rId8" Type="http://schemas.openxmlformats.org/officeDocument/2006/relationships/hyperlink" Target="https://fenix.iseg.ulisboa.pt/downloadFile/281608120706641/4.%20Relacoes%20laborais.ppt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