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CLC 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UFCD 5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Atividade 3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Francisco Silva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emojis têm se tornado cada vez mais um elemento nas mensagens curtas de texto.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utilização destes elementos visuais podem emitir ao interlocutor uma emoção mais clara da forma da qual o texto acompanhante deve ou pode ser interpretado. Pode ainda resumir uma mensagem padrão em uma imagem.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Normalmente estes emojis são utilizados com pessoas à qual o remetente seja próximo, como um membro ou um amigo e não com alguém com uma relação profissional como um gestor ou um patrão. Assim sendo estes emojis têm tendência a ser mais informais.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Dependendo da utilização, o remetente pode deixar de comunicar de forma escrita </w:t>
      </w:r>
      <w:r w:rsidDel="00000000" w:rsidR="00000000" w:rsidRPr="00000000">
        <w:rPr>
          <w:color w:val="ff0000"/>
          <w:rtl w:val="0"/>
        </w:rPr>
        <w:t xml:space="preserve">e </w:t>
      </w:r>
      <w:r w:rsidDel="00000000" w:rsidR="00000000" w:rsidRPr="00000000">
        <w:rPr>
          <w:rtl w:val="0"/>
        </w:rPr>
        <w:t xml:space="preserve">começar a utilizar os emojis, ou seja, a comunicação pode deixar de ser cem por cento interpretada/compreendida pelo receptor.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Acredito que a nível profissional se existirem emojis em documentos como emails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pode se dar ao facto das pessoas envolvidas na comunicação já não terem mais apenas uma relação profissional mas também uma relação de amizade e o uso desses emojis nesses contextos profissionais pode ser uma forma de aliviar o pesado ambiente de trabalho.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Os emojis são sempre um suplemento à mensagem mas nunca um complemento, ou seja, os emojis não são a melhor forma de comunicar por si sós mas enriquecem uma mensagem.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Claro que há exceções como possibilidade de comunicação sem alguma literatura </w:t>
      </w:r>
      <w:r w:rsidDel="00000000" w:rsidR="00000000" w:rsidRPr="00000000">
        <w:rPr>
          <w:color w:val="ff0000"/>
          <w:rtl w:val="0"/>
        </w:rPr>
        <w:t xml:space="preserve">(O que é quer dizer com isto???)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