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720"/>
          <w:tab w:val="left" w:leader="none" w:pos="1440"/>
          <w:tab w:val="left" w:leader="none" w:pos="2160"/>
          <w:tab w:val="left" w:leader="none" w:pos="2880"/>
          <w:tab w:val="left" w:leader="none" w:pos="3600"/>
          <w:tab w:val="left" w:leader="none" w:pos="4320"/>
          <w:tab w:val="left" w:leader="none" w:pos="5040"/>
          <w:tab w:val="left" w:leader="none" w:pos="5760"/>
          <w:tab w:val="left" w:leader="none" w:pos="6480"/>
          <w:tab w:val="left" w:leader="none" w:pos="7200"/>
          <w:tab w:val="left" w:leader="none" w:pos="7920"/>
        </w:tabs>
        <w:spacing w:before="160" w:lineRule="auto"/>
        <w:jc w:val="left"/>
        <w:rPr>
          <w:rFonts w:ascii="Helvetica Neue" w:cs="Helvetica Neue" w:eastAsia="Helvetica Neue" w:hAnsi="Helvetica Neue"/>
          <w:color w:val="000000"/>
        </w:rPr>
      </w:pPr>
      <w:r w:rsidDel="00000000" w:rsidR="00000000" w:rsidRPr="00000000">
        <w:rPr>
          <w:rFonts w:ascii="Helvetica Neue" w:cs="Helvetica Neue" w:eastAsia="Helvetica Neue" w:hAnsi="Helvetica Neue"/>
          <w:color w:val="000000"/>
        </w:rPr>
        <w:drawing>
          <wp:anchor allowOverlap="1" behindDoc="0" distB="0" distT="0" distL="0" distR="0" hidden="0" layoutInCell="1" locked="0" relativeHeight="0" simplePos="0">
            <wp:simplePos x="0" y="0"/>
            <wp:positionH relativeFrom="page">
              <wp:posOffset>1073785</wp:posOffset>
            </wp:positionH>
            <wp:positionV relativeFrom="page">
              <wp:posOffset>352444</wp:posOffset>
            </wp:positionV>
            <wp:extent cx="1124585" cy="359410"/>
            <wp:effectExtent b="0" l="0" r="0" t="0"/>
            <wp:wrapNone/>
            <wp:docPr descr="Logo Horizontal.png" id="2" name="image1.png"/>
            <a:graphic>
              <a:graphicData uri="http://schemas.openxmlformats.org/drawingml/2006/picture">
                <pic:pic>
                  <pic:nvPicPr>
                    <pic:cNvPr descr="Logo Horizontal.png"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24585" cy="35941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leader="none" w:pos="720"/>
          <w:tab w:val="left" w:leader="none" w:pos="1440"/>
          <w:tab w:val="left" w:leader="none" w:pos="2160"/>
          <w:tab w:val="left" w:leader="none" w:pos="2880"/>
          <w:tab w:val="left" w:leader="none" w:pos="3600"/>
          <w:tab w:val="left" w:leader="none" w:pos="4320"/>
          <w:tab w:val="left" w:leader="none" w:pos="5040"/>
          <w:tab w:val="left" w:leader="none" w:pos="5760"/>
          <w:tab w:val="left" w:leader="none" w:pos="6480"/>
          <w:tab w:val="left" w:leader="none" w:pos="7200"/>
          <w:tab w:val="left" w:leader="none" w:pos="7920"/>
        </w:tabs>
        <w:spacing w:before="160" w:lineRule="auto"/>
        <w:jc w:val="center"/>
        <w:rPr>
          <w:rFonts w:ascii="Tahoma" w:cs="Tahoma" w:eastAsia="Tahoma" w:hAnsi="Tahoma"/>
          <w:b w:val="1"/>
          <w:color w:val="000000"/>
          <w:sz w:val="22"/>
          <w:szCs w:val="22"/>
        </w:rPr>
      </w:pPr>
      <w:r w:rsidDel="00000000" w:rsidR="00000000" w:rsidRPr="00000000">
        <w:rPr>
          <w:rFonts w:ascii="Helvetica Neue" w:cs="Helvetica Neue" w:eastAsia="Helvetica Neue" w:hAnsi="Helvetica Neue"/>
          <w:color w:val="000000"/>
          <w:sz w:val="22"/>
          <w:szCs w:val="22"/>
          <w:rtl w:val="0"/>
        </w:rPr>
        <w:t xml:space="preserve">ESCOLA SECUNDÁRIA JOSÉ SARAMAGO -Mafra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center"/>
        <w:rPr>
          <w:rFonts w:ascii="Tahoma" w:cs="Tahoma" w:eastAsia="Tahoma" w:hAnsi="Tahoma"/>
          <w:b w:val="1"/>
          <w:color w:val="000000"/>
          <w:sz w:val="22"/>
          <w:szCs w:val="22"/>
        </w:rPr>
      </w:pPr>
      <w:r w:rsidDel="00000000" w:rsidR="00000000" w:rsidRPr="00000000">
        <w:rPr>
          <w:rFonts w:ascii="Tahoma" w:cs="Tahoma" w:eastAsia="Tahoma" w:hAnsi="Tahoma"/>
          <w:b w:val="1"/>
          <w:color w:val="000000"/>
          <w:sz w:val="22"/>
          <w:szCs w:val="22"/>
          <w:rtl w:val="0"/>
        </w:rPr>
        <w:t xml:space="preserve">Curso de Educação e Formação de Adultos – Nível secundário</w:t>
      </w:r>
    </w:p>
    <w:p w:rsidR="00000000" w:rsidDel="00000000" w:rsidP="00000000" w:rsidRDefault="00000000" w:rsidRPr="00000000" w14:paraId="00000004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jc w:val="center"/>
        <w:rPr>
          <w:rFonts w:ascii="Tahoma" w:cs="Tahoma" w:eastAsia="Tahoma" w:hAnsi="Tahoma"/>
          <w:b w:val="1"/>
          <w:color w:val="000000"/>
          <w:sz w:val="22"/>
          <w:szCs w:val="22"/>
        </w:rPr>
      </w:pPr>
      <w:r w:rsidDel="00000000" w:rsidR="00000000" w:rsidRPr="00000000">
        <w:rPr>
          <w:rFonts w:ascii="Tahoma" w:cs="Tahoma" w:eastAsia="Tahoma" w:hAnsi="Tahoma"/>
          <w:b w:val="1"/>
          <w:color w:val="000000"/>
          <w:sz w:val="22"/>
          <w:szCs w:val="22"/>
          <w:rtl w:val="0"/>
        </w:rPr>
        <w:t xml:space="preserve">Cidadania e Profissionalidade</w:t>
      </w:r>
    </w:p>
    <w:p w:rsidR="00000000" w:rsidDel="00000000" w:rsidP="00000000" w:rsidRDefault="00000000" w:rsidRPr="00000000" w14:paraId="00000005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160" w:lineRule="auto"/>
        <w:rPr>
          <w:rFonts w:ascii="Helvetica Neue" w:cs="Helvetica Neue" w:eastAsia="Helvetica Neue" w:hAnsi="Helvetica Neue"/>
          <w:color w:val="000000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127000</wp:posOffset>
                </wp:positionV>
                <wp:extent cx="5848350" cy="971550"/>
                <wp:effectExtent b="0" l="0" r="0" t="0"/>
                <wp:wrapNone/>
                <wp:docPr id="1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2431350" y="3305973"/>
                          <a:ext cx="5829300" cy="9480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both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 Narrow" w:cs="Arial Narrow" w:eastAsia="Arial Narrow" w:hAnsi="Arial Narrow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UFCD 4- Processos Identitários.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both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 Narrow" w:cs="Arial Narrow" w:eastAsia="Arial Narrow" w:hAnsi="Arial Narrow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both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 Narrow" w:cs="Arial Narrow" w:eastAsia="Arial Narrow" w:hAnsi="Arial Narrow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 Narrow" w:cs="Arial Narrow" w:eastAsia="Arial Narrow" w:hAnsi="Arial Narrow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Tema – Fundamentação dos princípios de conduta na relação como outro.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 Narrow" w:cs="Arial Narrow" w:eastAsia="Arial Narrow" w:hAnsi="Arial Narrow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127000</wp:posOffset>
                </wp:positionV>
                <wp:extent cx="5848350" cy="971550"/>
                <wp:effectExtent b="0" l="0" r="0" t="0"/>
                <wp:wrapNone/>
                <wp:docPr id="1" name="image2.png"/>
                <a:graphic>
                  <a:graphicData uri="http://schemas.openxmlformats.org/drawingml/2006/picture">
                    <pic:pic>
                      <pic:nvPicPr>
                        <pic:cNvPr id="0" name="image2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848350" cy="9715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6">
      <w:pPr>
        <w:keepNext w:val="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center" w:leader="none" w:pos="4252"/>
          <w:tab w:val="right" w:leader="none" w:pos="8504"/>
        </w:tabs>
        <w:spacing w:line="276" w:lineRule="auto"/>
        <w:jc w:val="both"/>
        <w:rPr>
          <w:rFonts w:ascii="Tahoma" w:cs="Tahoma" w:eastAsia="Tahoma" w:hAnsi="Tahoma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center" w:leader="none" w:pos="4252"/>
          <w:tab w:val="right" w:leader="none" w:pos="8504"/>
        </w:tabs>
        <w:spacing w:line="276" w:lineRule="auto"/>
        <w:jc w:val="both"/>
        <w:rPr>
          <w:rFonts w:ascii="Tahoma" w:cs="Tahoma" w:eastAsia="Tahoma" w:hAnsi="Tahoma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center" w:leader="none" w:pos="4252"/>
          <w:tab w:val="right" w:leader="none" w:pos="8504"/>
        </w:tabs>
        <w:spacing w:line="276" w:lineRule="auto"/>
        <w:jc w:val="both"/>
        <w:rPr>
          <w:rFonts w:ascii="Tahoma" w:cs="Tahoma" w:eastAsia="Tahoma" w:hAnsi="Tahoma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center" w:leader="none" w:pos="4252"/>
          <w:tab w:val="right" w:leader="none" w:pos="8504"/>
        </w:tabs>
        <w:spacing w:line="276" w:lineRule="auto"/>
        <w:jc w:val="both"/>
        <w:rPr>
          <w:rFonts w:ascii="Tahoma" w:cs="Tahoma" w:eastAsia="Tahoma" w:hAnsi="Tahoma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center" w:leader="none" w:pos="4252"/>
          <w:tab w:val="right" w:leader="none" w:pos="8504"/>
        </w:tabs>
        <w:spacing w:line="276" w:lineRule="auto"/>
        <w:jc w:val="center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center" w:leader="none" w:pos="4252"/>
          <w:tab w:val="right" w:leader="none" w:pos="8504"/>
        </w:tabs>
        <w:spacing w:line="360" w:lineRule="auto"/>
        <w:jc w:val="center"/>
        <w:rPr>
          <w:rFonts w:ascii="Arial Narrow" w:cs="Arial Narrow" w:eastAsia="Arial Narrow" w:hAnsi="Arial Narrow"/>
          <w:b w:val="1"/>
          <w:u w:val="single"/>
        </w:rPr>
      </w:pPr>
      <w:r w:rsidDel="00000000" w:rsidR="00000000" w:rsidRPr="00000000">
        <w:rPr>
          <w:rFonts w:ascii="Arial Narrow" w:cs="Arial Narrow" w:eastAsia="Arial Narrow" w:hAnsi="Arial Narrow"/>
          <w:b w:val="1"/>
          <w:color w:val="000000"/>
          <w:u w:val="single"/>
          <w:rtl w:val="0"/>
        </w:rPr>
        <w:t xml:space="preserve">Atividade </w:t>
      </w:r>
      <w:r w:rsidDel="00000000" w:rsidR="00000000" w:rsidRPr="00000000">
        <w:rPr>
          <w:rFonts w:ascii="Arial Narrow" w:cs="Arial Narrow" w:eastAsia="Arial Narrow" w:hAnsi="Arial Narrow"/>
          <w:b w:val="1"/>
          <w:u w:val="single"/>
          <w:rtl w:val="0"/>
        </w:rPr>
        <w:t xml:space="preserve">2- B</w:t>
      </w:r>
    </w:p>
    <w:p w:rsidR="00000000" w:rsidDel="00000000" w:rsidP="00000000" w:rsidRDefault="00000000" w:rsidRPr="00000000" w14:paraId="0000000C">
      <w:pPr>
        <w:keepNext w:val="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center" w:leader="none" w:pos="4252"/>
          <w:tab w:val="right" w:leader="none" w:pos="8504"/>
        </w:tabs>
        <w:spacing w:line="360" w:lineRule="auto"/>
        <w:jc w:val="center"/>
        <w:rPr>
          <w:rFonts w:ascii="Arial Narrow" w:cs="Arial Narrow" w:eastAsia="Arial Narrow" w:hAnsi="Arial Narrow"/>
          <w:u w:val="single"/>
        </w:rPr>
      </w:pPr>
      <w:r w:rsidDel="00000000" w:rsidR="00000000" w:rsidRPr="00000000">
        <w:rPr>
          <w:rFonts w:ascii="Arial Narrow" w:cs="Arial Narrow" w:eastAsia="Arial Narrow" w:hAnsi="Arial Narrow"/>
          <w:u w:val="single"/>
          <w:rtl w:val="0"/>
        </w:rPr>
        <w:t xml:space="preserve">correção da 2.4.</w:t>
      </w:r>
    </w:p>
    <w:p w:rsidR="00000000" w:rsidDel="00000000" w:rsidP="00000000" w:rsidRDefault="00000000" w:rsidRPr="00000000" w14:paraId="0000000D">
      <w:pPr>
        <w:keepNext w:val="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center" w:leader="none" w:pos="4252"/>
          <w:tab w:val="right" w:leader="none" w:pos="8504"/>
        </w:tabs>
        <w:spacing w:line="360" w:lineRule="auto"/>
        <w:jc w:val="center"/>
        <w:rPr>
          <w:rFonts w:ascii="Arial Narrow" w:cs="Arial Narrow" w:eastAsia="Arial Narrow" w:hAnsi="Arial Narrow"/>
          <w:i w:val="1"/>
        </w:rPr>
      </w:pPr>
      <w:r w:rsidDel="00000000" w:rsidR="00000000" w:rsidRPr="00000000">
        <w:rPr>
          <w:rFonts w:ascii="Arial Narrow" w:cs="Arial Narrow" w:eastAsia="Arial Narrow" w:hAnsi="Arial Narrow"/>
          <w:i w:val="1"/>
          <w:rtl w:val="0"/>
        </w:rPr>
        <w:t xml:space="preserve">(em pares)</w:t>
      </w:r>
    </w:p>
    <w:p w:rsidR="00000000" w:rsidDel="00000000" w:rsidP="00000000" w:rsidRDefault="00000000" w:rsidRPr="00000000" w14:paraId="0000000E">
      <w:pPr>
        <w:pageBreakBefore w:val="0"/>
        <w:spacing w:line="360" w:lineRule="auto"/>
        <w:ind w:left="540" w:firstLine="0"/>
        <w:jc w:val="both"/>
        <w:rPr>
          <w:rFonts w:ascii="Arial Narrow" w:cs="Arial Narrow" w:eastAsia="Arial Narrow" w:hAnsi="Arial Narrow"/>
        </w:rPr>
      </w:pPr>
      <w:r w:rsidDel="00000000" w:rsidR="00000000" w:rsidRPr="00000000">
        <w:rPr>
          <w:rFonts w:ascii="Arial Narrow" w:cs="Arial Narrow" w:eastAsia="Arial Narrow" w:hAnsi="Arial Narrow"/>
          <w:rtl w:val="0"/>
        </w:rPr>
        <w:t xml:space="preserve">a) Identifiquem nos dois textos, </w:t>
      </w:r>
      <w:r w:rsidDel="00000000" w:rsidR="00000000" w:rsidRPr="00000000">
        <w:rPr>
          <w:rFonts w:ascii="Arial Narrow" w:cs="Arial Narrow" w:eastAsia="Arial Narrow" w:hAnsi="Arial Narrow"/>
          <w:highlight w:val="yellow"/>
          <w:rtl w:val="0"/>
        </w:rPr>
        <w:t xml:space="preserve">destacando a amarelo,</w:t>
      </w:r>
      <w:r w:rsidDel="00000000" w:rsidR="00000000" w:rsidRPr="00000000">
        <w:rPr>
          <w:rFonts w:ascii="Arial Narrow" w:cs="Arial Narrow" w:eastAsia="Arial Narrow" w:hAnsi="Arial Narrow"/>
          <w:rtl w:val="0"/>
        </w:rPr>
        <w:t xml:space="preserve"> as atitudes e valores  que mostram a prática da tolerância e o combate à intolerância.</w:t>
      </w:r>
    </w:p>
    <w:p w:rsidR="00000000" w:rsidDel="00000000" w:rsidP="00000000" w:rsidRDefault="00000000" w:rsidRPr="00000000" w14:paraId="0000000F">
      <w:pPr>
        <w:pageBreakBefore w:val="0"/>
        <w:spacing w:line="360" w:lineRule="auto"/>
        <w:ind w:left="540" w:firstLine="0"/>
        <w:jc w:val="both"/>
        <w:rPr>
          <w:rFonts w:ascii="Arial Narrow" w:cs="Arial Narrow" w:eastAsia="Arial Narrow" w:hAnsi="Arial Narr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ageBreakBefore w:val="0"/>
        <w:spacing w:line="360" w:lineRule="auto"/>
        <w:ind w:left="540" w:firstLine="0"/>
        <w:jc w:val="both"/>
        <w:rPr>
          <w:rFonts w:ascii="Arial Narrow" w:cs="Arial Narrow" w:eastAsia="Arial Narrow" w:hAnsi="Arial Narrow"/>
        </w:rPr>
      </w:pPr>
      <w:r w:rsidDel="00000000" w:rsidR="00000000" w:rsidRPr="00000000">
        <w:rPr>
          <w:rFonts w:ascii="Arial Narrow" w:cs="Arial Narrow" w:eastAsia="Arial Narrow" w:hAnsi="Arial Narrow"/>
          <w:rtl w:val="0"/>
        </w:rPr>
        <w:t xml:space="preserve">b) apresentação à turma;</w:t>
      </w:r>
    </w:p>
    <w:p w:rsidR="00000000" w:rsidDel="00000000" w:rsidP="00000000" w:rsidRDefault="00000000" w:rsidRPr="00000000" w14:paraId="00000011">
      <w:pPr>
        <w:pageBreakBefore w:val="0"/>
        <w:spacing w:line="360" w:lineRule="auto"/>
        <w:ind w:left="540" w:firstLine="0"/>
        <w:jc w:val="both"/>
        <w:rPr>
          <w:rFonts w:ascii="Arial Narrow" w:cs="Arial Narrow" w:eastAsia="Arial Narrow" w:hAnsi="Arial Narrow"/>
        </w:rPr>
      </w:pPr>
      <w:r w:rsidDel="00000000" w:rsidR="00000000" w:rsidRPr="00000000">
        <w:rPr>
          <w:rFonts w:ascii="Arial Narrow" w:cs="Arial Narrow" w:eastAsia="Arial Narrow" w:hAnsi="Arial Narrow"/>
          <w:rtl w:val="0"/>
        </w:rPr>
        <w:t xml:space="preserve">c) registo no quadro;</w:t>
      </w:r>
    </w:p>
    <w:p w:rsidR="00000000" w:rsidDel="00000000" w:rsidP="00000000" w:rsidRDefault="00000000" w:rsidRPr="00000000" w14:paraId="00000012">
      <w:pPr>
        <w:pageBreakBefore w:val="0"/>
        <w:spacing w:line="360" w:lineRule="auto"/>
        <w:ind w:left="540" w:firstLine="0"/>
        <w:jc w:val="both"/>
        <w:rPr>
          <w:rFonts w:ascii="Arial Narrow" w:cs="Arial Narrow" w:eastAsia="Arial Narrow" w:hAnsi="Arial Narrow"/>
        </w:rPr>
      </w:pPr>
      <w:r w:rsidDel="00000000" w:rsidR="00000000" w:rsidRPr="00000000">
        <w:rPr>
          <w:rFonts w:ascii="Arial Narrow" w:cs="Arial Narrow" w:eastAsia="Arial Narrow" w:hAnsi="Arial Narrow"/>
          <w:rtl w:val="0"/>
        </w:rPr>
        <w:t xml:space="preserve">d) correção da 2.4 na atividade 2</w:t>
      </w:r>
    </w:p>
    <w:p w:rsidR="00000000" w:rsidDel="00000000" w:rsidP="00000000" w:rsidRDefault="00000000" w:rsidRPr="00000000" w14:paraId="00000013">
      <w:pPr>
        <w:pageBreakBefore w:val="0"/>
        <w:numPr>
          <w:ilvl w:val="0"/>
          <w:numId w:val="1"/>
        </w:numPr>
        <w:spacing w:line="360" w:lineRule="auto"/>
        <w:ind w:left="720" w:hanging="360"/>
        <w:jc w:val="both"/>
        <w:rPr>
          <w:rFonts w:ascii="Arial Narrow" w:cs="Arial Narrow" w:eastAsia="Arial Narrow" w:hAnsi="Arial Narrow"/>
          <w:u w:val="none"/>
        </w:rPr>
      </w:pPr>
      <w:r w:rsidDel="00000000" w:rsidR="00000000" w:rsidRPr="00000000">
        <w:rPr>
          <w:rFonts w:ascii="Arial Narrow" w:cs="Arial Narrow" w:eastAsia="Arial Narrow" w:hAnsi="Arial Narrow"/>
          <w:rtl w:val="0"/>
        </w:rPr>
        <w:t xml:space="preserve">Respeito, Aceitação</w:t>
      </w:r>
    </w:p>
    <w:p w:rsidR="00000000" w:rsidDel="00000000" w:rsidP="00000000" w:rsidRDefault="00000000" w:rsidRPr="00000000" w14:paraId="00000014">
      <w:pPr>
        <w:pageBreakBefore w:val="0"/>
        <w:numPr>
          <w:ilvl w:val="0"/>
          <w:numId w:val="1"/>
        </w:numPr>
        <w:spacing w:line="360" w:lineRule="auto"/>
        <w:ind w:left="720" w:hanging="360"/>
        <w:jc w:val="both"/>
        <w:rPr>
          <w:rFonts w:ascii="Arial Narrow" w:cs="Arial Narrow" w:eastAsia="Arial Narrow" w:hAnsi="Arial Narrow"/>
          <w:u w:val="none"/>
        </w:rPr>
      </w:pPr>
      <w:r w:rsidDel="00000000" w:rsidR="00000000" w:rsidRPr="00000000">
        <w:rPr>
          <w:rFonts w:ascii="Arial Narrow" w:cs="Arial Narrow" w:eastAsia="Arial Narrow" w:hAnsi="Arial Narrow"/>
          <w:rtl w:val="0"/>
        </w:rPr>
        <w:t xml:space="preserve">Conhecimento</w:t>
      </w:r>
    </w:p>
    <w:p w:rsidR="00000000" w:rsidDel="00000000" w:rsidP="00000000" w:rsidRDefault="00000000" w:rsidRPr="00000000" w14:paraId="00000015">
      <w:pPr>
        <w:pageBreakBefore w:val="0"/>
        <w:numPr>
          <w:ilvl w:val="0"/>
          <w:numId w:val="1"/>
        </w:numPr>
        <w:spacing w:line="360" w:lineRule="auto"/>
        <w:ind w:left="720" w:hanging="360"/>
        <w:jc w:val="both"/>
        <w:rPr>
          <w:rFonts w:ascii="Arial Narrow" w:cs="Arial Narrow" w:eastAsia="Arial Narrow" w:hAnsi="Arial Narrow"/>
          <w:u w:val="none"/>
        </w:rPr>
      </w:pPr>
      <w:r w:rsidDel="00000000" w:rsidR="00000000" w:rsidRPr="00000000">
        <w:rPr>
          <w:rFonts w:ascii="Arial Narrow" w:cs="Arial Narrow" w:eastAsia="Arial Narrow" w:hAnsi="Arial Narrow"/>
          <w:rtl w:val="0"/>
        </w:rPr>
        <w:t xml:space="preserve">Abertura de Espírito</w:t>
      </w:r>
    </w:p>
    <w:p w:rsidR="00000000" w:rsidDel="00000000" w:rsidP="00000000" w:rsidRDefault="00000000" w:rsidRPr="00000000" w14:paraId="00000016">
      <w:pPr>
        <w:pageBreakBefore w:val="0"/>
        <w:numPr>
          <w:ilvl w:val="0"/>
          <w:numId w:val="1"/>
        </w:numPr>
        <w:spacing w:line="360" w:lineRule="auto"/>
        <w:ind w:left="720" w:hanging="360"/>
        <w:jc w:val="both"/>
        <w:rPr>
          <w:rFonts w:ascii="Arial Narrow" w:cs="Arial Narrow" w:eastAsia="Arial Narrow" w:hAnsi="Arial Narrow"/>
          <w:u w:val="none"/>
        </w:rPr>
      </w:pPr>
      <w:r w:rsidDel="00000000" w:rsidR="00000000" w:rsidRPr="00000000">
        <w:rPr>
          <w:rFonts w:ascii="Arial Narrow" w:cs="Arial Narrow" w:eastAsia="Arial Narrow" w:hAnsi="Arial Narrow"/>
          <w:rtl w:val="0"/>
        </w:rPr>
        <w:t xml:space="preserve">Comunicação</w:t>
      </w:r>
    </w:p>
    <w:p w:rsidR="00000000" w:rsidDel="00000000" w:rsidP="00000000" w:rsidRDefault="00000000" w:rsidRPr="00000000" w14:paraId="00000017">
      <w:pPr>
        <w:pageBreakBefore w:val="0"/>
        <w:numPr>
          <w:ilvl w:val="0"/>
          <w:numId w:val="1"/>
        </w:numPr>
        <w:spacing w:line="360" w:lineRule="auto"/>
        <w:ind w:left="720" w:hanging="360"/>
        <w:jc w:val="both"/>
        <w:rPr>
          <w:rFonts w:ascii="Arial Narrow" w:cs="Arial Narrow" w:eastAsia="Arial Narrow" w:hAnsi="Arial Narrow"/>
          <w:u w:val="none"/>
        </w:rPr>
      </w:pPr>
      <w:r w:rsidDel="00000000" w:rsidR="00000000" w:rsidRPr="00000000">
        <w:rPr>
          <w:rFonts w:ascii="Arial Narrow" w:cs="Arial Narrow" w:eastAsia="Arial Narrow" w:hAnsi="Arial Narrow"/>
          <w:rtl w:val="0"/>
        </w:rPr>
        <w:t xml:space="preserve">Liberdade de Pensamento, Consciência, Crença</w:t>
      </w:r>
    </w:p>
    <w:p w:rsidR="00000000" w:rsidDel="00000000" w:rsidP="00000000" w:rsidRDefault="00000000" w:rsidRPr="00000000" w14:paraId="00000018">
      <w:pPr>
        <w:pageBreakBefore w:val="0"/>
        <w:numPr>
          <w:ilvl w:val="0"/>
          <w:numId w:val="1"/>
        </w:numPr>
        <w:spacing w:line="360" w:lineRule="auto"/>
        <w:ind w:left="720" w:hanging="360"/>
        <w:jc w:val="both"/>
        <w:rPr>
          <w:rFonts w:ascii="Arial Narrow" w:cs="Arial Narrow" w:eastAsia="Arial Narrow" w:hAnsi="Arial Narrow"/>
          <w:u w:val="none"/>
        </w:rPr>
      </w:pPr>
      <w:r w:rsidDel="00000000" w:rsidR="00000000" w:rsidRPr="00000000">
        <w:rPr>
          <w:rFonts w:ascii="Arial Narrow" w:cs="Arial Narrow" w:eastAsia="Arial Narrow" w:hAnsi="Arial Narrow"/>
          <w:rtl w:val="0"/>
        </w:rPr>
        <w:t xml:space="preserve">Harmonia na diferença</w:t>
      </w:r>
    </w:p>
    <w:p w:rsidR="00000000" w:rsidDel="00000000" w:rsidP="00000000" w:rsidRDefault="00000000" w:rsidRPr="00000000" w14:paraId="00000019">
      <w:pPr>
        <w:pageBreakBefore w:val="0"/>
        <w:numPr>
          <w:ilvl w:val="0"/>
          <w:numId w:val="1"/>
        </w:numPr>
        <w:spacing w:line="360" w:lineRule="auto"/>
        <w:ind w:left="720" w:hanging="360"/>
        <w:jc w:val="both"/>
        <w:rPr>
          <w:rFonts w:ascii="Arial Narrow" w:cs="Arial Narrow" w:eastAsia="Arial Narrow" w:hAnsi="Arial Narrow"/>
          <w:u w:val="none"/>
        </w:rPr>
      </w:pPr>
      <w:r w:rsidDel="00000000" w:rsidR="00000000" w:rsidRPr="00000000">
        <w:rPr>
          <w:rFonts w:ascii="Arial Narrow" w:cs="Arial Narrow" w:eastAsia="Arial Narrow" w:hAnsi="Arial Narrow"/>
          <w:rtl w:val="0"/>
        </w:rPr>
        <w:t xml:space="preserve">Reconhecer os direitos universais</w:t>
      </w:r>
    </w:p>
    <w:p w:rsidR="00000000" w:rsidDel="00000000" w:rsidP="00000000" w:rsidRDefault="00000000" w:rsidRPr="00000000" w14:paraId="0000001A">
      <w:pPr>
        <w:pageBreakBefore w:val="0"/>
        <w:numPr>
          <w:ilvl w:val="0"/>
          <w:numId w:val="1"/>
        </w:numPr>
        <w:spacing w:line="360" w:lineRule="auto"/>
        <w:ind w:left="720" w:hanging="360"/>
        <w:jc w:val="both"/>
        <w:rPr>
          <w:rFonts w:ascii="Arial Narrow" w:cs="Arial Narrow" w:eastAsia="Arial Narrow" w:hAnsi="Arial Narrow"/>
          <w:u w:val="none"/>
        </w:rPr>
      </w:pPr>
      <w:r w:rsidDel="00000000" w:rsidR="00000000" w:rsidRPr="00000000">
        <w:rPr>
          <w:rFonts w:ascii="Arial Narrow" w:cs="Arial Narrow" w:eastAsia="Arial Narrow" w:hAnsi="Arial Narrow"/>
          <w:rtl w:val="0"/>
        </w:rPr>
        <w:t xml:space="preserve">Rejeição do Absolutismo e dogmatismo</w:t>
      </w:r>
    </w:p>
    <w:p w:rsidR="00000000" w:rsidDel="00000000" w:rsidP="00000000" w:rsidRDefault="00000000" w:rsidRPr="00000000" w14:paraId="0000001B">
      <w:pPr>
        <w:pageBreakBefore w:val="0"/>
        <w:numPr>
          <w:ilvl w:val="0"/>
          <w:numId w:val="1"/>
        </w:numPr>
        <w:spacing w:line="360" w:lineRule="auto"/>
        <w:ind w:left="720" w:hanging="360"/>
        <w:jc w:val="both"/>
        <w:rPr>
          <w:rFonts w:ascii="Arial Narrow" w:cs="Arial Narrow" w:eastAsia="Arial Narrow" w:hAnsi="Arial Narrow"/>
          <w:u w:val="none"/>
        </w:rPr>
      </w:pPr>
      <w:r w:rsidDel="00000000" w:rsidR="00000000" w:rsidRPr="00000000">
        <w:rPr>
          <w:rFonts w:ascii="Arial Narrow" w:cs="Arial Narrow" w:eastAsia="Arial Narrow" w:hAnsi="Arial Narrow"/>
          <w:rtl w:val="0"/>
        </w:rPr>
        <w:t xml:space="preserve">Aprendizagem da abertura de espírito</w:t>
      </w:r>
    </w:p>
    <w:p w:rsidR="00000000" w:rsidDel="00000000" w:rsidP="00000000" w:rsidRDefault="00000000" w:rsidRPr="00000000" w14:paraId="0000001C">
      <w:pPr>
        <w:pageBreakBefore w:val="0"/>
        <w:numPr>
          <w:ilvl w:val="0"/>
          <w:numId w:val="1"/>
        </w:numPr>
        <w:spacing w:line="360" w:lineRule="auto"/>
        <w:ind w:left="720" w:hanging="360"/>
        <w:jc w:val="both"/>
        <w:rPr>
          <w:rFonts w:ascii="Arial Narrow" w:cs="Arial Narrow" w:eastAsia="Arial Narrow" w:hAnsi="Arial Narrow"/>
          <w:u w:val="none"/>
        </w:rPr>
      </w:pPr>
      <w:r w:rsidDel="00000000" w:rsidR="00000000" w:rsidRPr="00000000">
        <w:rPr>
          <w:rFonts w:ascii="Arial Narrow" w:cs="Arial Narrow" w:eastAsia="Arial Narrow" w:hAnsi="Arial Narrow"/>
          <w:rtl w:val="0"/>
        </w:rPr>
        <w:t xml:space="preserve">Saber ouvir o outro</w:t>
      </w:r>
    </w:p>
    <w:p w:rsidR="00000000" w:rsidDel="00000000" w:rsidP="00000000" w:rsidRDefault="00000000" w:rsidRPr="00000000" w14:paraId="0000001D">
      <w:pPr>
        <w:pageBreakBefore w:val="0"/>
        <w:numPr>
          <w:ilvl w:val="0"/>
          <w:numId w:val="1"/>
        </w:numPr>
        <w:spacing w:line="360" w:lineRule="auto"/>
        <w:ind w:left="720" w:hanging="360"/>
        <w:jc w:val="both"/>
        <w:rPr>
          <w:rFonts w:ascii="Arial Narrow" w:cs="Arial Narrow" w:eastAsia="Arial Narrow" w:hAnsi="Arial Narrow"/>
          <w:u w:val="none"/>
        </w:rPr>
      </w:pPr>
      <w:r w:rsidDel="00000000" w:rsidR="00000000" w:rsidRPr="00000000">
        <w:rPr>
          <w:rFonts w:ascii="Arial Narrow" w:cs="Arial Narrow" w:eastAsia="Arial Narrow" w:hAnsi="Arial Narrow"/>
          <w:rtl w:val="0"/>
        </w:rPr>
        <w:t xml:space="preserve">Sermos solidários</w:t>
      </w:r>
    </w:p>
    <w:p w:rsidR="00000000" w:rsidDel="00000000" w:rsidP="00000000" w:rsidRDefault="00000000" w:rsidRPr="00000000" w14:paraId="0000001E">
      <w:pPr>
        <w:pageBreakBefore w:val="0"/>
        <w:numPr>
          <w:ilvl w:val="0"/>
          <w:numId w:val="1"/>
        </w:numPr>
        <w:spacing w:line="360" w:lineRule="auto"/>
        <w:ind w:left="720" w:hanging="360"/>
        <w:jc w:val="both"/>
        <w:rPr>
          <w:rFonts w:ascii="Arial Narrow" w:cs="Arial Narrow" w:eastAsia="Arial Narrow" w:hAnsi="Arial Narrow"/>
          <w:u w:val="none"/>
        </w:rPr>
      </w:pPr>
      <w:r w:rsidDel="00000000" w:rsidR="00000000" w:rsidRPr="00000000">
        <w:rPr>
          <w:rFonts w:ascii="Arial Narrow" w:cs="Arial Narrow" w:eastAsia="Arial Narrow" w:hAnsi="Arial Narrow"/>
          <w:rtl w:val="0"/>
        </w:rPr>
        <w:t xml:space="preserve">Favorecer o diálogo livre  e aberto nos meios de comunicação</w:t>
      </w:r>
    </w:p>
    <w:p w:rsidR="00000000" w:rsidDel="00000000" w:rsidP="00000000" w:rsidRDefault="00000000" w:rsidRPr="00000000" w14:paraId="0000001F">
      <w:pPr>
        <w:pageBreakBefore w:val="0"/>
        <w:numPr>
          <w:ilvl w:val="0"/>
          <w:numId w:val="1"/>
        </w:numPr>
        <w:spacing w:line="360" w:lineRule="auto"/>
        <w:ind w:left="720" w:hanging="360"/>
        <w:jc w:val="both"/>
        <w:rPr>
          <w:rFonts w:ascii="Arial Narrow" w:cs="Arial Narrow" w:eastAsia="Arial Narrow" w:hAnsi="Arial Narrow"/>
          <w:u w:val="none"/>
        </w:rPr>
      </w:pPr>
      <w:r w:rsidDel="00000000" w:rsidR="00000000" w:rsidRPr="00000000">
        <w:rPr>
          <w:rFonts w:ascii="Arial Narrow" w:cs="Arial Narrow" w:eastAsia="Arial Narrow" w:hAnsi="Arial Narrow"/>
          <w:rtl w:val="0"/>
        </w:rPr>
        <w:t xml:space="preserve">Informação</w:t>
      </w:r>
    </w:p>
    <w:p w:rsidR="00000000" w:rsidDel="00000000" w:rsidP="00000000" w:rsidRDefault="00000000" w:rsidRPr="00000000" w14:paraId="00000020">
      <w:pPr>
        <w:pageBreakBefore w:val="0"/>
        <w:numPr>
          <w:ilvl w:val="0"/>
          <w:numId w:val="1"/>
        </w:numPr>
        <w:spacing w:line="360" w:lineRule="auto"/>
        <w:ind w:left="720" w:hanging="360"/>
        <w:jc w:val="both"/>
        <w:rPr>
          <w:rFonts w:ascii="Arial Narrow" w:cs="Arial Narrow" w:eastAsia="Arial Narrow" w:hAnsi="Arial Narrow"/>
          <w:u w:val="none"/>
        </w:rPr>
      </w:pPr>
      <w:r w:rsidDel="00000000" w:rsidR="00000000" w:rsidRPr="00000000">
        <w:rPr>
          <w:rFonts w:ascii="Arial Narrow" w:cs="Arial Narrow" w:eastAsia="Arial Narrow" w:hAnsi="Arial Narrow"/>
          <w:rtl w:val="0"/>
        </w:rPr>
        <w:t xml:space="preserve">A ética, honestidade e o exercício da cidadania</w:t>
      </w:r>
    </w:p>
    <w:p w:rsidR="00000000" w:rsidDel="00000000" w:rsidP="00000000" w:rsidRDefault="00000000" w:rsidRPr="00000000" w14:paraId="00000021">
      <w:pPr>
        <w:pageBreakBefore w:val="0"/>
        <w:spacing w:after="280" w:before="280" w:line="360" w:lineRule="auto"/>
        <w:rPr>
          <w:rFonts w:ascii="Arial Narrow" w:cs="Arial Narrow" w:eastAsia="Arial Narrow" w:hAnsi="Arial Narrow"/>
          <w:b w:val="1"/>
          <w:u w:val="single"/>
        </w:rPr>
      </w:pPr>
      <w:r w:rsidDel="00000000" w:rsidR="00000000" w:rsidRPr="00000000">
        <w:rPr>
          <w:rFonts w:ascii="Arial Narrow" w:cs="Arial Narrow" w:eastAsia="Arial Narrow" w:hAnsi="Arial Narrow"/>
          <w:b w:val="1"/>
          <w:u w:val="single"/>
          <w:rtl w:val="0"/>
        </w:rPr>
        <w:t xml:space="preserve">Texto 1</w:t>
      </w:r>
    </w:p>
    <w:p w:rsidR="00000000" w:rsidDel="00000000" w:rsidP="00000000" w:rsidRDefault="00000000" w:rsidRPr="00000000" w14:paraId="00000022">
      <w:pPr>
        <w:pageBreakBefore w:val="0"/>
        <w:spacing w:after="0" w:before="0" w:line="360" w:lineRule="auto"/>
        <w:jc w:val="center"/>
        <w:rPr>
          <w:rFonts w:ascii="Arial Narrow" w:cs="Arial Narrow" w:eastAsia="Arial Narrow" w:hAnsi="Arial Narrow"/>
          <w:b w:val="1"/>
        </w:rPr>
      </w:pPr>
      <w:r w:rsidDel="00000000" w:rsidR="00000000" w:rsidRPr="00000000">
        <w:rPr>
          <w:rFonts w:ascii="Arial Narrow" w:cs="Arial Narrow" w:eastAsia="Arial Narrow" w:hAnsi="Arial Narrow"/>
          <w:b w:val="1"/>
          <w:rtl w:val="0"/>
        </w:rPr>
        <w:t xml:space="preserve">Declaração de princípios sobre a tolerância</w:t>
      </w:r>
    </w:p>
    <w:p w:rsidR="00000000" w:rsidDel="00000000" w:rsidP="00000000" w:rsidRDefault="00000000" w:rsidRPr="00000000" w14:paraId="00000023">
      <w:pPr>
        <w:pageBreakBefore w:val="0"/>
        <w:spacing w:after="0" w:before="0" w:line="276" w:lineRule="auto"/>
        <w:jc w:val="center"/>
        <w:rPr>
          <w:rFonts w:ascii="Arial Narrow" w:cs="Arial Narrow" w:eastAsia="Arial Narrow" w:hAnsi="Arial Narrow"/>
        </w:rPr>
      </w:pPr>
      <w:r w:rsidDel="00000000" w:rsidR="00000000" w:rsidRPr="00000000">
        <w:rPr>
          <w:rFonts w:ascii="Arial Narrow" w:cs="Arial Narrow" w:eastAsia="Arial Narrow" w:hAnsi="Arial Narrow"/>
          <w:rtl w:val="0"/>
        </w:rPr>
        <w:t xml:space="preserve">Artigo 1º - Significado de tolerância</w:t>
      </w:r>
    </w:p>
    <w:p w:rsidR="00000000" w:rsidDel="00000000" w:rsidP="00000000" w:rsidRDefault="00000000" w:rsidRPr="00000000" w14:paraId="00000024">
      <w:pPr>
        <w:pageBreakBefore w:val="0"/>
        <w:spacing w:after="280" w:before="280" w:line="360" w:lineRule="auto"/>
        <w:jc w:val="both"/>
        <w:rPr>
          <w:rFonts w:ascii="Arial Narrow" w:cs="Arial Narrow" w:eastAsia="Arial Narrow" w:hAnsi="Arial Narrow"/>
        </w:rPr>
      </w:pPr>
      <w:r w:rsidDel="00000000" w:rsidR="00000000" w:rsidRPr="00000000">
        <w:rPr>
          <w:rFonts w:ascii="Arial Narrow" w:cs="Arial Narrow" w:eastAsia="Arial Narrow" w:hAnsi="Arial Narrow"/>
          <w:rtl w:val="0"/>
        </w:rPr>
        <w:t xml:space="preserve">A tolerância é o respeito, a aceitação e o </w:t>
      </w:r>
      <w:r w:rsidDel="00000000" w:rsidR="00000000" w:rsidRPr="00000000">
        <w:rPr>
          <w:rFonts w:ascii="Arial Narrow" w:cs="Arial Narrow" w:eastAsia="Arial Narrow" w:hAnsi="Arial Narrow"/>
          <w:highlight w:val="yellow"/>
          <w:rtl w:val="0"/>
        </w:rPr>
        <w:t xml:space="preserve">apreço da riqueza e da diversidade das culturas</w:t>
      </w:r>
      <w:r w:rsidDel="00000000" w:rsidR="00000000" w:rsidRPr="00000000">
        <w:rPr>
          <w:rFonts w:ascii="Arial Narrow" w:cs="Arial Narrow" w:eastAsia="Arial Narrow" w:hAnsi="Arial Narrow"/>
          <w:rtl w:val="0"/>
        </w:rPr>
        <w:t xml:space="preserve"> de nosso mundo, dos nossos modos de expressão e das nossas maneiras de exprimir a nossa qualidade de seres humanos. É fomentada pelo </w:t>
      </w:r>
      <w:r w:rsidDel="00000000" w:rsidR="00000000" w:rsidRPr="00000000">
        <w:rPr>
          <w:rFonts w:ascii="Arial Narrow" w:cs="Arial Narrow" w:eastAsia="Arial Narrow" w:hAnsi="Arial Narrow"/>
          <w:highlight w:val="yellow"/>
          <w:rtl w:val="0"/>
        </w:rPr>
        <w:t xml:space="preserve">conhecimento, a abertura de espírito, a comunicação e a liberdade de pensamento, de consciência e de crença</w:t>
      </w:r>
      <w:r w:rsidDel="00000000" w:rsidR="00000000" w:rsidRPr="00000000">
        <w:rPr>
          <w:rFonts w:ascii="Arial Narrow" w:cs="Arial Narrow" w:eastAsia="Arial Narrow" w:hAnsi="Arial Narrow"/>
          <w:rtl w:val="0"/>
        </w:rPr>
        <w:t xml:space="preserve">. A tolerância é a </w:t>
      </w:r>
      <w:r w:rsidDel="00000000" w:rsidR="00000000" w:rsidRPr="00000000">
        <w:rPr>
          <w:rFonts w:ascii="Arial Narrow" w:cs="Arial Narrow" w:eastAsia="Arial Narrow" w:hAnsi="Arial Narrow"/>
          <w:highlight w:val="yellow"/>
          <w:rtl w:val="0"/>
        </w:rPr>
        <w:t xml:space="preserve">harmonia na diferença.</w:t>
      </w:r>
      <w:r w:rsidDel="00000000" w:rsidR="00000000" w:rsidRPr="00000000">
        <w:rPr>
          <w:rFonts w:ascii="Arial Narrow" w:cs="Arial Narrow" w:eastAsia="Arial Narrow" w:hAnsi="Arial Narrow"/>
          <w:rtl w:val="0"/>
        </w:rPr>
        <w:t xml:space="preserve"> Não só é um dever de ordem ética; é igualmente uma necessidade política e jurídica. A tolerância é uma virtude que torna a paz possível e contribui para substituir uma cultura de guerra por uma cultura de paz. A tolerância não é concessão, condescendência, indulgência. A tolerância é, antes de tudo, uma atitude ativa fundada no</w:t>
      </w:r>
      <w:r w:rsidDel="00000000" w:rsidR="00000000" w:rsidRPr="00000000">
        <w:rPr>
          <w:rFonts w:ascii="Arial Narrow" w:cs="Arial Narrow" w:eastAsia="Arial Narrow" w:hAnsi="Arial Narrow"/>
          <w:highlight w:val="yellow"/>
          <w:rtl w:val="0"/>
        </w:rPr>
        <w:t xml:space="preserve"> reconhecimento dos direitos universais da pessoa humana e das liberdades fundamentais do outro</w:t>
      </w:r>
      <w:r w:rsidDel="00000000" w:rsidR="00000000" w:rsidRPr="00000000">
        <w:rPr>
          <w:rFonts w:ascii="Arial Narrow" w:cs="Arial Narrow" w:eastAsia="Arial Narrow" w:hAnsi="Arial Narrow"/>
          <w:rtl w:val="0"/>
        </w:rPr>
        <w:t xml:space="preserve">. Em nenhum caso a tolerância poderia ser invocada para justificar lesões a esses valores fundamentais. A tolerância deve ser praticada pelos indivíduos, pelos grupos e pelo estado.</w:t>
      </w:r>
    </w:p>
    <w:p w:rsidR="00000000" w:rsidDel="00000000" w:rsidP="00000000" w:rsidRDefault="00000000" w:rsidRPr="00000000" w14:paraId="00000025">
      <w:pPr>
        <w:pageBreakBefore w:val="0"/>
        <w:spacing w:after="280" w:before="280" w:line="360" w:lineRule="auto"/>
        <w:jc w:val="both"/>
        <w:rPr>
          <w:rFonts w:ascii="Arial Narrow" w:cs="Arial Narrow" w:eastAsia="Arial Narrow" w:hAnsi="Arial Narrow"/>
          <w:color w:val="ff0000"/>
        </w:rPr>
      </w:pPr>
      <w:r w:rsidDel="00000000" w:rsidR="00000000" w:rsidRPr="00000000">
        <w:rPr>
          <w:rFonts w:ascii="Arial Narrow" w:cs="Arial Narrow" w:eastAsia="Arial Narrow" w:hAnsi="Arial Narrow"/>
          <w:rtl w:val="0"/>
        </w:rPr>
        <w:t xml:space="preserve">A tolerância é o sustentáculo dos direitos humanos, do pluralismo (inclusive o pluralismo cultural), da democracia e do Estado de Direito. Implica a </w:t>
      </w:r>
      <w:r w:rsidDel="00000000" w:rsidR="00000000" w:rsidRPr="00000000">
        <w:rPr>
          <w:rFonts w:ascii="Arial Narrow" w:cs="Arial Narrow" w:eastAsia="Arial Narrow" w:hAnsi="Arial Narrow"/>
          <w:highlight w:val="yellow"/>
          <w:rtl w:val="0"/>
        </w:rPr>
        <w:t xml:space="preserve">rejeição do dogmatismo e do absolutismo</w:t>
      </w:r>
      <w:r w:rsidDel="00000000" w:rsidR="00000000" w:rsidRPr="00000000">
        <w:rPr>
          <w:rFonts w:ascii="Arial Narrow" w:cs="Arial Narrow" w:eastAsia="Arial Narrow" w:hAnsi="Arial Narrow"/>
          <w:rtl w:val="0"/>
        </w:rPr>
        <w:t xml:space="preserve"> e fortalece as normas enunciadas nos instrumentos internacionais relativos aos direitos humanos.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ageBreakBefore w:val="0"/>
        <w:spacing w:after="280" w:before="280" w:line="360" w:lineRule="auto"/>
        <w:jc w:val="both"/>
        <w:rPr>
          <w:rFonts w:ascii="Arial Narrow" w:cs="Arial Narrow" w:eastAsia="Arial Narrow" w:hAnsi="Arial Narrow"/>
        </w:rPr>
      </w:pPr>
      <w:r w:rsidDel="00000000" w:rsidR="00000000" w:rsidRPr="00000000">
        <w:rPr>
          <w:rFonts w:ascii="Arial Narrow" w:cs="Arial Narrow" w:eastAsia="Arial Narrow" w:hAnsi="Arial Narrow"/>
          <w:rtl w:val="0"/>
        </w:rPr>
        <w:t xml:space="preserve">Em consonância ao </w:t>
      </w:r>
      <w:r w:rsidDel="00000000" w:rsidR="00000000" w:rsidRPr="00000000">
        <w:rPr>
          <w:rFonts w:ascii="Arial Narrow" w:cs="Arial Narrow" w:eastAsia="Arial Narrow" w:hAnsi="Arial Narrow"/>
          <w:highlight w:val="yellow"/>
          <w:rtl w:val="0"/>
        </w:rPr>
        <w:t xml:space="preserve">respeito dos direitos humanos</w:t>
      </w:r>
      <w:r w:rsidDel="00000000" w:rsidR="00000000" w:rsidRPr="00000000">
        <w:rPr>
          <w:rFonts w:ascii="Arial Narrow" w:cs="Arial Narrow" w:eastAsia="Arial Narrow" w:hAnsi="Arial Narrow"/>
          <w:rtl w:val="0"/>
        </w:rPr>
        <w:t xml:space="preserve">, praticar a tolerância não significa tolerar a injustiça social, nem renunciar às próprias convicções, nem fazer concessões a respeito. A prática da tolerância significa que toda a pessoa tem a livre escolha de suas convicções e </w:t>
      </w:r>
      <w:r w:rsidDel="00000000" w:rsidR="00000000" w:rsidRPr="00000000">
        <w:rPr>
          <w:rFonts w:ascii="Arial Narrow" w:cs="Arial Narrow" w:eastAsia="Arial Narrow" w:hAnsi="Arial Narrow"/>
          <w:highlight w:val="yellow"/>
          <w:rtl w:val="0"/>
        </w:rPr>
        <w:t xml:space="preserve">aceita que o outro desfrute da mesma liberdade</w:t>
      </w:r>
      <w:r w:rsidDel="00000000" w:rsidR="00000000" w:rsidRPr="00000000">
        <w:rPr>
          <w:rFonts w:ascii="Arial Narrow" w:cs="Arial Narrow" w:eastAsia="Arial Narrow" w:hAnsi="Arial Narrow"/>
          <w:rtl w:val="0"/>
        </w:rPr>
        <w:t xml:space="preserve">. Significa </w:t>
      </w:r>
      <w:r w:rsidDel="00000000" w:rsidR="00000000" w:rsidRPr="00000000">
        <w:rPr>
          <w:rFonts w:ascii="Arial Narrow" w:cs="Arial Narrow" w:eastAsia="Arial Narrow" w:hAnsi="Arial Narrow"/>
          <w:highlight w:val="yellow"/>
          <w:rtl w:val="0"/>
        </w:rPr>
        <w:t xml:space="preserve">aceitar </w:t>
      </w:r>
      <w:r w:rsidDel="00000000" w:rsidR="00000000" w:rsidRPr="00000000">
        <w:rPr>
          <w:rFonts w:ascii="Arial Narrow" w:cs="Arial Narrow" w:eastAsia="Arial Narrow" w:hAnsi="Arial Narrow"/>
          <w:rtl w:val="0"/>
        </w:rPr>
        <w:t xml:space="preserve">o facto de que os seres humanos, que se caracterizam naturalmente pela diversidade de seu aspecto físico, da sua situação, do seu modo de expressar-se, dos seus comportamentos e dos seus valores, têm o direito de viver em paz e de ser tais como são. Significa também que ninguém deve impor suas opiniões a outrem.</w:t>
      </w:r>
    </w:p>
    <w:p w:rsidR="00000000" w:rsidDel="00000000" w:rsidP="00000000" w:rsidRDefault="00000000" w:rsidRPr="00000000" w14:paraId="00000027">
      <w:pPr>
        <w:pageBreakBefore w:val="0"/>
        <w:spacing w:after="280" w:before="280" w:line="360" w:lineRule="auto"/>
        <w:jc w:val="center"/>
        <w:rPr>
          <w:rFonts w:ascii="Arial Narrow" w:cs="Arial Narrow" w:eastAsia="Arial Narrow" w:hAnsi="Arial Narrow"/>
        </w:rPr>
      </w:pPr>
      <w:r w:rsidDel="00000000" w:rsidR="00000000" w:rsidRPr="00000000">
        <w:rPr>
          <w:rFonts w:ascii="Arial Narrow" w:cs="Arial Narrow" w:eastAsia="Arial Narrow" w:hAnsi="Arial Narrow"/>
          <w:rtl w:val="0"/>
        </w:rPr>
        <w:t xml:space="preserve">Artigo 3º - Dimensões sociais</w:t>
      </w:r>
    </w:p>
    <w:p w:rsidR="00000000" w:rsidDel="00000000" w:rsidP="00000000" w:rsidRDefault="00000000" w:rsidRPr="00000000" w14:paraId="00000028">
      <w:pPr>
        <w:pageBreakBefore w:val="0"/>
        <w:spacing w:after="280" w:before="280" w:line="360" w:lineRule="auto"/>
        <w:jc w:val="both"/>
        <w:rPr>
          <w:rFonts w:ascii="Arial Narrow" w:cs="Arial Narrow" w:eastAsia="Arial Narrow" w:hAnsi="Arial Narrow"/>
        </w:rPr>
      </w:pPr>
      <w:r w:rsidDel="00000000" w:rsidR="00000000" w:rsidRPr="00000000">
        <w:rPr>
          <w:rFonts w:ascii="Arial Narrow" w:cs="Arial Narrow" w:eastAsia="Arial Narrow" w:hAnsi="Arial Narrow"/>
          <w:rtl w:val="0"/>
        </w:rPr>
        <w:t xml:space="preserve">3.1.</w:t>
        <w:tab/>
        <w:t xml:space="preserve">No mundo moderno, a tolerância é mais necessária do que nunca. Vivemos uma época marcada pela mundialização da economia e pela aceleração da mobilidade, da comunicação, da integração e da interdependência, das migrações e dos deslocamentos de populações, da urbanização e da transformação das formas de organização social. Visto que não existe uma única parte do mundo que não seja caracterizada pela </w:t>
      </w:r>
      <w:r w:rsidDel="00000000" w:rsidR="00000000" w:rsidRPr="00000000">
        <w:rPr>
          <w:rFonts w:ascii="Arial Narrow" w:cs="Arial Narrow" w:eastAsia="Arial Narrow" w:hAnsi="Arial Narrow"/>
          <w:highlight w:val="yellow"/>
          <w:rtl w:val="0"/>
        </w:rPr>
        <w:t xml:space="preserve">diversidade</w:t>
      </w:r>
      <w:r w:rsidDel="00000000" w:rsidR="00000000" w:rsidRPr="00000000">
        <w:rPr>
          <w:rFonts w:ascii="Arial Narrow" w:cs="Arial Narrow" w:eastAsia="Arial Narrow" w:hAnsi="Arial Narrow"/>
          <w:rtl w:val="0"/>
        </w:rPr>
        <w:t xml:space="preserve">, a intensificação da intolerância e dos confrontos constitui ameaça potencial para cada região. Não se trata de ameaça limitada a esse ou aquele país, mas de ameaça universal.</w:t>
      </w:r>
    </w:p>
    <w:p w:rsidR="00000000" w:rsidDel="00000000" w:rsidP="00000000" w:rsidRDefault="00000000" w:rsidRPr="00000000" w14:paraId="00000029">
      <w:pPr>
        <w:pageBreakBefore w:val="0"/>
        <w:spacing w:after="280" w:before="280" w:line="360" w:lineRule="auto"/>
        <w:jc w:val="both"/>
        <w:rPr>
          <w:rFonts w:ascii="Arial Narrow" w:cs="Arial Narrow" w:eastAsia="Arial Narrow" w:hAnsi="Arial Narrow"/>
          <w:highlight w:val="yellow"/>
        </w:rPr>
      </w:pPr>
      <w:r w:rsidDel="00000000" w:rsidR="00000000" w:rsidRPr="00000000">
        <w:rPr>
          <w:rFonts w:ascii="Arial Narrow" w:cs="Arial Narrow" w:eastAsia="Arial Narrow" w:hAnsi="Arial Narrow"/>
          <w:rtl w:val="0"/>
        </w:rPr>
        <w:t xml:space="preserve">A tolerância é necessária entre os indivíduos e também no âmbito da família e da comunidade. A promoção da tolerância e a </w:t>
      </w:r>
      <w:r w:rsidDel="00000000" w:rsidR="00000000" w:rsidRPr="00000000">
        <w:rPr>
          <w:rFonts w:ascii="Arial Narrow" w:cs="Arial Narrow" w:eastAsia="Arial Narrow" w:hAnsi="Arial Narrow"/>
          <w:highlight w:val="yellow"/>
          <w:rtl w:val="0"/>
        </w:rPr>
        <w:t xml:space="preserve">aprendizagem da abertura de espírito, do ouvir mútuo e da solidariedade</w:t>
      </w:r>
      <w:r w:rsidDel="00000000" w:rsidR="00000000" w:rsidRPr="00000000">
        <w:rPr>
          <w:rFonts w:ascii="Arial Narrow" w:cs="Arial Narrow" w:eastAsia="Arial Narrow" w:hAnsi="Arial Narrow"/>
          <w:rtl w:val="0"/>
        </w:rPr>
        <w:t xml:space="preserve"> devem realizar-se nas escolas e nas universidades, por meio da educação não formal, nos lares e nos locais de trabalho. Os meios de comunicação devem desempenhar um papel construtivo, favorecendo </w:t>
      </w:r>
      <w:r w:rsidDel="00000000" w:rsidR="00000000" w:rsidRPr="00000000">
        <w:rPr>
          <w:rFonts w:ascii="Arial Narrow" w:cs="Arial Narrow" w:eastAsia="Arial Narrow" w:hAnsi="Arial Narrow"/>
          <w:highlight w:val="yellow"/>
          <w:rtl w:val="0"/>
        </w:rPr>
        <w:t xml:space="preserve">o diálogo e debate livres e abertos</w:t>
      </w:r>
      <w:r w:rsidDel="00000000" w:rsidR="00000000" w:rsidRPr="00000000">
        <w:rPr>
          <w:rFonts w:ascii="Arial Narrow" w:cs="Arial Narrow" w:eastAsia="Arial Narrow" w:hAnsi="Arial Narrow"/>
          <w:rtl w:val="0"/>
        </w:rPr>
        <w:t xml:space="preserve">, propagando os valores da tolerância e ressalvando os </w:t>
      </w:r>
      <w:r w:rsidDel="00000000" w:rsidR="00000000" w:rsidRPr="00000000">
        <w:rPr>
          <w:rFonts w:ascii="Arial Narrow" w:cs="Arial Narrow" w:eastAsia="Arial Narrow" w:hAnsi="Arial Narrow"/>
          <w:highlight w:val="yellow"/>
          <w:rtl w:val="0"/>
        </w:rPr>
        <w:t xml:space="preserve">riscos da indiferença à expansão das ideologias e dos grupos intolerantes.</w:t>
      </w:r>
    </w:p>
    <w:p w:rsidR="00000000" w:rsidDel="00000000" w:rsidP="00000000" w:rsidRDefault="00000000" w:rsidRPr="00000000" w14:paraId="0000002A">
      <w:pPr>
        <w:pageBreakBefore w:val="0"/>
        <w:spacing w:after="280" w:before="280" w:line="360" w:lineRule="auto"/>
        <w:jc w:val="both"/>
        <w:rPr>
          <w:rFonts w:ascii="Arial Narrow" w:cs="Arial Narrow" w:eastAsia="Arial Narrow" w:hAnsi="Arial Narrow"/>
        </w:rPr>
      </w:pPr>
      <w:r w:rsidDel="00000000" w:rsidR="00000000" w:rsidRPr="00000000">
        <w:rPr>
          <w:rFonts w:ascii="Arial Narrow" w:cs="Arial Narrow" w:eastAsia="Arial Narrow" w:hAnsi="Arial Narrow"/>
          <w:rtl w:val="0"/>
        </w:rPr>
        <w:t xml:space="preserve">Fonte: Declaração de princípios sobre a tolerância, UNESCO, 1995</w:t>
      </w:r>
    </w:p>
    <w:p w:rsidR="00000000" w:rsidDel="00000000" w:rsidP="00000000" w:rsidRDefault="00000000" w:rsidRPr="00000000" w14:paraId="0000002B">
      <w:pPr>
        <w:pageBreakBefore w:val="0"/>
        <w:spacing w:after="280" w:before="280" w:line="360" w:lineRule="auto"/>
        <w:jc w:val="both"/>
        <w:rPr>
          <w:rFonts w:ascii="Arial Narrow" w:cs="Arial Narrow" w:eastAsia="Arial Narrow" w:hAnsi="Arial Narrow"/>
          <w:b w:val="1"/>
          <w:u w:val="single"/>
        </w:rPr>
      </w:pPr>
      <w:r w:rsidDel="00000000" w:rsidR="00000000" w:rsidRPr="00000000">
        <w:rPr>
          <w:rFonts w:ascii="Arial Narrow" w:cs="Arial Narrow" w:eastAsia="Arial Narrow" w:hAnsi="Arial Narrow"/>
          <w:b w:val="1"/>
          <w:u w:val="single"/>
          <w:rtl w:val="0"/>
        </w:rPr>
        <w:t xml:space="preserve">Texto 2</w:t>
      </w:r>
    </w:p>
    <w:p w:rsidR="00000000" w:rsidDel="00000000" w:rsidP="00000000" w:rsidRDefault="00000000" w:rsidRPr="00000000" w14:paraId="0000002C">
      <w:pPr>
        <w:pageBreakBefore w:val="0"/>
        <w:spacing w:line="360" w:lineRule="auto"/>
        <w:rPr>
          <w:rFonts w:ascii="Arial Narrow" w:cs="Arial Narrow" w:eastAsia="Arial Narrow" w:hAnsi="Arial Narrow"/>
          <w:b w:val="1"/>
        </w:rPr>
      </w:pPr>
      <w:r w:rsidDel="00000000" w:rsidR="00000000" w:rsidRPr="00000000">
        <w:rPr>
          <w:rFonts w:ascii="Arial Narrow" w:cs="Arial Narrow" w:eastAsia="Arial Narrow" w:hAnsi="Arial Narrow"/>
          <w:b w:val="1"/>
          <w:rtl w:val="0"/>
        </w:rPr>
        <w:t xml:space="preserve">Refletindo a Tolerância para a construção de uma democracia</w:t>
      </w:r>
    </w:p>
    <w:p w:rsidR="00000000" w:rsidDel="00000000" w:rsidP="00000000" w:rsidRDefault="00000000" w:rsidRPr="00000000" w14:paraId="0000002D">
      <w:pPr>
        <w:pageBreakBefore w:val="0"/>
        <w:spacing w:line="360" w:lineRule="auto"/>
        <w:jc w:val="both"/>
        <w:rPr>
          <w:rFonts w:ascii="Arial Narrow" w:cs="Arial Narrow" w:eastAsia="Arial Narrow" w:hAnsi="Arial Narr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ageBreakBefore w:val="0"/>
        <w:spacing w:before="0" w:line="360" w:lineRule="auto"/>
        <w:ind w:firstLine="570"/>
        <w:jc w:val="both"/>
        <w:rPr>
          <w:rFonts w:ascii="Arial Narrow" w:cs="Arial Narrow" w:eastAsia="Arial Narrow" w:hAnsi="Arial Narrow"/>
        </w:rPr>
      </w:pPr>
      <w:r w:rsidDel="00000000" w:rsidR="00000000" w:rsidRPr="00000000">
        <w:rPr>
          <w:rFonts w:ascii="Arial Narrow" w:cs="Arial Narrow" w:eastAsia="Arial Narrow" w:hAnsi="Arial Narrow"/>
          <w:rtl w:val="0"/>
        </w:rPr>
        <w:t xml:space="preserve">O ponto crucial da tolerância está na igualdade social,</w:t>
      </w:r>
      <w:r w:rsidDel="00000000" w:rsidR="00000000" w:rsidRPr="00000000">
        <w:rPr>
          <w:rFonts w:ascii="Arial Narrow" w:cs="Arial Narrow" w:eastAsia="Arial Narrow" w:hAnsi="Arial Narrow"/>
          <w:highlight w:val="yellow"/>
          <w:rtl w:val="0"/>
        </w:rPr>
        <w:t xml:space="preserve"> respeitar as diversidades culturais, sexuais, étnicas, não pode significar aceitar as desigualdades sócio-económicas.</w:t>
      </w:r>
      <w:r w:rsidDel="00000000" w:rsidR="00000000" w:rsidRPr="00000000">
        <w:rPr>
          <w:rFonts w:ascii="Arial Narrow" w:cs="Arial Narrow" w:eastAsia="Arial Narrow" w:hAnsi="Arial Narrow"/>
          <w:rtl w:val="0"/>
        </w:rPr>
        <w:t xml:space="preserve"> A tolerância deve ser uma </w:t>
      </w:r>
      <w:r w:rsidDel="00000000" w:rsidR="00000000" w:rsidRPr="00000000">
        <w:rPr>
          <w:rFonts w:ascii="Arial Narrow" w:cs="Arial Narrow" w:eastAsia="Arial Narrow" w:hAnsi="Arial Narrow"/>
          <w:highlight w:val="yellow"/>
          <w:rtl w:val="0"/>
        </w:rPr>
        <w:t xml:space="preserve">ação solidária na superação dessas desigualdades</w:t>
      </w:r>
      <w:r w:rsidDel="00000000" w:rsidR="00000000" w:rsidRPr="00000000">
        <w:rPr>
          <w:rFonts w:ascii="Arial Narrow" w:cs="Arial Narrow" w:eastAsia="Arial Narrow" w:hAnsi="Arial Narrow"/>
          <w:rtl w:val="0"/>
        </w:rPr>
        <w:t xml:space="preserve">, deve ser o</w:t>
      </w:r>
      <w:r w:rsidDel="00000000" w:rsidR="00000000" w:rsidRPr="00000000">
        <w:rPr>
          <w:rFonts w:ascii="Arial Narrow" w:cs="Arial Narrow" w:eastAsia="Arial Narrow" w:hAnsi="Arial Narrow"/>
          <w:highlight w:val="yellow"/>
          <w:rtl w:val="0"/>
        </w:rPr>
        <w:t xml:space="preserve"> reconhecimento das diversidades dos vários estratos sociais</w:t>
      </w:r>
      <w:r w:rsidDel="00000000" w:rsidR="00000000" w:rsidRPr="00000000">
        <w:rPr>
          <w:rFonts w:ascii="Arial Narrow" w:cs="Arial Narrow" w:eastAsia="Arial Narrow" w:hAnsi="Arial Narrow"/>
          <w:rtl w:val="0"/>
        </w:rPr>
        <w:t xml:space="preserve"> </w:t>
      </w:r>
      <w:r w:rsidDel="00000000" w:rsidR="00000000" w:rsidRPr="00000000">
        <w:rPr>
          <w:rFonts w:ascii="Arial Narrow" w:cs="Arial Narrow" w:eastAsia="Arial Narrow" w:hAnsi="Arial Narrow"/>
          <w:highlight w:val="yellow"/>
          <w:rtl w:val="0"/>
        </w:rPr>
        <w:t xml:space="preserve">contrapondo-se a hegemonia de uma cultura dominante que oprime e marginaliza as outras classes e grupos sociais.</w:t>
      </w:r>
      <w:r w:rsidDel="00000000" w:rsidR="00000000" w:rsidRPr="00000000">
        <w:rPr>
          <w:rFonts w:ascii="Arial Narrow" w:cs="Arial Narrow" w:eastAsia="Arial Narrow" w:hAnsi="Arial Narrow"/>
          <w:rtl w:val="0"/>
        </w:rPr>
        <w:t xml:space="preserve"> </w:t>
      </w:r>
    </w:p>
    <w:p w:rsidR="00000000" w:rsidDel="00000000" w:rsidP="00000000" w:rsidRDefault="00000000" w:rsidRPr="00000000" w14:paraId="0000002F">
      <w:pPr>
        <w:pageBreakBefore w:val="0"/>
        <w:spacing w:line="360" w:lineRule="auto"/>
        <w:ind w:firstLine="566.9291338582675"/>
        <w:jc w:val="both"/>
        <w:rPr>
          <w:rFonts w:ascii="Arial Narrow" w:cs="Arial Narrow" w:eastAsia="Arial Narrow" w:hAnsi="Arial Narrow"/>
          <w:highlight w:val="yellow"/>
        </w:rPr>
      </w:pPr>
      <w:r w:rsidDel="00000000" w:rsidR="00000000" w:rsidRPr="00000000">
        <w:rPr>
          <w:rFonts w:ascii="Arial Narrow" w:cs="Arial Narrow" w:eastAsia="Arial Narrow" w:hAnsi="Arial Narrow"/>
          <w:rtl w:val="0"/>
        </w:rPr>
        <w:t xml:space="preserve">Os limites da tolerância residem em primeiro lugar na não-aceitação da intolerância, nem das relações de exploração entre classes e grupos sociais desfavorecidos; sem limites, a tolerância seria a própria negação. O contrário da igualdade não é </w:t>
      </w:r>
      <w:r w:rsidDel="00000000" w:rsidR="00000000" w:rsidRPr="00000000">
        <w:rPr>
          <w:rFonts w:ascii="Arial Narrow" w:cs="Arial Narrow" w:eastAsia="Arial Narrow" w:hAnsi="Arial Narrow"/>
          <w:rtl w:val="0"/>
        </w:rPr>
        <w:t xml:space="preserve">diferença</w:t>
      </w:r>
      <w:r w:rsidDel="00000000" w:rsidR="00000000" w:rsidRPr="00000000">
        <w:rPr>
          <w:rFonts w:ascii="Arial Narrow" w:cs="Arial Narrow" w:eastAsia="Arial Narrow" w:hAnsi="Arial Narrow"/>
          <w:rtl w:val="0"/>
        </w:rPr>
        <w:t xml:space="preserve">, mas sim a desigualdade que é socialmente construída, somente a aceitação da diferença pelo princípio da tolerância não é o suficiente para a </w:t>
      </w:r>
      <w:r w:rsidDel="00000000" w:rsidR="00000000" w:rsidRPr="00000000">
        <w:rPr>
          <w:rFonts w:ascii="Arial Narrow" w:cs="Arial Narrow" w:eastAsia="Arial Narrow" w:hAnsi="Arial Narrow"/>
          <w:rtl w:val="0"/>
        </w:rPr>
        <w:t xml:space="preserve">construção de uma sociedade mais justa e fraterna</w:t>
      </w:r>
      <w:r w:rsidDel="00000000" w:rsidR="00000000" w:rsidRPr="00000000">
        <w:rPr>
          <w:rFonts w:ascii="Arial Narrow" w:cs="Arial Narrow" w:eastAsia="Arial Narrow" w:hAnsi="Arial Narrow"/>
          <w:rtl w:val="0"/>
        </w:rPr>
        <w:t xml:space="preserve"> e é claro verdadeiramente democrática. A </w:t>
      </w:r>
      <w:r w:rsidDel="00000000" w:rsidR="00000000" w:rsidRPr="00000000">
        <w:rPr>
          <w:rFonts w:ascii="Arial Narrow" w:cs="Arial Narrow" w:eastAsia="Arial Narrow" w:hAnsi="Arial Narrow"/>
          <w:rtl w:val="0"/>
        </w:rPr>
        <w:t xml:space="preserve">solidariedade </w:t>
      </w:r>
      <w:r w:rsidDel="00000000" w:rsidR="00000000" w:rsidRPr="00000000">
        <w:rPr>
          <w:rFonts w:ascii="Arial Narrow" w:cs="Arial Narrow" w:eastAsia="Arial Narrow" w:hAnsi="Arial Narrow"/>
          <w:rtl w:val="0"/>
        </w:rPr>
        <w:t xml:space="preserve">é a virtude necessária para </w:t>
      </w:r>
      <w:r w:rsidDel="00000000" w:rsidR="00000000" w:rsidRPr="00000000">
        <w:rPr>
          <w:rFonts w:ascii="Arial Narrow" w:cs="Arial Narrow" w:eastAsia="Arial Narrow" w:hAnsi="Arial Narrow"/>
          <w:rtl w:val="0"/>
        </w:rPr>
        <w:t xml:space="preserve">enfrentar as diferenças brutais e injustas, da desigualdade</w:t>
      </w:r>
      <w:r w:rsidDel="00000000" w:rsidR="00000000" w:rsidRPr="00000000">
        <w:rPr>
          <w:rFonts w:ascii="Arial Narrow" w:cs="Arial Narrow" w:eastAsia="Arial Narrow" w:hAnsi="Arial Narrow"/>
          <w:rtl w:val="0"/>
        </w:rPr>
        <w:t xml:space="preserve">. Os preconceitos, a intolerância, entre outras atrocidades podem ser combatidos não somente pela </w:t>
      </w:r>
      <w:r w:rsidDel="00000000" w:rsidR="00000000" w:rsidRPr="00000000">
        <w:rPr>
          <w:rFonts w:ascii="Arial Narrow" w:cs="Arial Narrow" w:eastAsia="Arial Narrow" w:hAnsi="Arial Narrow"/>
          <w:highlight w:val="yellow"/>
          <w:rtl w:val="0"/>
        </w:rPr>
        <w:t xml:space="preserve">informação, mas também através da construção e do estabelecimento de valores</w:t>
      </w:r>
      <w:r w:rsidDel="00000000" w:rsidR="00000000" w:rsidRPr="00000000">
        <w:rPr>
          <w:rFonts w:ascii="Arial Narrow" w:cs="Arial Narrow" w:eastAsia="Arial Narrow" w:hAnsi="Arial Narrow"/>
          <w:rtl w:val="0"/>
        </w:rPr>
        <w:t xml:space="preserve"> como </w:t>
      </w:r>
      <w:r w:rsidDel="00000000" w:rsidR="00000000" w:rsidRPr="00000000">
        <w:rPr>
          <w:rFonts w:ascii="Arial Narrow" w:cs="Arial Narrow" w:eastAsia="Arial Narrow" w:hAnsi="Arial Narrow"/>
          <w:highlight w:val="yellow"/>
          <w:rtl w:val="0"/>
        </w:rPr>
        <w:t xml:space="preserve">a tolerância, a ética, a honestidade, o respeito e o exercício real da cidadania. </w:t>
      </w:r>
    </w:p>
    <w:p w:rsidR="00000000" w:rsidDel="00000000" w:rsidP="00000000" w:rsidRDefault="00000000" w:rsidRPr="00000000" w14:paraId="00000030">
      <w:pPr>
        <w:pageBreakBefore w:val="0"/>
        <w:spacing w:line="360" w:lineRule="auto"/>
        <w:ind w:firstLine="566.9291338582675"/>
        <w:rPr>
          <w:rFonts w:ascii="Arial Narrow" w:cs="Arial Narrow" w:eastAsia="Arial Narrow" w:hAnsi="Arial Narrow"/>
          <w:u w:val="single"/>
        </w:rPr>
      </w:pPr>
      <w:r w:rsidDel="00000000" w:rsidR="00000000" w:rsidRPr="00000000">
        <w:rPr>
          <w:rFonts w:ascii="Arial Narrow" w:cs="Arial Narrow" w:eastAsia="Arial Narrow" w:hAnsi="Arial Narrow"/>
          <w:rtl w:val="0"/>
        </w:rPr>
        <w:t xml:space="preserve">(Fonte: adaptado de Bianca Wild, </w:t>
      </w:r>
      <w:hyperlink r:id="rId8">
        <w:r w:rsidDel="00000000" w:rsidR="00000000" w:rsidRPr="00000000">
          <w:rPr>
            <w:rFonts w:ascii="Arial Narrow" w:cs="Arial Narrow" w:eastAsia="Arial Narrow" w:hAnsi="Arial Narrow"/>
            <w:color w:val="0000ff"/>
            <w:u w:val="single"/>
            <w:rtl w:val="0"/>
          </w:rPr>
          <w:t xml:space="preserve">http://www.meuartigo.brasilescola.com/sociologia/%20refletindo-tolerancia-construcao-democracia.htm</w:t>
        </w:r>
      </w:hyperlink>
      <w:r w:rsidDel="00000000" w:rsidR="00000000" w:rsidRPr="00000000">
        <w:rPr>
          <w:rFonts w:ascii="Arial Narrow" w:cs="Arial Narrow" w:eastAsia="Arial Narrow" w:hAnsi="Arial Narrow"/>
          <w:u w:val="single"/>
          <w:rtl w:val="0"/>
        </w:rPr>
        <w:t xml:space="preserve">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ageBreakBefore w:val="0"/>
        <w:spacing w:line="360" w:lineRule="auto"/>
        <w:rPr>
          <w:rFonts w:ascii="Arial Narrow" w:cs="Arial Narrow" w:eastAsia="Arial Narrow" w:hAnsi="Arial Narrow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ageBreakBefore w:val="0"/>
        <w:spacing w:after="280" w:before="280" w:line="360" w:lineRule="auto"/>
        <w:rPr>
          <w:rFonts w:ascii="Arial Narrow" w:cs="Arial Narrow" w:eastAsia="Arial Narrow" w:hAnsi="Arial Narrow"/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keepNext w:val="1"/>
        <w:pageBreakBefore w:val="0"/>
        <w:tabs>
          <w:tab w:val="center" w:leader="none" w:pos="4252"/>
          <w:tab w:val="right" w:leader="none" w:pos="8504"/>
        </w:tabs>
        <w:spacing w:line="276" w:lineRule="auto"/>
        <w:jc w:val="center"/>
        <w:rPr>
          <w:rFonts w:ascii="Arial Narrow" w:cs="Arial Narrow" w:eastAsia="Arial Narrow" w:hAnsi="Arial Narr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keepNext w:val="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center" w:leader="none" w:pos="4252"/>
          <w:tab w:val="right" w:leader="none" w:pos="8504"/>
        </w:tabs>
        <w:spacing w:line="276" w:lineRule="auto"/>
        <w:jc w:val="center"/>
        <w:rPr>
          <w:rFonts w:ascii="Arial Narrow" w:cs="Arial Narrow" w:eastAsia="Arial Narrow" w:hAnsi="Arial Narrow"/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keepNext w:val="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center" w:leader="none" w:pos="4252"/>
          <w:tab w:val="right" w:leader="none" w:pos="8504"/>
        </w:tabs>
        <w:spacing w:line="276" w:lineRule="auto"/>
        <w:jc w:val="center"/>
        <w:rPr>
          <w:rFonts w:ascii="Arial Narrow" w:cs="Arial Narrow" w:eastAsia="Arial Narrow" w:hAnsi="Arial Narrow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keepNext w:val="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center" w:leader="none" w:pos="4252"/>
          <w:tab w:val="right" w:leader="none" w:pos="8504"/>
        </w:tabs>
        <w:spacing w:line="276" w:lineRule="auto"/>
        <w:jc w:val="center"/>
        <w:rPr>
          <w:rFonts w:ascii="Arial Narrow" w:cs="Arial Narrow" w:eastAsia="Arial Narrow" w:hAnsi="Arial Narrow"/>
          <w:color w:val="000000"/>
        </w:rPr>
      </w:pPr>
      <w:r w:rsidDel="00000000" w:rsidR="00000000" w:rsidRPr="00000000">
        <w:rPr>
          <w:rtl w:val="0"/>
        </w:rPr>
      </w:r>
    </w:p>
    <w:sectPr>
      <w:headerReference r:id="rId9" w:type="default"/>
      <w:footerReference r:id="rId10" w:type="default"/>
      <w:pgSz w:h="16840" w:w="11900" w:orient="portrait"/>
      <w:pgMar w:bottom="1417" w:top="709" w:left="1701" w:right="1701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Georgia"/>
  <w:font w:name="Arial Narrow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Tahoma">
    <w:embedRegular w:fontKey="{00000000-0000-0000-0000-000000000000}" r:id="rId5" w:subsetted="0"/>
    <w:embedBold w:fontKey="{00000000-0000-0000-0000-000000000000}" r:id="rId6" w:subsetted="0"/>
  </w:font>
  <w:font w:name="Helvetica Neue">
    <w:embedRegular w:fontKey="{00000000-0000-0000-0000-000000000000}" r:id="rId7" w:subsetted="0"/>
    <w:embedBold w:fontKey="{00000000-0000-0000-0000-000000000000}" r:id="rId8" w:subsetted="0"/>
    <w:embedItalic w:fontKey="{00000000-0000-0000-0000-000000000000}" r:id="rId9" w:subsetted="0"/>
    <w:embedBoldItalic w:fontKey="{00000000-0000-0000-0000-000000000000}" r:id="rId10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38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right" w:leader="none" w:pos="9020"/>
        <w:tab w:val="left" w:leader="none" w:pos="720"/>
        <w:tab w:val="left" w:leader="none" w:pos="1440"/>
        <w:tab w:val="left" w:leader="none" w:pos="2160"/>
        <w:tab w:val="left" w:leader="none" w:pos="2880"/>
        <w:tab w:val="left" w:leader="none" w:pos="3600"/>
        <w:tab w:val="left" w:leader="none" w:pos="4320"/>
        <w:tab w:val="left" w:leader="none" w:pos="5040"/>
        <w:tab w:val="left" w:leader="none" w:pos="5760"/>
        <w:tab w:val="left" w:leader="none" w:pos="6480"/>
        <w:tab w:val="left" w:leader="none" w:pos="7200"/>
        <w:tab w:val="left" w:leader="none" w:pos="7920"/>
        <w:tab w:val="right" w:leader="none" w:pos="8478"/>
      </w:tabs>
      <w:jc w:val="right"/>
      <w:rPr>
        <w:rFonts w:ascii="Helvetica Neue" w:cs="Helvetica Neue" w:eastAsia="Helvetica Neue" w:hAnsi="Helvetica Neue"/>
        <w:color w:val="000000"/>
      </w:rPr>
    </w:pPr>
    <w:r w:rsidDel="00000000" w:rsidR="00000000" w:rsidRPr="00000000">
      <w:rPr>
        <w:rFonts w:ascii="Helvetica Neue" w:cs="Helvetica Neue" w:eastAsia="Helvetica Neue" w:hAnsi="Helvetica Neue"/>
        <w:color w:val="000000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37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right" w:leader="none" w:pos="9020"/>
      </w:tabs>
      <w:rPr>
        <w:rFonts w:ascii="Helvetica Neue" w:cs="Helvetica Neue" w:eastAsia="Helvetica Neue" w:hAnsi="Helvetica Neue"/>
        <w:color w:val="000000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sz w:val="24"/>
        <w:szCs w:val="24"/>
        <w:lang w:val="en-U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footer" Target="footer1.xml"/><Relationship Id="rId9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hyperlink" Target="http://www.meuartigo.brasilescola.com/sociologia/%20refletindo-tolerancia-construcao-democracia.htm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alNarrow-regular.ttf"/><Relationship Id="rId2" Type="http://schemas.openxmlformats.org/officeDocument/2006/relationships/font" Target="fonts/ArialNarrow-bold.ttf"/><Relationship Id="rId3" Type="http://schemas.openxmlformats.org/officeDocument/2006/relationships/font" Target="fonts/ArialNarrow-italic.ttf"/><Relationship Id="rId4" Type="http://schemas.openxmlformats.org/officeDocument/2006/relationships/font" Target="fonts/ArialNarrow-boldItalic.ttf"/><Relationship Id="rId10" Type="http://schemas.openxmlformats.org/officeDocument/2006/relationships/font" Target="fonts/HelveticaNeue-boldItalic.ttf"/><Relationship Id="rId9" Type="http://schemas.openxmlformats.org/officeDocument/2006/relationships/font" Target="fonts/HelveticaNeue-italic.ttf"/><Relationship Id="rId5" Type="http://schemas.openxmlformats.org/officeDocument/2006/relationships/font" Target="fonts/Tahoma-regular.ttf"/><Relationship Id="rId6" Type="http://schemas.openxmlformats.org/officeDocument/2006/relationships/font" Target="fonts/Tahoma-bold.ttf"/><Relationship Id="rId7" Type="http://schemas.openxmlformats.org/officeDocument/2006/relationships/font" Target="fonts/HelveticaNeue-regular.ttf"/><Relationship Id="rId8" Type="http://schemas.openxmlformats.org/officeDocument/2006/relationships/font" Target="fonts/HelveticaNeue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