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Medias sociais são medias, normalmente redes sociais, onde essencialmente qualquer um pode escrever o que quiser, quando quiser e onde quiser. Já os media tradicionais são medias dedicados a uma entidade profissional onde este têm um conteúdo próprio, numa regularidade especifica e por um conjunto de meios predefinidos.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b) os media tradicionais são complementares ao media sociais porque existem os 2 lados da característica de abertura a todos. Ao ser de escrita fechada(medias tradicionais) a veracidade da informação tende a ser credível já que este passa por mais etapas de verificação e correção antes de ser publicado. Os de escrita aberta permite que todas as pessoas possam trocar informações entre todos os intervenientes.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media tradicional: jornal O Público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website do jornal O Público têm em destaque as principais notícias que mais impactaram grande parte dos leitores, tem ainda um serviço pago que transforma as notícias em artigos de rápida leitura e acesso a uma “newsletter” que o leitor pode verificar todos os dias para ver as mais recentes notícias.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 mesmo sistema de destaque tem o poder de influenciar o aparecimento de alguma notícia resultando assim no controle de regular e controlar a opinião pública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menu principal existe uma aba com o título “Siga-nos” onde estão presentes um grande número de redes sociais na quais as a empresa operam e divulgam as suas notícias.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t xml:space="preserve">1. as redes sociais ao serem de livre acesso acentua a liberdade de expressão uma maior variedade de opiniões e um debate entre pessoas que se desconhecem. Garantem ainda uma maior difusão das medias tradicionais através de repostagens e organizadas através da ordem de emissão. Uma boa experiência de utilização é por exemplo no X (antigo Twitter), a funcionalidade “notas da comunidade” que através de notícias de fontes verificadas evitam notícias falsas ou mal compreendidas,  ou opiniões infundadas.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Estas atração do público às redes sociais permite que políticos possam falar publicamente sem um microfone ou por via oficial. Isto permite ainda a empresas fazerem perguntas ao seu público sobre a sua atividade de forma a criar campanhas mais cativantes e úteis aumentando os clientes e a recompensa para a empresa e para os clientes.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Francisco Silva </w:t>
      <w:tab/>
      <w:tab/>
      <w:tab/>
      <w:tab/>
      <w:t xml:space="preserve">STC</w:t>
      <w:tab/>
      <w:tab/>
      <w:tab/>
      <w:tab/>
      <w:tab/>
      <w:t xml:space="preserve">S15C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