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elementos de um computador dividem-se em 2 grupos: componentes internos e periféricos</w:t>
        <w:br w:type="textWrapping"/>
        <w:t xml:space="preserve">Componentes internos:</w:t>
        <w:br w:type="textWrapping"/>
        <w:t xml:space="preserve">Placa-Mãe</w:t>
        <w:br w:type="textWrapping"/>
        <w:t xml:space="preserve">Processador</w:t>
        <w:br w:type="textWrapping"/>
        <w:t xml:space="preserve">Memória RAM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Disco de Armazenamento(HDD/SSD)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Fonte de Alimentação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Ventoinhas</w:t>
        <w:br w:type="textWrapping"/>
        <w:t xml:space="preserve">Caixa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br w:type="textWrapping"/>
        <w:tab/>
        <w:t xml:space="preserve">Periféricos:</w:t>
        <w:br w:type="textWrapping"/>
        <w:tab/>
        <w:t xml:space="preserve">Monitor</w:t>
        <w:br w:type="textWrapping"/>
        <w:tab/>
        <w:t xml:space="preserve">Rato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Teclado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Colunas de Som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Pen USB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Leitor de Discos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Etc.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CPU é responsável pelo processamento lógico do computador enquanto os dispositivos de armazenamento (temporários como a Memória Ram ou não temporários como HDD ou SSD ou pen) são responsáveis por manter acessível todos os dados para serem usados mais tarde.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exemplo muito mais comum do que se pensa é no simples ligar um computador onde são carregados todos os dados do Sistema Operacional do sistema de armazenamento e são processados todos os dados relativos ao início de sessão para validar a identidade do utilizador.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são os sinais elétricos de entrada no computador como por exemplo o teclado que quando se clica numa tecla são enviados sinais elétricos relativos à tecla pressionada e o output são os dados que saem do computador por exemplo um monitor é um output gráfico que nos permite de forma intuitiva utilizar o computador e ver o output dos programas corridos.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Bancos mudaram a sua atividade porque poderam deixar de utilizar dinheiro apenas físico para também usarem dinheiro digital. Outra atividade pode ser a representação que deixaram de ser teatros ao vivo(que ainda são feitos) para serem usados em cinemas ou na televisão em séries.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