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06F" w:rsidRDefault="0009406F" w:rsidP="0009406F">
      <w:pPr>
        <w:ind w:left="720" w:hanging="360"/>
      </w:pPr>
    </w:p>
    <w:p w:rsidR="0009406F" w:rsidRDefault="0009406F" w:rsidP="0009406F">
      <w:pPr>
        <w:pStyle w:val="Nessunaspaziatura"/>
        <w:spacing w:before="1540" w:after="240"/>
        <w:jc w:val="center"/>
        <w:rPr>
          <w:color w:val="4472C4" w:themeColor="accent1"/>
        </w:rPr>
      </w:pPr>
      <w:r>
        <w:rPr>
          <w:noProof/>
        </w:rPr>
        <w:drawing>
          <wp:inline distT="0" distB="0" distL="0" distR="0" wp14:anchorId="52CD2273" wp14:editId="22AF6B59">
            <wp:extent cx="1905000" cy="1874520"/>
            <wp:effectExtent l="0" t="0" r="0" b="0"/>
            <wp:docPr id="4" name="Immagine 4" descr="TU DELFT UNIVERSITY OF TECHNOLOGY THE NETHER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 DELFT UNIVERSITY OF TECHNOLOGY THE NETHERL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74520"/>
                    </a:xfrm>
                    <a:prstGeom prst="rect">
                      <a:avLst/>
                    </a:prstGeom>
                    <a:noFill/>
                    <a:ln>
                      <a:noFill/>
                    </a:ln>
                  </pic:spPr>
                </pic:pic>
              </a:graphicData>
            </a:graphic>
          </wp:inline>
        </w:drawing>
      </w:r>
    </w:p>
    <w:sdt>
      <w:sdtPr>
        <w:rPr>
          <w:rFonts w:asciiTheme="majorHAnsi" w:eastAsiaTheme="majorEastAsia" w:hAnsiTheme="majorHAnsi" w:cstheme="majorBidi"/>
          <w:b/>
          <w:bCs/>
          <w:color w:val="2E74B5" w:themeColor="accent5" w:themeShade="BF"/>
          <w:spacing w:val="-10"/>
          <w:kern w:val="28"/>
          <w:sz w:val="48"/>
          <w:szCs w:val="48"/>
          <w:u w:val="single"/>
          <w:lang w:val="en-GB"/>
        </w:rPr>
        <w:alias w:val="Titolo"/>
        <w:tag w:val=""/>
        <w:id w:val="1735040861"/>
        <w:placeholder>
          <w:docPart w:val="2C34BAC424B24417B84E296CC4BD73DB"/>
        </w:placeholder>
        <w:dataBinding w:prefixMappings="xmlns:ns0='http://purl.org/dc/elements/1.1/' xmlns:ns1='http://schemas.openxmlformats.org/package/2006/metadata/core-properties' " w:xpath="/ns1:coreProperties[1]/ns0:title[1]" w:storeItemID="{6C3C8BC8-F283-45AE-878A-BAB7291924A1}"/>
        <w:text/>
      </w:sdtPr>
      <w:sdtEndPr/>
      <w:sdtContent>
        <w:p w:rsidR="0009406F" w:rsidRPr="00625256" w:rsidRDefault="0009406F" w:rsidP="0009406F">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E74B5" w:themeColor="accent5" w:themeShade="BF"/>
              <w:sz w:val="80"/>
              <w:szCs w:val="80"/>
              <w:lang w:val="en-US"/>
            </w:rPr>
          </w:pPr>
          <w:r w:rsidRPr="005E5E3E">
            <w:rPr>
              <w:rFonts w:asciiTheme="majorHAnsi" w:eastAsiaTheme="majorEastAsia" w:hAnsiTheme="majorHAnsi" w:cstheme="majorBidi"/>
              <w:b/>
              <w:bCs/>
              <w:color w:val="2E74B5" w:themeColor="accent5" w:themeShade="BF"/>
              <w:spacing w:val="-10"/>
              <w:kern w:val="28"/>
              <w:sz w:val="48"/>
              <w:szCs w:val="48"/>
              <w:u w:val="single"/>
              <w:lang w:val="en-GB"/>
            </w:rPr>
            <w:t xml:space="preserve">Aero Engine Technology – Assignment </w:t>
          </w:r>
          <w:r w:rsidR="00ED549E">
            <w:rPr>
              <w:rFonts w:asciiTheme="majorHAnsi" w:eastAsiaTheme="majorEastAsia" w:hAnsiTheme="majorHAnsi" w:cstheme="majorBidi"/>
              <w:b/>
              <w:bCs/>
              <w:color w:val="2E74B5" w:themeColor="accent5" w:themeShade="BF"/>
              <w:spacing w:val="-10"/>
              <w:kern w:val="28"/>
              <w:sz w:val="48"/>
              <w:szCs w:val="48"/>
              <w:u w:val="single"/>
              <w:lang w:val="en-GB"/>
            </w:rPr>
            <w:t>3</w:t>
          </w:r>
          <w:r w:rsidRPr="005E5E3E">
            <w:rPr>
              <w:rFonts w:asciiTheme="majorHAnsi" w:eastAsiaTheme="majorEastAsia" w:hAnsiTheme="majorHAnsi" w:cstheme="majorBidi"/>
              <w:b/>
              <w:bCs/>
              <w:color w:val="2E74B5" w:themeColor="accent5" w:themeShade="BF"/>
              <w:spacing w:val="-10"/>
              <w:kern w:val="28"/>
              <w:sz w:val="48"/>
              <w:szCs w:val="48"/>
              <w:u w:val="single"/>
              <w:lang w:val="en-GB"/>
            </w:rPr>
            <w:t xml:space="preserve">, </w:t>
          </w:r>
          <w:r>
            <w:rPr>
              <w:rFonts w:asciiTheme="majorHAnsi" w:eastAsiaTheme="majorEastAsia" w:hAnsiTheme="majorHAnsi" w:cstheme="majorBidi"/>
              <w:b/>
              <w:bCs/>
              <w:color w:val="2E74B5" w:themeColor="accent5" w:themeShade="BF"/>
              <w:spacing w:val="-10"/>
              <w:kern w:val="28"/>
              <w:sz w:val="48"/>
              <w:szCs w:val="48"/>
              <w:u w:val="single"/>
              <w:lang w:val="en-GB"/>
            </w:rPr>
            <w:t>Turbomachinery</w:t>
          </w:r>
        </w:p>
      </w:sdtContent>
    </w:sdt>
    <w:sdt>
      <w:sdtPr>
        <w:rPr>
          <w:rFonts w:ascii="Times New Roman" w:hAnsi="Times New Roman" w:cs="Times New Roman"/>
          <w:color w:val="4472C4" w:themeColor="accent1"/>
          <w:sz w:val="28"/>
          <w:szCs w:val="28"/>
          <w:lang w:val="en-GB"/>
        </w:rPr>
        <w:alias w:val="Sottotitolo"/>
        <w:tag w:val=""/>
        <w:id w:val="328029620"/>
        <w:placeholder>
          <w:docPart w:val="FA833B413F5F4F8BAB2281684453BA0E"/>
        </w:placeholder>
        <w:dataBinding w:prefixMappings="xmlns:ns0='http://purl.org/dc/elements/1.1/' xmlns:ns1='http://schemas.openxmlformats.org/package/2006/metadata/core-properties' " w:xpath="/ns1:coreProperties[1]/ns0:subject[1]" w:storeItemID="{6C3C8BC8-F283-45AE-878A-BAB7291924A1}"/>
        <w:text/>
      </w:sdtPr>
      <w:sdtEndPr/>
      <w:sdtContent>
        <w:p w:rsidR="0009406F" w:rsidRPr="00625256" w:rsidRDefault="0009406F" w:rsidP="0009406F">
          <w:pPr>
            <w:pStyle w:val="Nessunaspaziatura"/>
            <w:jc w:val="center"/>
            <w:rPr>
              <w:color w:val="4472C4" w:themeColor="accent1"/>
              <w:sz w:val="28"/>
              <w:szCs w:val="28"/>
              <w:lang w:val="en-US"/>
            </w:rPr>
          </w:pPr>
          <w:r w:rsidRPr="00F31965">
            <w:rPr>
              <w:rFonts w:ascii="Times New Roman" w:hAnsi="Times New Roman" w:cs="Times New Roman"/>
              <w:color w:val="4472C4" w:themeColor="accent1"/>
              <w:sz w:val="28"/>
              <w:szCs w:val="28"/>
              <w:lang w:val="en-GB"/>
            </w:rPr>
            <w:t>AE4238</w:t>
          </w:r>
        </w:p>
      </w:sdtContent>
    </w:sdt>
    <w:p w:rsidR="0009406F" w:rsidRPr="00625256" w:rsidRDefault="0009406F" w:rsidP="0009406F">
      <w:pPr>
        <w:pStyle w:val="Nessunaspaziatura"/>
        <w:spacing w:before="480"/>
        <w:jc w:val="center"/>
        <w:rPr>
          <w:color w:val="4472C4" w:themeColor="accent1"/>
          <w:lang w:val="en-US"/>
        </w:rPr>
      </w:pPr>
    </w:p>
    <w:p w:rsidR="0009406F" w:rsidRPr="00625256" w:rsidRDefault="0009406F" w:rsidP="0009406F"/>
    <w:p w:rsidR="0009406F" w:rsidRPr="00625256" w:rsidRDefault="0009406F" w:rsidP="0009406F">
      <w:r>
        <w:rPr>
          <w:noProof/>
          <w:color w:val="4472C4" w:themeColor="accent1"/>
        </w:rPr>
        <mc:AlternateContent>
          <mc:Choice Requires="wps">
            <w:drawing>
              <wp:anchor distT="0" distB="0" distL="114300" distR="114300" simplePos="0" relativeHeight="251659264" behindDoc="0" locked="0" layoutInCell="1" allowOverlap="1" wp14:anchorId="3EB5F971" wp14:editId="662F4229">
                <wp:simplePos x="0" y="0"/>
                <wp:positionH relativeFrom="margin">
                  <wp:posOffset>-647700</wp:posOffset>
                </wp:positionH>
                <wp:positionV relativeFrom="page">
                  <wp:posOffset>8557260</wp:posOffset>
                </wp:positionV>
                <wp:extent cx="7284720" cy="557784"/>
                <wp:effectExtent l="0" t="0" r="11430" b="13970"/>
                <wp:wrapNone/>
                <wp:docPr id="142" name="Casella di testo 142"/>
                <wp:cNvGraphicFramePr/>
                <a:graphic xmlns:a="http://schemas.openxmlformats.org/drawingml/2006/main">
                  <a:graphicData uri="http://schemas.microsoft.com/office/word/2010/wordprocessingShape">
                    <wps:wsp>
                      <wps:cNvSpPr txBox="1"/>
                      <wps:spPr>
                        <a:xfrm>
                          <a:off x="0" y="0"/>
                          <a:ext cx="728472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3E2" w:rsidRDefault="00C24726" w:rsidP="0009406F">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8913E2">
                                  <w:rPr>
                                    <w:caps/>
                                    <w:color w:val="4472C4" w:themeColor="accent1"/>
                                  </w:rPr>
                                  <w:t xml:space="preserve">     </w:t>
                                </w:r>
                              </w:sdtContent>
                            </w:sdt>
                          </w:p>
                          <w:p w:rsidR="008913E2" w:rsidRDefault="00C24726" w:rsidP="0009406F">
                            <w:pPr>
                              <w:pStyle w:val="Nessunaspaziatura"/>
                              <w:jc w:val="center"/>
                              <w:rPr>
                                <w:color w:val="4472C4" w:themeColor="accent1"/>
                              </w:rPr>
                            </w:pPr>
                            <w:sdt>
                              <w:sdtPr>
                                <w:rPr>
                                  <w:caps/>
                                  <w:color w:val="4472C4" w:themeColor="accent1"/>
                                </w:rPr>
                                <w:alias w:val="Società"/>
                                <w:tag w:val=""/>
                                <w:id w:val="-923106383"/>
                                <w:showingPlcHdr/>
                                <w:dataBinding w:prefixMappings="xmlns:ns0='http://schemas.openxmlformats.org/officeDocument/2006/extended-properties' " w:xpath="/ns0:Properties[1]/ns0:Company[1]" w:storeItemID="{6668398D-A668-4E3E-A5EB-62B293D839F1}"/>
                                <w:text/>
                              </w:sdtPr>
                              <w:sdtEndPr/>
                              <w:sdtContent>
                                <w:r w:rsidR="008913E2">
                                  <w:rPr>
                                    <w:caps/>
                                    <w:color w:val="4472C4" w:themeColor="accent1"/>
                                  </w:rPr>
                                  <w:t xml:space="preserve">     </w:t>
                                </w:r>
                              </w:sdtContent>
                            </w:sdt>
                          </w:p>
                          <w:p w:rsidR="008913E2" w:rsidRPr="0009406F" w:rsidRDefault="00C24726" w:rsidP="0009406F">
                            <w:pPr>
                              <w:pStyle w:val="Nessunaspaziatura"/>
                              <w:jc w:val="center"/>
                              <w:rPr>
                                <w:color w:val="4472C4" w:themeColor="accent1"/>
                                <w:sz w:val="20"/>
                                <w:szCs w:val="20"/>
                              </w:rPr>
                            </w:pPr>
                            <w:sdt>
                              <w:sdtPr>
                                <w:rPr>
                                  <w:rFonts w:ascii="Times New Roman" w:hAnsi="Times New Roman" w:cs="Times New Roman"/>
                                  <w:caps/>
                                  <w:color w:val="4472C4" w:themeColor="accent1"/>
                                </w:rPr>
                                <w:alias w:val="Indirizzi"/>
                                <w:tag w:val=""/>
                                <w:id w:val="-178282017"/>
                                <w:dataBinding w:prefixMappings="xmlns:ns0='http://schemas.microsoft.com/office/2006/coverPageProps' " w:xpath="/ns0:CoverPageProperties[1]/ns0:CompanyAddress[1]" w:storeItemID="{55AF091B-3C7A-41E3-B477-F2FDAA23CFDA}"/>
                                <w:text/>
                              </w:sdtPr>
                              <w:sdtEndPr/>
                              <w:sdtContent>
                                <w:r w:rsidR="008913E2" w:rsidRPr="00ED549E">
                                  <w:rPr>
                                    <w:rFonts w:ascii="Times New Roman" w:hAnsi="Times New Roman" w:cs="Times New Roman"/>
                                    <w:caps/>
                                    <w:color w:val="4472C4" w:themeColor="accent1"/>
                                  </w:rPr>
                                  <w:t>FRANCESCO GRANATA 5394570 - VINCENZO NUGNES 5393957 – francisco dos santos 5040396</w:t>
                                </w:r>
                              </w:sdtContent>
                            </w:sdt>
                          </w:p>
                          <w:p w:rsidR="008913E2" w:rsidRDefault="008913E2" w:rsidP="0009406F">
                            <w:pPr>
                              <w:pStyle w:val="Nessunaspaziatura"/>
                              <w:rPr>
                                <w:color w:val="4472C4" w:themeColor="accent1"/>
                              </w:rPr>
                            </w:pPr>
                          </w:p>
                          <w:p w:rsidR="008913E2" w:rsidRDefault="008913E2" w:rsidP="0009406F">
                            <w:pPr>
                              <w:pStyle w:val="Nessunaspaziatura"/>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5F971" id="_x0000_t202" coordsize="21600,21600" o:spt="202" path="m,l,21600r21600,l21600,xe">
                <v:stroke joinstyle="miter"/>
                <v:path gradientshapeok="t" o:connecttype="rect"/>
              </v:shapetype>
              <v:shape id="Casella di testo 142" o:spid="_x0000_s1026" type="#_x0000_t202" style="position:absolute;margin-left:-51pt;margin-top:673.8pt;width:573.6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" filled="f" stroked="f" strokeweight=".5pt">
                <v:textbox inset="0,0,0,0">
                  <w:txbxContent>
                    <w:p w:rsidR="008913E2" w:rsidRDefault="00C24726" w:rsidP="0009406F">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8913E2">
                            <w:rPr>
                              <w:caps/>
                              <w:color w:val="4472C4" w:themeColor="accent1"/>
                            </w:rPr>
                            <w:t xml:space="preserve">     </w:t>
                          </w:r>
                        </w:sdtContent>
                      </w:sdt>
                    </w:p>
                    <w:p w:rsidR="008913E2" w:rsidRDefault="00C24726" w:rsidP="0009406F">
                      <w:pPr>
                        <w:pStyle w:val="Nessunaspaziatura"/>
                        <w:jc w:val="center"/>
                        <w:rPr>
                          <w:color w:val="4472C4" w:themeColor="accent1"/>
                        </w:rPr>
                      </w:pPr>
                      <w:sdt>
                        <w:sdtPr>
                          <w:rPr>
                            <w:caps/>
                            <w:color w:val="4472C4" w:themeColor="accent1"/>
                          </w:rPr>
                          <w:alias w:val="Società"/>
                          <w:tag w:val=""/>
                          <w:id w:val="-923106383"/>
                          <w:showingPlcHdr/>
                          <w:dataBinding w:prefixMappings="xmlns:ns0='http://schemas.openxmlformats.org/officeDocument/2006/extended-properties' " w:xpath="/ns0:Properties[1]/ns0:Company[1]" w:storeItemID="{6668398D-A668-4E3E-A5EB-62B293D839F1}"/>
                          <w:text/>
                        </w:sdtPr>
                        <w:sdtEndPr/>
                        <w:sdtContent>
                          <w:r w:rsidR="008913E2">
                            <w:rPr>
                              <w:caps/>
                              <w:color w:val="4472C4" w:themeColor="accent1"/>
                            </w:rPr>
                            <w:t xml:space="preserve">     </w:t>
                          </w:r>
                        </w:sdtContent>
                      </w:sdt>
                    </w:p>
                    <w:p w:rsidR="008913E2" w:rsidRPr="0009406F" w:rsidRDefault="00C24726" w:rsidP="0009406F">
                      <w:pPr>
                        <w:pStyle w:val="Nessunaspaziatura"/>
                        <w:jc w:val="center"/>
                        <w:rPr>
                          <w:color w:val="4472C4" w:themeColor="accent1"/>
                          <w:sz w:val="20"/>
                          <w:szCs w:val="20"/>
                        </w:rPr>
                      </w:pPr>
                      <w:sdt>
                        <w:sdtPr>
                          <w:rPr>
                            <w:rFonts w:ascii="Times New Roman" w:hAnsi="Times New Roman" w:cs="Times New Roman"/>
                            <w:caps/>
                            <w:color w:val="4472C4" w:themeColor="accent1"/>
                          </w:rPr>
                          <w:alias w:val="Indirizzi"/>
                          <w:tag w:val=""/>
                          <w:id w:val="-178282017"/>
                          <w:dataBinding w:prefixMappings="xmlns:ns0='http://schemas.microsoft.com/office/2006/coverPageProps' " w:xpath="/ns0:CoverPageProperties[1]/ns0:CompanyAddress[1]" w:storeItemID="{55AF091B-3C7A-41E3-B477-F2FDAA23CFDA}"/>
                          <w:text/>
                        </w:sdtPr>
                        <w:sdtEndPr/>
                        <w:sdtContent>
                          <w:r w:rsidR="008913E2" w:rsidRPr="00ED549E">
                            <w:rPr>
                              <w:rFonts w:ascii="Times New Roman" w:hAnsi="Times New Roman" w:cs="Times New Roman"/>
                              <w:caps/>
                              <w:color w:val="4472C4" w:themeColor="accent1"/>
                            </w:rPr>
                            <w:t>FRANCESCO GRANATA 5394570 - VINCENZO NUGNES 5393957 – francisco dos santos 5040396</w:t>
                          </w:r>
                        </w:sdtContent>
                      </w:sdt>
                    </w:p>
                    <w:p w:rsidR="008913E2" w:rsidRDefault="008913E2" w:rsidP="0009406F">
                      <w:pPr>
                        <w:pStyle w:val="Nessunaspaziatura"/>
                        <w:rPr>
                          <w:color w:val="4472C4" w:themeColor="accent1"/>
                        </w:rPr>
                      </w:pPr>
                    </w:p>
                    <w:p w:rsidR="008913E2" w:rsidRDefault="008913E2" w:rsidP="0009406F">
                      <w:pPr>
                        <w:pStyle w:val="Nessunaspaziatura"/>
                        <w:rPr>
                          <w:color w:val="4472C4" w:themeColor="accent1"/>
                        </w:rPr>
                      </w:pPr>
                    </w:p>
                  </w:txbxContent>
                </v:textbox>
                <w10:wrap anchorx="margin" anchory="page"/>
              </v:shape>
            </w:pict>
          </mc:Fallback>
        </mc:AlternateContent>
      </w:r>
      <w:r w:rsidRPr="00625256">
        <w:rPr>
          <w:b/>
          <w:bCs/>
          <w:sz w:val="28"/>
          <w:szCs w:val="28"/>
        </w:rPr>
        <w:br w:type="page"/>
      </w:r>
    </w:p>
    <w:sdt>
      <w:sdtPr>
        <w:rPr>
          <w:rFonts w:asciiTheme="minorHAnsi" w:eastAsiaTheme="minorHAnsi" w:hAnsiTheme="minorHAnsi" w:cstheme="minorBidi"/>
          <w:color w:val="auto"/>
          <w:sz w:val="22"/>
          <w:szCs w:val="22"/>
          <w:lang w:val="en-US" w:eastAsia="en-US"/>
        </w:rPr>
        <w:id w:val="-105505925"/>
        <w:docPartObj>
          <w:docPartGallery w:val="Table of Contents"/>
          <w:docPartUnique/>
        </w:docPartObj>
      </w:sdtPr>
      <w:sdtEndPr>
        <w:rPr>
          <w:b/>
          <w:bCs/>
          <w:sz w:val="24"/>
          <w:szCs w:val="24"/>
        </w:rPr>
      </w:sdtEndPr>
      <w:sdtContent>
        <w:p w:rsidR="0009406F" w:rsidRPr="00625256" w:rsidRDefault="0009406F" w:rsidP="00AE5B86">
          <w:pPr>
            <w:pStyle w:val="Titolosommario"/>
            <w:jc w:val="both"/>
            <w:rPr>
              <w:color w:val="auto"/>
              <w:sz w:val="36"/>
              <w:szCs w:val="36"/>
            </w:rPr>
          </w:pPr>
          <w:r w:rsidRPr="00625256">
            <w:rPr>
              <w:color w:val="auto"/>
              <w:sz w:val="36"/>
              <w:szCs w:val="36"/>
            </w:rPr>
            <w:t>Index</w:t>
          </w:r>
        </w:p>
        <w:p w:rsidR="00383FD9" w:rsidRDefault="0009406F">
          <w:pPr>
            <w:pStyle w:val="Sommario1"/>
            <w:tabs>
              <w:tab w:val="left" w:pos="440"/>
              <w:tab w:val="right" w:leader="dot" w:pos="9350"/>
            </w:tabs>
            <w:rPr>
              <w:rFonts w:eastAsiaTheme="minorEastAsia"/>
              <w:noProof/>
              <w:lang w:eastAsia="it-IT"/>
            </w:rPr>
          </w:pPr>
          <w:r>
            <w:fldChar w:fldCharType="begin"/>
          </w:r>
          <w:r>
            <w:instrText xml:space="preserve"> TOC \o "1-3" \h \z \u </w:instrText>
          </w:r>
          <w:r>
            <w:fldChar w:fldCharType="separate"/>
          </w:r>
          <w:hyperlink w:anchor="_Toc57671478" w:history="1">
            <w:r w:rsidR="00383FD9" w:rsidRPr="00CA4F21">
              <w:rPr>
                <w:rStyle w:val="Collegamentoipertestuale"/>
                <w:rFonts w:cstheme="minorHAnsi"/>
                <w:b/>
                <w:bCs/>
                <w:noProof/>
                <w:lang w:val="en-US"/>
              </w:rPr>
              <w:t>1.</w:t>
            </w:r>
            <w:r w:rsidR="00383FD9">
              <w:rPr>
                <w:rFonts w:eastAsiaTheme="minorEastAsia"/>
                <w:noProof/>
                <w:lang w:eastAsia="it-IT"/>
              </w:rPr>
              <w:tab/>
            </w:r>
            <w:r w:rsidR="00383FD9" w:rsidRPr="00CA4F21">
              <w:rPr>
                <w:rStyle w:val="Collegamentoipertestuale"/>
                <w:rFonts w:cstheme="minorHAnsi"/>
                <w:b/>
                <w:bCs/>
                <w:noProof/>
                <w:lang w:val="en-US"/>
              </w:rPr>
              <w:t>Introduction</w:t>
            </w:r>
            <w:r w:rsidR="00383FD9">
              <w:rPr>
                <w:noProof/>
                <w:webHidden/>
              </w:rPr>
              <w:tab/>
            </w:r>
            <w:r w:rsidR="00383FD9">
              <w:rPr>
                <w:noProof/>
                <w:webHidden/>
              </w:rPr>
              <w:fldChar w:fldCharType="begin"/>
            </w:r>
            <w:r w:rsidR="00383FD9">
              <w:rPr>
                <w:noProof/>
                <w:webHidden/>
              </w:rPr>
              <w:instrText xml:space="preserve"> PAGEREF _Toc57671478 \h </w:instrText>
            </w:r>
            <w:r w:rsidR="00383FD9">
              <w:rPr>
                <w:noProof/>
                <w:webHidden/>
              </w:rPr>
            </w:r>
            <w:r w:rsidR="00383FD9">
              <w:rPr>
                <w:noProof/>
                <w:webHidden/>
              </w:rPr>
              <w:fldChar w:fldCharType="separate"/>
            </w:r>
            <w:r w:rsidR="00383FD9">
              <w:rPr>
                <w:noProof/>
                <w:webHidden/>
              </w:rPr>
              <w:t>3</w:t>
            </w:r>
            <w:r w:rsidR="00383FD9">
              <w:rPr>
                <w:noProof/>
                <w:webHidden/>
              </w:rPr>
              <w:fldChar w:fldCharType="end"/>
            </w:r>
          </w:hyperlink>
        </w:p>
        <w:p w:rsidR="00383FD9" w:rsidRDefault="00C24726">
          <w:pPr>
            <w:pStyle w:val="Sommario1"/>
            <w:tabs>
              <w:tab w:val="left" w:pos="440"/>
              <w:tab w:val="right" w:leader="dot" w:pos="9350"/>
            </w:tabs>
            <w:rPr>
              <w:rFonts w:eastAsiaTheme="minorEastAsia"/>
              <w:noProof/>
              <w:lang w:eastAsia="it-IT"/>
            </w:rPr>
          </w:pPr>
          <w:hyperlink w:anchor="_Toc57671479" w:history="1">
            <w:r w:rsidR="00383FD9" w:rsidRPr="00CA4F21">
              <w:rPr>
                <w:rStyle w:val="Collegamentoipertestuale"/>
                <w:rFonts w:cstheme="minorHAnsi"/>
                <w:b/>
                <w:bCs/>
                <w:noProof/>
                <w:lang w:val="en-US"/>
              </w:rPr>
              <w:t>2.</w:t>
            </w:r>
            <w:r w:rsidR="00383FD9">
              <w:rPr>
                <w:rFonts w:eastAsiaTheme="minorEastAsia"/>
                <w:noProof/>
                <w:lang w:eastAsia="it-IT"/>
              </w:rPr>
              <w:tab/>
            </w:r>
            <w:r w:rsidR="00383FD9" w:rsidRPr="00CA4F21">
              <w:rPr>
                <w:rStyle w:val="Collegamentoipertestuale"/>
                <w:rFonts w:cstheme="minorHAnsi"/>
                <w:b/>
                <w:bCs/>
                <w:noProof/>
                <w:lang w:val="en-US"/>
              </w:rPr>
              <w:t>Assumptions</w:t>
            </w:r>
            <w:r w:rsidR="00383FD9">
              <w:rPr>
                <w:noProof/>
                <w:webHidden/>
              </w:rPr>
              <w:tab/>
            </w:r>
            <w:r w:rsidR="00383FD9">
              <w:rPr>
                <w:noProof/>
                <w:webHidden/>
              </w:rPr>
              <w:fldChar w:fldCharType="begin"/>
            </w:r>
            <w:r w:rsidR="00383FD9">
              <w:rPr>
                <w:noProof/>
                <w:webHidden/>
              </w:rPr>
              <w:instrText xml:space="preserve"> PAGEREF _Toc57671479 \h </w:instrText>
            </w:r>
            <w:r w:rsidR="00383FD9">
              <w:rPr>
                <w:noProof/>
                <w:webHidden/>
              </w:rPr>
            </w:r>
            <w:r w:rsidR="00383FD9">
              <w:rPr>
                <w:noProof/>
                <w:webHidden/>
              </w:rPr>
              <w:fldChar w:fldCharType="separate"/>
            </w:r>
            <w:r w:rsidR="00383FD9">
              <w:rPr>
                <w:noProof/>
                <w:webHidden/>
              </w:rPr>
              <w:t>3</w:t>
            </w:r>
            <w:r w:rsidR="00383FD9">
              <w:rPr>
                <w:noProof/>
                <w:webHidden/>
              </w:rPr>
              <w:fldChar w:fldCharType="end"/>
            </w:r>
          </w:hyperlink>
        </w:p>
        <w:p w:rsidR="00383FD9" w:rsidRDefault="00C24726">
          <w:pPr>
            <w:pStyle w:val="Sommario1"/>
            <w:tabs>
              <w:tab w:val="left" w:pos="440"/>
              <w:tab w:val="right" w:leader="dot" w:pos="9350"/>
            </w:tabs>
            <w:rPr>
              <w:rFonts w:eastAsiaTheme="minorEastAsia"/>
              <w:noProof/>
              <w:lang w:eastAsia="it-IT"/>
            </w:rPr>
          </w:pPr>
          <w:hyperlink w:anchor="_Toc57671480" w:history="1">
            <w:r w:rsidR="00383FD9" w:rsidRPr="00CA4F21">
              <w:rPr>
                <w:rStyle w:val="Collegamentoipertestuale"/>
                <w:rFonts w:cstheme="minorHAnsi"/>
                <w:b/>
                <w:bCs/>
                <w:noProof/>
                <w:lang w:val="en-US"/>
              </w:rPr>
              <w:t>3.</w:t>
            </w:r>
            <w:r w:rsidR="00383FD9">
              <w:rPr>
                <w:rFonts w:eastAsiaTheme="minorEastAsia"/>
                <w:noProof/>
                <w:lang w:eastAsia="it-IT"/>
              </w:rPr>
              <w:tab/>
            </w:r>
            <w:r w:rsidR="00383FD9" w:rsidRPr="00CA4F21">
              <w:rPr>
                <w:rStyle w:val="Collegamentoipertestuale"/>
                <w:rFonts w:cstheme="minorHAnsi"/>
                <w:b/>
                <w:bCs/>
                <w:noProof/>
                <w:lang w:val="en-US"/>
              </w:rPr>
              <w:t>Procedure</w:t>
            </w:r>
            <w:r w:rsidR="00383FD9">
              <w:rPr>
                <w:noProof/>
                <w:webHidden/>
              </w:rPr>
              <w:tab/>
            </w:r>
            <w:r w:rsidR="00383FD9">
              <w:rPr>
                <w:noProof/>
                <w:webHidden/>
              </w:rPr>
              <w:fldChar w:fldCharType="begin"/>
            </w:r>
            <w:r w:rsidR="00383FD9">
              <w:rPr>
                <w:noProof/>
                <w:webHidden/>
              </w:rPr>
              <w:instrText xml:space="preserve"> PAGEREF _Toc57671480 \h </w:instrText>
            </w:r>
            <w:r w:rsidR="00383FD9">
              <w:rPr>
                <w:noProof/>
                <w:webHidden/>
              </w:rPr>
            </w:r>
            <w:r w:rsidR="00383FD9">
              <w:rPr>
                <w:noProof/>
                <w:webHidden/>
              </w:rPr>
              <w:fldChar w:fldCharType="separate"/>
            </w:r>
            <w:r w:rsidR="00383FD9">
              <w:rPr>
                <w:noProof/>
                <w:webHidden/>
              </w:rPr>
              <w:t>3</w:t>
            </w:r>
            <w:r w:rsidR="00383FD9">
              <w:rPr>
                <w:noProof/>
                <w:webHidden/>
              </w:rPr>
              <w:fldChar w:fldCharType="end"/>
            </w:r>
          </w:hyperlink>
        </w:p>
        <w:p w:rsidR="00383FD9" w:rsidRDefault="00C24726">
          <w:pPr>
            <w:pStyle w:val="Sommario1"/>
            <w:tabs>
              <w:tab w:val="left" w:pos="440"/>
              <w:tab w:val="right" w:leader="dot" w:pos="9350"/>
            </w:tabs>
            <w:rPr>
              <w:rFonts w:eastAsiaTheme="minorEastAsia"/>
              <w:noProof/>
              <w:lang w:eastAsia="it-IT"/>
            </w:rPr>
          </w:pPr>
          <w:hyperlink w:anchor="_Toc57671481" w:history="1">
            <w:r w:rsidR="00383FD9" w:rsidRPr="00CA4F21">
              <w:rPr>
                <w:rStyle w:val="Collegamentoipertestuale"/>
                <w:rFonts w:cstheme="minorHAnsi"/>
                <w:b/>
                <w:bCs/>
                <w:noProof/>
              </w:rPr>
              <w:t>4.</w:t>
            </w:r>
            <w:r w:rsidR="00383FD9">
              <w:rPr>
                <w:rFonts w:eastAsiaTheme="minorEastAsia"/>
                <w:noProof/>
                <w:lang w:eastAsia="it-IT"/>
              </w:rPr>
              <w:tab/>
            </w:r>
            <w:r w:rsidR="00383FD9" w:rsidRPr="00CA4F21">
              <w:rPr>
                <w:rStyle w:val="Collegamentoipertestuale"/>
                <w:rFonts w:cstheme="minorHAnsi"/>
                <w:b/>
                <w:bCs/>
                <w:noProof/>
                <w:lang w:val="en-US"/>
              </w:rPr>
              <w:t>Results</w:t>
            </w:r>
            <w:r w:rsidR="00383FD9" w:rsidRPr="00CA4F21">
              <w:rPr>
                <w:rStyle w:val="Collegamentoipertestuale"/>
                <w:rFonts w:cstheme="minorHAnsi"/>
                <w:b/>
                <w:bCs/>
                <w:noProof/>
              </w:rPr>
              <w:t xml:space="preserve"> and </w:t>
            </w:r>
            <w:r w:rsidR="00383FD9" w:rsidRPr="00CA4F21">
              <w:rPr>
                <w:rStyle w:val="Collegamentoipertestuale"/>
                <w:rFonts w:cstheme="minorHAnsi"/>
                <w:b/>
                <w:bCs/>
                <w:noProof/>
                <w:lang w:val="en-US"/>
              </w:rPr>
              <w:t>observations</w:t>
            </w:r>
            <w:r w:rsidR="00383FD9">
              <w:rPr>
                <w:noProof/>
                <w:webHidden/>
              </w:rPr>
              <w:tab/>
            </w:r>
            <w:r w:rsidR="00383FD9">
              <w:rPr>
                <w:noProof/>
                <w:webHidden/>
              </w:rPr>
              <w:fldChar w:fldCharType="begin"/>
            </w:r>
            <w:r w:rsidR="00383FD9">
              <w:rPr>
                <w:noProof/>
                <w:webHidden/>
              </w:rPr>
              <w:instrText xml:space="preserve"> PAGEREF _Toc57671481 \h </w:instrText>
            </w:r>
            <w:r w:rsidR="00383FD9">
              <w:rPr>
                <w:noProof/>
                <w:webHidden/>
              </w:rPr>
            </w:r>
            <w:r w:rsidR="00383FD9">
              <w:rPr>
                <w:noProof/>
                <w:webHidden/>
              </w:rPr>
              <w:fldChar w:fldCharType="separate"/>
            </w:r>
            <w:r w:rsidR="00383FD9">
              <w:rPr>
                <w:noProof/>
                <w:webHidden/>
              </w:rPr>
              <w:t>4</w:t>
            </w:r>
            <w:r w:rsidR="00383FD9">
              <w:rPr>
                <w:noProof/>
                <w:webHidden/>
              </w:rPr>
              <w:fldChar w:fldCharType="end"/>
            </w:r>
          </w:hyperlink>
        </w:p>
        <w:p w:rsidR="00383FD9" w:rsidRDefault="00C24726">
          <w:pPr>
            <w:pStyle w:val="Sommario1"/>
            <w:tabs>
              <w:tab w:val="left" w:pos="440"/>
              <w:tab w:val="right" w:leader="dot" w:pos="9350"/>
            </w:tabs>
            <w:rPr>
              <w:rFonts w:eastAsiaTheme="minorEastAsia"/>
              <w:noProof/>
              <w:lang w:eastAsia="it-IT"/>
            </w:rPr>
          </w:pPr>
          <w:hyperlink w:anchor="_Toc57671482" w:history="1">
            <w:r w:rsidR="00383FD9" w:rsidRPr="00CA4F21">
              <w:rPr>
                <w:rStyle w:val="Collegamentoipertestuale"/>
                <w:b/>
                <w:bCs/>
                <w:noProof/>
              </w:rPr>
              <w:t>5.</w:t>
            </w:r>
            <w:r w:rsidR="00383FD9">
              <w:rPr>
                <w:rFonts w:eastAsiaTheme="minorEastAsia"/>
                <w:noProof/>
                <w:lang w:eastAsia="it-IT"/>
              </w:rPr>
              <w:tab/>
            </w:r>
            <w:r w:rsidR="00383FD9" w:rsidRPr="00CA4F21">
              <w:rPr>
                <w:rStyle w:val="Collegamentoipertestuale"/>
                <w:b/>
                <w:bCs/>
                <w:noProof/>
              </w:rPr>
              <w:t>Conclusions</w:t>
            </w:r>
            <w:r w:rsidR="00383FD9">
              <w:rPr>
                <w:noProof/>
                <w:webHidden/>
              </w:rPr>
              <w:tab/>
            </w:r>
            <w:r w:rsidR="00383FD9">
              <w:rPr>
                <w:noProof/>
                <w:webHidden/>
              </w:rPr>
              <w:fldChar w:fldCharType="begin"/>
            </w:r>
            <w:r w:rsidR="00383FD9">
              <w:rPr>
                <w:noProof/>
                <w:webHidden/>
              </w:rPr>
              <w:instrText xml:space="preserve"> PAGEREF _Toc57671482 \h </w:instrText>
            </w:r>
            <w:r w:rsidR="00383FD9">
              <w:rPr>
                <w:noProof/>
                <w:webHidden/>
              </w:rPr>
            </w:r>
            <w:r w:rsidR="00383FD9">
              <w:rPr>
                <w:noProof/>
                <w:webHidden/>
              </w:rPr>
              <w:fldChar w:fldCharType="separate"/>
            </w:r>
            <w:r w:rsidR="00383FD9">
              <w:rPr>
                <w:noProof/>
                <w:webHidden/>
              </w:rPr>
              <w:t>6</w:t>
            </w:r>
            <w:r w:rsidR="00383FD9">
              <w:rPr>
                <w:noProof/>
                <w:webHidden/>
              </w:rPr>
              <w:fldChar w:fldCharType="end"/>
            </w:r>
          </w:hyperlink>
        </w:p>
        <w:p w:rsidR="0009406F" w:rsidRDefault="0009406F" w:rsidP="00AE5B86">
          <w:pPr>
            <w:jc w:val="both"/>
          </w:pPr>
          <w:r>
            <w:rPr>
              <w:b/>
              <w:bCs/>
            </w:rPr>
            <w:fldChar w:fldCharType="end"/>
          </w:r>
        </w:p>
      </w:sdtContent>
    </w:sdt>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Default="0009406F" w:rsidP="00AE5B86">
      <w:pPr>
        <w:jc w:val="both"/>
        <w:rPr>
          <w:rFonts w:asciiTheme="majorHAnsi" w:eastAsiaTheme="majorEastAsia" w:hAnsiTheme="majorHAnsi" w:cstheme="majorBidi"/>
          <w:b/>
          <w:bCs/>
          <w:sz w:val="28"/>
          <w:szCs w:val="28"/>
        </w:rPr>
      </w:pPr>
    </w:p>
    <w:p w:rsidR="0009406F" w:rsidRPr="00E378FD" w:rsidRDefault="0009406F" w:rsidP="00AE5B86">
      <w:pPr>
        <w:pStyle w:val="Titolo1"/>
        <w:numPr>
          <w:ilvl w:val="0"/>
          <w:numId w:val="1"/>
        </w:numPr>
        <w:jc w:val="both"/>
        <w:rPr>
          <w:rFonts w:asciiTheme="minorHAnsi" w:hAnsiTheme="minorHAnsi" w:cstheme="minorHAnsi"/>
          <w:b/>
          <w:bCs/>
          <w:color w:val="auto"/>
          <w:sz w:val="28"/>
          <w:szCs w:val="28"/>
          <w:lang w:val="en-US"/>
        </w:rPr>
      </w:pPr>
      <w:bookmarkStart w:id="0" w:name="_Toc57671478"/>
      <w:r w:rsidRPr="00E378FD">
        <w:rPr>
          <w:rFonts w:asciiTheme="minorHAnsi" w:hAnsiTheme="minorHAnsi" w:cstheme="minorHAnsi"/>
          <w:b/>
          <w:bCs/>
          <w:color w:val="auto"/>
          <w:sz w:val="28"/>
          <w:szCs w:val="28"/>
          <w:lang w:val="en-US"/>
        </w:rPr>
        <w:lastRenderedPageBreak/>
        <w:t>Introduction</w:t>
      </w:r>
      <w:bookmarkEnd w:id="0"/>
    </w:p>
    <w:p w:rsidR="009D6FCB" w:rsidRDefault="0009406F" w:rsidP="00AE5B86">
      <w:pPr>
        <w:jc w:val="both"/>
      </w:pPr>
      <w:r w:rsidRPr="00BF2779">
        <w:t>The aim of this document is to develop the conceptual design of the high</w:t>
      </w:r>
      <w:r w:rsidR="00551312">
        <w:t>-p</w:t>
      </w:r>
      <w:r w:rsidRPr="00BF2779">
        <w:t>ressure compressor for the Energy Efficient Engine by NASA. The task was pursued through multiple steps. Firstly, the initial parameter</w:t>
      </w:r>
      <w:r w:rsidR="00AF1ECB" w:rsidRPr="00BF2779">
        <w:t>s</w:t>
      </w:r>
      <w:r w:rsidRPr="00BF2779">
        <w:t xml:space="preserve"> were set, as well as the number of stages of the axial compressor. Successively, the specific work and the isentropic efficiency of each stage were calculated in order to obtain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ψ, ϕ </m:t>
        </m:r>
      </m:oMath>
      <w:r w:rsidR="00E378FD" w:rsidRPr="00BF2779">
        <w:t xml:space="preserve">from the Smith Chart. Thanks to these values, the design of the first stage was completed, obtaining the values of the radii and the velocity triangles. In conclusion the procedure was repeated for all the stages. </w:t>
      </w:r>
      <w:r w:rsidRPr="00BF2779">
        <w:t xml:space="preserve"> </w:t>
      </w:r>
    </w:p>
    <w:tbl>
      <w:tblPr>
        <w:tblStyle w:val="Elencochiaro"/>
        <w:tblpPr w:leftFromText="141" w:rightFromText="141" w:vertAnchor="text" w:horzAnchor="margin" w:tblpXSpec="center" w:tblpY="200"/>
        <w:tblW w:w="3562" w:type="pct"/>
        <w:tblLayout w:type="fixed"/>
        <w:tblLook w:val="0620" w:firstRow="1" w:lastRow="0" w:firstColumn="0" w:lastColumn="0" w:noHBand="1" w:noVBand="1"/>
      </w:tblPr>
      <w:tblGrid>
        <w:gridCol w:w="1555"/>
        <w:gridCol w:w="2263"/>
        <w:gridCol w:w="850"/>
        <w:gridCol w:w="1986"/>
      </w:tblGrid>
      <w:tr w:rsidR="00C407B2" w:rsidTr="00C407B2">
        <w:trPr>
          <w:cnfStyle w:val="100000000000" w:firstRow="1" w:lastRow="0" w:firstColumn="0" w:lastColumn="0" w:oddVBand="0" w:evenVBand="0" w:oddHBand="0" w:evenHBand="0" w:firstRowFirstColumn="0" w:firstRowLastColumn="0" w:lastRowFirstColumn="0" w:lastRowLastColumn="0"/>
        </w:trPr>
        <w:tc>
          <w:tcPr>
            <w:tcW w:w="1168" w:type="pct"/>
          </w:tcPr>
          <w:p w:rsidR="00C407B2" w:rsidRPr="00881CD9" w:rsidRDefault="00C407B2" w:rsidP="00C407B2">
            <w:pPr>
              <w:rPr>
                <w:lang w:val="en-US"/>
              </w:rPr>
            </w:pPr>
          </w:p>
        </w:tc>
        <w:tc>
          <w:tcPr>
            <w:tcW w:w="1700" w:type="pct"/>
          </w:tcPr>
          <w:p w:rsidR="00C407B2" w:rsidRPr="00881CD9" w:rsidRDefault="00C407B2" w:rsidP="00C407B2">
            <w:pPr>
              <w:rPr>
                <w:lang w:val="en-US"/>
              </w:rPr>
            </w:pPr>
          </w:p>
        </w:tc>
        <w:tc>
          <w:tcPr>
            <w:tcW w:w="639" w:type="pct"/>
          </w:tcPr>
          <w:p w:rsidR="00C407B2" w:rsidRPr="00881CD9" w:rsidRDefault="00C407B2" w:rsidP="00C407B2">
            <w:pPr>
              <w:rPr>
                <w:lang w:val="en-US"/>
              </w:rPr>
            </w:pPr>
          </w:p>
        </w:tc>
        <w:tc>
          <w:tcPr>
            <w:tcW w:w="1492" w:type="pct"/>
          </w:tcPr>
          <w:p w:rsidR="00C407B2" w:rsidRPr="00881CD9" w:rsidRDefault="00C407B2" w:rsidP="00C407B2">
            <w:pPr>
              <w:rPr>
                <w:lang w:val="en-US"/>
              </w:rPr>
            </w:pPr>
          </w:p>
        </w:tc>
      </w:tr>
      <w:tr w:rsidR="00C407B2" w:rsidTr="00C407B2">
        <w:tc>
          <w:tcPr>
            <w:tcW w:w="1168" w:type="pct"/>
          </w:tcPr>
          <w:p w:rsidR="00C407B2" w:rsidRDefault="00C24726" w:rsidP="00C407B2">
            <m:oMathPara>
              <m:oMath>
                <m:acc>
                  <m:accPr>
                    <m:chr m:val="̇"/>
                    <m:ctrlPr>
                      <w:rPr>
                        <w:rFonts w:ascii="Cambria Math" w:hAnsi="Cambria Math"/>
                        <w:i/>
                      </w:rPr>
                    </m:ctrlPr>
                  </m:accPr>
                  <m:e>
                    <m:r>
                      <w:rPr>
                        <w:rFonts w:ascii="Cambria Math" w:hAnsi="Cambria Math"/>
                      </w:rPr>
                      <m:t>m</m:t>
                    </m:r>
                  </m:e>
                </m:acc>
              </m:oMath>
            </m:oMathPara>
          </w:p>
        </w:tc>
        <w:tc>
          <w:tcPr>
            <w:tcW w:w="1700" w:type="pct"/>
          </w:tcPr>
          <w:p w:rsidR="00C407B2" w:rsidRDefault="00C407B2" w:rsidP="00C407B2">
            <w:r>
              <w:t>Mass flow</w:t>
            </w:r>
          </w:p>
        </w:tc>
        <w:tc>
          <w:tcPr>
            <w:tcW w:w="639" w:type="pct"/>
          </w:tcPr>
          <w:p w:rsidR="00C407B2" w:rsidRDefault="00C24726" w:rsidP="00C407B2">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c>
        <w:tc>
          <w:tcPr>
            <w:tcW w:w="1492" w:type="pct"/>
          </w:tcPr>
          <w:p w:rsidR="00C407B2" w:rsidRDefault="00C407B2" w:rsidP="00C407B2">
            <w:proofErr w:type="spellStart"/>
            <w:r>
              <w:t>Meridional</w:t>
            </w:r>
            <w:proofErr w:type="spellEnd"/>
            <w:r>
              <w:t xml:space="preserve"> speed</w:t>
            </w:r>
          </w:p>
        </w:tc>
      </w:tr>
      <w:tr w:rsidR="00C407B2" w:rsidTr="00C407B2">
        <w:tc>
          <w:tcPr>
            <w:tcW w:w="1168" w:type="pct"/>
          </w:tcPr>
          <w:p w:rsidR="00C407B2" w:rsidRDefault="00C24726" w:rsidP="00C407B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corr</m:t>
                    </m:r>
                  </m:sub>
                </m:sSub>
              </m:oMath>
            </m:oMathPara>
          </w:p>
        </w:tc>
        <w:tc>
          <w:tcPr>
            <w:tcW w:w="1700" w:type="pct"/>
          </w:tcPr>
          <w:p w:rsidR="00C407B2" w:rsidRDefault="00C407B2" w:rsidP="00C407B2">
            <w:proofErr w:type="spellStart"/>
            <w:r>
              <w:t>Corrected</w:t>
            </w:r>
            <w:proofErr w:type="spellEnd"/>
            <w:r>
              <w:t xml:space="preserve"> mass flow</w:t>
            </w:r>
          </w:p>
        </w:tc>
        <w:tc>
          <w:tcPr>
            <w:tcW w:w="639" w:type="pct"/>
          </w:tcPr>
          <w:p w:rsidR="00C407B2" w:rsidRDefault="00C24726" w:rsidP="00C407B2">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1492" w:type="pct"/>
          </w:tcPr>
          <w:p w:rsidR="00C407B2" w:rsidRPr="00881CD9" w:rsidRDefault="00C407B2" w:rsidP="00C407B2">
            <w:pPr>
              <w:rPr>
                <w:lang w:val="en-US"/>
              </w:rPr>
            </w:pPr>
            <w:r w:rsidRPr="00881CD9">
              <w:rPr>
                <w:lang w:val="en-US"/>
              </w:rPr>
              <w:t xml:space="preserve">Absolute Speed at the rotor inlet </w:t>
            </w:r>
          </w:p>
        </w:tc>
      </w:tr>
      <w:tr w:rsidR="00C407B2" w:rsidTr="00C407B2">
        <w:tc>
          <w:tcPr>
            <w:tcW w:w="1168" w:type="pct"/>
          </w:tcPr>
          <w:p w:rsidR="00C407B2" w:rsidRDefault="00C24726" w:rsidP="00C407B2">
            <m:oMathPara>
              <m:oMath>
                <m:sSub>
                  <m:sSubPr>
                    <m:ctrlPr>
                      <w:rPr>
                        <w:rFonts w:ascii="Cambria Math" w:hAnsi="Cambria Math"/>
                        <w:i/>
                      </w:rPr>
                    </m:ctrlPr>
                  </m:sSubPr>
                  <m:e>
                    <m:r>
                      <w:rPr>
                        <w:rFonts w:ascii="Cambria Math" w:hAnsi="Cambria Math"/>
                      </w:rPr>
                      <m:t>p</m:t>
                    </m:r>
                  </m:e>
                  <m:sub>
                    <m:r>
                      <w:rPr>
                        <w:rFonts w:ascii="Cambria Math" w:hAnsi="Cambria Math"/>
                      </w:rPr>
                      <m:t>01</m:t>
                    </m:r>
                  </m:sub>
                </m:sSub>
              </m:oMath>
            </m:oMathPara>
          </w:p>
        </w:tc>
        <w:tc>
          <w:tcPr>
            <w:tcW w:w="1700" w:type="pct"/>
          </w:tcPr>
          <w:p w:rsidR="00C407B2" w:rsidRDefault="00C407B2" w:rsidP="00C407B2">
            <w:r>
              <w:t>Total pressure</w:t>
            </w:r>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c>
          <w:tcPr>
            <w:tcW w:w="1492" w:type="pct"/>
          </w:tcPr>
          <w:p w:rsidR="00C407B2" w:rsidRPr="00881CD9" w:rsidRDefault="00C407B2" w:rsidP="00C407B2">
            <w:pPr>
              <w:rPr>
                <w:lang w:val="en-US"/>
              </w:rPr>
            </w:pPr>
            <w:r w:rsidRPr="00881CD9">
              <w:rPr>
                <w:lang w:val="en-US"/>
              </w:rPr>
              <w:t>Absolute Speed at the rotor outlet</w:t>
            </w:r>
          </w:p>
        </w:tc>
      </w:tr>
      <w:tr w:rsidR="00C407B2" w:rsidTr="00C407B2">
        <w:tc>
          <w:tcPr>
            <w:tcW w:w="1168" w:type="pct"/>
          </w:tcPr>
          <w:p w:rsidR="00C407B2" w:rsidRDefault="00C24726" w:rsidP="00C407B2">
            <m:oMathPara>
              <m:oMath>
                <m:sSub>
                  <m:sSubPr>
                    <m:ctrlPr>
                      <w:rPr>
                        <w:rFonts w:ascii="Cambria Math" w:hAnsi="Cambria Math"/>
                        <w:i/>
                      </w:rPr>
                    </m:ctrlPr>
                  </m:sSubPr>
                  <m:e>
                    <m:r>
                      <w:rPr>
                        <w:rFonts w:ascii="Cambria Math" w:hAnsi="Cambria Math"/>
                      </w:rPr>
                      <m:t>p</m:t>
                    </m:r>
                  </m:e>
                  <m:sub>
                    <m:r>
                      <w:rPr>
                        <w:rFonts w:ascii="Cambria Math" w:hAnsi="Cambria Math"/>
                      </w:rPr>
                      <m:t>ref</m:t>
                    </m:r>
                  </m:sub>
                </m:sSub>
              </m:oMath>
            </m:oMathPara>
          </w:p>
        </w:tc>
        <w:tc>
          <w:tcPr>
            <w:tcW w:w="1700" w:type="pct"/>
          </w:tcPr>
          <w:p w:rsidR="00C407B2" w:rsidRDefault="00C407B2" w:rsidP="00C407B2">
            <w:r>
              <w:t>Reference pressure</w:t>
            </w:r>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v</m:t>
                    </m:r>
                  </m:e>
                  <m:sub>
                    <m:r>
                      <w:rPr>
                        <w:rFonts w:ascii="Cambria Math" w:hAnsi="Cambria Math"/>
                      </w:rPr>
                      <m:t>r1</m:t>
                    </m:r>
                  </m:sub>
                </m:sSub>
              </m:oMath>
            </m:oMathPara>
          </w:p>
        </w:tc>
        <w:tc>
          <w:tcPr>
            <w:tcW w:w="1492" w:type="pct"/>
          </w:tcPr>
          <w:p w:rsidR="00C407B2" w:rsidRPr="00881CD9" w:rsidRDefault="00C407B2" w:rsidP="00C407B2">
            <w:pPr>
              <w:rPr>
                <w:lang w:val="en-US"/>
              </w:rPr>
            </w:pPr>
            <w:r w:rsidRPr="00881CD9">
              <w:rPr>
                <w:lang w:val="en-US"/>
              </w:rPr>
              <w:t xml:space="preserve">Inlet speed relative to the rotor reference frame </w:t>
            </w:r>
          </w:p>
        </w:tc>
      </w:tr>
      <w:tr w:rsidR="00C407B2" w:rsidTr="00C407B2">
        <w:tc>
          <w:tcPr>
            <w:tcW w:w="1168" w:type="pct"/>
          </w:tcPr>
          <w:p w:rsidR="00C407B2" w:rsidRDefault="00C24726" w:rsidP="00C407B2">
            <m:oMathPara>
              <m:oMath>
                <m:sSub>
                  <m:sSubPr>
                    <m:ctrlPr>
                      <w:rPr>
                        <w:rFonts w:ascii="Cambria Math" w:hAnsi="Cambria Math"/>
                        <w:i/>
                      </w:rPr>
                    </m:ctrlPr>
                  </m:sSubPr>
                  <m:e>
                    <m:r>
                      <w:rPr>
                        <w:rFonts w:ascii="Cambria Math" w:hAnsi="Cambria Math"/>
                      </w:rPr>
                      <m:t>T</m:t>
                    </m:r>
                  </m:e>
                  <m:sub>
                    <m:r>
                      <w:rPr>
                        <w:rFonts w:ascii="Cambria Math" w:hAnsi="Cambria Math"/>
                      </w:rPr>
                      <m:t>01</m:t>
                    </m:r>
                  </m:sub>
                </m:sSub>
              </m:oMath>
            </m:oMathPara>
          </w:p>
        </w:tc>
        <w:tc>
          <w:tcPr>
            <w:tcW w:w="1700" w:type="pct"/>
          </w:tcPr>
          <w:p w:rsidR="00C407B2" w:rsidRDefault="00C407B2" w:rsidP="00C407B2">
            <w:r>
              <w:t>Total temperature</w:t>
            </w:r>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v</m:t>
                    </m:r>
                  </m:e>
                  <m:sub>
                    <m:r>
                      <w:rPr>
                        <w:rFonts w:ascii="Cambria Math" w:hAnsi="Cambria Math"/>
                      </w:rPr>
                      <m:t>r2</m:t>
                    </m:r>
                  </m:sub>
                </m:sSub>
              </m:oMath>
            </m:oMathPara>
          </w:p>
        </w:tc>
        <w:tc>
          <w:tcPr>
            <w:tcW w:w="1492" w:type="pct"/>
          </w:tcPr>
          <w:p w:rsidR="00C407B2" w:rsidRPr="00881CD9" w:rsidRDefault="00C407B2" w:rsidP="00C407B2">
            <w:pPr>
              <w:rPr>
                <w:lang w:val="en-US"/>
              </w:rPr>
            </w:pPr>
            <w:r w:rsidRPr="00881CD9">
              <w:rPr>
                <w:lang w:val="en-US"/>
              </w:rPr>
              <w:t>Outlet speed relative to the rotor reference frame</w:t>
            </w:r>
          </w:p>
        </w:tc>
      </w:tr>
      <w:tr w:rsidR="00C407B2" w:rsidTr="00C407B2">
        <w:tc>
          <w:tcPr>
            <w:tcW w:w="1168" w:type="pct"/>
          </w:tcPr>
          <w:p w:rsidR="00C407B2" w:rsidRDefault="00C24726" w:rsidP="00C407B2">
            <m:oMathPara>
              <m:oMath>
                <m:sSub>
                  <m:sSubPr>
                    <m:ctrlPr>
                      <w:rPr>
                        <w:rFonts w:ascii="Cambria Math" w:hAnsi="Cambria Math"/>
                        <w:i/>
                      </w:rPr>
                    </m:ctrlPr>
                  </m:sSubPr>
                  <m:e>
                    <m:r>
                      <w:rPr>
                        <w:rFonts w:ascii="Cambria Math" w:hAnsi="Cambria Math"/>
                      </w:rPr>
                      <m:t>T</m:t>
                    </m:r>
                  </m:e>
                  <m:sub>
                    <m:r>
                      <w:rPr>
                        <w:rFonts w:ascii="Cambria Math" w:hAnsi="Cambria Math"/>
                      </w:rPr>
                      <m:t>ref</m:t>
                    </m:r>
                  </m:sub>
                </m:sSub>
              </m:oMath>
            </m:oMathPara>
          </w:p>
        </w:tc>
        <w:tc>
          <w:tcPr>
            <w:tcW w:w="1700" w:type="pct"/>
          </w:tcPr>
          <w:p w:rsidR="00C407B2" w:rsidRDefault="00C407B2" w:rsidP="00C407B2">
            <w:r>
              <w:t>Reference temperature</w:t>
            </w:r>
          </w:p>
        </w:tc>
        <w:tc>
          <w:tcPr>
            <w:tcW w:w="639" w:type="pct"/>
          </w:tcPr>
          <w:p w:rsidR="00C407B2" w:rsidRDefault="00C407B2" w:rsidP="00C407B2">
            <m:oMathPara>
              <m:oMathParaPr>
                <m:jc m:val="centerGroup"/>
              </m:oMathParaPr>
              <m:oMath>
                <m:r>
                  <w:rPr>
                    <w:rFonts w:ascii="Cambria Math" w:hAnsi="Cambria Math"/>
                  </w:rPr>
                  <m:t>U</m:t>
                </m:r>
              </m:oMath>
            </m:oMathPara>
          </w:p>
        </w:tc>
        <w:tc>
          <w:tcPr>
            <w:tcW w:w="1492" w:type="pct"/>
          </w:tcPr>
          <w:p w:rsidR="00C407B2" w:rsidRDefault="00C407B2" w:rsidP="00C407B2">
            <w:r w:rsidRPr="00C407B2">
              <w:rPr>
                <w:lang w:val="en-US"/>
              </w:rPr>
              <w:t>Peripheral</w:t>
            </w:r>
            <w:r>
              <w:t xml:space="preserve"> speed</w:t>
            </w:r>
          </w:p>
        </w:tc>
      </w:tr>
      <w:tr w:rsidR="00C407B2" w:rsidTr="00C407B2">
        <w:tc>
          <w:tcPr>
            <w:tcW w:w="1168" w:type="pct"/>
          </w:tcPr>
          <w:p w:rsidR="00C407B2" w:rsidRDefault="00C24726" w:rsidP="00C407B2">
            <m:oMathPara>
              <m:oMath>
                <m:sSub>
                  <m:sSubPr>
                    <m:ctrlPr>
                      <w:rPr>
                        <w:rFonts w:ascii="Cambria Math" w:hAnsi="Cambria Math"/>
                        <w:i/>
                      </w:rPr>
                    </m:ctrlPr>
                  </m:sSubPr>
                  <m:e>
                    <m:r>
                      <w:rPr>
                        <w:rFonts w:ascii="Cambria Math" w:hAnsi="Cambria Math"/>
                      </w:rPr>
                      <m:t>β</m:t>
                    </m:r>
                  </m:e>
                  <m:sub>
                    <m:r>
                      <w:rPr>
                        <w:rFonts w:ascii="Cambria Math" w:hAnsi="Cambria Math"/>
                      </w:rPr>
                      <m:t>max1</m:t>
                    </m:r>
                  </m:sub>
                </m:sSub>
              </m:oMath>
            </m:oMathPara>
          </w:p>
        </w:tc>
        <w:tc>
          <w:tcPr>
            <w:tcW w:w="1700" w:type="pct"/>
          </w:tcPr>
          <w:p w:rsidR="00C407B2" w:rsidRPr="00066671" w:rsidRDefault="00C407B2" w:rsidP="00C407B2">
            <w:pPr>
              <w:rPr>
                <w:lang w:val="en-US"/>
              </w:rPr>
            </w:pPr>
            <w:r w:rsidRPr="00066671">
              <w:rPr>
                <w:lang w:val="en-US"/>
              </w:rPr>
              <w:t>Maximum pressure ratio per stage</w:t>
            </w:r>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U</m:t>
                    </m:r>
                  </m:e>
                  <m:sub>
                    <m:r>
                      <w:rPr>
                        <w:rFonts w:ascii="Cambria Math" w:hAnsi="Cambria Math"/>
                      </w:rPr>
                      <m:t>max</m:t>
                    </m:r>
                  </m:sub>
                </m:sSub>
              </m:oMath>
            </m:oMathPara>
          </w:p>
        </w:tc>
        <w:tc>
          <w:tcPr>
            <w:tcW w:w="1492" w:type="pct"/>
          </w:tcPr>
          <w:p w:rsidR="00C407B2" w:rsidRDefault="00C407B2" w:rsidP="00C407B2">
            <w:r>
              <w:t xml:space="preserve">Maximum </w:t>
            </w:r>
            <w:proofErr w:type="spellStart"/>
            <w:r>
              <w:t>peripheral</w:t>
            </w:r>
            <w:proofErr w:type="spellEnd"/>
            <w:r>
              <w:t xml:space="preserve"> speed</w:t>
            </w:r>
          </w:p>
        </w:tc>
      </w:tr>
      <w:tr w:rsidR="00C407B2" w:rsidTr="00C407B2">
        <w:tc>
          <w:tcPr>
            <w:tcW w:w="1168" w:type="pct"/>
          </w:tcPr>
          <w:p w:rsidR="00C407B2" w:rsidRDefault="00C24726" w:rsidP="00C407B2">
            <m:oMathPara>
              <m:oMath>
                <m:sSub>
                  <m:sSubPr>
                    <m:ctrlPr>
                      <w:rPr>
                        <w:rFonts w:ascii="Cambria Math" w:hAnsi="Cambria Math"/>
                        <w:i/>
                      </w:rPr>
                    </m:ctrlPr>
                  </m:sSubPr>
                  <m:e>
                    <m:r>
                      <w:rPr>
                        <w:rFonts w:ascii="Cambria Math" w:hAnsi="Cambria Math"/>
                      </w:rPr>
                      <m:t>β</m:t>
                    </m:r>
                  </m:e>
                  <m:sub>
                    <m:r>
                      <w:rPr>
                        <w:rFonts w:ascii="Cambria Math" w:hAnsi="Cambria Math"/>
                      </w:rPr>
                      <m:t>tot</m:t>
                    </m:r>
                  </m:sub>
                </m:sSub>
              </m:oMath>
            </m:oMathPara>
          </w:p>
        </w:tc>
        <w:tc>
          <w:tcPr>
            <w:tcW w:w="1700" w:type="pct"/>
          </w:tcPr>
          <w:p w:rsidR="00C407B2" w:rsidRDefault="00C407B2" w:rsidP="00C407B2">
            <w:proofErr w:type="spellStart"/>
            <w:r>
              <w:t>Compressor</w:t>
            </w:r>
            <w:proofErr w:type="spellEnd"/>
            <w:r>
              <w:t xml:space="preserve"> pressure ratio</w:t>
            </w:r>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1492" w:type="pct"/>
          </w:tcPr>
          <w:p w:rsidR="00C407B2" w:rsidRDefault="00C407B2" w:rsidP="00C407B2">
            <w:r>
              <w:t xml:space="preserve">Stage </w:t>
            </w:r>
            <w:proofErr w:type="spellStart"/>
            <w:r>
              <w:t>external</w:t>
            </w:r>
            <w:proofErr w:type="spellEnd"/>
            <w:r>
              <w:t xml:space="preserve"> </w:t>
            </w:r>
            <w:proofErr w:type="spellStart"/>
            <w:r>
              <w:t>radii</w:t>
            </w:r>
            <w:proofErr w:type="spellEnd"/>
          </w:p>
        </w:tc>
      </w:tr>
      <w:tr w:rsidR="00C407B2" w:rsidTr="00C407B2">
        <w:tc>
          <w:tcPr>
            <w:tcW w:w="1168" w:type="pct"/>
          </w:tcPr>
          <w:p w:rsidR="00C407B2" w:rsidRDefault="00C24726" w:rsidP="00C407B2">
            <m:oMathPara>
              <m:oMathParaPr>
                <m:jc m:val="centerGroup"/>
              </m:oMathParaPr>
              <m:oMath>
                <m:sSup>
                  <m:sSupPr>
                    <m:ctrlPr>
                      <w:rPr>
                        <w:rFonts w:ascii="Cambria Math" w:hAnsi="Cambria Math"/>
                        <w:i/>
                      </w:rPr>
                    </m:ctrlPr>
                  </m:sSupPr>
                  <m:e>
                    <m:r>
                      <w:rPr>
                        <w:rFonts w:ascii="Cambria Math" w:hAnsi="Cambria Math"/>
                      </w:rPr>
                      <m:t>r</m:t>
                    </m:r>
                  </m:e>
                  <m:sup>
                    <m:r>
                      <w:rPr>
                        <w:rFonts w:ascii="Cambria Math" w:hAnsi="Cambria Math"/>
                      </w:rPr>
                      <m:t>*</m:t>
                    </m:r>
                  </m:sup>
                </m:sSup>
              </m:oMath>
            </m:oMathPara>
          </w:p>
        </w:tc>
        <w:tc>
          <w:tcPr>
            <w:tcW w:w="1700" w:type="pct"/>
          </w:tcPr>
          <w:p w:rsidR="00C407B2" w:rsidRDefault="00C407B2" w:rsidP="00C407B2">
            <w:r>
              <w:t>Degree of reaction</w:t>
            </w:r>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1492" w:type="pct"/>
          </w:tcPr>
          <w:p w:rsidR="00C407B2" w:rsidRDefault="00C407B2" w:rsidP="00C407B2">
            <w:r>
              <w:t xml:space="preserve">Stage </w:t>
            </w:r>
            <w:proofErr w:type="spellStart"/>
            <w:r>
              <w:t>internal</w:t>
            </w:r>
            <w:proofErr w:type="spellEnd"/>
            <w:r>
              <w:t xml:space="preserve"> </w:t>
            </w:r>
            <w:proofErr w:type="spellStart"/>
            <w:r>
              <w:t>radii</w:t>
            </w:r>
            <w:proofErr w:type="spellEnd"/>
          </w:p>
        </w:tc>
      </w:tr>
      <w:tr w:rsidR="00C407B2" w:rsidTr="00C407B2">
        <w:tc>
          <w:tcPr>
            <w:tcW w:w="1168" w:type="pct"/>
          </w:tcPr>
          <w:p w:rsidR="00C407B2" w:rsidRDefault="00C407B2" w:rsidP="00C407B2">
            <m:oMathPara>
              <m:oMathParaPr>
                <m:jc m:val="centerGroup"/>
              </m:oMathParaPr>
              <m:oMath>
                <m:r>
                  <w:rPr>
                    <w:rFonts w:ascii="Cambria Math" w:hAnsi="Cambria Math"/>
                  </w:rPr>
                  <m:t>ϕ</m:t>
                </m:r>
              </m:oMath>
            </m:oMathPara>
          </w:p>
        </w:tc>
        <w:tc>
          <w:tcPr>
            <w:tcW w:w="1700" w:type="pct"/>
          </w:tcPr>
          <w:p w:rsidR="00C407B2" w:rsidRDefault="00C407B2" w:rsidP="00C407B2">
            <w:r>
              <w:t xml:space="preserve">Flow </w:t>
            </w:r>
            <w:proofErr w:type="spellStart"/>
            <w:r>
              <w:t>coefficient</w:t>
            </w:r>
            <w:proofErr w:type="spellEnd"/>
          </w:p>
        </w:tc>
        <w:tc>
          <w:tcPr>
            <w:tcW w:w="639" w:type="pct"/>
          </w:tcPr>
          <w:p w:rsidR="00C407B2" w:rsidRDefault="004B3F03" w:rsidP="00C407B2">
            <m:oMathPara>
              <m:oMathParaPr>
                <m:jc m:val="centerGroup"/>
              </m:oMathParaPr>
              <m:oMath>
                <m:r>
                  <w:rPr>
                    <w:rFonts w:ascii="Cambria Math" w:hAnsi="Cambria Math"/>
                  </w:rPr>
                  <m:t>ω</m:t>
                </m:r>
              </m:oMath>
            </m:oMathPara>
          </w:p>
        </w:tc>
        <w:tc>
          <w:tcPr>
            <w:tcW w:w="1492" w:type="pct"/>
          </w:tcPr>
          <w:p w:rsidR="00C407B2" w:rsidRDefault="008E77C1" w:rsidP="00C407B2">
            <w:r>
              <w:t>Angolar speed</w:t>
            </w:r>
          </w:p>
        </w:tc>
      </w:tr>
      <w:tr w:rsidR="00C407B2" w:rsidTr="00C407B2">
        <w:tc>
          <w:tcPr>
            <w:tcW w:w="1168" w:type="pct"/>
          </w:tcPr>
          <w:p w:rsidR="00C407B2" w:rsidRDefault="00C407B2" w:rsidP="00C407B2">
            <m:oMathPara>
              <m:oMathParaPr>
                <m:jc m:val="centerGroup"/>
              </m:oMathParaPr>
              <m:oMath>
                <m:r>
                  <w:rPr>
                    <w:rFonts w:ascii="Cambria Math" w:hAnsi="Cambria Math"/>
                  </w:rPr>
                  <m:t>ψ</m:t>
                </m:r>
              </m:oMath>
            </m:oMathPara>
          </w:p>
        </w:tc>
        <w:tc>
          <w:tcPr>
            <w:tcW w:w="1700" w:type="pct"/>
          </w:tcPr>
          <w:p w:rsidR="00C407B2" w:rsidRDefault="00C407B2" w:rsidP="00C407B2">
            <w:proofErr w:type="spellStart"/>
            <w:r>
              <w:t>Load</w:t>
            </w:r>
            <w:proofErr w:type="spellEnd"/>
            <w:r>
              <w:t xml:space="preserve"> </w:t>
            </w:r>
            <w:proofErr w:type="spellStart"/>
            <w:r>
              <w:t>coefficient</w:t>
            </w:r>
            <w:proofErr w:type="spellEnd"/>
          </w:p>
        </w:tc>
        <w:tc>
          <w:tcPr>
            <w:tcW w:w="639" w:type="pct"/>
          </w:tcPr>
          <w:p w:rsidR="00C407B2" w:rsidRDefault="00C24726" w:rsidP="00C407B2">
            <m:oMathPara>
              <m:oMathParaPr>
                <m:jc m:val="centerGroup"/>
              </m:oMathParaPr>
              <m:oMath>
                <m:sSub>
                  <m:sSubPr>
                    <m:ctrlPr>
                      <w:rPr>
                        <w:rFonts w:ascii="Cambria Math" w:hAnsi="Cambria Math"/>
                        <w:i/>
                      </w:rPr>
                    </m:ctrlPr>
                  </m:sSubPr>
                  <m:e>
                    <m:r>
                      <w:rPr>
                        <w:rFonts w:ascii="Cambria Math" w:hAnsi="Cambria Math"/>
                      </w:rPr>
                      <m:t>η</m:t>
                    </m:r>
                  </m:e>
                  <m:sub>
                    <m:r>
                      <w:rPr>
                        <w:rFonts w:ascii="Cambria Math" w:hAnsi="Cambria Math"/>
                      </w:rPr>
                      <m:t>pl</m:t>
                    </m:r>
                  </m:sub>
                </m:sSub>
              </m:oMath>
            </m:oMathPara>
          </w:p>
        </w:tc>
        <w:tc>
          <w:tcPr>
            <w:tcW w:w="1492" w:type="pct"/>
          </w:tcPr>
          <w:p w:rsidR="00C407B2" w:rsidRDefault="00865272" w:rsidP="00C407B2">
            <w:proofErr w:type="spellStart"/>
            <w:r>
              <w:t>Polytropic</w:t>
            </w:r>
            <w:proofErr w:type="spellEnd"/>
            <w:r>
              <w:t xml:space="preserve"> </w:t>
            </w:r>
            <w:proofErr w:type="spellStart"/>
            <w:r>
              <w:t>efficiency</w:t>
            </w:r>
            <w:proofErr w:type="spellEnd"/>
            <w:r>
              <w:t xml:space="preserve"> </w:t>
            </w:r>
          </w:p>
        </w:tc>
      </w:tr>
    </w:tbl>
    <w:p w:rsidR="00191CF1" w:rsidRDefault="00191CF1"/>
    <w:p w:rsidR="00191CF1" w:rsidRPr="00BF2779" w:rsidRDefault="00191CF1" w:rsidP="00AE5B86">
      <w:pPr>
        <w:jc w:val="both"/>
      </w:pPr>
    </w:p>
    <w:p w:rsidR="003126CF" w:rsidRPr="00BF2779" w:rsidRDefault="00E378FD" w:rsidP="00AE5B86">
      <w:pPr>
        <w:pStyle w:val="Titolo1"/>
        <w:numPr>
          <w:ilvl w:val="0"/>
          <w:numId w:val="1"/>
        </w:numPr>
        <w:jc w:val="both"/>
        <w:rPr>
          <w:rFonts w:asciiTheme="minorHAnsi" w:hAnsiTheme="minorHAnsi" w:cstheme="minorHAnsi"/>
          <w:b/>
          <w:bCs/>
          <w:color w:val="000000" w:themeColor="text1"/>
          <w:sz w:val="28"/>
          <w:szCs w:val="28"/>
          <w:lang w:val="en-US"/>
        </w:rPr>
      </w:pPr>
      <w:bookmarkStart w:id="1" w:name="_Toc57671479"/>
      <w:r w:rsidRPr="00BF2779">
        <w:rPr>
          <w:rFonts w:asciiTheme="minorHAnsi" w:hAnsiTheme="minorHAnsi" w:cstheme="minorHAnsi"/>
          <w:b/>
          <w:bCs/>
          <w:color w:val="000000" w:themeColor="text1"/>
          <w:sz w:val="28"/>
          <w:szCs w:val="28"/>
          <w:lang w:val="en-US"/>
        </w:rPr>
        <w:t>Assumption</w:t>
      </w:r>
      <w:r w:rsidR="009454B7" w:rsidRPr="00BF2779">
        <w:rPr>
          <w:rFonts w:asciiTheme="minorHAnsi" w:hAnsiTheme="minorHAnsi" w:cstheme="minorHAnsi"/>
          <w:b/>
          <w:bCs/>
          <w:color w:val="000000" w:themeColor="text1"/>
          <w:sz w:val="28"/>
          <w:szCs w:val="28"/>
          <w:lang w:val="en-US"/>
        </w:rPr>
        <w:t>s</w:t>
      </w:r>
      <w:bookmarkEnd w:id="1"/>
    </w:p>
    <w:p w:rsidR="00E378FD" w:rsidRPr="00BF2779" w:rsidRDefault="00551312" w:rsidP="00AE5B86">
      <w:pPr>
        <w:pStyle w:val="Paragrafoelenco"/>
        <w:numPr>
          <w:ilvl w:val="0"/>
          <w:numId w:val="3"/>
        </w:numPr>
        <w:spacing w:line="259" w:lineRule="auto"/>
        <w:jc w:val="both"/>
      </w:pPr>
      <w:r>
        <w:t>Perfect</w:t>
      </w:r>
      <w:r w:rsidR="00E378FD" w:rsidRPr="00BF2779">
        <w:t xml:space="preserve"> gas: specific heats are constant.</w:t>
      </w:r>
    </w:p>
    <w:p w:rsidR="00E378FD" w:rsidRPr="00BF2779" w:rsidRDefault="00E378FD" w:rsidP="00AE5B86">
      <w:pPr>
        <w:pStyle w:val="Paragrafoelenco"/>
        <w:numPr>
          <w:ilvl w:val="0"/>
          <w:numId w:val="3"/>
        </w:numPr>
        <w:spacing w:line="259" w:lineRule="auto"/>
        <w:jc w:val="both"/>
      </w:pPr>
      <w:r w:rsidRPr="00BF2779">
        <w:t>Adiabatic compressions and expansions</w:t>
      </w:r>
      <w:r w:rsidR="009E4AF5" w:rsidRPr="00BF2779">
        <w:t xml:space="preserve"> </w:t>
      </w:r>
      <w:r w:rsidR="00066671">
        <w:t>i</w:t>
      </w:r>
      <w:r w:rsidR="009E4AF5" w:rsidRPr="00BF2779">
        <w:t>n the stages</w:t>
      </w:r>
      <w:r w:rsidRPr="00BF2779">
        <w:t>.</w:t>
      </w:r>
    </w:p>
    <w:p w:rsidR="00E378FD" w:rsidRPr="00BF2779" w:rsidRDefault="00E378FD" w:rsidP="00AE5B86">
      <w:pPr>
        <w:pStyle w:val="Paragrafoelenco"/>
        <w:numPr>
          <w:ilvl w:val="0"/>
          <w:numId w:val="3"/>
        </w:numPr>
        <w:spacing w:line="259" w:lineRule="auto"/>
        <w:jc w:val="both"/>
      </w:pPr>
      <w:r w:rsidRPr="00BF2779">
        <w:t xml:space="preserve">Mass conservation throughout the </w:t>
      </w:r>
      <w:r w:rsidR="009E4AF5" w:rsidRPr="00BF2779">
        <w:t>compressor</w:t>
      </w:r>
      <w:r w:rsidR="00AF1ECB" w:rsidRPr="00BF2779">
        <w:t>.</w:t>
      </w:r>
    </w:p>
    <w:p w:rsidR="00E378FD" w:rsidRPr="00BF2779" w:rsidRDefault="00E378FD" w:rsidP="00AE5B86">
      <w:pPr>
        <w:pStyle w:val="Paragrafoelenco"/>
        <w:numPr>
          <w:ilvl w:val="0"/>
          <w:numId w:val="3"/>
        </w:numPr>
        <w:spacing w:line="259" w:lineRule="auto"/>
        <w:jc w:val="both"/>
      </w:pPr>
      <w:r w:rsidRPr="00BF2779">
        <w:t>Non-isentropic thermodynamic transformation</w:t>
      </w:r>
      <w:r w:rsidR="009E4AF5" w:rsidRPr="00BF2779">
        <w:t>s.</w:t>
      </w:r>
    </w:p>
    <w:p w:rsidR="009D6FCB" w:rsidRPr="00BF2779" w:rsidRDefault="00E61B06" w:rsidP="00AE5B86">
      <w:pPr>
        <w:pStyle w:val="Paragrafoelenco"/>
        <w:numPr>
          <w:ilvl w:val="0"/>
          <w:numId w:val="3"/>
        </w:numPr>
        <w:spacing w:line="259" w:lineRule="auto"/>
        <w:jc w:val="both"/>
      </w:pPr>
      <w:r>
        <w:t>Specific work of the compressor</w:t>
      </w:r>
      <w:r w:rsidR="009454B7" w:rsidRPr="00BF2779">
        <w:t xml:space="preserve"> equally distributed among the stages</w:t>
      </w:r>
      <w:r w:rsidR="00AF1ECB" w:rsidRPr="00BF2779">
        <w:t>.</w:t>
      </w:r>
    </w:p>
    <w:p w:rsidR="009E4AF5" w:rsidRDefault="009E4AF5" w:rsidP="00AE5B86">
      <w:pPr>
        <w:pStyle w:val="Titolo1"/>
        <w:numPr>
          <w:ilvl w:val="0"/>
          <w:numId w:val="1"/>
        </w:numPr>
        <w:jc w:val="both"/>
        <w:rPr>
          <w:rFonts w:asciiTheme="minorHAnsi" w:hAnsiTheme="minorHAnsi" w:cstheme="minorHAnsi"/>
          <w:b/>
          <w:bCs/>
          <w:color w:val="000000" w:themeColor="text1"/>
          <w:sz w:val="28"/>
          <w:szCs w:val="28"/>
          <w:lang w:val="en-US"/>
        </w:rPr>
      </w:pPr>
      <w:bookmarkStart w:id="2" w:name="_Toc57671480"/>
      <w:r w:rsidRPr="00BF2779">
        <w:rPr>
          <w:rFonts w:asciiTheme="minorHAnsi" w:hAnsiTheme="minorHAnsi" w:cstheme="minorHAnsi"/>
          <w:b/>
          <w:bCs/>
          <w:color w:val="000000" w:themeColor="text1"/>
          <w:sz w:val="28"/>
          <w:szCs w:val="28"/>
          <w:lang w:val="en-US"/>
        </w:rPr>
        <w:t>Procedure</w:t>
      </w:r>
      <w:bookmarkEnd w:id="2"/>
      <w:r w:rsidRPr="00BF2779">
        <w:rPr>
          <w:rFonts w:asciiTheme="minorHAnsi" w:hAnsiTheme="minorHAnsi" w:cstheme="minorHAnsi"/>
          <w:b/>
          <w:bCs/>
          <w:color w:val="000000" w:themeColor="text1"/>
          <w:sz w:val="28"/>
          <w:szCs w:val="28"/>
          <w:lang w:val="en-US"/>
        </w:rPr>
        <w:t xml:space="preserve"> </w:t>
      </w:r>
    </w:p>
    <w:p w:rsidR="00BF2779" w:rsidRPr="00BF2779" w:rsidRDefault="00BF2779" w:rsidP="00AE5B86">
      <w:pPr>
        <w:jc w:val="both"/>
      </w:pPr>
      <w:r>
        <w:t>The procedure which the calculation</w:t>
      </w:r>
      <w:r w:rsidR="00ED549E">
        <w:t>s</w:t>
      </w:r>
      <w:r>
        <w:t xml:space="preserve"> are based on is shortly explained in this paragraph. The results and plots are obtained with the MATLAB code attached at the end of this document, in which the reader can also find the input data considered.</w:t>
      </w:r>
    </w:p>
    <w:p w:rsidR="009454B7" w:rsidRPr="00BF2779" w:rsidRDefault="009454B7" w:rsidP="00AE5B86">
      <w:pPr>
        <w:pStyle w:val="Paragrafoelenco"/>
        <w:numPr>
          <w:ilvl w:val="0"/>
          <w:numId w:val="4"/>
        </w:numPr>
        <w:ind w:left="360"/>
        <w:jc w:val="both"/>
      </w:pPr>
      <w:r w:rsidRPr="00BF2779">
        <w:lastRenderedPageBreak/>
        <w:t xml:space="preserve">Real mass flow: </w:t>
      </w:r>
      <m:oMath>
        <m:acc>
          <m:accPr>
            <m:chr m:val="̇"/>
            <m:ctrlPr>
              <w:rPr>
                <w:rFonts w:ascii="Cambria Math" w:hAnsi="Cambria Math"/>
                <w:i/>
              </w:rPr>
            </m:ctrlPr>
          </m:accPr>
          <m:e>
            <m:r>
              <w:rPr>
                <w:rFonts w:ascii="Cambria Math" w:hAnsi="Cambria Math"/>
              </w:rPr>
              <m:t>m</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corr</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01</m:t>
                </m:r>
              </m:sub>
            </m:sSub>
          </m:num>
          <m:den>
            <m:sSub>
              <m:sSubPr>
                <m:ctrlPr>
                  <w:rPr>
                    <w:rFonts w:ascii="Cambria Math" w:hAnsi="Cambria Math"/>
                    <w:i/>
                  </w:rPr>
                </m:ctrlPr>
              </m:sSubPr>
              <m:e>
                <m:r>
                  <w:rPr>
                    <w:rFonts w:ascii="Cambria Math" w:hAnsi="Cambria Math"/>
                  </w:rPr>
                  <m:t>p</m:t>
                </m:r>
              </m:e>
              <m:sub>
                <m:r>
                  <w:rPr>
                    <w:rFonts w:ascii="Cambria Math" w:hAnsi="Cambria Math"/>
                  </w:rPr>
                  <m:t>ref</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ref</m:t>
                    </m:r>
                  </m:sub>
                </m:sSub>
              </m:num>
              <m:den>
                <m:sSub>
                  <m:sSubPr>
                    <m:ctrlPr>
                      <w:rPr>
                        <w:rFonts w:ascii="Cambria Math" w:hAnsi="Cambria Math"/>
                        <w:i/>
                      </w:rPr>
                    </m:ctrlPr>
                  </m:sSubPr>
                  <m:e>
                    <m:r>
                      <w:rPr>
                        <w:rFonts w:ascii="Cambria Math" w:hAnsi="Cambria Math"/>
                      </w:rPr>
                      <m:t>T</m:t>
                    </m:r>
                  </m:e>
                  <m:sub>
                    <m:r>
                      <w:rPr>
                        <w:rFonts w:ascii="Cambria Math" w:hAnsi="Cambria Math"/>
                      </w:rPr>
                      <m:t>01</m:t>
                    </m:r>
                  </m:sub>
                </m:sSub>
              </m:den>
            </m:f>
          </m:e>
        </m:rad>
      </m:oMath>
      <w:r w:rsidR="002D3D1F">
        <w:rPr>
          <w:rFonts w:eastAsiaTheme="minorEastAsia"/>
        </w:rPr>
        <w:t>;</w:t>
      </w:r>
    </w:p>
    <w:p w:rsidR="007479DA" w:rsidRDefault="00AF1ECB" w:rsidP="00AE5B86">
      <w:pPr>
        <w:pStyle w:val="Paragrafoelenco"/>
        <w:numPr>
          <w:ilvl w:val="0"/>
          <w:numId w:val="4"/>
        </w:numPr>
        <w:ind w:left="360"/>
        <w:jc w:val="both"/>
      </w:pPr>
      <w:r w:rsidRPr="00BF2779">
        <w:t>N</w:t>
      </w:r>
      <w:r w:rsidR="009454B7" w:rsidRPr="00BF2779">
        <w:t>umber of stages:</w:t>
      </w:r>
    </w:p>
    <w:p w:rsidR="00117E04" w:rsidRPr="00E61B06" w:rsidRDefault="007479DA" w:rsidP="00AE5B86">
      <w:pPr>
        <w:pStyle w:val="Paragrafoelenco"/>
        <w:numPr>
          <w:ilvl w:val="0"/>
          <w:numId w:val="6"/>
        </w:numPr>
        <w:jc w:val="both"/>
      </w:pPr>
      <w:r w:rsidRPr="00E61B06">
        <w:rPr>
          <w:rFonts w:eastAsiaTheme="minorEastAsia"/>
          <w:iCs/>
        </w:rPr>
        <w:t>Fix the maximum pressure ratio for the first stage</w:t>
      </w:r>
      <w:r w:rsidR="00117E04" w:rsidRPr="00E61B06">
        <w:rPr>
          <w:rFonts w:eastAsiaTheme="minorEastAsia"/>
          <w:iCs/>
        </w:rPr>
        <w:t xml:space="preserve"> </w:t>
      </w:r>
      <m:oMath>
        <m:sSub>
          <m:sSubPr>
            <m:ctrlPr>
              <w:rPr>
                <w:rFonts w:ascii="Cambria Math" w:hAnsi="Cambria Math"/>
                <w:i/>
              </w:rPr>
            </m:ctrlPr>
          </m:sSubPr>
          <m:e>
            <m:r>
              <w:rPr>
                <w:rFonts w:ascii="Cambria Math" w:hAnsi="Cambria Math"/>
              </w:rPr>
              <m:t>β</m:t>
            </m:r>
          </m:e>
          <m:sub>
            <m:r>
              <w:rPr>
                <w:rFonts w:ascii="Cambria Math" w:hAnsi="Cambria Math"/>
              </w:rPr>
              <m:t>max1</m:t>
            </m:r>
          </m:sub>
        </m:sSub>
        <m:r>
          <w:rPr>
            <w:rFonts w:ascii="Cambria Math" w:hAnsi="Cambria Math"/>
          </w:rPr>
          <m:t>=1.5</m:t>
        </m:r>
      </m:oMath>
      <w:r w:rsidR="00E61B06" w:rsidRPr="00E61B06">
        <w:rPr>
          <w:rFonts w:eastAsiaTheme="minorEastAsia"/>
        </w:rPr>
        <w:t xml:space="preserve">, </w:t>
      </w:r>
      <w:r w:rsidR="00E61B06">
        <w:rPr>
          <w:rFonts w:eastAsiaTheme="minorEastAsia"/>
        </w:rPr>
        <w:t xml:space="preserve">this value was chosen to make sure the operation is </w:t>
      </w:r>
      <w:r w:rsidR="00AE5B86">
        <w:rPr>
          <w:rFonts w:eastAsiaTheme="minorEastAsia"/>
        </w:rPr>
        <w:t>stable,</w:t>
      </w:r>
      <w:r w:rsidR="00E61B06">
        <w:rPr>
          <w:rFonts w:eastAsiaTheme="minorEastAsia"/>
        </w:rPr>
        <w:t xml:space="preserve"> and stall is avoided; </w:t>
      </w:r>
    </w:p>
    <w:p w:rsidR="00117E04" w:rsidRPr="00117E04" w:rsidRDefault="0075726F" w:rsidP="00AE5B86">
      <w:pPr>
        <w:pStyle w:val="Paragrafoelenco"/>
        <w:numPr>
          <w:ilvl w:val="0"/>
          <w:numId w:val="6"/>
        </w:numPr>
        <w:jc w:val="both"/>
      </w:pPr>
      <w:r>
        <w:t>Estimate m</w:t>
      </w:r>
      <w:r w:rsidR="00117E04">
        <w:t>aximum stage specific work</w:t>
      </w:r>
      <w:r w:rsidR="00117E04" w:rsidRPr="00BF2779">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=cp </m:t>
        </m:r>
        <m:sSub>
          <m:sSubPr>
            <m:ctrlPr>
              <w:rPr>
                <w:rFonts w:ascii="Cambria Math" w:hAnsi="Cambria Math"/>
                <w:i/>
              </w:rPr>
            </m:ctrlPr>
          </m:sSubPr>
          <m:e>
            <m:r>
              <w:rPr>
                <w:rFonts w:ascii="Cambria Math" w:hAnsi="Cambria Math"/>
              </w:rPr>
              <m:t>T</m:t>
            </m:r>
          </m:e>
          <m:sub>
            <m:r>
              <w:rPr>
                <w:rFonts w:ascii="Cambria Math" w:hAnsi="Cambria Math"/>
              </w:rPr>
              <m:t>01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max1</m:t>
                </m:r>
              </m:sub>
            </m:sSub>
          </m:e>
          <m:sup>
            <m:f>
              <m:fPr>
                <m:ctrlPr>
                  <w:rPr>
                    <w:rFonts w:ascii="Cambria Math" w:hAnsi="Cambria Math"/>
                    <w:i/>
                  </w:rPr>
                </m:ctrlPr>
              </m:fPr>
              <m:num>
                <m:r>
                  <w:rPr>
                    <w:rFonts w:ascii="Cambria Math" w:hAnsi="Cambria Math"/>
                  </w:rPr>
                  <m:t>γ-1</m:t>
                </m:r>
              </m:num>
              <m:den>
                <m:r>
                  <w:rPr>
                    <w:rFonts w:ascii="Cambria Math" w:hAnsi="Cambria Math"/>
                  </w:rPr>
                  <m:t xml:space="preserve">γ </m:t>
                </m:r>
                <m:sSub>
                  <m:sSubPr>
                    <m:ctrlPr>
                      <w:rPr>
                        <w:rFonts w:ascii="Cambria Math" w:hAnsi="Cambria Math"/>
                        <w:i/>
                      </w:rPr>
                    </m:ctrlPr>
                  </m:sSubPr>
                  <m:e>
                    <m:r>
                      <w:rPr>
                        <w:rFonts w:ascii="Cambria Math" w:hAnsi="Cambria Math"/>
                      </w:rPr>
                      <m:t>η</m:t>
                    </m:r>
                  </m:e>
                  <m:sub>
                    <m:r>
                      <w:rPr>
                        <w:rFonts w:ascii="Cambria Math" w:hAnsi="Cambria Math"/>
                      </w:rPr>
                      <m:t>pl</m:t>
                    </m:r>
                  </m:sub>
                </m:sSub>
              </m:den>
            </m:f>
          </m:sup>
        </m:sSup>
        <m:r>
          <w:rPr>
            <w:rFonts w:ascii="Cambria Math" w:hAnsi="Cambria Math"/>
          </w:rPr>
          <m:t xml:space="preserve"> -1)</m:t>
        </m:r>
      </m:oMath>
      <w:r w:rsidR="00E61B06">
        <w:rPr>
          <w:rFonts w:eastAsiaTheme="minorEastAsia"/>
        </w:rPr>
        <w:t xml:space="preserve">, the given value of polytropic efficiency was </w:t>
      </w:r>
      <w:r>
        <w:rPr>
          <w:rFonts w:eastAsiaTheme="minorEastAsia"/>
        </w:rPr>
        <w:t>used in the calculation;</w:t>
      </w:r>
    </w:p>
    <w:p w:rsidR="00117E04" w:rsidRPr="00117E04" w:rsidRDefault="00117E04" w:rsidP="00AE5B86">
      <w:pPr>
        <w:pStyle w:val="Paragrafoelenco"/>
        <w:numPr>
          <w:ilvl w:val="0"/>
          <w:numId w:val="6"/>
        </w:numPr>
        <w:jc w:val="both"/>
      </w:pPr>
      <w:r>
        <w:rPr>
          <w:rFonts w:eastAsiaTheme="minorEastAsia"/>
        </w:rPr>
        <w:t xml:space="preserve">Total specific work: </w:t>
      </w:r>
      <m:oMath>
        <m:sSub>
          <m:sSubPr>
            <m:ctrlPr>
              <w:rPr>
                <w:rFonts w:ascii="Cambria Math" w:hAnsi="Cambria Math"/>
                <w:i/>
              </w:rPr>
            </m:ctrlPr>
          </m:sSubPr>
          <m:e>
            <m:r>
              <w:rPr>
                <w:rFonts w:ascii="Cambria Math" w:hAnsi="Cambria Math"/>
              </w:rPr>
              <m:t>w</m:t>
            </m:r>
          </m:e>
          <m:sub>
            <m:r>
              <w:rPr>
                <w:rFonts w:ascii="Cambria Math" w:hAnsi="Cambria Math"/>
              </w:rPr>
              <m:t>tot</m:t>
            </m:r>
          </m:sub>
        </m:sSub>
        <m:r>
          <w:rPr>
            <w:rFonts w:ascii="Cambria Math" w:hAnsi="Cambria Math"/>
          </w:rPr>
          <m:t xml:space="preserve">=cp </m:t>
        </m:r>
        <m:sSub>
          <m:sSubPr>
            <m:ctrlPr>
              <w:rPr>
                <w:rFonts w:ascii="Cambria Math" w:hAnsi="Cambria Math"/>
                <w:i/>
              </w:rPr>
            </m:ctrlPr>
          </m:sSubPr>
          <m:e>
            <m:r>
              <w:rPr>
                <w:rFonts w:ascii="Cambria Math" w:hAnsi="Cambria Math"/>
              </w:rPr>
              <m:t>T</m:t>
            </m:r>
          </m:e>
          <m:sub>
            <m:r>
              <w:rPr>
                <w:rFonts w:ascii="Cambria Math" w:hAnsi="Cambria Math"/>
              </w:rPr>
              <m:t>01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tot</m:t>
                </m:r>
              </m:sub>
            </m:sSub>
          </m:e>
          <m:sup>
            <m:f>
              <m:fPr>
                <m:ctrlPr>
                  <w:rPr>
                    <w:rFonts w:ascii="Cambria Math" w:hAnsi="Cambria Math"/>
                    <w:i/>
                  </w:rPr>
                </m:ctrlPr>
              </m:fPr>
              <m:num>
                <m:r>
                  <w:rPr>
                    <w:rFonts w:ascii="Cambria Math" w:hAnsi="Cambria Math"/>
                  </w:rPr>
                  <m:t>γ-1</m:t>
                </m:r>
              </m:num>
              <m:den>
                <m:r>
                  <w:rPr>
                    <w:rFonts w:ascii="Cambria Math" w:hAnsi="Cambria Math"/>
                  </w:rPr>
                  <m:t xml:space="preserve">γ </m:t>
                </m:r>
                <m:sSub>
                  <m:sSubPr>
                    <m:ctrlPr>
                      <w:rPr>
                        <w:rFonts w:ascii="Cambria Math" w:hAnsi="Cambria Math"/>
                        <w:i/>
                      </w:rPr>
                    </m:ctrlPr>
                  </m:sSubPr>
                  <m:e>
                    <m:r>
                      <w:rPr>
                        <w:rFonts w:ascii="Cambria Math" w:hAnsi="Cambria Math"/>
                      </w:rPr>
                      <m:t>η</m:t>
                    </m:r>
                  </m:e>
                  <m:sub>
                    <m:r>
                      <w:rPr>
                        <w:rFonts w:ascii="Cambria Math" w:hAnsi="Cambria Math"/>
                      </w:rPr>
                      <m:t>pl</m:t>
                    </m:r>
                  </m:sub>
                </m:sSub>
              </m:den>
            </m:f>
          </m:sup>
        </m:sSup>
        <m:r>
          <w:rPr>
            <w:rFonts w:ascii="Cambria Math" w:hAnsi="Cambria Math"/>
          </w:rPr>
          <m:t xml:space="preserve"> -1)</m:t>
        </m:r>
      </m:oMath>
      <w:r w:rsidRPr="00BF2779">
        <w:rPr>
          <w:rFonts w:eastAsiaTheme="minorEastAsia"/>
        </w:rPr>
        <w:t>;</w:t>
      </w:r>
    </w:p>
    <w:p w:rsidR="009454B7" w:rsidRPr="00117E04" w:rsidRDefault="00117E04" w:rsidP="00AE5B86">
      <w:pPr>
        <w:pStyle w:val="Paragrafoelenco"/>
        <w:numPr>
          <w:ilvl w:val="0"/>
          <w:numId w:val="6"/>
        </w:numPr>
        <w:jc w:val="both"/>
      </w:pPr>
      <w:r>
        <w:rPr>
          <w:rFonts w:eastAsiaTheme="minorEastAsia"/>
          <w:iCs/>
        </w:rPr>
        <w:t xml:space="preserve">Number of stages: </w:t>
      </w: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tot</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oMath>
      <w:r>
        <w:rPr>
          <w:rFonts w:eastAsiaTheme="minorEastAsia"/>
        </w:rPr>
        <w:t xml:space="preserve"> rounded to the closest</w:t>
      </w:r>
      <w:r w:rsidR="0075726F">
        <w:rPr>
          <w:rFonts w:eastAsiaTheme="minorEastAsia"/>
        </w:rPr>
        <w:t xml:space="preserve"> above</w:t>
      </w:r>
      <w:r>
        <w:rPr>
          <w:rFonts w:eastAsiaTheme="minorEastAsia"/>
        </w:rPr>
        <w:t xml:space="preserve"> integer;</w:t>
      </w:r>
    </w:p>
    <w:p w:rsidR="00117E04" w:rsidRPr="00117E04" w:rsidRDefault="00117E04" w:rsidP="00AE5B86">
      <w:pPr>
        <w:pStyle w:val="Paragrafoelenco"/>
        <w:numPr>
          <w:ilvl w:val="0"/>
          <w:numId w:val="6"/>
        </w:numPr>
        <w:jc w:val="both"/>
      </w:pPr>
      <w:r>
        <w:rPr>
          <w:rFonts w:eastAsiaTheme="minorEastAsia"/>
        </w:rPr>
        <w:t>Stage specific work:</w:t>
      </w:r>
      <w:r>
        <w:rPr>
          <w:rFonts w:eastAsiaTheme="minorEastAsia"/>
          <w:iCs/>
        </w:rPr>
        <w:t xml:space="preserve"> </w:t>
      </w: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tot</m:t>
                </m:r>
              </m:sub>
            </m:sSub>
          </m:num>
          <m:den>
            <m:r>
              <w:rPr>
                <w:rFonts w:ascii="Cambria Math" w:hAnsi="Cambria Math"/>
              </w:rPr>
              <m:t>n</m:t>
            </m:r>
          </m:den>
        </m:f>
      </m:oMath>
      <w:r>
        <w:rPr>
          <w:rFonts w:eastAsiaTheme="minorEastAsia"/>
        </w:rPr>
        <w:t>;</w:t>
      </w:r>
    </w:p>
    <w:p w:rsidR="009454B7" w:rsidRPr="00BF2779" w:rsidRDefault="00AF1ECB" w:rsidP="00AE5B86">
      <w:pPr>
        <w:pStyle w:val="Paragrafoelenco"/>
        <w:numPr>
          <w:ilvl w:val="0"/>
          <w:numId w:val="4"/>
        </w:numPr>
        <w:ind w:left="360"/>
        <w:jc w:val="both"/>
        <w:rPr>
          <w:rFonts w:eastAsiaTheme="minorEastAsia"/>
        </w:rPr>
      </w:pPr>
      <w:r w:rsidRPr="00BF2779">
        <w:rPr>
          <w:rFonts w:eastAsiaTheme="minorEastAsia"/>
        </w:rPr>
        <w:t>S</w:t>
      </w:r>
      <w:r w:rsidR="006D48FD" w:rsidRPr="00BF2779">
        <w:rPr>
          <w:rFonts w:eastAsiaTheme="minorEastAsia"/>
        </w:rPr>
        <w:t>ingle stage pressure ratio:</w:t>
      </w:r>
      <w:r w:rsidRPr="00BF2779">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 xml:space="preserve">cp </m:t>
                </m:r>
                <m:sSub>
                  <m:sSubPr>
                    <m:ctrlPr>
                      <w:rPr>
                        <w:rFonts w:ascii="Cambria Math" w:hAnsi="Cambria Math"/>
                        <w:i/>
                      </w:rPr>
                    </m:ctrlPr>
                  </m:sSubPr>
                  <m:e>
                    <m:r>
                      <w:rPr>
                        <w:rFonts w:ascii="Cambria Math" w:hAnsi="Cambria Math"/>
                      </w:rPr>
                      <m:t>T</m:t>
                    </m:r>
                  </m:e>
                  <m:sub>
                    <m:r>
                      <w:rPr>
                        <w:rFonts w:ascii="Cambria Math" w:hAnsi="Cambria Math"/>
                      </w:rPr>
                      <m:t>01</m:t>
                    </m:r>
                  </m:sub>
                </m:sSub>
              </m:den>
            </m:f>
            <m:r>
              <w:rPr>
                <w:rFonts w:ascii="Cambria Math" w:hAnsi="Cambria Math"/>
              </w:rPr>
              <m:t>+1)</m:t>
            </m:r>
          </m:e>
          <m:sup>
            <m:f>
              <m:fPr>
                <m:ctrlPr>
                  <w:rPr>
                    <w:rFonts w:ascii="Cambria Math" w:hAnsi="Cambria Math"/>
                    <w:i/>
                  </w:rPr>
                </m:ctrlPr>
              </m:fPr>
              <m:num>
                <m:r>
                  <w:rPr>
                    <w:rFonts w:ascii="Cambria Math" w:hAnsi="Cambria Math"/>
                  </w:rPr>
                  <m:t xml:space="preserve">γ </m:t>
                </m:r>
                <m:sSub>
                  <m:sSubPr>
                    <m:ctrlPr>
                      <w:rPr>
                        <w:rFonts w:ascii="Cambria Math" w:hAnsi="Cambria Math"/>
                        <w:i/>
                      </w:rPr>
                    </m:ctrlPr>
                  </m:sSubPr>
                  <m:e>
                    <m:r>
                      <w:rPr>
                        <w:rFonts w:ascii="Cambria Math" w:hAnsi="Cambria Math"/>
                      </w:rPr>
                      <m:t>η</m:t>
                    </m:r>
                  </m:e>
                  <m:sub>
                    <m:r>
                      <w:rPr>
                        <w:rFonts w:ascii="Cambria Math" w:hAnsi="Cambria Math"/>
                      </w:rPr>
                      <m:t>pl</m:t>
                    </m:r>
                  </m:sub>
                </m:sSub>
              </m:num>
              <m:den>
                <m:r>
                  <w:rPr>
                    <w:rFonts w:ascii="Cambria Math" w:hAnsi="Cambria Math"/>
                  </w:rPr>
                  <m:t>γ-1</m:t>
                </m:r>
              </m:den>
            </m:f>
          </m:sup>
        </m:sSup>
      </m:oMath>
      <w:r w:rsidR="002D3D1F">
        <w:rPr>
          <w:rFonts w:eastAsiaTheme="minorEastAsia"/>
        </w:rPr>
        <w:t>;</w:t>
      </w:r>
    </w:p>
    <w:p w:rsidR="006D48FD" w:rsidRPr="00BF2779" w:rsidRDefault="00AF1ECB" w:rsidP="00AE5B86">
      <w:pPr>
        <w:pStyle w:val="Paragrafoelenco"/>
        <w:numPr>
          <w:ilvl w:val="0"/>
          <w:numId w:val="4"/>
        </w:numPr>
        <w:ind w:left="360"/>
        <w:jc w:val="both"/>
        <w:rPr>
          <w:rFonts w:eastAsiaTheme="minorEastAsia"/>
        </w:rPr>
      </w:pPr>
      <w:r w:rsidRPr="00BF2779">
        <w:rPr>
          <w:rFonts w:eastAsiaTheme="minorEastAsia"/>
        </w:rPr>
        <w:t>S</w:t>
      </w:r>
      <w:r w:rsidR="006D48FD" w:rsidRPr="00BF2779">
        <w:rPr>
          <w:rFonts w:eastAsiaTheme="minorEastAsia"/>
        </w:rPr>
        <w:t>tage specific work:</w:t>
      </w:r>
      <w:r w:rsidRPr="00BF2779">
        <w:rPr>
          <w:rFonts w:eastAsiaTheme="minorEastAsia"/>
        </w:rPr>
        <w:t xml:space="preserve"> </w:t>
      </w:r>
      <m:oMath>
        <m:r>
          <w:rPr>
            <w:rFonts w:ascii="Cambria Math" w:hAnsi="Cambria Math"/>
          </w:rPr>
          <m:t xml:space="preserve">w=cp </m:t>
        </m:r>
        <m:sSub>
          <m:sSubPr>
            <m:ctrlPr>
              <w:rPr>
                <w:rFonts w:ascii="Cambria Math" w:hAnsi="Cambria Math"/>
                <w:i/>
              </w:rPr>
            </m:ctrlPr>
          </m:sSubPr>
          <m:e>
            <m:r>
              <w:rPr>
                <w:rFonts w:ascii="Cambria Math" w:hAnsi="Cambria Math"/>
              </w:rPr>
              <m:t>T</m:t>
            </m:r>
          </m:e>
          <m:sub>
            <m:r>
              <w:rPr>
                <w:rFonts w:ascii="Cambria Math" w:hAnsi="Cambria Math"/>
              </w:rPr>
              <m:t>01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s</m:t>
                </m:r>
              </m:sub>
            </m:sSub>
          </m:e>
          <m:sup>
            <m:f>
              <m:fPr>
                <m:ctrlPr>
                  <w:rPr>
                    <w:rFonts w:ascii="Cambria Math" w:hAnsi="Cambria Math"/>
                    <w:i/>
                  </w:rPr>
                </m:ctrlPr>
              </m:fPr>
              <m:num>
                <m:r>
                  <w:rPr>
                    <w:rFonts w:ascii="Cambria Math" w:hAnsi="Cambria Math"/>
                  </w:rPr>
                  <m:t>γ-1</m:t>
                </m:r>
              </m:num>
              <m:den>
                <m:r>
                  <w:rPr>
                    <w:rFonts w:ascii="Cambria Math" w:hAnsi="Cambria Math"/>
                  </w:rPr>
                  <m:t xml:space="preserve">γ </m:t>
                </m:r>
                <m:sSub>
                  <m:sSubPr>
                    <m:ctrlPr>
                      <w:rPr>
                        <w:rFonts w:ascii="Cambria Math" w:hAnsi="Cambria Math"/>
                        <w:i/>
                      </w:rPr>
                    </m:ctrlPr>
                  </m:sSubPr>
                  <m:e>
                    <m:r>
                      <w:rPr>
                        <w:rFonts w:ascii="Cambria Math" w:hAnsi="Cambria Math"/>
                      </w:rPr>
                      <m:t>η</m:t>
                    </m:r>
                  </m:e>
                  <m:sub>
                    <m:r>
                      <w:rPr>
                        <w:rFonts w:ascii="Cambria Math" w:hAnsi="Cambria Math"/>
                      </w:rPr>
                      <m:t>pl</m:t>
                    </m:r>
                  </m:sub>
                </m:sSub>
              </m:den>
            </m:f>
          </m:sup>
        </m:sSup>
        <m:r>
          <w:rPr>
            <w:rFonts w:ascii="Cambria Math" w:hAnsi="Cambria Math"/>
          </w:rPr>
          <m:t xml:space="preserve"> -1)</m:t>
        </m:r>
      </m:oMath>
      <w:r w:rsidR="004D66CB" w:rsidRPr="00BF2779">
        <w:rPr>
          <w:rFonts w:eastAsiaTheme="minorEastAsia"/>
        </w:rPr>
        <w:t>;</w:t>
      </w:r>
    </w:p>
    <w:p w:rsidR="000D537F" w:rsidRPr="00BF2779" w:rsidRDefault="00AF1ECB" w:rsidP="00AE5B86">
      <w:pPr>
        <w:pStyle w:val="Paragrafoelenco"/>
        <w:numPr>
          <w:ilvl w:val="0"/>
          <w:numId w:val="4"/>
        </w:numPr>
        <w:ind w:left="360"/>
        <w:jc w:val="both"/>
        <w:rPr>
          <w:rFonts w:eastAsiaTheme="minorEastAsia"/>
        </w:rPr>
      </w:pPr>
      <w:r w:rsidRPr="00BF2779">
        <w:rPr>
          <w:rFonts w:eastAsiaTheme="minorEastAsia"/>
        </w:rPr>
        <w:t>I</w:t>
      </w:r>
      <w:r w:rsidR="000D537F" w:rsidRPr="00BF2779">
        <w:rPr>
          <w:rFonts w:eastAsiaTheme="minorEastAsia"/>
        </w:rPr>
        <w:t>sentropic efficiency:</w:t>
      </w:r>
      <w:r w:rsidRPr="00BF2779">
        <w:rPr>
          <w:rFonts w:eastAsiaTheme="minor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is</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s</m:t>
                    </m:r>
                  </m:sub>
                </m:sSub>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s</m:t>
                    </m:r>
                  </m:sub>
                </m:sSub>
              </m:e>
              <m:sup>
                <m:f>
                  <m:fPr>
                    <m:ctrlPr>
                      <w:rPr>
                        <w:rFonts w:ascii="Cambria Math" w:hAnsi="Cambria Math"/>
                        <w:i/>
                      </w:rPr>
                    </m:ctrlPr>
                  </m:fPr>
                  <m:num>
                    <m:r>
                      <w:rPr>
                        <w:rFonts w:ascii="Cambria Math" w:hAnsi="Cambria Math"/>
                      </w:rPr>
                      <m:t>γ-1</m:t>
                    </m:r>
                  </m:num>
                  <m:den>
                    <m:r>
                      <w:rPr>
                        <w:rFonts w:ascii="Cambria Math" w:hAnsi="Cambria Math"/>
                      </w:rPr>
                      <m:t xml:space="preserve">γ </m:t>
                    </m:r>
                    <m:sSub>
                      <m:sSubPr>
                        <m:ctrlPr>
                          <w:rPr>
                            <w:rFonts w:ascii="Cambria Math" w:hAnsi="Cambria Math"/>
                            <w:i/>
                          </w:rPr>
                        </m:ctrlPr>
                      </m:sSubPr>
                      <m:e>
                        <m:r>
                          <w:rPr>
                            <w:rFonts w:ascii="Cambria Math" w:hAnsi="Cambria Math"/>
                          </w:rPr>
                          <m:t>η</m:t>
                        </m:r>
                      </m:e>
                      <m:sub>
                        <m:r>
                          <w:rPr>
                            <w:rFonts w:ascii="Cambria Math" w:hAnsi="Cambria Math"/>
                          </w:rPr>
                          <m:t>pl</m:t>
                        </m:r>
                      </m:sub>
                    </m:sSub>
                  </m:den>
                </m:f>
              </m:sup>
            </m:sSup>
            <m:r>
              <w:rPr>
                <w:rFonts w:ascii="Cambria Math" w:hAnsi="Cambria Math"/>
              </w:rPr>
              <m:t xml:space="preserve"> -1</m:t>
            </m:r>
          </m:den>
        </m:f>
      </m:oMath>
      <w:r w:rsidR="000D537F" w:rsidRPr="00BF2779">
        <w:rPr>
          <w:rFonts w:eastAsiaTheme="minorEastAsia"/>
        </w:rPr>
        <w:t>;</w:t>
      </w:r>
    </w:p>
    <w:p w:rsidR="00F22824" w:rsidRDefault="00BF2779" w:rsidP="00AE5B86">
      <w:pPr>
        <w:pStyle w:val="Paragrafoelenco"/>
        <w:numPr>
          <w:ilvl w:val="0"/>
          <w:numId w:val="4"/>
        </w:numPr>
        <w:ind w:left="360"/>
        <w:jc w:val="both"/>
        <w:rPr>
          <w:rFonts w:eastAsiaTheme="minorEastAsia"/>
        </w:rPr>
      </w:pPr>
      <w:r w:rsidRPr="00BF2779">
        <w:rPr>
          <w:rFonts w:eastAsiaTheme="minorEastAsia"/>
        </w:rPr>
        <w:t xml:space="preserve">Fixing </w:t>
      </w:r>
      <w:r w:rsidR="00722EA3">
        <w:rPr>
          <w:rFonts w:eastAsiaTheme="minorEastAsia"/>
        </w:rPr>
        <w:t xml:space="preserve">the </w:t>
      </w:r>
      <w:r w:rsidRPr="00BF2779">
        <w:rPr>
          <w:rFonts w:eastAsiaTheme="minorEastAsia"/>
        </w:rPr>
        <w:t>values for d</w:t>
      </w:r>
      <w:r w:rsidR="00D86663" w:rsidRPr="00BF2779">
        <w:rPr>
          <w:rFonts w:eastAsiaTheme="minorEastAsia"/>
        </w:rPr>
        <w:t>egree of reaction</w:t>
      </w:r>
      <w:r>
        <w:rPr>
          <w:rFonts w:eastAsiaTheme="minorEastAsia"/>
        </w:rPr>
        <w:t xml:space="preserve"> and</w:t>
      </w:r>
      <w:r w:rsidR="00D86663" w:rsidRPr="00BF2779">
        <w:rPr>
          <w:rFonts w:eastAsiaTheme="minorEastAsia"/>
        </w:rPr>
        <w:t xml:space="preserve"> </w:t>
      </w:r>
      <w:r>
        <w:rPr>
          <w:rFonts w:eastAsiaTheme="minorEastAsia"/>
        </w:rPr>
        <w:t>load</w:t>
      </w:r>
      <w:r w:rsidR="00D86663" w:rsidRPr="00BF2779">
        <w:rPr>
          <w:rFonts w:eastAsiaTheme="minorEastAsia"/>
        </w:rPr>
        <w:t xml:space="preserve"> </w:t>
      </w:r>
      <w:r>
        <w:rPr>
          <w:rFonts w:eastAsiaTheme="minorEastAsia"/>
        </w:rPr>
        <w:t>coefficient and considering the isentropic efficiency calculated</w:t>
      </w:r>
      <w:r w:rsidR="00722EA3" w:rsidRPr="00722EA3">
        <w:rPr>
          <w:rFonts w:eastAsiaTheme="minorEastAsia"/>
        </w:rPr>
        <w:t xml:space="preserve"> </w:t>
      </w:r>
      <w:r w:rsidR="00722EA3">
        <w:rPr>
          <w:rFonts w:eastAsiaTheme="minorEastAsia"/>
        </w:rPr>
        <w:t>before</w:t>
      </w:r>
      <w:r>
        <w:rPr>
          <w:rFonts w:eastAsiaTheme="minorEastAsia"/>
        </w:rPr>
        <w:t>, the flow</w:t>
      </w:r>
      <w:r w:rsidR="00D86663" w:rsidRPr="00BF2779">
        <w:rPr>
          <w:rFonts w:eastAsiaTheme="minorEastAsia"/>
        </w:rPr>
        <w:t xml:space="preserve"> coefficient</w:t>
      </w:r>
      <w:r>
        <w:rPr>
          <w:rFonts w:eastAsiaTheme="minorEastAsia"/>
        </w:rPr>
        <w:t xml:space="preserve"> is determined by the Smith Chart</w:t>
      </w:r>
      <w:r w:rsidR="0075726F">
        <w:rPr>
          <w:rFonts w:eastAsiaTheme="minorEastAsia"/>
        </w:rPr>
        <w:t>, and then tuned to obtain the best configuration and suitable speed at blade tips</w:t>
      </w:r>
      <w:r w:rsidR="000D537F" w:rsidRPr="00BF2779">
        <w:rPr>
          <w:rFonts w:eastAsiaTheme="minorEastAsia"/>
        </w:rPr>
        <w:t>:</w:t>
      </w:r>
    </w:p>
    <w:p w:rsidR="00F22824" w:rsidRDefault="00C24726" w:rsidP="00AE5B86">
      <w:pPr>
        <w:pStyle w:val="Paragrafoelenco"/>
        <w:ind w:left="360"/>
        <w:jc w:val="both"/>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=0.5 ; ϕ=0.7 ; ψ=0.425</m:t>
        </m:r>
      </m:oMath>
      <w:r w:rsidR="0075726F">
        <w:rPr>
          <w:rFonts w:eastAsiaTheme="minorEastAsia"/>
        </w:rPr>
        <w:t>; (final values obtained after tuning)</w:t>
      </w:r>
      <w:r w:rsidR="00722EA3">
        <w:rPr>
          <w:rFonts w:eastAsiaTheme="minorEastAsia"/>
        </w:rPr>
        <w:t xml:space="preserve">. </w:t>
      </w:r>
    </w:p>
    <w:p w:rsidR="00F22824" w:rsidRDefault="00F22824" w:rsidP="00AE5B86">
      <w:pPr>
        <w:pStyle w:val="Paragrafoelenco"/>
        <w:ind w:left="360"/>
        <w:jc w:val="both"/>
        <w:rPr>
          <w:rFonts w:eastAsiaTheme="minorEastAsia"/>
        </w:rPr>
      </w:pPr>
    </w:p>
    <w:p w:rsidR="000D537F" w:rsidRPr="00BF2779" w:rsidRDefault="000D537F" w:rsidP="00AE5B86">
      <w:pPr>
        <w:pStyle w:val="Paragrafoelenco"/>
        <w:numPr>
          <w:ilvl w:val="0"/>
          <w:numId w:val="4"/>
        </w:numPr>
        <w:ind w:left="360"/>
        <w:jc w:val="both"/>
        <w:rPr>
          <w:rFonts w:eastAsiaTheme="minorEastAsia"/>
        </w:rPr>
      </w:pPr>
      <w:r w:rsidRPr="00BF2779">
        <w:rPr>
          <w:rFonts w:eastAsiaTheme="minorEastAsia"/>
        </w:rPr>
        <w:t>Velocity triangles:</w:t>
      </w:r>
      <w:r w:rsidR="00AF1ECB" w:rsidRPr="00BF2779">
        <w:rPr>
          <w:rFonts w:eastAsiaTheme="minorEastAsia"/>
        </w:rPr>
        <w:t xml:space="preserve"> </w:t>
      </w:r>
      <m:oMath>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ψ</m:t>
                </m:r>
              </m:num>
              <m:den>
                <m:r>
                  <w:rPr>
                    <w:rFonts w:ascii="Cambria Math" w:hAnsi="Cambria Math"/>
                  </w:rPr>
                  <m:t>2</m:t>
                </m:r>
              </m:den>
            </m:f>
            <m:r>
              <w:rPr>
                <w:rFonts w:ascii="Cambria Math" w:hAnsi="Cambria Math"/>
              </w:rPr>
              <m:t xml:space="preserve"> - r+ 1</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=arctg</m:t>
        </m:r>
        <m:d>
          <m:dPr>
            <m:ctrlPr>
              <w:rPr>
                <w:rFonts w:ascii="Cambria Math" w:hAnsi="Cambria Math"/>
                <w:i/>
              </w:rPr>
            </m:ctrlPr>
          </m:dPr>
          <m:e>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1</m:t>
                </m:r>
              </m:sub>
            </m:sSub>
          </m:e>
        </m:d>
      </m:oMath>
      <w:r w:rsidR="002D3D1F">
        <w:rPr>
          <w:rFonts w:eastAsiaTheme="minorEastAsia"/>
        </w:rPr>
        <w:t>;</w:t>
      </w:r>
    </w:p>
    <w:p w:rsidR="00AF1ECB" w:rsidRPr="00BF2779" w:rsidRDefault="00AF1ECB" w:rsidP="00AE5B86">
      <w:pPr>
        <w:pStyle w:val="Paragrafoelenco"/>
        <w:ind w:left="2134"/>
        <w:jc w:val="both"/>
        <w:rPr>
          <w:rFonts w:eastAsiaTheme="minorEastAsia"/>
        </w:rPr>
      </w:pPr>
      <m:oMath>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=arctg</m:t>
        </m:r>
        <m:d>
          <m:dPr>
            <m:ctrlPr>
              <w:rPr>
                <w:rFonts w:ascii="Cambria Math" w:hAnsi="Cambria Math"/>
                <w:i/>
              </w:rPr>
            </m:ctrlPr>
          </m:dPr>
          <m:e>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1</m:t>
                </m:r>
              </m:sub>
            </m:sSub>
          </m:e>
        </m:d>
      </m:oMath>
      <w:r w:rsidR="002D3D1F">
        <w:rPr>
          <w:rFonts w:eastAsiaTheme="minorEastAsia"/>
        </w:rPr>
        <w:t>;</w:t>
      </w:r>
    </w:p>
    <w:p w:rsidR="00AF1ECB" w:rsidRPr="00BF2779" w:rsidRDefault="00AF1ECB" w:rsidP="00AE5B86">
      <w:pPr>
        <w:pStyle w:val="Paragrafoelenco"/>
        <w:ind w:left="2134"/>
        <w:jc w:val="both"/>
        <w:rPr>
          <w:rFonts w:eastAsiaTheme="minorEastAsia"/>
        </w:rPr>
      </w:pPr>
      <m:oMath>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ϕ tg</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-1+ψ</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=arctg(tg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002D3D1F">
        <w:rPr>
          <w:rFonts w:eastAsiaTheme="minorEastAsia"/>
        </w:rPr>
        <w:t>;</w:t>
      </w:r>
    </w:p>
    <w:p w:rsidR="00AF1ECB" w:rsidRPr="00BF2779" w:rsidRDefault="00C24726" w:rsidP="00AE5B86">
      <w:pPr>
        <w:pStyle w:val="Paragrafoelenco"/>
        <w:ind w:left="2134"/>
        <w:jc w:val="both"/>
        <w:rPr>
          <w:rFonts w:eastAsiaTheme="minorEastAsia"/>
        </w:rPr>
      </w:pPr>
      <m:oMath>
        <m:sSub>
          <m:sSubPr>
            <m:ctrlPr>
              <w:rPr>
                <w:rFonts w:ascii="Cambria Math" w:hAnsi="Cambria Math"/>
                <w:i/>
              </w:rPr>
            </m:ctrlPr>
          </m:sSubPr>
          <m:e>
            <m:r>
              <w:rPr>
                <w:rFonts w:ascii="Cambria Math" w:hAnsi="Cambria Math"/>
              </w:rPr>
              <m:t>tg α</m:t>
            </m:r>
          </m:e>
          <m:sub>
            <m:r>
              <w:rPr>
                <w:rFonts w:ascii="Cambria Math" w:hAnsi="Cambria Math"/>
              </w:rPr>
              <m:t>2</m:t>
            </m:r>
          </m:sub>
        </m:sSub>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=arctg</m:t>
        </m:r>
        <m:d>
          <m:dPr>
            <m:ctrlPr>
              <w:rPr>
                <w:rFonts w:ascii="Cambria Math" w:hAnsi="Cambria Math"/>
                <w:i/>
              </w:rPr>
            </m:ctrlPr>
          </m:dPr>
          <m:e>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2</m:t>
                </m:r>
              </m:sub>
            </m:sSub>
          </m:e>
        </m:d>
      </m:oMath>
      <w:r w:rsidR="002D3D1F">
        <w:rPr>
          <w:rFonts w:eastAsiaTheme="minorEastAsia"/>
        </w:rPr>
        <w:t>;</w:t>
      </w:r>
    </w:p>
    <w:p w:rsidR="00BF244B" w:rsidRPr="00BF2779" w:rsidRDefault="00D86663" w:rsidP="00AE5B86">
      <w:pPr>
        <w:pStyle w:val="Paragrafoelenco"/>
        <w:numPr>
          <w:ilvl w:val="0"/>
          <w:numId w:val="4"/>
        </w:numPr>
        <w:ind w:left="360"/>
        <w:jc w:val="both"/>
        <w:rPr>
          <w:rFonts w:eastAsiaTheme="minorEastAsia"/>
        </w:rPr>
      </w:pPr>
      <w:r w:rsidRPr="00BF2779">
        <w:rPr>
          <w:rFonts w:eastAsiaTheme="minorEastAsia"/>
        </w:rPr>
        <w:t>M</w:t>
      </w:r>
      <w:r w:rsidR="00BF244B" w:rsidRPr="00BF2779">
        <w:rPr>
          <w:rFonts w:eastAsiaTheme="minorEastAsia"/>
        </w:rPr>
        <w:t>eridional rotational speed:</w:t>
      </w:r>
      <w:r w:rsidR="00AF1ECB" w:rsidRPr="00BF2779">
        <w:rPr>
          <w:rFonts w:eastAsiaTheme="minorEastAsia"/>
        </w:rPr>
        <w:t xml:space="preserve"> </w:t>
      </w:r>
      <m:oMath>
        <m:r>
          <w:rPr>
            <w:rFonts w:ascii="Cambria Math" w:hAnsi="Cambria Math"/>
          </w:rPr>
          <m:t xml:space="preserve">U= </m:t>
        </m:r>
        <m:rad>
          <m:radPr>
            <m:degHide m:val="1"/>
            <m:ctrlPr>
              <w:rPr>
                <w:rFonts w:ascii="Cambria Math" w:hAnsi="Cambria Math"/>
                <w:i/>
              </w:rPr>
            </m:ctrlPr>
          </m:radPr>
          <m:deg/>
          <m:e>
            <m:f>
              <m:fPr>
                <m:ctrlPr>
                  <w:rPr>
                    <w:rFonts w:ascii="Cambria Math" w:hAnsi="Cambria Math"/>
                    <w:i/>
                  </w:rPr>
                </m:ctrlPr>
              </m:fPr>
              <m:num>
                <m:r>
                  <w:rPr>
                    <w:rFonts w:ascii="Cambria Math" w:hAnsi="Cambria Math"/>
                  </w:rPr>
                  <m:t>w</m:t>
                </m:r>
              </m:num>
              <m:den>
                <m:r>
                  <w:rPr>
                    <w:rFonts w:ascii="Cambria Math" w:hAnsi="Cambria Math"/>
                  </w:rPr>
                  <m:t>ψ</m:t>
                </m:r>
              </m:den>
            </m:f>
          </m:e>
        </m:rad>
      </m:oMath>
      <w:r w:rsidR="002D3D1F">
        <w:rPr>
          <w:rFonts w:eastAsiaTheme="minorEastAsia"/>
        </w:rPr>
        <w:t xml:space="preserve"> ;</w:t>
      </w:r>
    </w:p>
    <w:p w:rsidR="00BF244B" w:rsidRPr="00BF2779" w:rsidRDefault="00D86663" w:rsidP="00AE5B86">
      <w:pPr>
        <w:pStyle w:val="Paragrafoelenco"/>
        <w:numPr>
          <w:ilvl w:val="0"/>
          <w:numId w:val="4"/>
        </w:numPr>
        <w:ind w:left="360"/>
        <w:jc w:val="both"/>
        <w:rPr>
          <w:rFonts w:eastAsiaTheme="minorEastAsia"/>
        </w:rPr>
      </w:pPr>
      <w:r w:rsidRPr="00BF2779">
        <w:rPr>
          <w:rFonts w:eastAsiaTheme="minorEastAsia"/>
        </w:rPr>
        <w:t>V</w:t>
      </w:r>
      <w:r w:rsidR="00BF244B" w:rsidRPr="00BF2779">
        <w:rPr>
          <w:rFonts w:eastAsiaTheme="minorEastAsia"/>
        </w:rPr>
        <w:t>elocities:</w:t>
      </w:r>
      <w:r w:rsidR="00AF1ECB" w:rsidRPr="00BF277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=ϕ U</m:t>
        </m:r>
      </m:oMath>
      <w:r w:rsidR="002D3D1F">
        <w:rPr>
          <w:rFonts w:eastAsiaTheme="minorEastAsia"/>
        </w:rPr>
        <w:t>;</w:t>
      </w:r>
    </w:p>
    <w:p w:rsidR="00BF244B" w:rsidRPr="00BF2779" w:rsidRDefault="00C24726" w:rsidP="00AE5B86">
      <w:pPr>
        <w:pStyle w:val="Paragrafoelenco"/>
        <w:ind w:left="1397"/>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1</m:t>
                    </m:r>
                  </m:sub>
                </m:sSub>
              </m:e>
            </m:func>
          </m:den>
        </m:f>
      </m:oMath>
      <w:r w:rsidR="002D3D1F">
        <w:rPr>
          <w:rFonts w:eastAsiaTheme="minorEastAsia"/>
        </w:rPr>
        <w:t>;</w:t>
      </w:r>
    </w:p>
    <w:p w:rsidR="0085175F" w:rsidRDefault="00C24726" w:rsidP="00AE5B86">
      <w:pPr>
        <w:pStyle w:val="Paragrafoelenco"/>
        <w:ind w:left="1397"/>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den>
        </m:f>
      </m:oMath>
      <w:r w:rsidR="002D3D1F">
        <w:rPr>
          <w:rFonts w:eastAsiaTheme="minorEastAsia"/>
        </w:rPr>
        <w:t>;</w:t>
      </w:r>
    </w:p>
    <w:p w:rsidR="00473056" w:rsidRPr="00BF2779" w:rsidRDefault="00C24726" w:rsidP="00473056">
      <w:pPr>
        <w:pStyle w:val="Paragrafoelenco"/>
        <w:ind w:left="1397"/>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den>
        </m:f>
      </m:oMath>
      <w:r w:rsidR="00473056">
        <w:rPr>
          <w:rFonts w:eastAsiaTheme="minorEastAsia"/>
        </w:rPr>
        <w:t>;</w:t>
      </w:r>
    </w:p>
    <w:p w:rsidR="00473056" w:rsidRPr="00473056" w:rsidRDefault="00C24726" w:rsidP="00473056">
      <w:pPr>
        <w:pStyle w:val="Paragrafoelenco"/>
        <w:ind w:left="1397"/>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2</m:t>
                    </m:r>
                  </m:sub>
                </m:sSub>
              </m:e>
            </m:func>
          </m:den>
        </m:f>
      </m:oMath>
      <w:r w:rsidR="00473056">
        <w:rPr>
          <w:rFonts w:eastAsiaTheme="minorEastAsia"/>
        </w:rPr>
        <w:t>;</w:t>
      </w:r>
    </w:p>
    <w:p w:rsidR="00BF244B" w:rsidRPr="00BF2779" w:rsidRDefault="001C3B77" w:rsidP="00AE5B86">
      <w:pPr>
        <w:pStyle w:val="Paragrafoelenco"/>
        <w:numPr>
          <w:ilvl w:val="0"/>
          <w:numId w:val="5"/>
        </w:numPr>
        <w:jc w:val="both"/>
      </w:pPr>
      <w:r w:rsidRPr="00BF2779">
        <w:t>Temperature at the stage outlet can be found from the total enthalpy relation</w:t>
      </w:r>
      <w:r w:rsidR="002D3D1F">
        <w:t>;</w:t>
      </w:r>
    </w:p>
    <w:p w:rsidR="001C3B77" w:rsidRPr="00BF2779" w:rsidRDefault="001C3B77" w:rsidP="00AE5B86">
      <w:pPr>
        <w:pStyle w:val="Paragrafoelenco"/>
        <w:numPr>
          <w:ilvl w:val="0"/>
          <w:numId w:val="5"/>
        </w:numPr>
        <w:jc w:val="both"/>
      </w:pPr>
      <w:r w:rsidRPr="00BF2779">
        <w:t>Density was instead calculated through the isentropic relation</w:t>
      </w:r>
      <w:r w:rsidR="002D3D1F">
        <w:t>;</w:t>
      </w:r>
    </w:p>
    <w:p w:rsidR="001C3B77" w:rsidRPr="00BF2779" w:rsidRDefault="001C3B77" w:rsidP="00AE5B86">
      <w:pPr>
        <w:pStyle w:val="Paragrafoelenco"/>
        <w:numPr>
          <w:ilvl w:val="0"/>
          <w:numId w:val="5"/>
        </w:numPr>
        <w:jc w:val="both"/>
      </w:pPr>
      <w:r w:rsidRPr="00BF2779">
        <w:t xml:space="preserve">Maximum rotational velocity at the blades tip was imposed in order to avoid sonic conditions: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 0.95</m:t>
        </m:r>
        <m:rad>
          <m:radPr>
            <m:degHide m:val="1"/>
            <m:ctrlPr>
              <w:rPr>
                <w:rFonts w:ascii="Cambria Math" w:hAnsi="Cambria Math"/>
                <w:i/>
              </w:rPr>
            </m:ctrlPr>
          </m:radPr>
          <m:deg/>
          <m:e>
            <m:r>
              <w:rPr>
                <w:rFonts w:ascii="Cambria Math" w:hAnsi="Cambria Math"/>
              </w:rPr>
              <m:t>γRT</m:t>
            </m:r>
          </m:e>
        </m:rad>
      </m:oMath>
      <w:r w:rsidRPr="00BF2779">
        <w:rPr>
          <w:rFonts w:eastAsiaTheme="minorEastAsia"/>
        </w:rPr>
        <w:t xml:space="preserve"> </w:t>
      </w:r>
      <w:r w:rsidR="002D3D1F">
        <w:rPr>
          <w:rFonts w:eastAsiaTheme="minorEastAsia"/>
        </w:rPr>
        <w:t>;</w:t>
      </w:r>
    </w:p>
    <w:p w:rsidR="001C3B77" w:rsidRPr="00BF2779" w:rsidRDefault="001C3B77" w:rsidP="00AE5B86">
      <w:pPr>
        <w:pStyle w:val="Paragrafoelenco"/>
        <w:numPr>
          <w:ilvl w:val="0"/>
          <w:numId w:val="5"/>
        </w:numPr>
        <w:jc w:val="both"/>
      </w:pPr>
      <w:r w:rsidRPr="00BF2779">
        <w:lastRenderedPageBreak/>
        <w:t xml:space="preserve">Then, </w:t>
      </w:r>
      <w:r w:rsidR="006C100B" w:rsidRPr="00BF2779">
        <w:t xml:space="preserve">the following system of three equations in the three unknowns </w:t>
      </w:r>
      <m:oMath>
        <m:r>
          <w:rPr>
            <w:rFonts w:ascii="Cambria Math" w:hAnsi="Cambria Math"/>
          </w:rPr>
          <m:t xml:space="preserve">ω,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6C100B" w:rsidRPr="00BF2779">
        <w:t xml:space="preserve"> was implemented</w:t>
      </w:r>
      <w:r w:rsidR="009D6FCB">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ω   (speed at the tip)</m:t>
                </m:r>
              </m:e>
              <m:e>
                <m:r>
                  <w:rPr>
                    <w:rFonts w:ascii="Cambria Math" w:hAnsi="Cambria Math"/>
                  </w:rPr>
                  <m:t xml:space="preserve">U=0.5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ω     (speed at the mid point)</m:t>
                </m:r>
              </m:e>
              <m:e>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π</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(flow mass rate)</m:t>
                </m:r>
              </m:e>
            </m:eqArr>
          </m:e>
        </m:d>
      </m:oMath>
      <w:r w:rsidR="009D6FCB">
        <w:rPr>
          <w:rFonts w:eastAsiaTheme="minorEastAsia"/>
        </w:rPr>
        <w:t xml:space="preserve"> </w:t>
      </w:r>
    </w:p>
    <w:p w:rsidR="00805BC1" w:rsidRDefault="00805BC1" w:rsidP="00AE5B86">
      <w:pPr>
        <w:pStyle w:val="Paragrafoelenco"/>
        <w:numPr>
          <w:ilvl w:val="0"/>
          <w:numId w:val="5"/>
        </w:numPr>
        <w:jc w:val="both"/>
      </w:pPr>
      <w:r w:rsidRPr="00BF2779">
        <w:t>In conclusion a cycle was implemented to repeat the calculations for each stage</w:t>
      </w:r>
      <w:r w:rsidR="00ED549E">
        <w:t>.</w:t>
      </w:r>
    </w:p>
    <w:p w:rsidR="003E0370" w:rsidRPr="0094204E" w:rsidRDefault="0094204E" w:rsidP="00AE5B86">
      <w:pPr>
        <w:pStyle w:val="Paragrafoelenco"/>
        <w:numPr>
          <w:ilvl w:val="0"/>
          <w:numId w:val="5"/>
        </w:numPr>
        <w:jc w:val="both"/>
      </w:pPr>
      <w:r>
        <w:t xml:space="preserve">Total to total efficiency: </w:t>
      </w:r>
      <m:oMath>
        <m:sSub>
          <m:sSubPr>
            <m:ctrlPr>
              <w:rPr>
                <w:rFonts w:ascii="Cambria Math" w:hAnsi="Cambria Math"/>
                <w:i/>
              </w:rPr>
            </m:ctrlPr>
          </m:sSubPr>
          <m:e>
            <m:r>
              <w:rPr>
                <w:rFonts w:ascii="Cambria Math" w:hAnsi="Cambria Math"/>
              </w:rPr>
              <m:t>η</m:t>
            </m:r>
          </m:e>
          <m:sub>
            <m:r>
              <w:rPr>
                <w:rFonts w:ascii="Cambria Math" w:hAnsi="Cambria Math"/>
              </w:rPr>
              <m:t>tt</m:t>
            </m:r>
          </m:sub>
        </m:sSub>
        <m:r>
          <w:rPr>
            <w:rFonts w:ascii="Cambria Math" w:hAnsi="Cambria Math"/>
          </w:rPr>
          <m:t>=</m:t>
        </m:r>
      </m:oMath>
    </w:p>
    <w:p w:rsidR="0094204E" w:rsidRDefault="0094204E" w:rsidP="0094204E">
      <w:pPr>
        <w:pStyle w:val="Paragrafoelenco"/>
        <w:numPr>
          <w:ilvl w:val="0"/>
          <w:numId w:val="5"/>
        </w:numPr>
        <w:jc w:val="both"/>
      </w:pPr>
      <w:r>
        <w:t xml:space="preserve">Total to total efficiency: </w:t>
      </w:r>
      <m:oMath>
        <m:sSub>
          <m:sSubPr>
            <m:ctrlPr>
              <w:rPr>
                <w:rFonts w:ascii="Cambria Math" w:hAnsi="Cambria Math"/>
                <w:i/>
              </w:rPr>
            </m:ctrlPr>
          </m:sSubPr>
          <m:e>
            <m:r>
              <w:rPr>
                <w:rFonts w:ascii="Cambria Math" w:hAnsi="Cambria Math"/>
              </w:rPr>
              <m:t>η</m:t>
            </m:r>
          </m:e>
          <m:sub>
            <m:r>
              <w:rPr>
                <w:rFonts w:ascii="Cambria Math" w:hAnsi="Cambria Math"/>
              </w:rPr>
              <m:t>pl</m:t>
            </m:r>
          </m:sub>
        </m:sSub>
        <m:r>
          <w:rPr>
            <w:rFonts w:ascii="Cambria Math" w:hAnsi="Cambria Math"/>
          </w:rPr>
          <m:t>=</m:t>
        </m:r>
      </m:oMath>
    </w:p>
    <w:p w:rsidR="00F22824" w:rsidRDefault="00F22824" w:rsidP="00AE5B86">
      <w:pPr>
        <w:pStyle w:val="Titolo1"/>
        <w:numPr>
          <w:ilvl w:val="0"/>
          <w:numId w:val="1"/>
        </w:numPr>
        <w:jc w:val="both"/>
        <w:rPr>
          <w:rFonts w:asciiTheme="minorHAnsi" w:hAnsiTheme="minorHAnsi" w:cstheme="minorHAnsi"/>
          <w:b/>
          <w:bCs/>
          <w:color w:val="auto"/>
          <w:sz w:val="28"/>
          <w:szCs w:val="28"/>
        </w:rPr>
      </w:pPr>
      <w:bookmarkStart w:id="3" w:name="_Toc57671481"/>
      <w:r w:rsidRPr="00F22824">
        <w:rPr>
          <w:rFonts w:asciiTheme="minorHAnsi" w:hAnsiTheme="minorHAnsi" w:cstheme="minorHAnsi"/>
          <w:b/>
          <w:bCs/>
          <w:color w:val="auto"/>
          <w:sz w:val="28"/>
          <w:szCs w:val="28"/>
          <w:lang w:val="en-US"/>
        </w:rPr>
        <w:t>Results</w:t>
      </w:r>
      <w:r>
        <w:rPr>
          <w:rFonts w:asciiTheme="minorHAnsi" w:hAnsiTheme="minorHAnsi" w:cstheme="minorHAnsi"/>
          <w:b/>
          <w:bCs/>
          <w:color w:val="auto"/>
          <w:sz w:val="28"/>
          <w:szCs w:val="28"/>
        </w:rPr>
        <w:t xml:space="preserve"> and </w:t>
      </w:r>
      <w:r w:rsidRPr="00F22824">
        <w:rPr>
          <w:rFonts w:asciiTheme="minorHAnsi" w:hAnsiTheme="minorHAnsi" w:cstheme="minorHAnsi"/>
          <w:b/>
          <w:bCs/>
          <w:color w:val="auto"/>
          <w:sz w:val="28"/>
          <w:szCs w:val="28"/>
          <w:lang w:val="en-US"/>
        </w:rPr>
        <w:t>observations</w:t>
      </w:r>
      <w:bookmarkEnd w:id="3"/>
    </w:p>
    <w:p w:rsidR="00F22824" w:rsidRDefault="00AD07F9" w:rsidP="00AE5B86">
      <w:pPr>
        <w:jc w:val="center"/>
      </w:pPr>
      <w:r>
        <w:rPr>
          <w:noProof/>
          <w:sz w:val="20"/>
          <w:szCs w:val="20"/>
        </w:rPr>
        <w:drawing>
          <wp:inline distT="0" distB="0" distL="0" distR="0" wp14:anchorId="7A21A68D" wp14:editId="77FF6083">
            <wp:extent cx="5943600" cy="2165985"/>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idional gas 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65985"/>
                    </a:xfrm>
                    <a:prstGeom prst="rect">
                      <a:avLst/>
                    </a:prstGeom>
                  </pic:spPr>
                </pic:pic>
              </a:graphicData>
            </a:graphic>
          </wp:inline>
        </w:drawing>
      </w:r>
    </w:p>
    <w:p w:rsidR="0076497E" w:rsidRPr="00066671" w:rsidRDefault="00AD07F9" w:rsidP="00AE5B86">
      <w:pPr>
        <w:spacing w:after="240"/>
        <w:jc w:val="center"/>
        <w:rPr>
          <w:rFonts w:cstheme="minorHAnsi"/>
          <w:sz w:val="22"/>
          <w:szCs w:val="22"/>
        </w:rPr>
      </w:pPr>
      <w:r w:rsidRPr="00066671">
        <w:rPr>
          <w:rFonts w:cstheme="minorHAnsi"/>
          <w:sz w:val="22"/>
          <w:szCs w:val="22"/>
        </w:rPr>
        <w:t>Fig. 4.1 Meridional Gas Path</w:t>
      </w:r>
    </w:p>
    <w:p w:rsidR="00722EA3" w:rsidRDefault="003574D8" w:rsidP="00C407B2">
      <w:pPr>
        <w:jc w:val="both"/>
      </w:pPr>
      <w:r>
        <w:t>Every stage is designed in such a way that the velocity at the stator exit is equal to the one at the rotor inlet, therefore the velocity trend is equally repeated at every stage</w:t>
      </w:r>
      <w:r w:rsidR="0076497E">
        <w:t>. However, the pressure increases monotonically stage by stage, as shown in Fig 4.3</w:t>
      </w:r>
      <w:r w:rsidR="00875576">
        <w:t>, and that implies an increase in density</w:t>
      </w:r>
      <w:r w:rsidR="0076497E">
        <w:t xml:space="preserve">. </w:t>
      </w:r>
      <w:r w:rsidR="00875576">
        <w:t>Therefore,</w:t>
      </w:r>
      <w:r>
        <w:t xml:space="preserve"> being the design velocity constant, the density increasing and the mass flow rate constant for the continuity equation </w:t>
      </w:r>
      <m:oMath>
        <m:r>
          <w:rPr>
            <w:rFonts w:ascii="Cambria Math" w:hAnsi="Cambria Math"/>
          </w:rPr>
          <m:t>(ρvA=const.)</m:t>
        </m:r>
      </m:oMath>
      <w:r>
        <w:rPr>
          <w:rFonts w:eastAsiaTheme="minorEastAsia"/>
        </w:rPr>
        <w:t>, we can deduct</w:t>
      </w:r>
      <w:r w:rsidR="00875576">
        <w:t xml:space="preserve"> that the area has to decrease towards the exit section of the compressor</w:t>
      </w:r>
      <w:r w:rsidR="00E34BA6">
        <w:t>. This conclusion explains the trend in Fig 4.1</w:t>
      </w:r>
      <w:r w:rsidR="00C407B2">
        <w:t xml:space="preserve"> </w:t>
      </w:r>
      <w:proofErr w:type="gramStart"/>
      <w:r>
        <w:t>and also</w:t>
      </w:r>
      <w:proofErr w:type="gramEnd"/>
      <w:r>
        <w:t xml:space="preserve"> imposes a geometrical limit on the number of stages that can be used in an axial compressor. </w:t>
      </w:r>
    </w:p>
    <w:p w:rsidR="00C407B2" w:rsidRPr="0076497E" w:rsidRDefault="00C407B2" w:rsidP="00C407B2">
      <w:pPr>
        <w:jc w:val="both"/>
      </w:pPr>
      <w:r>
        <w:rPr>
          <w:noProof/>
        </w:rPr>
        <w:lastRenderedPageBreak/>
        <w:drawing>
          <wp:anchor distT="0" distB="0" distL="114300" distR="114300" simplePos="0" relativeHeight="251660288" behindDoc="1" locked="0" layoutInCell="1" allowOverlap="1">
            <wp:simplePos x="0" y="0"/>
            <wp:positionH relativeFrom="column">
              <wp:posOffset>-256309</wp:posOffset>
            </wp:positionH>
            <wp:positionV relativeFrom="paragraph">
              <wp:posOffset>71928</wp:posOffset>
            </wp:positionV>
            <wp:extent cx="3622964" cy="2528208"/>
            <wp:effectExtent l="0" t="0" r="0" b="5715"/>
            <wp:wrapTight wrapText="bothSides">
              <wp:wrapPolygon edited="0">
                <wp:start x="0" y="0"/>
                <wp:lineTo x="0" y="21486"/>
                <wp:lineTo x="21467" y="21486"/>
                <wp:lineTo x="21467"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964" cy="2528208"/>
                    </a:xfrm>
                    <a:prstGeom prst="rect">
                      <a:avLst/>
                    </a:prstGeom>
                    <a:noFill/>
                    <a:ln>
                      <a:noFill/>
                    </a:ln>
                  </pic:spPr>
                </pic:pic>
              </a:graphicData>
            </a:graphic>
          </wp:anchor>
        </w:drawing>
      </w:r>
    </w:p>
    <w:p w:rsidR="00722EA3" w:rsidRDefault="00722EA3"/>
    <w:p w:rsidR="0076497E" w:rsidRPr="0076497E" w:rsidRDefault="0076497E" w:rsidP="00722EA3"/>
    <w:tbl>
      <w:tblPr>
        <w:tblStyle w:val="Elencochiaro"/>
        <w:tblpPr w:leftFromText="141" w:rightFromText="141" w:vertAnchor="text" w:horzAnchor="margin" w:tblpXSpec="right" w:tblpY="-31"/>
        <w:tblW w:w="1666" w:type="pct"/>
        <w:tblLook w:val="0620" w:firstRow="1" w:lastRow="0" w:firstColumn="0" w:lastColumn="0" w:noHBand="1" w:noVBand="1"/>
      </w:tblPr>
      <w:tblGrid>
        <w:gridCol w:w="1556"/>
        <w:gridCol w:w="1556"/>
      </w:tblGrid>
      <w:tr w:rsidR="004E5ADB" w:rsidTr="004E5ADB">
        <w:trPr>
          <w:cnfStyle w:val="100000000000" w:firstRow="1" w:lastRow="0" w:firstColumn="0" w:lastColumn="0" w:oddVBand="0" w:evenVBand="0" w:oddHBand="0" w:evenHBand="0" w:firstRowFirstColumn="0" w:firstRowLastColumn="0" w:lastRowFirstColumn="0" w:lastRowLastColumn="0"/>
        </w:trPr>
        <w:tc>
          <w:tcPr>
            <w:tcW w:w="2500" w:type="pct"/>
          </w:tcPr>
          <w:p w:rsidR="004E5ADB" w:rsidRPr="00066671" w:rsidRDefault="004E5ADB" w:rsidP="004E5ADB">
            <w:pPr>
              <w:rPr>
                <w:lang w:val="en-US"/>
              </w:rPr>
            </w:pPr>
          </w:p>
        </w:tc>
        <w:tc>
          <w:tcPr>
            <w:tcW w:w="2500" w:type="pct"/>
          </w:tcPr>
          <w:p w:rsidR="004E5ADB" w:rsidRPr="00066671" w:rsidRDefault="004E5ADB" w:rsidP="004E5ADB">
            <w:pPr>
              <w:rPr>
                <w:lang w:val="en-US"/>
              </w:rPr>
            </w:pPr>
          </w:p>
        </w:tc>
      </w:tr>
      <w:tr w:rsidR="004E5ADB" w:rsidTr="004E5ADB">
        <w:tc>
          <w:tcPr>
            <w:tcW w:w="2500" w:type="pct"/>
          </w:tcPr>
          <w:p w:rsidR="004E5ADB" w:rsidRPr="00722EA3" w:rsidRDefault="00C24726" w:rsidP="004E5ADB">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2500" w:type="pct"/>
          </w:tcPr>
          <w:p w:rsidR="004E5ADB" w:rsidRPr="00722EA3" w:rsidRDefault="004E5ADB" w:rsidP="004E5ADB">
            <w:pPr>
              <w:jc w:val="center"/>
            </w:pPr>
            <m:oMathPara>
              <m:oMathParaPr>
                <m:jc m:val="centerGroup"/>
              </m:oMathParaPr>
              <m:oMath>
                <m:r>
                  <w:rPr>
                    <w:rFonts w:ascii="Cambria Math" w:hAnsi="Cambria Math"/>
                  </w:rPr>
                  <m:t>22.33 deg</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500" w:type="pct"/>
          </w:tcPr>
          <w:p w:rsidR="004E5ADB" w:rsidRDefault="004E5ADB" w:rsidP="004E5ADB">
            <w:pPr>
              <w:jc w:val="center"/>
            </w:pPr>
            <m:oMathPara>
              <m:oMathParaPr>
                <m:jc m:val="centerGroup"/>
              </m:oMathParaPr>
              <m:oMath>
                <m:r>
                  <w:rPr>
                    <w:rFonts w:ascii="Cambria Math" w:hAnsi="Cambria Math"/>
                  </w:rPr>
                  <m:t>-45.51 deg</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2500" w:type="pct"/>
          </w:tcPr>
          <w:p w:rsidR="004E5ADB" w:rsidRDefault="004E5ADB" w:rsidP="004E5ADB">
            <w:pPr>
              <w:jc w:val="center"/>
            </w:pPr>
            <m:oMathPara>
              <m:oMathParaPr>
                <m:jc m:val="centerGroup"/>
              </m:oMathParaPr>
              <m:oMath>
                <m:r>
                  <w:rPr>
                    <w:rFonts w:ascii="Cambria Math" w:hAnsi="Cambria Math"/>
                  </w:rPr>
                  <m:t>45.51 deg</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2500" w:type="pct"/>
          </w:tcPr>
          <w:p w:rsidR="004E5ADB" w:rsidRDefault="004E5ADB" w:rsidP="004E5ADB">
            <w:pPr>
              <w:jc w:val="center"/>
            </w:pPr>
            <m:oMathPara>
              <m:oMathParaPr>
                <m:jc m:val="centerGroup"/>
              </m:oMathParaPr>
              <m:oMath>
                <m:r>
                  <w:rPr>
                    <w:rFonts w:ascii="Cambria Math" w:hAnsi="Cambria Math"/>
                  </w:rPr>
                  <m:t>-22.33 deg</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2500" w:type="pct"/>
          </w:tcPr>
          <w:p w:rsidR="004E5ADB" w:rsidRPr="00587404" w:rsidRDefault="004E5ADB" w:rsidP="004E5ADB">
            <w:pPr>
              <w:rPr>
                <w:i/>
                <w:iCs/>
              </w:rPr>
            </w:pPr>
            <m:oMathPara>
              <m:oMathParaPr>
                <m:jc m:val="centerGroup"/>
              </m:oMathParaPr>
              <m:oMath>
                <m:r>
                  <w:rPr>
                    <w:rFonts w:ascii="Cambria Math" w:hAnsi="Cambria Math"/>
                  </w:rPr>
                  <m:t>222.53 m/s</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v</m:t>
                    </m:r>
                  </m:e>
                  <m:sub>
                    <m:r>
                      <w:rPr>
                        <w:rFonts w:ascii="Cambria Math" w:hAnsi="Cambria Math"/>
                      </w:rPr>
                      <m:t>r1</m:t>
                    </m:r>
                  </m:sub>
                </m:sSub>
              </m:oMath>
            </m:oMathPara>
          </w:p>
        </w:tc>
        <w:tc>
          <w:tcPr>
            <w:tcW w:w="2500" w:type="pct"/>
          </w:tcPr>
          <w:p w:rsidR="004E5ADB" w:rsidRDefault="004E5ADB" w:rsidP="004E5ADB">
            <m:oMathPara>
              <m:oMathParaPr>
                <m:jc m:val="centerGroup"/>
              </m:oMathParaPr>
              <m:oMath>
                <m:r>
                  <w:rPr>
                    <w:rFonts w:ascii="Cambria Math" w:hAnsi="Cambria Math"/>
                  </w:rPr>
                  <m:t>293.72 m/s</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c>
          <w:tcPr>
            <w:tcW w:w="2500" w:type="pct"/>
          </w:tcPr>
          <w:p w:rsidR="004E5ADB" w:rsidRDefault="004E5ADB" w:rsidP="004E5ADB">
            <m:oMathPara>
              <m:oMathParaPr>
                <m:jc m:val="centerGroup"/>
              </m:oMathParaPr>
              <m:oMath>
                <m:r>
                  <w:rPr>
                    <w:rFonts w:ascii="Cambria Math" w:hAnsi="Cambria Math"/>
                  </w:rPr>
                  <m:t>293.72 m/s</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v</m:t>
                    </m:r>
                  </m:e>
                  <m:sub>
                    <m:r>
                      <w:rPr>
                        <w:rFonts w:ascii="Cambria Math" w:hAnsi="Cambria Math"/>
                      </w:rPr>
                      <m:t>r2</m:t>
                    </m:r>
                  </m:sub>
                </m:sSub>
              </m:oMath>
            </m:oMathPara>
          </w:p>
        </w:tc>
        <w:tc>
          <w:tcPr>
            <w:tcW w:w="2500" w:type="pct"/>
          </w:tcPr>
          <w:p w:rsidR="004E5ADB" w:rsidRDefault="004E5ADB" w:rsidP="004E5ADB">
            <m:oMathPara>
              <m:oMathParaPr>
                <m:jc m:val="centerGroup"/>
              </m:oMathParaPr>
              <m:oMath>
                <m:r>
                  <w:rPr>
                    <w:rFonts w:ascii="Cambria Math" w:hAnsi="Cambria Math"/>
                  </w:rPr>
                  <m:t>222.53 m/s</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η</m:t>
                    </m:r>
                  </m:e>
                  <m:sub>
                    <m:r>
                      <w:rPr>
                        <w:rFonts w:ascii="Cambria Math" w:hAnsi="Cambria Math"/>
                      </w:rPr>
                      <m:t>tt</m:t>
                    </m:r>
                  </m:sub>
                </m:sSub>
              </m:oMath>
            </m:oMathPara>
          </w:p>
        </w:tc>
        <w:tc>
          <w:tcPr>
            <w:tcW w:w="2500" w:type="pct"/>
          </w:tcPr>
          <w:p w:rsidR="004E5ADB" w:rsidRDefault="004E5ADB" w:rsidP="004E5ADB">
            <m:oMathPara>
              <m:oMathParaPr>
                <m:jc m:val="centerGroup"/>
              </m:oMathParaPr>
              <m:oMath>
                <m:r>
                  <w:rPr>
                    <w:rFonts w:ascii="Cambria Math" w:hAnsi="Cambria Math"/>
                  </w:rPr>
                  <m:t>0.86</m:t>
                </m:r>
              </m:oMath>
            </m:oMathPara>
          </w:p>
        </w:tc>
      </w:tr>
      <w:tr w:rsidR="004E5ADB" w:rsidTr="004E5ADB">
        <w:tc>
          <w:tcPr>
            <w:tcW w:w="2500" w:type="pct"/>
          </w:tcPr>
          <w:p w:rsidR="004E5ADB" w:rsidRDefault="00C24726" w:rsidP="004E5ADB">
            <m:oMathPara>
              <m:oMath>
                <m:sSub>
                  <m:sSubPr>
                    <m:ctrlPr>
                      <w:rPr>
                        <w:rFonts w:ascii="Cambria Math" w:hAnsi="Cambria Math"/>
                        <w:i/>
                      </w:rPr>
                    </m:ctrlPr>
                  </m:sSubPr>
                  <m:e>
                    <m:r>
                      <w:rPr>
                        <w:rFonts w:ascii="Cambria Math" w:hAnsi="Cambria Math"/>
                      </w:rPr>
                      <m:t>η</m:t>
                    </m:r>
                  </m:e>
                  <m:sub>
                    <m:r>
                      <w:rPr>
                        <w:rFonts w:ascii="Cambria Math" w:hAnsi="Cambria Math"/>
                      </w:rPr>
                      <m:t>pl</m:t>
                    </m:r>
                  </m:sub>
                </m:sSub>
              </m:oMath>
            </m:oMathPara>
          </w:p>
        </w:tc>
        <w:tc>
          <w:tcPr>
            <w:tcW w:w="2500" w:type="pct"/>
          </w:tcPr>
          <w:p w:rsidR="004E5ADB" w:rsidRDefault="004E5ADB" w:rsidP="004E5ADB">
            <m:oMathPara>
              <m:oMathParaPr>
                <m:jc m:val="centerGroup"/>
              </m:oMathParaPr>
              <m:oMath>
                <m:r>
                  <w:rPr>
                    <w:rFonts w:ascii="Cambria Math" w:hAnsi="Cambria Math"/>
                  </w:rPr>
                  <m:t>0.91</m:t>
                </m:r>
              </m:oMath>
            </m:oMathPara>
          </w:p>
        </w:tc>
      </w:tr>
    </w:tbl>
    <w:p w:rsidR="00722EA3" w:rsidRDefault="00722EA3" w:rsidP="00722EA3">
      <w:pPr>
        <w:rPr>
          <w:sz w:val="22"/>
          <w:szCs w:val="22"/>
        </w:rPr>
      </w:pPr>
      <w:r>
        <w:rPr>
          <w:sz w:val="22"/>
          <w:szCs w:val="22"/>
        </w:rPr>
        <w:t xml:space="preserve">                            </w:t>
      </w:r>
    </w:p>
    <w:p w:rsidR="00722EA3" w:rsidRDefault="00722EA3" w:rsidP="00722EA3">
      <w:pPr>
        <w:rPr>
          <w:sz w:val="22"/>
          <w:szCs w:val="22"/>
        </w:rPr>
      </w:pPr>
    </w:p>
    <w:p w:rsidR="00722EA3" w:rsidRDefault="00722EA3" w:rsidP="00722EA3">
      <w:pPr>
        <w:rPr>
          <w:sz w:val="22"/>
          <w:szCs w:val="22"/>
        </w:rPr>
      </w:pPr>
    </w:p>
    <w:p w:rsidR="00B150EE" w:rsidRDefault="00B150EE" w:rsidP="00AE5B86">
      <w:pPr>
        <w:spacing w:after="240"/>
        <w:jc w:val="both"/>
      </w:pPr>
    </w:p>
    <w:p w:rsidR="00722EA3" w:rsidRPr="00722EA3" w:rsidRDefault="00722EA3" w:rsidP="00722EA3"/>
    <w:p w:rsidR="00722EA3" w:rsidRPr="00722EA3" w:rsidRDefault="00722EA3" w:rsidP="00722EA3"/>
    <w:p w:rsidR="00722EA3" w:rsidRPr="00722EA3" w:rsidRDefault="00722EA3" w:rsidP="00722EA3"/>
    <w:p w:rsidR="00722EA3" w:rsidRPr="00722EA3" w:rsidRDefault="00722EA3" w:rsidP="00722EA3"/>
    <w:p w:rsidR="00722EA3" w:rsidRPr="00722EA3" w:rsidRDefault="00722EA3" w:rsidP="00722EA3"/>
    <w:p w:rsidR="00C407B2" w:rsidRDefault="00C407B2" w:rsidP="00722EA3">
      <w:pPr>
        <w:rPr>
          <w:sz w:val="22"/>
          <w:szCs w:val="22"/>
        </w:rPr>
      </w:pPr>
    </w:p>
    <w:p w:rsidR="00722EA3" w:rsidRPr="00722EA3" w:rsidRDefault="00C407B2" w:rsidP="00722EA3">
      <w:r>
        <w:rPr>
          <w:sz w:val="22"/>
          <w:szCs w:val="22"/>
        </w:rPr>
        <w:t xml:space="preserve">                                        Tab 4.1</w:t>
      </w:r>
    </w:p>
    <w:p w:rsidR="00C407B2" w:rsidRDefault="00C407B2" w:rsidP="00722EA3">
      <w:pPr>
        <w:tabs>
          <w:tab w:val="left" w:pos="7440"/>
        </w:tabs>
        <w:rPr>
          <w:sz w:val="22"/>
          <w:szCs w:val="22"/>
        </w:rPr>
      </w:pPr>
      <w:r>
        <w:rPr>
          <w:sz w:val="22"/>
          <w:szCs w:val="22"/>
        </w:rPr>
        <w:t xml:space="preserve">                        </w:t>
      </w:r>
      <w:r w:rsidR="00722EA3" w:rsidRPr="00722EA3">
        <w:rPr>
          <w:sz w:val="22"/>
          <w:szCs w:val="22"/>
        </w:rPr>
        <w:t>Fig 4.2</w:t>
      </w:r>
      <w:r w:rsidR="00722EA3">
        <w:rPr>
          <w:sz w:val="22"/>
          <w:szCs w:val="22"/>
        </w:rPr>
        <w:t xml:space="preserve"> </w:t>
      </w:r>
      <w:r w:rsidR="00722EA3" w:rsidRPr="00722EA3">
        <w:rPr>
          <w:sz w:val="22"/>
          <w:szCs w:val="22"/>
        </w:rPr>
        <w:t>Velocity triangles</w:t>
      </w:r>
    </w:p>
    <w:p w:rsidR="00722EA3" w:rsidRPr="00722EA3" w:rsidRDefault="00722EA3" w:rsidP="00722EA3">
      <w:pPr>
        <w:tabs>
          <w:tab w:val="left" w:pos="7440"/>
        </w:tabs>
        <w:rPr>
          <w:sz w:val="22"/>
          <w:szCs w:val="22"/>
        </w:rPr>
      </w:pPr>
      <w:r>
        <w:rPr>
          <w:sz w:val="22"/>
          <w:szCs w:val="22"/>
        </w:rPr>
        <w:tab/>
      </w:r>
    </w:p>
    <w:p w:rsidR="00B150EE" w:rsidRDefault="00722EA3" w:rsidP="00722EA3">
      <w:r>
        <w:rPr>
          <w:noProof/>
        </w:rPr>
        <w:drawing>
          <wp:anchor distT="0" distB="0" distL="114300" distR="114300" simplePos="0" relativeHeight="251661312" behindDoc="0" locked="0" layoutInCell="1" allowOverlap="1">
            <wp:simplePos x="0" y="0"/>
            <wp:positionH relativeFrom="column">
              <wp:posOffset>1348740</wp:posOffset>
            </wp:positionH>
            <wp:positionV relativeFrom="paragraph">
              <wp:posOffset>114300</wp:posOffset>
            </wp:positionV>
            <wp:extent cx="3276600" cy="2476390"/>
            <wp:effectExtent l="0" t="0" r="0" b="63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opy.png"/>
                    <pic:cNvPicPr/>
                  </pic:nvPicPr>
                  <pic:blipFill>
                    <a:blip r:embed="rId11">
                      <a:extLst>
                        <a:ext uri="{28A0092B-C50C-407E-A947-70E740481C1C}">
                          <a14:useLocalDpi xmlns:a14="http://schemas.microsoft.com/office/drawing/2010/main" val="0"/>
                        </a:ext>
                      </a:extLst>
                    </a:blip>
                    <a:stretch>
                      <a:fillRect/>
                    </a:stretch>
                  </pic:blipFill>
                  <pic:spPr>
                    <a:xfrm>
                      <a:off x="0" y="0"/>
                      <a:ext cx="3276600" cy="2476390"/>
                    </a:xfrm>
                    <a:prstGeom prst="rect">
                      <a:avLst/>
                    </a:prstGeom>
                  </pic:spPr>
                </pic:pic>
              </a:graphicData>
            </a:graphic>
          </wp:anchor>
        </w:drawing>
      </w:r>
      <w:r>
        <w:br w:type="textWrapping" w:clear="all"/>
      </w:r>
    </w:p>
    <w:p w:rsidR="00B150EE" w:rsidRPr="00722EA3" w:rsidRDefault="00B150EE" w:rsidP="00AE5B86">
      <w:pPr>
        <w:spacing w:after="240"/>
        <w:jc w:val="center"/>
        <w:rPr>
          <w:sz w:val="22"/>
          <w:szCs w:val="22"/>
        </w:rPr>
      </w:pPr>
      <w:r w:rsidRPr="00722EA3">
        <w:rPr>
          <w:sz w:val="22"/>
          <w:szCs w:val="22"/>
        </w:rPr>
        <w:t>Fig 4.3 h-s diagram</w:t>
      </w:r>
    </w:p>
    <w:p w:rsidR="00435DE7" w:rsidRDefault="00B150EE" w:rsidP="00AE5B86">
      <w:pPr>
        <w:spacing w:after="240"/>
        <w:jc w:val="both"/>
      </w:pPr>
      <w:r>
        <w:t>I</w:t>
      </w:r>
      <w:r w:rsidR="00435DE7">
        <w:t xml:space="preserve">t is possible to notice </w:t>
      </w:r>
      <w:r w:rsidR="00551312">
        <w:t>that the increment</w:t>
      </w:r>
      <w:r w:rsidR="00435DE7">
        <w:t xml:space="preserve"> in entropy decreases </w:t>
      </w:r>
      <w:r w:rsidR="00551312">
        <w:t>stage by stage</w:t>
      </w:r>
      <w:r>
        <w:t>, while the increase in enthalpy is constant along the gas path</w:t>
      </w:r>
      <w:r w:rsidR="00435DE7">
        <w:t xml:space="preserve">. Moreover, it </w:t>
      </w:r>
      <w:r w:rsidR="0052415F">
        <w:t>is</w:t>
      </w:r>
      <w:r w:rsidR="00551312">
        <w:t xml:space="preserve"> noticeable</w:t>
      </w:r>
      <w:r w:rsidR="00435DE7">
        <w:t xml:space="preserve"> that the work required to obtain the design pressure ratio is higher than the ideal isentropic case</w:t>
      </w:r>
      <w:r>
        <w:t xml:space="preserve"> (</w:t>
      </w:r>
      <w:r w:rsidR="00551312">
        <w:t>which results obvious by looking at t</w:t>
      </w:r>
      <w:r>
        <w:t>he isobars</w:t>
      </w:r>
      <w:r w:rsidR="00551312">
        <w:t xml:space="preserve"> in black in Fig 4.3 that represent the isobars at the inlet and outlet of the compressor</w:t>
      </w:r>
      <w:r>
        <w:t>)</w:t>
      </w:r>
      <w:r w:rsidR="00435DE7">
        <w:t>.</w:t>
      </w:r>
    </w:p>
    <w:p w:rsidR="00B150EE" w:rsidRPr="00B150EE" w:rsidRDefault="00B150EE" w:rsidP="00AE5B86">
      <w:pPr>
        <w:jc w:val="center"/>
      </w:pPr>
      <w:r>
        <w:rPr>
          <w:noProof/>
        </w:rPr>
        <w:lastRenderedPageBreak/>
        <w:drawing>
          <wp:inline distT="0" distB="0" distL="0" distR="0">
            <wp:extent cx="2750127" cy="2076383"/>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7224" cy="2111942"/>
                    </a:xfrm>
                    <a:prstGeom prst="rect">
                      <a:avLst/>
                    </a:prstGeom>
                  </pic:spPr>
                </pic:pic>
              </a:graphicData>
            </a:graphic>
          </wp:inline>
        </w:drawing>
      </w:r>
      <w:r w:rsidR="0052415F">
        <w:t xml:space="preserve">     </w:t>
      </w:r>
      <w:r>
        <w:rPr>
          <w:noProof/>
        </w:rPr>
        <w:drawing>
          <wp:inline distT="0" distB="0" distL="0" distR="0">
            <wp:extent cx="2758498" cy="2077778"/>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1677" cy="2125366"/>
                    </a:xfrm>
                    <a:prstGeom prst="rect">
                      <a:avLst/>
                    </a:prstGeom>
                  </pic:spPr>
                </pic:pic>
              </a:graphicData>
            </a:graphic>
          </wp:inline>
        </w:drawing>
      </w:r>
    </w:p>
    <w:p w:rsidR="00AD07F9" w:rsidRPr="00722EA3" w:rsidRDefault="00722EA3" w:rsidP="00722EA3">
      <w:pPr>
        <w:spacing w:after="240"/>
        <w:rPr>
          <w:sz w:val="22"/>
          <w:szCs w:val="22"/>
        </w:rPr>
      </w:pPr>
      <w:r>
        <w:rPr>
          <w:sz w:val="22"/>
          <w:szCs w:val="22"/>
        </w:rPr>
        <w:t xml:space="preserve">      </w:t>
      </w:r>
      <w:r w:rsidR="00AD07F9" w:rsidRPr="00722EA3">
        <w:rPr>
          <w:sz w:val="22"/>
          <w:szCs w:val="22"/>
        </w:rPr>
        <w:t>Fig 4.3 dimensionless static and total pressure</w:t>
      </w:r>
      <w:r w:rsidRPr="00722EA3">
        <w:rPr>
          <w:sz w:val="22"/>
          <w:szCs w:val="22"/>
        </w:rPr>
        <w:t xml:space="preserve">  </w:t>
      </w:r>
      <w:r>
        <w:rPr>
          <w:sz w:val="22"/>
          <w:szCs w:val="22"/>
        </w:rPr>
        <w:t xml:space="preserve">      </w:t>
      </w:r>
      <w:r w:rsidR="00AD07F9" w:rsidRPr="00722EA3">
        <w:rPr>
          <w:sz w:val="22"/>
          <w:szCs w:val="22"/>
        </w:rPr>
        <w:t>Fig 4.4 dimensionless static and total</w:t>
      </w:r>
      <w:r w:rsidRPr="00722EA3">
        <w:rPr>
          <w:sz w:val="22"/>
          <w:szCs w:val="22"/>
        </w:rPr>
        <w:t xml:space="preserve"> </w:t>
      </w:r>
      <w:r w:rsidR="00AD07F9" w:rsidRPr="00722EA3">
        <w:rPr>
          <w:sz w:val="22"/>
          <w:szCs w:val="22"/>
        </w:rPr>
        <w:t>temperature</w:t>
      </w:r>
    </w:p>
    <w:p w:rsidR="00616046" w:rsidRPr="00616046" w:rsidRDefault="00616046" w:rsidP="00AE5B86">
      <w:pPr>
        <w:jc w:val="both"/>
      </w:pPr>
      <w:r>
        <w:t>Total pressure as well as total temperature stays const</w:t>
      </w:r>
      <w:r w:rsidR="0076497E">
        <w:t>ant</w:t>
      </w:r>
      <w:r>
        <w:t xml:space="preserve"> in the stator and only increase</w:t>
      </w:r>
      <w:r w:rsidR="0076497E">
        <w:t>s</w:t>
      </w:r>
      <w:r>
        <w:t xml:space="preserve"> in the rotor</w:t>
      </w:r>
      <w:r w:rsidR="00551312">
        <w:t>, w</w:t>
      </w:r>
      <w:r>
        <w:t>hile the static variables increase along the whole gas path. Moreover, as already noticed in the h-s diagram, both static and total temperature (</w:t>
      </w:r>
      <w:proofErr w:type="gramStart"/>
      <w:r>
        <w:t>taking into account</w:t>
      </w:r>
      <w:proofErr w:type="gramEnd"/>
      <w:r>
        <w:t xml:space="preserve"> the fact that the second only increase</w:t>
      </w:r>
      <w:r w:rsidR="00551312">
        <w:t>s</w:t>
      </w:r>
      <w:r>
        <w:t xml:space="preserve"> in the rotor) increase linearly. </w:t>
      </w:r>
    </w:p>
    <w:p w:rsidR="00AD07F9" w:rsidRPr="00AD07F9" w:rsidRDefault="00AD07F9" w:rsidP="00AE5B86">
      <w:pPr>
        <w:jc w:val="both"/>
        <w:rPr>
          <w:sz w:val="20"/>
          <w:szCs w:val="20"/>
        </w:rPr>
      </w:pPr>
      <w:r w:rsidRPr="00AD07F9">
        <w:rPr>
          <w:sz w:val="20"/>
          <w:szCs w:val="20"/>
        </w:rPr>
        <w:t xml:space="preserve"> </w:t>
      </w:r>
    </w:p>
    <w:p w:rsidR="00AD07F9" w:rsidRDefault="00B150EE" w:rsidP="00587404">
      <w:pPr>
        <w:jc w:val="center"/>
        <w:rPr>
          <w:sz w:val="20"/>
          <w:szCs w:val="20"/>
        </w:rPr>
      </w:pPr>
      <w:r>
        <w:rPr>
          <w:noProof/>
          <w:sz w:val="20"/>
          <w:szCs w:val="20"/>
        </w:rPr>
        <w:drawing>
          <wp:inline distT="0" distB="0" distL="0" distR="0">
            <wp:extent cx="2937164" cy="2184912"/>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a.png"/>
                    <pic:cNvPicPr/>
                  </pic:nvPicPr>
                  <pic:blipFill>
                    <a:blip r:embed="rId14">
                      <a:extLst>
                        <a:ext uri="{28A0092B-C50C-407E-A947-70E740481C1C}">
                          <a14:useLocalDpi xmlns:a14="http://schemas.microsoft.com/office/drawing/2010/main" val="0"/>
                        </a:ext>
                      </a:extLst>
                    </a:blip>
                    <a:stretch>
                      <a:fillRect/>
                    </a:stretch>
                  </pic:blipFill>
                  <pic:spPr>
                    <a:xfrm>
                      <a:off x="0" y="0"/>
                      <a:ext cx="2947956" cy="2192940"/>
                    </a:xfrm>
                    <a:prstGeom prst="rect">
                      <a:avLst/>
                    </a:prstGeom>
                  </pic:spPr>
                </pic:pic>
              </a:graphicData>
            </a:graphic>
          </wp:inline>
        </w:drawing>
      </w:r>
    </w:p>
    <w:p w:rsidR="00B150EE" w:rsidRDefault="008913E2" w:rsidP="00587404">
      <w:pPr>
        <w:jc w:val="center"/>
        <w:rPr>
          <w:sz w:val="20"/>
          <w:szCs w:val="20"/>
        </w:rPr>
      </w:pPr>
      <w:r>
        <w:rPr>
          <w:sz w:val="20"/>
          <w:szCs w:val="20"/>
        </w:rPr>
        <w:t>\</w:t>
      </w:r>
      <w:r w:rsidR="00B150EE">
        <w:rPr>
          <w:sz w:val="20"/>
          <w:szCs w:val="20"/>
        </w:rPr>
        <w:t xml:space="preserve">Fig </w:t>
      </w:r>
      <w:r w:rsidR="00616046">
        <w:rPr>
          <w:sz w:val="20"/>
          <w:szCs w:val="20"/>
        </w:rPr>
        <w:t>4.6 Pressure ratio along the gas path</w:t>
      </w:r>
    </w:p>
    <w:p w:rsidR="00616046" w:rsidRPr="00AD07F9" w:rsidRDefault="00616046" w:rsidP="00AE5B86">
      <w:pPr>
        <w:jc w:val="both"/>
        <w:rPr>
          <w:sz w:val="20"/>
          <w:szCs w:val="20"/>
        </w:rPr>
      </w:pPr>
    </w:p>
    <w:p w:rsidR="00AD07F9" w:rsidRDefault="00616046" w:rsidP="00AE5B86">
      <w:pPr>
        <w:jc w:val="both"/>
      </w:pPr>
      <w:r w:rsidRPr="00616046">
        <w:t xml:space="preserve">The pressure ratio decreases </w:t>
      </w:r>
      <w:r>
        <w:t xml:space="preserve">in the compressor </w:t>
      </w:r>
      <w:proofErr w:type="gramStart"/>
      <w:r>
        <w:t>as a consequence of</w:t>
      </w:r>
      <w:proofErr w:type="gramEnd"/>
      <w:r>
        <w:t xml:space="preserve"> the fact that the specific work for each stage was imposed to be constant.</w:t>
      </w:r>
    </w:p>
    <w:p w:rsidR="00587404" w:rsidRDefault="00587404" w:rsidP="00587404"/>
    <w:p w:rsidR="00587404" w:rsidRDefault="00587404" w:rsidP="00587404">
      <w:pPr>
        <w:pStyle w:val="Titolo1"/>
        <w:numPr>
          <w:ilvl w:val="0"/>
          <w:numId w:val="1"/>
        </w:numPr>
        <w:rPr>
          <w:b/>
          <w:bCs/>
          <w:color w:val="auto"/>
        </w:rPr>
      </w:pPr>
      <w:bookmarkStart w:id="4" w:name="_Toc57671482"/>
      <w:r w:rsidRPr="0094204E">
        <w:rPr>
          <w:b/>
          <w:bCs/>
          <w:color w:val="auto"/>
          <w:lang w:val="en-US"/>
        </w:rPr>
        <w:t>Conclusions</w:t>
      </w:r>
      <w:bookmarkEnd w:id="4"/>
    </w:p>
    <w:p w:rsidR="00551312" w:rsidRDefault="00A029A8" w:rsidP="00881CD9">
      <w:pPr>
        <w:pStyle w:val="Paragrafoelenco"/>
        <w:numPr>
          <w:ilvl w:val="0"/>
          <w:numId w:val="8"/>
        </w:numPr>
        <w:jc w:val="both"/>
        <w:rPr>
          <w:rFonts w:eastAsiaTheme="majorEastAsia" w:cstheme="minorHAnsi"/>
        </w:rPr>
      </w:pPr>
      <w:r w:rsidRPr="00881CD9">
        <w:rPr>
          <w:rFonts w:eastAsiaTheme="majorEastAsia" w:cstheme="minorHAnsi"/>
        </w:rPr>
        <w:t xml:space="preserve">Under the </w:t>
      </w:r>
      <w:r w:rsidRPr="00A029A8">
        <w:rPr>
          <w:rFonts w:eastAsiaTheme="majorEastAsia" w:cstheme="minorHAnsi"/>
        </w:rPr>
        <w:t xml:space="preserve">assumptions above mentioned, </w:t>
      </w:r>
      <w:r w:rsidR="00ED15A1">
        <w:rPr>
          <w:rFonts w:eastAsiaTheme="majorEastAsia" w:cstheme="minorHAnsi"/>
        </w:rPr>
        <w:t xml:space="preserve">the design procedure led to a 14 stages compressor </w:t>
      </w:r>
      <w:r w:rsidR="00ED15A1" w:rsidRPr="00881CD9">
        <w:rPr>
          <w:rFonts w:eastAsiaTheme="majorEastAsia" w:cstheme="minorHAnsi"/>
        </w:rPr>
        <w:t>that allow the required pressure ratio (</w:t>
      </w:r>
      <m:oMath>
        <m:sSub>
          <m:sSubPr>
            <m:ctrlPr>
              <w:rPr>
                <w:rFonts w:ascii="Cambria Math" w:eastAsiaTheme="majorEastAsia" w:hAnsi="Cambria Math" w:cstheme="minorHAnsi"/>
                <w:i/>
              </w:rPr>
            </m:ctrlPr>
          </m:sSubPr>
          <m:e>
            <m:r>
              <w:rPr>
                <w:rFonts w:ascii="Cambria Math" w:eastAsiaTheme="majorEastAsia" w:hAnsi="Cambria Math" w:cstheme="minorHAnsi"/>
              </w:rPr>
              <m:t>β</m:t>
            </m:r>
          </m:e>
          <m:sub>
            <m:r>
              <w:rPr>
                <w:rFonts w:ascii="Cambria Math" w:eastAsiaTheme="majorEastAsia" w:hAnsi="Cambria Math" w:cstheme="minorHAnsi"/>
              </w:rPr>
              <m:t>tot</m:t>
            </m:r>
          </m:sub>
        </m:sSub>
        <m:r>
          <w:rPr>
            <w:rFonts w:ascii="Cambria Math" w:eastAsiaTheme="majorEastAsia" w:hAnsi="Cambria Math" w:cstheme="minorHAnsi"/>
          </w:rPr>
          <m:t>=23</m:t>
        </m:r>
      </m:oMath>
      <w:r w:rsidR="00ED15A1" w:rsidRPr="00881CD9">
        <w:rPr>
          <w:rFonts w:eastAsiaTheme="majorEastAsia" w:cstheme="minorHAnsi"/>
        </w:rPr>
        <w:t xml:space="preserve">). </w:t>
      </w:r>
      <w:r w:rsidR="00881CD9">
        <w:rPr>
          <w:rFonts w:eastAsiaTheme="majorEastAsia" w:cstheme="minorHAnsi"/>
        </w:rPr>
        <w:t xml:space="preserve">Moreover, the designed compressor presents an axial length of 1.04 m and a maximum diameter of 1.11 m. </w:t>
      </w:r>
    </w:p>
    <w:p w:rsidR="00551312" w:rsidRPr="008913E2" w:rsidRDefault="008913E2" w:rsidP="00551312">
      <w:pPr>
        <w:pStyle w:val="Paragrafoelenco"/>
        <w:numPr>
          <w:ilvl w:val="0"/>
          <w:numId w:val="8"/>
        </w:numPr>
        <w:jc w:val="both"/>
        <w:rPr>
          <w:rFonts w:eastAsiaTheme="majorEastAsia" w:cstheme="minorHAnsi"/>
        </w:rPr>
      </w:pPr>
      <w:r>
        <w:rPr>
          <w:rFonts w:eastAsiaTheme="majorEastAsia" w:cstheme="minorHAnsi"/>
        </w:rPr>
        <w:t>The velocity triangles computed for the compressor show the characteristics of a compressor with</w:t>
      </w:r>
      <w:r w:rsidR="00BD62BB">
        <w:rPr>
          <w:rFonts w:eastAsiaTheme="majorEastAsia" w:cstheme="minorHAnsi"/>
        </w:rPr>
        <w:t xml:space="preserve"> a degree of reaction</w:t>
      </w:r>
      <w:r>
        <w:rPr>
          <w:rFonts w:eastAsiaTheme="majorEastAsia" w:cstheme="minorHAnsi"/>
        </w:rPr>
        <w:t xml:space="preserve"> r</w:t>
      </w:r>
      <w:r w:rsidR="00BD62BB">
        <w:rPr>
          <w:rFonts w:eastAsiaTheme="majorEastAsia" w:cstheme="minorHAnsi"/>
        </w:rPr>
        <w:t>*</w:t>
      </w:r>
      <w:r>
        <w:rPr>
          <w:rFonts w:eastAsiaTheme="majorEastAsia" w:cstheme="minorHAnsi"/>
        </w:rPr>
        <w:t xml:space="preserve"> = 0.5, indeed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ajorEastAsia" w:hAnsi="Cambria Math" w:cstheme="minorHAnsi"/>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ajorEastAsia" w:cstheme="minorHAnsi"/>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ajorEastAsia" w:hAnsi="Cambria Math" w:cstheme="minorHAnsi"/>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ajorEastAsia" w:cstheme="minorHAnsi"/>
        </w:rPr>
        <w:t>.</w:t>
      </w:r>
    </w:p>
    <w:p w:rsidR="004E5ADB" w:rsidRPr="00881CD9" w:rsidRDefault="004E5ADB" w:rsidP="00551312">
      <w:bookmarkStart w:id="5" w:name="_GoBack"/>
      <w:bookmarkEnd w:id="5"/>
    </w:p>
    <w:p w:rsidR="00702C26" w:rsidRPr="00881CD9" w:rsidRDefault="00702C26" w:rsidP="00551312"/>
    <w:p w:rsidR="004E5ADB" w:rsidRPr="00881CD9" w:rsidRDefault="004E5ADB" w:rsidP="004E5ADB">
      <w:pPr>
        <w:pStyle w:val="Titolo1"/>
        <w:rPr>
          <w:b/>
          <w:bCs/>
          <w:color w:val="auto"/>
          <w:lang w:val="en-US"/>
        </w:rPr>
      </w:pPr>
    </w:p>
    <w:sectPr w:rsidR="004E5ADB" w:rsidRPr="00881CD9" w:rsidSect="00BD62BB">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726" w:rsidRDefault="00C24726" w:rsidP="00BD62BB">
      <w:r>
        <w:separator/>
      </w:r>
    </w:p>
  </w:endnote>
  <w:endnote w:type="continuationSeparator" w:id="0">
    <w:p w:rsidR="00C24726" w:rsidRDefault="00C24726" w:rsidP="00BD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728878"/>
      <w:docPartObj>
        <w:docPartGallery w:val="Page Numbers (Bottom of Page)"/>
        <w:docPartUnique/>
      </w:docPartObj>
    </w:sdtPr>
    <w:sdtContent>
      <w:p w:rsidR="00BD62BB" w:rsidRDefault="00BD62BB">
        <w:pPr>
          <w:pStyle w:val="Pidipagina"/>
          <w:jc w:val="right"/>
        </w:pPr>
        <w:r>
          <w:fldChar w:fldCharType="begin"/>
        </w:r>
        <w:r>
          <w:instrText>PAGE   \* MERGEFORMAT</w:instrText>
        </w:r>
        <w:r>
          <w:fldChar w:fldCharType="separate"/>
        </w:r>
        <w:r>
          <w:rPr>
            <w:lang w:val="it-IT"/>
          </w:rPr>
          <w:t>2</w:t>
        </w:r>
        <w:r>
          <w:fldChar w:fldCharType="end"/>
        </w:r>
      </w:p>
    </w:sdtContent>
  </w:sdt>
  <w:p w:rsidR="00BD62BB" w:rsidRDefault="00BD62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726" w:rsidRDefault="00C24726" w:rsidP="00BD62BB">
      <w:r>
        <w:separator/>
      </w:r>
    </w:p>
  </w:footnote>
  <w:footnote w:type="continuationSeparator" w:id="0">
    <w:p w:rsidR="00C24726" w:rsidRDefault="00C24726" w:rsidP="00BD6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2BB" w:rsidRPr="00BD62BB" w:rsidRDefault="00BD62BB">
    <w:pPr>
      <w:pStyle w:val="Intestazione"/>
      <w:rPr>
        <w:lang w:val="it-IT"/>
      </w:rPr>
    </w:pPr>
    <w:r w:rsidRPr="00BD62BB">
      <w:t>Assignment</w:t>
    </w:r>
    <w:r w:rsidRPr="00BD62BB">
      <w:rPr>
        <w:lang w:val="it-IT"/>
      </w:rPr>
      <w:t xml:space="preserve"> 3 </w:t>
    </w:r>
    <w:r>
      <w:rPr>
        <w:lang w:val="it-IT"/>
      </w:rPr>
      <w:t xml:space="preserve">                                  </w:t>
    </w:r>
    <w:r w:rsidRPr="00BD62BB">
      <w:rPr>
        <w:lang w:val="it-IT"/>
      </w:rPr>
      <w:t xml:space="preserve">Francesco Granata </w:t>
    </w:r>
    <w:r>
      <w:rPr>
        <w:lang w:val="it-IT"/>
      </w:rPr>
      <w:t xml:space="preserve">– Vincenzo Nugnes – Francisco </w:t>
    </w:r>
    <w:proofErr w:type="spellStart"/>
    <w:r>
      <w:rPr>
        <w:lang w:val="it-IT"/>
      </w:rPr>
      <w:t>Dos</w:t>
    </w:r>
    <w:proofErr w:type="spellEnd"/>
    <w:r>
      <w:rPr>
        <w:lang w:val="it-IT"/>
      </w:rPr>
      <w:t xml:space="preserve"> Santos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E7C"/>
    <w:multiLevelType w:val="hybridMultilevel"/>
    <w:tmpl w:val="481482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D49F2"/>
    <w:multiLevelType w:val="hybridMultilevel"/>
    <w:tmpl w:val="0D62B6DE"/>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0886851"/>
    <w:multiLevelType w:val="hybridMultilevel"/>
    <w:tmpl w:val="377265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FD6708"/>
    <w:multiLevelType w:val="hybridMultilevel"/>
    <w:tmpl w:val="B94AE38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D671E9E"/>
    <w:multiLevelType w:val="hybridMultilevel"/>
    <w:tmpl w:val="423C7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365C6D"/>
    <w:multiLevelType w:val="hybridMultilevel"/>
    <w:tmpl w:val="0E842C3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E6E093F"/>
    <w:multiLevelType w:val="hybridMultilevel"/>
    <w:tmpl w:val="CFCC5D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764E1A"/>
    <w:multiLevelType w:val="hybridMultilevel"/>
    <w:tmpl w:val="80EC5026"/>
    <w:lvl w:ilvl="0" w:tplc="D3ACEA7E">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66671"/>
    <w:rsid w:val="0009406F"/>
    <w:rsid w:val="000D537F"/>
    <w:rsid w:val="00117E04"/>
    <w:rsid w:val="00190DE8"/>
    <w:rsid w:val="00191CF1"/>
    <w:rsid w:val="001C3B77"/>
    <w:rsid w:val="002A1635"/>
    <w:rsid w:val="002D3D1F"/>
    <w:rsid w:val="003126CF"/>
    <w:rsid w:val="00322128"/>
    <w:rsid w:val="00324F19"/>
    <w:rsid w:val="003574D8"/>
    <w:rsid w:val="00375021"/>
    <w:rsid w:val="00383FD9"/>
    <w:rsid w:val="00387053"/>
    <w:rsid w:val="003E0370"/>
    <w:rsid w:val="003F3413"/>
    <w:rsid w:val="00435DE7"/>
    <w:rsid w:val="0045189E"/>
    <w:rsid w:val="00470131"/>
    <w:rsid w:val="00473056"/>
    <w:rsid w:val="004B3F03"/>
    <w:rsid w:val="004D66CB"/>
    <w:rsid w:val="004E5ADB"/>
    <w:rsid w:val="0052415F"/>
    <w:rsid w:val="00551312"/>
    <w:rsid w:val="00587404"/>
    <w:rsid w:val="00587427"/>
    <w:rsid w:val="005C72D2"/>
    <w:rsid w:val="00616046"/>
    <w:rsid w:val="006C100B"/>
    <w:rsid w:val="006D48FD"/>
    <w:rsid w:val="00702C26"/>
    <w:rsid w:val="00722EA3"/>
    <w:rsid w:val="007479DA"/>
    <w:rsid w:val="0075726F"/>
    <w:rsid w:val="0076497E"/>
    <w:rsid w:val="007E1BA8"/>
    <w:rsid w:val="0080268B"/>
    <w:rsid w:val="00805BC1"/>
    <w:rsid w:val="0085175F"/>
    <w:rsid w:val="00865272"/>
    <w:rsid w:val="00867CF0"/>
    <w:rsid w:val="00875576"/>
    <w:rsid w:val="00881CD9"/>
    <w:rsid w:val="008913E2"/>
    <w:rsid w:val="00895975"/>
    <w:rsid w:val="008E77C1"/>
    <w:rsid w:val="008F4B27"/>
    <w:rsid w:val="0094204E"/>
    <w:rsid w:val="009454B7"/>
    <w:rsid w:val="009740C4"/>
    <w:rsid w:val="009D6FCB"/>
    <w:rsid w:val="009E4AF5"/>
    <w:rsid w:val="00A029A8"/>
    <w:rsid w:val="00A221EF"/>
    <w:rsid w:val="00A44EC4"/>
    <w:rsid w:val="00AB524C"/>
    <w:rsid w:val="00AD07F9"/>
    <w:rsid w:val="00AE5B86"/>
    <w:rsid w:val="00AF1ECB"/>
    <w:rsid w:val="00B150EE"/>
    <w:rsid w:val="00B2583B"/>
    <w:rsid w:val="00BD62BB"/>
    <w:rsid w:val="00BF244B"/>
    <w:rsid w:val="00BF2779"/>
    <w:rsid w:val="00C24726"/>
    <w:rsid w:val="00C407B2"/>
    <w:rsid w:val="00D13F9C"/>
    <w:rsid w:val="00D444D7"/>
    <w:rsid w:val="00D86663"/>
    <w:rsid w:val="00E34BA6"/>
    <w:rsid w:val="00E378FD"/>
    <w:rsid w:val="00E61B06"/>
    <w:rsid w:val="00ED15A1"/>
    <w:rsid w:val="00ED549E"/>
    <w:rsid w:val="00F2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C380"/>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406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406F"/>
    <w:rPr>
      <w:rFonts w:asciiTheme="majorHAnsi" w:eastAsiaTheme="majorEastAsia" w:hAnsiTheme="majorHAnsi" w:cstheme="majorBidi"/>
      <w:color w:val="2F5496" w:themeColor="accent1" w:themeShade="BF"/>
      <w:sz w:val="32"/>
      <w:szCs w:val="32"/>
      <w:lang w:val="it-IT"/>
    </w:rPr>
  </w:style>
  <w:style w:type="paragraph" w:styleId="Nessunaspaziatura">
    <w:name w:val="No Spacing"/>
    <w:link w:val="NessunaspaziaturaCarattere"/>
    <w:uiPriority w:val="1"/>
    <w:qFormat/>
    <w:rsid w:val="0009406F"/>
    <w:rPr>
      <w:rFonts w:eastAsiaTheme="minorEastAsia"/>
      <w:sz w:val="22"/>
      <w:szCs w:val="22"/>
      <w:lang w:val="it-IT" w:eastAsia="it-IT"/>
    </w:rPr>
  </w:style>
  <w:style w:type="character" w:customStyle="1" w:styleId="NessunaspaziaturaCarattere">
    <w:name w:val="Nessuna spaziatura Carattere"/>
    <w:basedOn w:val="Carpredefinitoparagrafo"/>
    <w:link w:val="Nessunaspaziatura"/>
    <w:uiPriority w:val="1"/>
    <w:rsid w:val="0009406F"/>
    <w:rPr>
      <w:rFonts w:eastAsiaTheme="minorEastAsia"/>
      <w:sz w:val="22"/>
      <w:szCs w:val="22"/>
      <w:lang w:val="it-IT" w:eastAsia="it-IT"/>
    </w:rPr>
  </w:style>
  <w:style w:type="paragraph" w:styleId="Titolosommario">
    <w:name w:val="TOC Heading"/>
    <w:basedOn w:val="Titolo1"/>
    <w:next w:val="Normale"/>
    <w:uiPriority w:val="39"/>
    <w:unhideWhenUsed/>
    <w:qFormat/>
    <w:rsid w:val="0009406F"/>
    <w:pPr>
      <w:outlineLvl w:val="9"/>
    </w:pPr>
    <w:rPr>
      <w:lang w:eastAsia="it-IT"/>
    </w:rPr>
  </w:style>
  <w:style w:type="paragraph" w:styleId="Sommario1">
    <w:name w:val="toc 1"/>
    <w:basedOn w:val="Normale"/>
    <w:next w:val="Normale"/>
    <w:autoRedefine/>
    <w:uiPriority w:val="39"/>
    <w:unhideWhenUsed/>
    <w:rsid w:val="0009406F"/>
    <w:pPr>
      <w:spacing w:after="100" w:line="259" w:lineRule="auto"/>
    </w:pPr>
    <w:rPr>
      <w:sz w:val="22"/>
      <w:szCs w:val="22"/>
      <w:lang w:val="it-IT"/>
    </w:rPr>
  </w:style>
  <w:style w:type="character" w:styleId="Collegamentoipertestuale">
    <w:name w:val="Hyperlink"/>
    <w:basedOn w:val="Carpredefinitoparagrafo"/>
    <w:uiPriority w:val="99"/>
    <w:unhideWhenUsed/>
    <w:rsid w:val="0009406F"/>
    <w:rPr>
      <w:color w:val="0563C1" w:themeColor="hyperlink"/>
      <w:u w:val="single"/>
    </w:rPr>
  </w:style>
  <w:style w:type="paragraph" w:styleId="Paragrafoelenco">
    <w:name w:val="List Paragraph"/>
    <w:basedOn w:val="Normale"/>
    <w:uiPriority w:val="34"/>
    <w:qFormat/>
    <w:rsid w:val="00E378FD"/>
    <w:pPr>
      <w:ind w:left="720"/>
      <w:contextualSpacing/>
    </w:pPr>
  </w:style>
  <w:style w:type="character" w:styleId="Testosegnaposto">
    <w:name w:val="Placeholder Text"/>
    <w:basedOn w:val="Carpredefinitoparagrafo"/>
    <w:uiPriority w:val="99"/>
    <w:semiHidden/>
    <w:rsid w:val="009454B7"/>
    <w:rPr>
      <w:color w:val="808080"/>
    </w:rPr>
  </w:style>
  <w:style w:type="table" w:styleId="Elencochiaro">
    <w:name w:val="Light List"/>
    <w:basedOn w:val="Tabellanormale"/>
    <w:uiPriority w:val="61"/>
    <w:rsid w:val="00722EA3"/>
    <w:rPr>
      <w:rFonts w:eastAsiaTheme="minorEastAsia"/>
      <w:sz w:val="22"/>
      <w:szCs w:val="22"/>
      <w:lang w:val="it-IT" w:eastAsia="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testazione">
    <w:name w:val="header"/>
    <w:basedOn w:val="Normale"/>
    <w:link w:val="IntestazioneCarattere"/>
    <w:uiPriority w:val="99"/>
    <w:unhideWhenUsed/>
    <w:rsid w:val="00BD62BB"/>
    <w:pPr>
      <w:tabs>
        <w:tab w:val="center" w:pos="4819"/>
        <w:tab w:val="right" w:pos="9638"/>
      </w:tabs>
    </w:pPr>
  </w:style>
  <w:style w:type="character" w:customStyle="1" w:styleId="IntestazioneCarattere">
    <w:name w:val="Intestazione Carattere"/>
    <w:basedOn w:val="Carpredefinitoparagrafo"/>
    <w:link w:val="Intestazione"/>
    <w:uiPriority w:val="99"/>
    <w:rsid w:val="00BD62BB"/>
  </w:style>
  <w:style w:type="paragraph" w:styleId="Pidipagina">
    <w:name w:val="footer"/>
    <w:basedOn w:val="Normale"/>
    <w:link w:val="PidipaginaCarattere"/>
    <w:uiPriority w:val="99"/>
    <w:unhideWhenUsed/>
    <w:rsid w:val="00BD62BB"/>
    <w:pPr>
      <w:tabs>
        <w:tab w:val="center" w:pos="4819"/>
        <w:tab w:val="right" w:pos="9638"/>
      </w:tabs>
    </w:pPr>
  </w:style>
  <w:style w:type="character" w:customStyle="1" w:styleId="PidipaginaCarattere">
    <w:name w:val="Piè di pagina Carattere"/>
    <w:basedOn w:val="Carpredefinitoparagrafo"/>
    <w:link w:val="Pidipagina"/>
    <w:uiPriority w:val="99"/>
    <w:rsid w:val="00BD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34BAC424B24417B84E296CC4BD73DB"/>
        <w:category>
          <w:name w:val="Generale"/>
          <w:gallery w:val="placeholder"/>
        </w:category>
        <w:types>
          <w:type w:val="bbPlcHdr"/>
        </w:types>
        <w:behaviors>
          <w:behavior w:val="content"/>
        </w:behaviors>
        <w:guid w:val="{3D3DDFEC-1077-4B59-AC76-0B6D4A717DAC}"/>
      </w:docPartPr>
      <w:docPartBody>
        <w:p w:rsidR="00C374C0" w:rsidRDefault="00D24F17" w:rsidP="00D24F17">
          <w:pPr>
            <w:pStyle w:val="2C34BAC424B24417B84E296CC4BD73DB"/>
          </w:pPr>
          <w:r>
            <w:rPr>
              <w:rFonts w:asciiTheme="majorHAnsi" w:eastAsiaTheme="majorEastAsia" w:hAnsiTheme="majorHAnsi" w:cstheme="majorBidi"/>
              <w:caps/>
              <w:color w:val="4472C4" w:themeColor="accent1"/>
              <w:sz w:val="80"/>
              <w:szCs w:val="80"/>
            </w:rPr>
            <w:t>[Titolo del documento]</w:t>
          </w:r>
        </w:p>
      </w:docPartBody>
    </w:docPart>
    <w:docPart>
      <w:docPartPr>
        <w:name w:val="FA833B413F5F4F8BAB2281684453BA0E"/>
        <w:category>
          <w:name w:val="Generale"/>
          <w:gallery w:val="placeholder"/>
        </w:category>
        <w:types>
          <w:type w:val="bbPlcHdr"/>
        </w:types>
        <w:behaviors>
          <w:behavior w:val="content"/>
        </w:behaviors>
        <w:guid w:val="{3DA42CAA-5912-44FC-85FE-4F7BCE8B08D7}"/>
      </w:docPartPr>
      <w:docPartBody>
        <w:p w:rsidR="00C374C0" w:rsidRDefault="00D24F17" w:rsidP="00D24F17">
          <w:pPr>
            <w:pStyle w:val="FA833B413F5F4F8BAB2281684453BA0E"/>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17"/>
    <w:rsid w:val="00081219"/>
    <w:rsid w:val="002559CC"/>
    <w:rsid w:val="00397190"/>
    <w:rsid w:val="0045627D"/>
    <w:rsid w:val="005A6949"/>
    <w:rsid w:val="005B1D50"/>
    <w:rsid w:val="00657C86"/>
    <w:rsid w:val="0066045C"/>
    <w:rsid w:val="00771C72"/>
    <w:rsid w:val="00A50B5D"/>
    <w:rsid w:val="00AF31A1"/>
    <w:rsid w:val="00B02F3C"/>
    <w:rsid w:val="00C374C0"/>
    <w:rsid w:val="00C50502"/>
    <w:rsid w:val="00C570A4"/>
    <w:rsid w:val="00CA4811"/>
    <w:rsid w:val="00D24F17"/>
    <w:rsid w:val="00D35AAB"/>
    <w:rsid w:val="00D5503E"/>
    <w:rsid w:val="00E5516A"/>
    <w:rsid w:val="00EE691E"/>
    <w:rsid w:val="00F12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C34BAC424B24417B84E296CC4BD73DB">
    <w:name w:val="2C34BAC424B24417B84E296CC4BD73DB"/>
    <w:rsid w:val="00D24F17"/>
  </w:style>
  <w:style w:type="paragraph" w:customStyle="1" w:styleId="FA833B413F5F4F8BAB2281684453BA0E">
    <w:name w:val="FA833B413F5F4F8BAB2281684453BA0E"/>
    <w:rsid w:val="00D24F17"/>
  </w:style>
  <w:style w:type="character" w:styleId="Testosegnaposto">
    <w:name w:val="Placeholder Text"/>
    <w:basedOn w:val="Carpredefinitoparagrafo"/>
    <w:uiPriority w:val="99"/>
    <w:semiHidden/>
    <w:rsid w:val="00CA48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FRANCESCO GRANATA 5394570 - VINCENZO NUGNES 5393957 – francisco dos santos 5040396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8</Pages>
  <Words>1115</Words>
  <Characters>6357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Aero Engine Technology – Assignment 3, Turbomachinery</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 Engine Technology – Assignment 3, Turbomachinery</dc:title>
  <dc:subject>AE4238</dc:subject>
  <dc:creator>Microsoft Office User</dc:creator>
  <cp:keywords/>
  <dc:description/>
  <cp:lastModifiedBy>FRANCESCO GRANATA</cp:lastModifiedBy>
  <cp:revision>32</cp:revision>
  <dcterms:created xsi:type="dcterms:W3CDTF">2020-11-23T18:05:00Z</dcterms:created>
  <dcterms:modified xsi:type="dcterms:W3CDTF">2020-12-01T10:57:00Z</dcterms:modified>
</cp:coreProperties>
</file>