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01434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《数据库应用实践》课程设计任务书</w:t>
      </w:r>
    </w:p>
    <w:p w14:paraId="62B3FE4F">
      <w:pPr>
        <w:jc w:val="center"/>
        <w:rPr>
          <w:rFonts w:hint="eastAsia"/>
          <w:b/>
          <w:bCs/>
          <w:sz w:val="28"/>
          <w:szCs w:val="32"/>
        </w:rPr>
      </w:pPr>
    </w:p>
    <w:p w14:paraId="2E3005D3">
      <w:pPr>
        <w:rPr>
          <w:rFonts w:hint="eastAsia" w:ascii="宋体" w:hAnsi="宋体" w:eastAsia="宋体" w:cs="宋体"/>
          <w:b/>
          <w:bCs/>
          <w:sz w:val="22"/>
        </w:rPr>
      </w:pPr>
      <w:r>
        <w:rPr>
          <w:rFonts w:hint="eastAsia" w:ascii="宋体" w:hAnsi="宋体" w:eastAsia="宋体" w:cs="宋体"/>
          <w:b/>
          <w:bCs/>
          <w:sz w:val="22"/>
        </w:rPr>
        <w:t>一、作业内容</w:t>
      </w:r>
    </w:p>
    <w:p w14:paraId="035C436D">
      <w:pPr>
        <w:ind w:firstLine="420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kern w:val="0"/>
          <w:sz w:val="22"/>
          <w:lang w:bidi="ar"/>
        </w:rPr>
        <w:t>本次作业要求对芝加哥犯罪数据集（Chicago Crime Dataset）进行数据分析，数据集可从以下地址下载</w:t>
      </w:r>
      <w:r>
        <w:rPr>
          <w:rFonts w:hint="eastAsia" w:ascii="宋体" w:hAnsi="宋体" w:eastAsia="宋体" w:cs="宋体"/>
          <w:sz w:val="22"/>
        </w:rPr>
        <w:t>：</w:t>
      </w:r>
    </w:p>
    <w:p w14:paraId="059362ED">
      <w:pPr>
        <w:ind w:firstLine="420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https://www.kaggle.com/datasets/utkarshx27/crimes-2001-to-present</w:t>
      </w:r>
    </w:p>
    <w:p w14:paraId="0246C5AA">
      <w:pPr>
        <w:rPr>
          <w:rFonts w:hint="eastAsia" w:ascii="宋体" w:hAnsi="宋体" w:eastAsia="宋体" w:cs="宋体"/>
          <w:sz w:val="22"/>
        </w:rPr>
      </w:pPr>
    </w:p>
    <w:p w14:paraId="7019BAA2">
      <w:pPr>
        <w:rPr>
          <w:rFonts w:hint="eastAsia" w:ascii="宋体" w:hAnsi="宋体" w:eastAsia="宋体" w:cs="宋体"/>
          <w:b/>
          <w:bCs/>
          <w:sz w:val="22"/>
        </w:rPr>
      </w:pPr>
      <w:r>
        <w:rPr>
          <w:rFonts w:hint="eastAsia" w:ascii="宋体" w:hAnsi="宋体" w:eastAsia="宋体" w:cs="宋体"/>
          <w:b/>
          <w:bCs/>
          <w:sz w:val="22"/>
        </w:rPr>
        <w:t>二、任务要求</w:t>
      </w:r>
    </w:p>
    <w:p w14:paraId="2619DBAE">
      <w:pPr>
        <w:widowControl/>
        <w:jc w:val="left"/>
        <w:rPr>
          <w:rFonts w:hint="eastAsia" w:ascii="宋体" w:hAnsi="宋体" w:eastAsia="宋体" w:cs="宋体"/>
          <w:bCs/>
          <w:sz w:val="22"/>
        </w:rPr>
      </w:pP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>1.</w:t>
      </w: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ab/>
      </w: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>理解数据集结构</w:t>
      </w:r>
      <w:r>
        <w:rPr>
          <w:rFonts w:hint="eastAsia" w:ascii="宋体" w:hAnsi="宋体" w:eastAsia="宋体" w:cs="宋体"/>
          <w:b/>
          <w:kern w:val="0"/>
          <w:sz w:val="22"/>
          <w:lang w:bidi="ar"/>
        </w:rPr>
        <w:t>：</w:t>
      </w:r>
      <w:r>
        <w:rPr>
          <w:rFonts w:hint="eastAsia" w:ascii="宋体" w:hAnsi="宋体" w:eastAsia="宋体" w:cs="宋体"/>
          <w:bCs/>
          <w:sz w:val="22"/>
        </w:rPr>
        <w:t>理解数据集每个字段的含义及数据类型。</w:t>
      </w:r>
    </w:p>
    <w:p w14:paraId="490D724F">
      <w:pPr>
        <w:widowControl/>
        <w:jc w:val="left"/>
        <w:rPr>
          <w:rFonts w:hint="eastAsia" w:ascii="宋体" w:hAnsi="宋体" w:eastAsia="宋体" w:cs="宋体"/>
          <w:bCs/>
          <w:kern w:val="0"/>
          <w:sz w:val="22"/>
          <w:lang w:bidi="ar"/>
        </w:rPr>
      </w:pPr>
      <w:r>
        <w:rPr>
          <w:rFonts w:hint="eastAsia" w:ascii="宋体" w:hAnsi="宋体" w:eastAsia="宋体" w:cs="宋体"/>
          <w:b/>
          <w:sz w:val="22"/>
        </w:rPr>
        <w:t>2.</w:t>
      </w:r>
      <w:r>
        <w:rPr>
          <w:rFonts w:hint="eastAsia" w:ascii="宋体" w:hAnsi="宋体" w:eastAsia="宋体" w:cs="宋体"/>
          <w:b/>
          <w:sz w:val="22"/>
        </w:rPr>
        <w:tab/>
      </w: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>数据存储与处理</w:t>
      </w:r>
      <w:r>
        <w:rPr>
          <w:rFonts w:hint="eastAsia" w:ascii="宋体" w:hAnsi="宋体" w:eastAsia="宋体" w:cs="宋体"/>
          <w:b/>
          <w:kern w:val="0"/>
          <w:sz w:val="22"/>
          <w:lang w:bidi="ar"/>
        </w:rPr>
        <w:t>：</w:t>
      </w:r>
      <w:r>
        <w:rPr>
          <w:rFonts w:hint="eastAsia" w:ascii="宋体" w:hAnsi="宋体" w:eastAsia="宋体" w:cs="宋体"/>
          <w:bCs/>
          <w:sz w:val="22"/>
        </w:rPr>
        <w:t>将数据导入关系型数据库（例如，PostGreSQL或MySQL）中的一个数据表里</w:t>
      </w:r>
      <w:r>
        <w:rPr>
          <w:rFonts w:hint="eastAsia" w:ascii="宋体" w:hAnsi="宋体" w:eastAsia="宋体" w:cs="宋体"/>
          <w:bCs/>
          <w:kern w:val="0"/>
          <w:sz w:val="22"/>
          <w:lang w:bidi="ar"/>
        </w:rPr>
        <w:t>，并确保数据完整、格式正确。</w:t>
      </w:r>
    </w:p>
    <w:p w14:paraId="23E72135">
      <w:pPr>
        <w:widowControl/>
        <w:jc w:val="left"/>
        <w:rPr>
          <w:rFonts w:hint="eastAsia" w:ascii="宋体" w:hAnsi="宋体" w:eastAsia="宋体" w:cs="宋体"/>
          <w:b/>
          <w:kern w:val="0"/>
          <w:sz w:val="22"/>
          <w:lang w:bidi="ar"/>
        </w:rPr>
      </w:pPr>
      <w:r>
        <w:rPr>
          <w:rFonts w:hint="eastAsia" w:ascii="宋体" w:hAnsi="宋体" w:eastAsia="宋体" w:cs="宋体"/>
          <w:b/>
          <w:sz w:val="22"/>
        </w:rPr>
        <w:t>3.</w:t>
      </w:r>
      <w:r>
        <w:rPr>
          <w:rFonts w:hint="eastAsia" w:ascii="宋体" w:hAnsi="宋体" w:eastAsia="宋体" w:cs="宋体"/>
          <w:b/>
          <w:sz w:val="22"/>
        </w:rPr>
        <w:tab/>
      </w:r>
      <w:r>
        <w:rPr>
          <w:rFonts w:hint="eastAsia" w:ascii="宋体" w:hAnsi="宋体" w:eastAsia="宋体" w:cs="宋体"/>
          <w:b/>
          <w:kern w:val="0"/>
          <w:sz w:val="22"/>
          <w:lang w:bidi="ar"/>
        </w:rPr>
        <w:t>数据查询与分析：</w:t>
      </w:r>
    </w:p>
    <w:p w14:paraId="7A51157E">
      <w:pPr>
        <w:widowControl/>
        <w:ind w:firstLine="420"/>
        <w:jc w:val="left"/>
        <w:rPr>
          <w:rFonts w:hint="eastAsia" w:ascii="宋体" w:hAnsi="宋体" w:eastAsia="宋体" w:cs="宋体"/>
          <w:bCs/>
          <w:sz w:val="22"/>
        </w:rPr>
      </w:pPr>
      <w:r>
        <w:rPr>
          <w:rFonts w:hint="eastAsia" w:ascii="宋体" w:hAnsi="宋体" w:eastAsia="宋体" w:cs="宋体"/>
          <w:bCs/>
          <w:sz w:val="22"/>
        </w:rPr>
        <w:t>（1）使用SQL语句对数据进行分析，并用文字描述分析结论，分析数量不应少于10条。以下是几个分析示例：</w:t>
      </w:r>
    </w:p>
    <w:p w14:paraId="13B2727F">
      <w:pPr>
        <w:widowControl/>
        <w:ind w:firstLine="420"/>
        <w:rPr>
          <w:rFonts w:hint="eastAsia" w:ascii="宋体" w:hAnsi="宋体" w:eastAsia="宋体" w:cs="宋体"/>
          <w:bCs/>
          <w:sz w:val="22"/>
        </w:rPr>
      </w:pPr>
      <w:r>
        <w:rPr>
          <w:rStyle w:val="7"/>
          <w:rFonts w:hint="eastAsia" w:ascii="宋体" w:hAnsi="宋体" w:eastAsia="宋体" w:cs="宋体"/>
          <w:b w:val="0"/>
          <w:bCs/>
          <w:sz w:val="22"/>
        </w:rPr>
        <w:t>犯罪数量的年度变化趋势</w:t>
      </w:r>
      <w:r>
        <w:rPr>
          <w:rFonts w:hint="eastAsia" w:ascii="宋体" w:hAnsi="宋体" w:eastAsia="宋体" w:cs="宋体"/>
          <w:bCs/>
          <w:sz w:val="22"/>
        </w:rPr>
        <w:t>（全部犯罪 / 特定类型犯罪）。</w:t>
      </w:r>
    </w:p>
    <w:p w14:paraId="3FDF1F05">
      <w:pPr>
        <w:widowControl/>
        <w:ind w:firstLine="420"/>
        <w:rPr>
          <w:rFonts w:hint="eastAsia" w:ascii="宋体" w:hAnsi="宋体" w:eastAsia="宋体" w:cs="宋体"/>
          <w:bCs/>
          <w:sz w:val="22"/>
        </w:rPr>
      </w:pPr>
      <w:r>
        <w:rPr>
          <w:rStyle w:val="7"/>
          <w:rFonts w:hint="eastAsia" w:ascii="宋体" w:hAnsi="宋体" w:eastAsia="宋体" w:cs="宋体"/>
          <w:b w:val="0"/>
          <w:bCs/>
          <w:sz w:val="22"/>
        </w:rPr>
        <w:t>犯罪在一周七天的分布情况</w:t>
      </w:r>
      <w:r>
        <w:rPr>
          <w:rFonts w:hint="eastAsia" w:ascii="宋体" w:hAnsi="宋体" w:eastAsia="宋体" w:cs="宋体"/>
          <w:bCs/>
          <w:sz w:val="22"/>
        </w:rPr>
        <w:t>（周一到周日的犯罪量对比）。</w:t>
      </w:r>
    </w:p>
    <w:p w14:paraId="6DB5D516">
      <w:pPr>
        <w:widowControl/>
        <w:ind w:firstLine="420"/>
        <w:rPr>
          <w:rFonts w:hint="eastAsia" w:ascii="宋体" w:hAnsi="宋体" w:eastAsia="宋体" w:cs="宋体"/>
          <w:bCs/>
          <w:sz w:val="22"/>
        </w:rPr>
      </w:pPr>
      <w:r>
        <w:rPr>
          <w:rStyle w:val="7"/>
          <w:rFonts w:hint="eastAsia" w:ascii="宋体" w:hAnsi="宋体" w:eastAsia="宋体" w:cs="宋体"/>
          <w:b w:val="0"/>
          <w:bCs/>
          <w:sz w:val="22"/>
        </w:rPr>
        <w:t>犯罪在一天 24 小时内的时间分布</w:t>
      </w:r>
      <w:r>
        <w:rPr>
          <w:rFonts w:hint="eastAsia" w:ascii="宋体" w:hAnsi="宋体" w:eastAsia="宋体" w:cs="宋体"/>
          <w:bCs/>
          <w:sz w:val="22"/>
        </w:rPr>
        <w:t>（某些时间段是否高发）。</w:t>
      </w:r>
    </w:p>
    <w:p w14:paraId="73BC97C3">
      <w:pPr>
        <w:widowControl/>
        <w:ind w:firstLine="420"/>
        <w:rPr>
          <w:rFonts w:hint="eastAsia" w:ascii="宋体" w:hAnsi="宋体" w:eastAsia="宋体" w:cs="宋体"/>
          <w:bCs/>
          <w:sz w:val="22"/>
        </w:rPr>
      </w:pPr>
      <w:r>
        <w:rPr>
          <w:rStyle w:val="7"/>
          <w:rFonts w:hint="eastAsia" w:ascii="宋体" w:hAnsi="宋体" w:eastAsia="宋体" w:cs="宋体"/>
          <w:b w:val="0"/>
          <w:bCs/>
          <w:sz w:val="22"/>
        </w:rPr>
        <w:t>犯罪类型的占比分析</w:t>
      </w:r>
      <w:r>
        <w:rPr>
          <w:rFonts w:hint="eastAsia" w:ascii="宋体" w:hAnsi="宋体" w:eastAsia="宋体" w:cs="宋体"/>
          <w:bCs/>
          <w:sz w:val="22"/>
        </w:rPr>
        <w:t>（不同犯罪类型的比例）。</w:t>
      </w:r>
    </w:p>
    <w:p w14:paraId="25170DE6">
      <w:pPr>
        <w:widowControl/>
        <w:ind w:firstLine="420"/>
        <w:rPr>
          <w:rFonts w:hint="eastAsia" w:ascii="宋体" w:hAnsi="宋体" w:eastAsia="宋体" w:cs="宋体"/>
          <w:bCs/>
          <w:sz w:val="22"/>
        </w:rPr>
      </w:pPr>
      <w:r>
        <w:rPr>
          <w:rStyle w:val="7"/>
          <w:rFonts w:hint="eastAsia" w:ascii="宋体" w:hAnsi="宋体" w:eastAsia="宋体" w:cs="宋体"/>
          <w:b w:val="0"/>
          <w:bCs/>
          <w:sz w:val="22"/>
        </w:rPr>
        <w:t>不同区域的犯罪情况对比</w:t>
      </w:r>
      <w:r>
        <w:rPr>
          <w:rFonts w:hint="eastAsia" w:ascii="宋体" w:hAnsi="宋体" w:eastAsia="宋体" w:cs="宋体"/>
          <w:bCs/>
          <w:sz w:val="22"/>
        </w:rPr>
        <w:t>（按区划或街区统计）。</w:t>
      </w:r>
    </w:p>
    <w:p w14:paraId="007D065A">
      <w:pPr>
        <w:widowControl/>
        <w:numPr>
          <w:ilvl w:val="0"/>
          <w:numId w:val="1"/>
        </w:numPr>
        <w:jc w:val="left"/>
        <w:rPr>
          <w:rFonts w:hint="eastAsia" w:ascii="宋体" w:hAnsi="宋体" w:eastAsia="宋体" w:cs="宋体"/>
          <w:b/>
          <w:kern w:val="0"/>
          <w:sz w:val="22"/>
          <w:lang w:bidi="ar"/>
        </w:rPr>
      </w:pP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>可视化展示</w:t>
      </w:r>
      <w:r>
        <w:rPr>
          <w:rFonts w:hint="eastAsia" w:ascii="宋体" w:hAnsi="宋体" w:eastAsia="宋体" w:cs="宋体"/>
          <w:b/>
          <w:kern w:val="0"/>
          <w:sz w:val="22"/>
          <w:lang w:bidi="ar"/>
        </w:rPr>
        <w:t>：</w:t>
      </w:r>
    </w:p>
    <w:p w14:paraId="57695D59">
      <w:pPr>
        <w:widowControl/>
        <w:ind w:firstLine="420"/>
        <w:jc w:val="left"/>
        <w:rPr>
          <w:rFonts w:hint="eastAsia" w:ascii="宋体" w:hAnsi="宋体" w:eastAsia="宋体" w:cs="宋体"/>
          <w:bCs/>
          <w:sz w:val="22"/>
        </w:rPr>
      </w:pPr>
      <w:r>
        <w:rPr>
          <w:rFonts w:hint="eastAsia" w:ascii="宋体" w:hAnsi="宋体" w:eastAsia="宋体" w:cs="宋体"/>
          <w:bCs/>
          <w:sz w:val="22"/>
        </w:rPr>
        <w:t xml:space="preserve">使用 </w:t>
      </w:r>
      <w:r>
        <w:rPr>
          <w:rStyle w:val="7"/>
          <w:rFonts w:hint="eastAsia" w:ascii="宋体" w:hAnsi="宋体" w:eastAsia="宋体" w:cs="宋体"/>
          <w:b w:val="0"/>
          <w:bCs/>
          <w:sz w:val="22"/>
        </w:rPr>
        <w:t>柱状图、折线图、饼图等</w:t>
      </w:r>
      <w:r>
        <w:rPr>
          <w:rFonts w:hint="eastAsia" w:ascii="宋体" w:hAnsi="宋体" w:eastAsia="宋体" w:cs="宋体"/>
          <w:bCs/>
          <w:sz w:val="22"/>
        </w:rPr>
        <w:t>形式展示分析结果。</w:t>
      </w:r>
    </w:p>
    <w:p w14:paraId="002EF116">
      <w:pPr>
        <w:widowControl/>
        <w:ind w:firstLine="420"/>
        <w:jc w:val="left"/>
        <w:rPr>
          <w:rFonts w:hint="eastAsia" w:ascii="宋体" w:hAnsi="宋体" w:eastAsia="宋体" w:cs="宋体"/>
          <w:bCs/>
          <w:sz w:val="22"/>
        </w:rPr>
      </w:pPr>
      <w:r>
        <w:rPr>
          <w:rFonts w:hint="eastAsia" w:ascii="宋体" w:hAnsi="宋体" w:eastAsia="宋体" w:cs="宋体"/>
          <w:bCs/>
          <w:sz w:val="22"/>
        </w:rPr>
        <w:t>可选工具：</w:t>
      </w:r>
    </w:p>
    <w:p w14:paraId="23E37817">
      <w:pPr>
        <w:widowControl/>
        <w:numPr>
          <w:ilvl w:val="0"/>
          <w:numId w:val="2"/>
        </w:numPr>
        <w:ind w:left="420" w:firstLine="420"/>
        <w:jc w:val="left"/>
        <w:rPr>
          <w:rFonts w:hint="eastAsia" w:ascii="宋体" w:hAnsi="宋体" w:eastAsia="宋体" w:cs="宋体"/>
          <w:bCs/>
          <w:sz w:val="22"/>
        </w:rPr>
      </w:pPr>
      <w:r>
        <w:rPr>
          <w:rStyle w:val="7"/>
          <w:rFonts w:hint="eastAsia" w:ascii="宋体" w:hAnsi="宋体" w:eastAsia="宋体" w:cs="宋体"/>
          <w:b w:val="0"/>
          <w:bCs/>
          <w:sz w:val="22"/>
        </w:rPr>
        <w:t>Excel</w:t>
      </w:r>
      <w:r>
        <w:rPr>
          <w:rFonts w:hint="eastAsia" w:ascii="宋体" w:hAnsi="宋体" w:eastAsia="宋体" w:cs="宋体"/>
          <w:bCs/>
          <w:sz w:val="22"/>
        </w:rPr>
        <w:t>（适合基础可视化）。</w:t>
      </w:r>
    </w:p>
    <w:p w14:paraId="6882CC71">
      <w:pPr>
        <w:widowControl/>
        <w:numPr>
          <w:ilvl w:val="0"/>
          <w:numId w:val="2"/>
        </w:numPr>
        <w:ind w:left="420" w:firstLine="420"/>
        <w:jc w:val="left"/>
        <w:rPr>
          <w:rFonts w:hint="eastAsia" w:ascii="宋体" w:hAnsi="宋体" w:eastAsia="宋体" w:cs="宋体"/>
          <w:bCs/>
          <w:sz w:val="22"/>
        </w:rPr>
      </w:pPr>
      <w:r>
        <w:rPr>
          <w:rStyle w:val="7"/>
          <w:rFonts w:hint="eastAsia" w:ascii="宋体" w:hAnsi="宋体" w:eastAsia="宋体" w:cs="宋体"/>
          <w:b w:val="0"/>
          <w:bCs/>
          <w:sz w:val="22"/>
        </w:rPr>
        <w:t>Python 可视化库</w:t>
      </w:r>
      <w:r>
        <w:rPr>
          <w:rFonts w:hint="eastAsia" w:ascii="宋体" w:hAnsi="宋体" w:eastAsia="宋体" w:cs="宋体"/>
          <w:bCs/>
          <w:sz w:val="22"/>
        </w:rPr>
        <w:t>（如 Matplotlib、Seaborn、Plotly）。</w:t>
      </w:r>
    </w:p>
    <w:p w14:paraId="7CE9FB37">
      <w:pPr>
        <w:widowControl/>
        <w:numPr>
          <w:ilvl w:val="0"/>
          <w:numId w:val="2"/>
        </w:numPr>
        <w:ind w:left="420" w:firstLine="420"/>
        <w:jc w:val="left"/>
        <w:rPr>
          <w:rFonts w:hint="eastAsia" w:ascii="宋体" w:hAnsi="宋体" w:eastAsia="宋体" w:cs="宋体"/>
          <w:bCs/>
          <w:sz w:val="22"/>
        </w:rPr>
      </w:pPr>
      <w:r>
        <w:rPr>
          <w:rStyle w:val="7"/>
          <w:rFonts w:hint="eastAsia" w:ascii="宋体" w:hAnsi="宋体" w:eastAsia="宋体" w:cs="宋体"/>
          <w:b w:val="0"/>
          <w:bCs/>
          <w:sz w:val="22"/>
        </w:rPr>
        <w:t>前后端交互可视化</w:t>
      </w:r>
      <w:r>
        <w:rPr>
          <w:rFonts w:hint="eastAsia" w:ascii="宋体" w:hAnsi="宋体" w:eastAsia="宋体" w:cs="宋体"/>
          <w:bCs/>
          <w:sz w:val="22"/>
        </w:rPr>
        <w:t>（基于 D3.js + Python 后端）。</w:t>
      </w:r>
    </w:p>
    <w:p w14:paraId="375769F6">
      <w:pPr>
        <w:widowControl/>
        <w:ind w:left="840"/>
        <w:jc w:val="left"/>
        <w:rPr>
          <w:rFonts w:hint="eastAsia" w:ascii="宋体" w:hAnsi="宋体" w:eastAsia="宋体" w:cs="宋体"/>
          <w:bCs/>
          <w:sz w:val="22"/>
        </w:rPr>
      </w:pPr>
    </w:p>
    <w:p w14:paraId="2F88DB4F">
      <w:pPr>
        <w:rPr>
          <w:rFonts w:hint="eastAsia" w:ascii="宋体" w:hAnsi="宋体" w:eastAsia="宋体" w:cs="宋体"/>
          <w:b/>
          <w:bCs/>
          <w:sz w:val="22"/>
        </w:rPr>
      </w:pPr>
      <w:r>
        <w:rPr>
          <w:rFonts w:hint="eastAsia" w:ascii="宋体" w:hAnsi="宋体" w:eastAsia="宋体" w:cs="宋体"/>
          <w:b/>
          <w:bCs/>
          <w:sz w:val="22"/>
        </w:rPr>
        <w:t>三、评分标准</w:t>
      </w:r>
    </w:p>
    <w:p w14:paraId="3052307B">
      <w:pPr>
        <w:widowControl/>
        <w:jc w:val="left"/>
        <w:rPr>
          <w:rFonts w:hint="eastAsia" w:ascii="宋体" w:hAnsi="宋体" w:eastAsia="宋体" w:cs="宋体"/>
          <w:bCs/>
          <w:kern w:val="0"/>
          <w:sz w:val="22"/>
          <w:lang w:bidi="ar"/>
        </w:rPr>
      </w:pP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>1.</w:t>
      </w: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ab/>
      </w: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>数据正确导入数据库</w:t>
      </w:r>
      <w:r>
        <w:rPr>
          <w:rFonts w:hint="eastAsia" w:ascii="宋体" w:hAnsi="宋体" w:eastAsia="宋体" w:cs="宋体"/>
          <w:b/>
          <w:kern w:val="0"/>
          <w:sz w:val="22"/>
          <w:lang w:bidi="ar"/>
        </w:rPr>
        <w:t>：</w:t>
      </w:r>
      <w:r>
        <w:rPr>
          <w:rFonts w:hint="eastAsia" w:ascii="宋体" w:hAnsi="宋体" w:eastAsia="宋体" w:cs="宋体"/>
          <w:bCs/>
          <w:kern w:val="0"/>
          <w:sz w:val="22"/>
          <w:lang w:bidi="ar"/>
        </w:rPr>
        <w:t>数据完整性、规范性。</w:t>
      </w:r>
    </w:p>
    <w:p w14:paraId="5C1A9CCC">
      <w:pPr>
        <w:widowControl/>
        <w:jc w:val="left"/>
        <w:rPr>
          <w:rFonts w:hint="eastAsia" w:ascii="宋体" w:hAnsi="宋体" w:eastAsia="宋体" w:cs="宋体"/>
          <w:bCs/>
          <w:kern w:val="0"/>
          <w:sz w:val="22"/>
          <w:lang w:bidi="ar"/>
        </w:rPr>
      </w:pPr>
      <w:r>
        <w:rPr>
          <w:rFonts w:hint="eastAsia" w:ascii="宋体" w:hAnsi="宋体" w:eastAsia="宋体" w:cs="宋体"/>
          <w:b/>
          <w:sz w:val="22"/>
        </w:rPr>
        <w:t>2.</w:t>
      </w:r>
      <w:r>
        <w:rPr>
          <w:rFonts w:hint="eastAsia" w:ascii="宋体" w:hAnsi="宋体" w:eastAsia="宋体" w:cs="宋体"/>
          <w:b/>
          <w:sz w:val="22"/>
        </w:rPr>
        <w:tab/>
      </w:r>
      <w:r>
        <w:rPr>
          <w:rFonts w:hint="eastAsia" w:ascii="宋体" w:hAnsi="宋体" w:eastAsia="宋体" w:cs="宋体"/>
          <w:b/>
          <w:sz w:val="22"/>
        </w:rPr>
        <w:t>数据分析的合理性：</w:t>
      </w:r>
      <w:r>
        <w:rPr>
          <w:rFonts w:hint="eastAsia" w:ascii="宋体" w:hAnsi="宋体" w:eastAsia="宋体" w:cs="宋体"/>
          <w:bCs/>
          <w:kern w:val="0"/>
          <w:sz w:val="22"/>
          <w:lang w:bidi="ar"/>
        </w:rPr>
        <w:t>分析逻辑清晰，结论有数据支撑。</w:t>
      </w:r>
    </w:p>
    <w:p w14:paraId="03FE2E35">
      <w:pPr>
        <w:widowControl/>
        <w:jc w:val="left"/>
        <w:rPr>
          <w:rFonts w:hint="eastAsia" w:ascii="宋体" w:hAnsi="宋体" w:eastAsia="宋体" w:cs="宋体"/>
          <w:bCs/>
          <w:kern w:val="0"/>
          <w:sz w:val="22"/>
          <w:lang w:bidi="ar"/>
        </w:rPr>
      </w:pP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>3.</w:t>
      </w: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ab/>
      </w: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>分析数量</w:t>
      </w:r>
      <w:r>
        <w:rPr>
          <w:rFonts w:hint="eastAsia" w:ascii="宋体" w:hAnsi="宋体" w:eastAsia="宋体" w:cs="宋体"/>
          <w:bCs/>
          <w:kern w:val="0"/>
          <w:sz w:val="22"/>
          <w:lang w:bidi="ar"/>
        </w:rPr>
        <w:t>：分析内容不少于 10 条，数量越多</w:t>
      </w:r>
      <w:r>
        <w:rPr>
          <w:rStyle w:val="7"/>
          <w:rFonts w:hint="eastAsia" w:ascii="宋体" w:hAnsi="宋体" w:eastAsia="宋体" w:cs="宋体"/>
          <w:b w:val="0"/>
          <w:bCs/>
          <w:kern w:val="0"/>
          <w:sz w:val="22"/>
          <w:lang w:bidi="ar"/>
        </w:rPr>
        <w:t>，得分越高</w:t>
      </w:r>
      <w:r>
        <w:rPr>
          <w:rFonts w:hint="eastAsia" w:ascii="宋体" w:hAnsi="宋体" w:eastAsia="宋体" w:cs="宋体"/>
          <w:bCs/>
          <w:kern w:val="0"/>
          <w:sz w:val="22"/>
          <w:lang w:bidi="ar"/>
        </w:rPr>
        <w:t>。</w:t>
      </w:r>
    </w:p>
    <w:p w14:paraId="493F508A">
      <w:pPr>
        <w:widowControl/>
        <w:ind w:firstLine="420"/>
        <w:jc w:val="left"/>
        <w:rPr>
          <w:rFonts w:hint="eastAsia" w:ascii="宋体" w:hAnsi="宋体" w:eastAsia="宋体" w:cs="宋体"/>
          <w:bCs/>
          <w:sz w:val="22"/>
        </w:rPr>
      </w:pPr>
      <w:r>
        <w:rPr>
          <w:rFonts w:hint="eastAsia" w:ascii="宋体" w:hAnsi="宋体" w:eastAsia="宋体" w:cs="宋体"/>
          <w:bCs/>
          <w:kern w:val="0"/>
          <w:sz w:val="22"/>
          <w:lang w:bidi="ar"/>
        </w:rPr>
        <w:t>注意</w:t>
      </w:r>
      <w:r>
        <w:rPr>
          <w:rFonts w:hint="eastAsia" w:ascii="宋体" w:hAnsi="宋体" w:eastAsia="宋体" w:cs="宋体"/>
          <w:bCs/>
          <w:sz w:val="22"/>
        </w:rPr>
        <w:t>：仅修改查询参数而不整体改变分析角度算作同一分析 （例如，“盗窃在一周七天的分布情况”和“吸毒在一周七天的分布情况”算同一个分析）。</w:t>
      </w:r>
    </w:p>
    <w:p w14:paraId="1D019B32">
      <w:pPr>
        <w:widowControl/>
        <w:numPr>
          <w:ilvl w:val="0"/>
          <w:numId w:val="3"/>
        </w:numPr>
        <w:jc w:val="left"/>
        <w:rPr>
          <w:rFonts w:hint="eastAsia" w:ascii="宋体" w:hAnsi="宋体" w:eastAsia="宋体" w:cs="宋体"/>
          <w:b/>
          <w:sz w:val="22"/>
        </w:rPr>
      </w:pPr>
      <w:r>
        <w:rPr>
          <w:rStyle w:val="7"/>
          <w:rFonts w:hint="eastAsia" w:ascii="宋体" w:hAnsi="宋体" w:eastAsia="宋体" w:cs="宋体"/>
          <w:kern w:val="0"/>
          <w:sz w:val="22"/>
          <w:lang w:bidi="ar"/>
        </w:rPr>
        <w:t>交互式可视化加分</w:t>
      </w:r>
      <w:r>
        <w:rPr>
          <w:rFonts w:hint="eastAsia" w:ascii="宋体" w:hAnsi="宋体" w:eastAsia="宋体" w:cs="宋体"/>
          <w:b/>
          <w:kern w:val="0"/>
          <w:sz w:val="22"/>
          <w:lang w:bidi="ar"/>
        </w:rPr>
        <w:t>：</w:t>
      </w:r>
    </w:p>
    <w:p w14:paraId="61AB9791">
      <w:pPr>
        <w:widowControl/>
        <w:tabs>
          <w:tab w:val="left" w:pos="720"/>
        </w:tabs>
        <w:ind w:firstLine="440" w:firstLineChars="200"/>
        <w:rPr>
          <w:rFonts w:hint="eastAsia" w:ascii="宋体" w:hAnsi="宋体" w:eastAsia="宋体" w:cs="宋体"/>
          <w:bCs/>
          <w:sz w:val="22"/>
        </w:rPr>
      </w:pPr>
      <w:r>
        <w:rPr>
          <w:rFonts w:hint="eastAsia" w:ascii="宋体" w:hAnsi="宋体" w:eastAsia="宋体" w:cs="宋体"/>
          <w:bCs/>
          <w:sz w:val="22"/>
        </w:rPr>
        <w:t xml:space="preserve">使用 </w:t>
      </w:r>
      <w:r>
        <w:rPr>
          <w:rStyle w:val="7"/>
          <w:rFonts w:hint="eastAsia" w:ascii="宋体" w:hAnsi="宋体" w:eastAsia="宋体" w:cs="宋体"/>
          <w:b w:val="0"/>
          <w:bCs/>
          <w:sz w:val="22"/>
        </w:rPr>
        <w:t>D3.js 实现交互可视化</w:t>
      </w:r>
      <w:r>
        <w:rPr>
          <w:rFonts w:hint="eastAsia" w:ascii="宋体" w:hAnsi="宋体" w:eastAsia="宋体" w:cs="宋体"/>
          <w:bCs/>
          <w:sz w:val="22"/>
        </w:rPr>
        <w:t>可获额外加分。</w:t>
      </w:r>
    </w:p>
    <w:p w14:paraId="0EE27DAE">
      <w:pPr>
        <w:pStyle w:val="10"/>
        <w:ind w:firstLine="0" w:firstLineChars="0"/>
        <w:rPr>
          <w:rFonts w:hint="eastAsia" w:ascii="宋体" w:hAnsi="宋体" w:eastAsia="宋体" w:cs="宋体"/>
          <w:sz w:val="22"/>
        </w:rPr>
      </w:pPr>
    </w:p>
    <w:p w14:paraId="21FC342F">
      <w:pPr>
        <w:rPr>
          <w:rFonts w:hint="eastAsia" w:ascii="宋体" w:hAnsi="宋体" w:eastAsia="宋体" w:cs="宋体"/>
          <w:b/>
          <w:bCs/>
          <w:sz w:val="22"/>
        </w:rPr>
      </w:pPr>
      <w:r>
        <w:rPr>
          <w:rFonts w:hint="eastAsia" w:ascii="宋体" w:hAnsi="宋体" w:eastAsia="宋体" w:cs="宋体"/>
          <w:b/>
          <w:bCs/>
          <w:sz w:val="22"/>
        </w:rPr>
        <w:t>四、完成方式</w:t>
      </w:r>
    </w:p>
    <w:p w14:paraId="636ABCD9">
      <w:pPr>
        <w:pStyle w:val="10"/>
        <w:numPr>
          <w:ilvl w:val="0"/>
          <w:numId w:val="4"/>
        </w:numPr>
        <w:ind w:firstLineChars="0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分小组完成</w:t>
      </w:r>
      <w:r>
        <w:rPr>
          <w:rFonts w:hint="eastAsia" w:ascii="宋体" w:hAnsi="宋体" w:eastAsia="宋体" w:cs="宋体"/>
          <w:sz w:val="22"/>
          <w:lang w:eastAsia="zh-CN"/>
        </w:rPr>
        <w:t>（</w:t>
      </w:r>
      <w:r>
        <w:rPr>
          <w:rFonts w:hint="eastAsia" w:ascii="宋体" w:hAnsi="宋体" w:eastAsia="宋体" w:cs="宋体"/>
          <w:sz w:val="22"/>
          <w:lang w:val="en-US" w:eastAsia="zh-CN"/>
        </w:rPr>
        <w:t>共30组，每组人数4-6人</w:t>
      </w:r>
      <w:r>
        <w:rPr>
          <w:rFonts w:hint="eastAsia" w:ascii="宋体" w:hAnsi="宋体" w:eastAsia="宋体" w:cs="宋体"/>
          <w:sz w:val="22"/>
          <w:lang w:eastAsia="zh-CN"/>
        </w:rPr>
        <w:t>）</w:t>
      </w:r>
      <w:r>
        <w:rPr>
          <w:rFonts w:hint="eastAsia" w:ascii="宋体" w:hAnsi="宋体" w:eastAsia="宋体" w:cs="宋体"/>
          <w:sz w:val="22"/>
        </w:rPr>
        <w:t>；</w:t>
      </w:r>
    </w:p>
    <w:p w14:paraId="10DBBF81">
      <w:pPr>
        <w:pStyle w:val="10"/>
        <w:numPr>
          <w:ilvl w:val="0"/>
          <w:numId w:val="4"/>
        </w:numPr>
        <w:ind w:firstLineChars="0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线下汇报，</w:t>
      </w:r>
      <w:r>
        <w:rPr>
          <w:rFonts w:hint="eastAsia" w:ascii="宋体" w:hAnsi="宋体" w:eastAsia="宋体" w:cs="宋体"/>
          <w:sz w:val="22"/>
          <w:lang w:val="en-US" w:eastAsia="zh-CN"/>
        </w:rPr>
        <w:t>2026年4月18日（第6周周六），上午8：30-12：00，地点待定</w:t>
      </w:r>
      <w:bookmarkStart w:id="0" w:name="_GoBack"/>
      <w:bookmarkEnd w:id="0"/>
    </w:p>
    <w:p w14:paraId="594E7634">
      <w:pPr>
        <w:pStyle w:val="10"/>
        <w:numPr>
          <w:ilvl w:val="0"/>
          <w:numId w:val="4"/>
        </w:numPr>
        <w:ind w:firstLineChars="0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每组汇报时间不超过5分钟；</w:t>
      </w:r>
    </w:p>
    <w:p w14:paraId="32198787">
      <w:pPr>
        <w:pStyle w:val="10"/>
        <w:numPr>
          <w:ilvl w:val="0"/>
          <w:numId w:val="4"/>
        </w:numPr>
        <w:ind w:firstLineChars="0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智慧树需要提交：实验报告、汇报ppt和程序源码。</w:t>
      </w:r>
    </w:p>
    <w:p w14:paraId="18710955">
      <w:pPr>
        <w:rPr>
          <w:rFonts w:hint="eastAsia"/>
        </w:rPr>
      </w:pPr>
    </w:p>
    <w:p w14:paraId="437FB9B3">
      <w:pPr>
        <w:widowControl/>
        <w:jc w:val="left"/>
        <w:rPr>
          <w:rFonts w:hint="eastAsia"/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br w:type="page"/>
      </w:r>
    </w:p>
    <w:p w14:paraId="16FE8CBD">
      <w:pPr>
        <w:pStyle w:val="10"/>
        <w:ind w:left="420" w:firstLine="0" w:firstLineChars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附：报告格式</w:t>
      </w:r>
    </w:p>
    <w:p w14:paraId="247A8DC6">
      <w:pPr>
        <w:ind w:firstLine="480"/>
        <w:rPr>
          <w:rFonts w:hint="eastAsia"/>
        </w:rPr>
      </w:pPr>
      <w:r>
        <w:rPr>
          <w:rFonts w:eastAsia="黑体"/>
          <w:b/>
          <w:sz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1599565</wp:posOffset>
            </wp:positionH>
            <wp:positionV relativeFrom="paragraph">
              <wp:posOffset>233045</wp:posOffset>
            </wp:positionV>
            <wp:extent cx="2384425" cy="614045"/>
            <wp:effectExtent l="0" t="0" r="3175" b="825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31548A">
      <w:pPr>
        <w:ind w:firstLine="480"/>
        <w:rPr>
          <w:rFonts w:hint="eastAsia"/>
        </w:rPr>
      </w:pPr>
    </w:p>
    <w:p w14:paraId="5D59F7C8">
      <w:pPr>
        <w:ind w:firstLine="480"/>
        <w:rPr>
          <w:rFonts w:hint="eastAsia"/>
        </w:rPr>
      </w:pPr>
    </w:p>
    <w:p w14:paraId="3CDC39DC">
      <w:pPr>
        <w:ind w:firstLine="883"/>
        <w:jc w:val="center"/>
        <w:rPr>
          <w:rFonts w:hint="eastAsia"/>
          <w:b/>
          <w:sz w:val="44"/>
        </w:rPr>
      </w:pPr>
      <w:r>
        <w:rPr>
          <w:rFonts w:hint="eastAsia" w:eastAsia="黑体"/>
          <w:b/>
          <w:sz w:val="44"/>
        </w:rPr>
        <w:t>《数据库</w:t>
      </w:r>
      <w:r>
        <w:rPr>
          <w:rFonts w:hint="eastAsia" w:eastAsia="黑体"/>
          <w:b/>
          <w:sz w:val="44"/>
          <w:lang w:val="en-US" w:eastAsia="zh-CN"/>
        </w:rPr>
        <w:t>应用</w:t>
      </w:r>
      <w:r>
        <w:rPr>
          <w:rFonts w:hint="eastAsia" w:eastAsia="黑体"/>
          <w:b/>
          <w:sz w:val="44"/>
        </w:rPr>
        <w:t>实践》课程报告</w:t>
      </w:r>
    </w:p>
    <w:p w14:paraId="3F30AD03">
      <w:pPr>
        <w:ind w:firstLine="480"/>
        <w:rPr>
          <w:rFonts w:hint="eastAsia"/>
        </w:rPr>
      </w:pPr>
    </w:p>
    <w:p w14:paraId="5A611D1D">
      <w:pPr>
        <w:ind w:firstLine="480"/>
        <w:rPr>
          <w:rFonts w:hint="eastAsia"/>
        </w:rPr>
      </w:pPr>
    </w:p>
    <w:p w14:paraId="7F18E483">
      <w:pPr>
        <w:ind w:firstLine="48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008505" cy="1898015"/>
            <wp:effectExtent l="0" t="0" r="1079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91A86">
      <w:pPr>
        <w:rPr>
          <w:rFonts w:hint="eastAsia"/>
          <w:sz w:val="10"/>
        </w:rPr>
      </w:pPr>
    </w:p>
    <w:p w14:paraId="1229E8D5">
      <w:pPr>
        <w:ind w:firstLine="883"/>
        <w:jc w:val="center"/>
        <w:rPr>
          <w:rFonts w:hint="default" w:eastAsia="黑体"/>
          <w:b/>
          <w:sz w:val="36"/>
          <w:szCs w:val="36"/>
          <w:lang w:val="en-US" w:eastAsia="zh-CN"/>
        </w:rPr>
      </w:pPr>
      <w:r>
        <w:rPr>
          <w:rFonts w:hint="eastAsia" w:eastAsia="黑体"/>
          <w:b/>
          <w:sz w:val="36"/>
          <w:szCs w:val="36"/>
          <w:lang w:val="en-US" w:eastAsia="zh-CN"/>
        </w:rPr>
        <w:t>小组编号：</w:t>
      </w:r>
    </w:p>
    <w:p w14:paraId="39A765AB">
      <w:pPr>
        <w:ind w:firstLine="1470" w:firstLineChars="700"/>
        <w:rPr>
          <w:rFonts w:hint="eastAsia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B7F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</w:tcPr>
          <w:p w14:paraId="3CF78266">
            <w:pPr>
              <w:jc w:val="center"/>
              <w:rPr>
                <w:rFonts w:hint="eastAsia" w:eastAsiaTheme="minorEastAsia"/>
                <w:b/>
                <w:sz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 w14:paraId="31234F13">
            <w:pPr>
              <w:jc w:val="center"/>
              <w:rPr>
                <w:rFonts w:hint="eastAsia" w:eastAsiaTheme="minorEastAsia"/>
                <w:b/>
                <w:sz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2131" w:type="dxa"/>
          </w:tcPr>
          <w:p w14:paraId="656122EC">
            <w:pPr>
              <w:jc w:val="center"/>
              <w:rPr>
                <w:rFonts w:hint="eastAsia" w:eastAsiaTheme="minorEastAsia"/>
                <w:b/>
                <w:sz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32"/>
                <w:vertAlign w:val="baseline"/>
                <w:lang w:val="en-US" w:eastAsia="zh-CN"/>
              </w:rPr>
              <w:t>专业</w:t>
            </w:r>
          </w:p>
        </w:tc>
        <w:tc>
          <w:tcPr>
            <w:tcW w:w="2131" w:type="dxa"/>
          </w:tcPr>
          <w:p w14:paraId="534EAC6C">
            <w:pPr>
              <w:jc w:val="center"/>
              <w:rPr>
                <w:rFonts w:hint="default" w:eastAsiaTheme="minorEastAsia"/>
                <w:b/>
                <w:sz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sz w:val="32"/>
                <w:vertAlign w:val="baseline"/>
                <w:lang w:val="en-US" w:eastAsia="zh-CN"/>
              </w:rPr>
              <w:t>年级</w:t>
            </w:r>
          </w:p>
        </w:tc>
      </w:tr>
      <w:tr w14:paraId="58E8F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6A2C1E75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0" w:type="dxa"/>
          </w:tcPr>
          <w:p w14:paraId="539F356C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1" w:type="dxa"/>
          </w:tcPr>
          <w:p w14:paraId="257CD7C1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1" w:type="dxa"/>
          </w:tcPr>
          <w:p w14:paraId="1C15AB84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</w:tr>
      <w:tr w14:paraId="2A74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48E05581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0" w:type="dxa"/>
          </w:tcPr>
          <w:p w14:paraId="6E01FB38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1" w:type="dxa"/>
          </w:tcPr>
          <w:p w14:paraId="25597262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1" w:type="dxa"/>
          </w:tcPr>
          <w:p w14:paraId="694AA260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</w:tr>
      <w:tr w14:paraId="55B1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3796F7A0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0" w:type="dxa"/>
          </w:tcPr>
          <w:p w14:paraId="49F731C9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1" w:type="dxa"/>
          </w:tcPr>
          <w:p w14:paraId="5503FF1F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1" w:type="dxa"/>
          </w:tcPr>
          <w:p w14:paraId="69C8D043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</w:tr>
      <w:tr w14:paraId="2C90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6B6EBA5F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0" w:type="dxa"/>
          </w:tcPr>
          <w:p w14:paraId="4B3B35E4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1" w:type="dxa"/>
          </w:tcPr>
          <w:p w14:paraId="27FECB9C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1" w:type="dxa"/>
          </w:tcPr>
          <w:p w14:paraId="2F30A42F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</w:tr>
      <w:tr w14:paraId="5006B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40234408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0" w:type="dxa"/>
          </w:tcPr>
          <w:p w14:paraId="511C486C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1" w:type="dxa"/>
          </w:tcPr>
          <w:p w14:paraId="5E191F90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  <w:tc>
          <w:tcPr>
            <w:tcW w:w="2131" w:type="dxa"/>
          </w:tcPr>
          <w:p w14:paraId="33EBBCDC">
            <w:pPr>
              <w:jc w:val="center"/>
              <w:rPr>
                <w:rFonts w:hint="eastAsia"/>
                <w:b/>
                <w:sz w:val="32"/>
                <w:vertAlign w:val="baseline"/>
              </w:rPr>
            </w:pPr>
          </w:p>
        </w:tc>
      </w:tr>
    </w:tbl>
    <w:p w14:paraId="72A7E39E">
      <w:pPr>
        <w:ind w:firstLine="2881" w:firstLineChars="900"/>
        <w:rPr>
          <w:rFonts w:hint="eastAsia"/>
          <w:b/>
          <w:sz w:val="32"/>
        </w:rPr>
      </w:pPr>
    </w:p>
    <w:p w14:paraId="51AFF9C5">
      <w:pPr>
        <w:spacing w:line="360" w:lineRule="auto"/>
        <w:ind w:left="420"/>
        <w:jc w:val="center"/>
        <w:rPr>
          <w:rFonts w:hint="eastAsia" w:eastAsia="黑体"/>
          <w:b/>
          <w:sz w:val="24"/>
        </w:rPr>
      </w:pPr>
      <w:r>
        <w:rPr>
          <w:rFonts w:hint="eastAsia"/>
          <w:b/>
          <w:sz w:val="32"/>
        </w:rPr>
        <w:t>年   月   日</w:t>
      </w:r>
    </w:p>
    <w:p w14:paraId="595E806C">
      <w:pPr>
        <w:rPr>
          <w:rFonts w:hint="eastAsia"/>
          <w:b/>
          <w:sz w:val="32"/>
        </w:rPr>
        <w:sectPr>
          <w:footerReference r:id="rId3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05D78FE">
      <w:pPr>
        <w:numPr>
          <w:ilvl w:val="0"/>
          <w:numId w:val="5"/>
        </w:numPr>
        <w:rPr>
          <w:rFonts w:hint="eastAsia"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报告摘要</w:t>
      </w:r>
    </w:p>
    <w:p w14:paraId="4CF79213">
      <w:pPr>
        <w:ind w:left="885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1、具体解决方案概述。</w:t>
      </w:r>
    </w:p>
    <w:p w14:paraId="50ABB433">
      <w:pPr>
        <w:ind w:left="885"/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2、小组分工</w:t>
      </w:r>
    </w:p>
    <w:p w14:paraId="662CE570">
      <w:pPr>
        <w:numPr>
          <w:ilvl w:val="0"/>
          <w:numId w:val="5"/>
        </w:numPr>
        <w:rPr>
          <w:rFonts w:hint="eastAsia"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方案展示</w:t>
      </w:r>
    </w:p>
    <w:p w14:paraId="636ADC84">
      <w:pPr>
        <w:pStyle w:val="10"/>
        <w:ind w:left="885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图文并茂展示全部实现内容。</w:t>
      </w:r>
    </w:p>
    <w:p w14:paraId="159AA433">
      <w:pPr>
        <w:numPr>
          <w:ilvl w:val="0"/>
          <w:numId w:val="5"/>
        </w:numPr>
        <w:rPr>
          <w:rFonts w:hint="eastAsia"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小组总结</w:t>
      </w:r>
    </w:p>
    <w:p w14:paraId="6899EFBF">
      <w:pPr>
        <w:pStyle w:val="10"/>
        <w:ind w:left="885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总结自己在上机实验过程中遇到的各类问题、困难以及解决过程中的收获，对上机实验内容等方面的体会与建议。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CDF82">
    <w:pPr>
      <w:pStyle w:val="3"/>
      <w:framePr w:wrap="around" w:vAnchor="text" w:hAnchor="margin" w:xAlign="center" w:y="1"/>
      <w:rPr>
        <w:rStyle w:val="8"/>
        <w:rFonts w:hint="eastAsia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57B77CEE">
    <w:pPr>
      <w:pStyle w:val="3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DF30DB"/>
    <w:multiLevelType w:val="singleLevel"/>
    <w:tmpl w:val="A5DF30DB"/>
    <w:lvl w:ilvl="0" w:tentative="0">
      <w:start w:val="4"/>
      <w:numFmt w:val="decimal"/>
      <w:lvlText w:val="%1."/>
      <w:lvlJc w:val="left"/>
    </w:lvl>
  </w:abstractNum>
  <w:abstractNum w:abstractNumId="1">
    <w:nsid w:val="FB9DF01B"/>
    <w:multiLevelType w:val="singleLevel"/>
    <w:tmpl w:val="FB9DF01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E1B358B"/>
    <w:multiLevelType w:val="multilevel"/>
    <w:tmpl w:val="7E1B358B"/>
    <w:lvl w:ilvl="0" w:tentative="0">
      <w:start w:val="1"/>
      <w:numFmt w:val="japaneseCounting"/>
      <w:lvlText w:val="%1、"/>
      <w:lvlJc w:val="left"/>
      <w:pPr>
        <w:tabs>
          <w:tab w:val="left" w:pos="885"/>
        </w:tabs>
        <w:ind w:left="885" w:hanging="885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7E722E4E"/>
    <w:multiLevelType w:val="multilevel"/>
    <w:tmpl w:val="7E722E4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FAA9DF6"/>
    <w:multiLevelType w:val="singleLevel"/>
    <w:tmpl w:val="7FAA9DF6"/>
    <w:lvl w:ilvl="0" w:tentative="0">
      <w:start w:val="4"/>
      <w:numFmt w:val="decimal"/>
      <w:lvlText w:val="%1."/>
      <w:lvlJc w:val="left"/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UwZjBhMzQ2OGE5MmY1MzJlNDIyMWZjZGY3MTRkMjgifQ=="/>
  </w:docVars>
  <w:rsids>
    <w:rsidRoot w:val="00561E48"/>
    <w:rsid w:val="0000114C"/>
    <w:rsid w:val="0002561C"/>
    <w:rsid w:val="000320D0"/>
    <w:rsid w:val="000506A7"/>
    <w:rsid w:val="000651EC"/>
    <w:rsid w:val="000A0150"/>
    <w:rsid w:val="000D2531"/>
    <w:rsid w:val="000E4E9B"/>
    <w:rsid w:val="000F3F99"/>
    <w:rsid w:val="001338F4"/>
    <w:rsid w:val="0014651F"/>
    <w:rsid w:val="001470F7"/>
    <w:rsid w:val="00154291"/>
    <w:rsid w:val="00195ED2"/>
    <w:rsid w:val="001C4C0C"/>
    <w:rsid w:val="001E0DE7"/>
    <w:rsid w:val="001F1ADB"/>
    <w:rsid w:val="00202EC1"/>
    <w:rsid w:val="00213A6E"/>
    <w:rsid w:val="002346E1"/>
    <w:rsid w:val="002551C1"/>
    <w:rsid w:val="00256878"/>
    <w:rsid w:val="00265CEA"/>
    <w:rsid w:val="00283F22"/>
    <w:rsid w:val="00294618"/>
    <w:rsid w:val="00296A91"/>
    <w:rsid w:val="002B0901"/>
    <w:rsid w:val="002C1343"/>
    <w:rsid w:val="002C5715"/>
    <w:rsid w:val="002D09D8"/>
    <w:rsid w:val="002F6296"/>
    <w:rsid w:val="0030526C"/>
    <w:rsid w:val="0031038E"/>
    <w:rsid w:val="003277C5"/>
    <w:rsid w:val="00351786"/>
    <w:rsid w:val="00362583"/>
    <w:rsid w:val="00397A16"/>
    <w:rsid w:val="003B1418"/>
    <w:rsid w:val="003D0EC9"/>
    <w:rsid w:val="003D2B9B"/>
    <w:rsid w:val="003F759D"/>
    <w:rsid w:val="00401F15"/>
    <w:rsid w:val="0040510F"/>
    <w:rsid w:val="00420579"/>
    <w:rsid w:val="00434BA7"/>
    <w:rsid w:val="004476EE"/>
    <w:rsid w:val="00454C9B"/>
    <w:rsid w:val="00454F26"/>
    <w:rsid w:val="004605F3"/>
    <w:rsid w:val="00486DF1"/>
    <w:rsid w:val="004A0F48"/>
    <w:rsid w:val="004A5644"/>
    <w:rsid w:val="004C4FB2"/>
    <w:rsid w:val="004E0C95"/>
    <w:rsid w:val="004E5C51"/>
    <w:rsid w:val="004F6510"/>
    <w:rsid w:val="00517868"/>
    <w:rsid w:val="00535E72"/>
    <w:rsid w:val="0055046D"/>
    <w:rsid w:val="00561E48"/>
    <w:rsid w:val="00563BFF"/>
    <w:rsid w:val="005808D6"/>
    <w:rsid w:val="00584AEA"/>
    <w:rsid w:val="005A33A0"/>
    <w:rsid w:val="005A5647"/>
    <w:rsid w:val="005C3B1E"/>
    <w:rsid w:val="005D3DC6"/>
    <w:rsid w:val="00627C3E"/>
    <w:rsid w:val="006410E6"/>
    <w:rsid w:val="00654EF2"/>
    <w:rsid w:val="00660743"/>
    <w:rsid w:val="0066267B"/>
    <w:rsid w:val="00667161"/>
    <w:rsid w:val="00667B01"/>
    <w:rsid w:val="006833E8"/>
    <w:rsid w:val="00695607"/>
    <w:rsid w:val="006F1F94"/>
    <w:rsid w:val="006F7C93"/>
    <w:rsid w:val="0072319C"/>
    <w:rsid w:val="00730F07"/>
    <w:rsid w:val="007616E3"/>
    <w:rsid w:val="00776A8B"/>
    <w:rsid w:val="007A151A"/>
    <w:rsid w:val="007C14B9"/>
    <w:rsid w:val="007D397B"/>
    <w:rsid w:val="00811C57"/>
    <w:rsid w:val="008251FA"/>
    <w:rsid w:val="00830E71"/>
    <w:rsid w:val="00835DAC"/>
    <w:rsid w:val="00836186"/>
    <w:rsid w:val="008438E5"/>
    <w:rsid w:val="008547CB"/>
    <w:rsid w:val="008A1185"/>
    <w:rsid w:val="008B0B79"/>
    <w:rsid w:val="008C6B13"/>
    <w:rsid w:val="008C7C88"/>
    <w:rsid w:val="008D0FF4"/>
    <w:rsid w:val="008E5D13"/>
    <w:rsid w:val="00946A00"/>
    <w:rsid w:val="0097140F"/>
    <w:rsid w:val="00973803"/>
    <w:rsid w:val="009861DE"/>
    <w:rsid w:val="009D4957"/>
    <w:rsid w:val="009D57FB"/>
    <w:rsid w:val="00A059C1"/>
    <w:rsid w:val="00A229A3"/>
    <w:rsid w:val="00A54CFD"/>
    <w:rsid w:val="00A7456E"/>
    <w:rsid w:val="00A83202"/>
    <w:rsid w:val="00AA577A"/>
    <w:rsid w:val="00AB3080"/>
    <w:rsid w:val="00AB546F"/>
    <w:rsid w:val="00AC3D2A"/>
    <w:rsid w:val="00AC6789"/>
    <w:rsid w:val="00AC7DA8"/>
    <w:rsid w:val="00AD701F"/>
    <w:rsid w:val="00AE32BD"/>
    <w:rsid w:val="00AE6F43"/>
    <w:rsid w:val="00AF4A9A"/>
    <w:rsid w:val="00B06CF2"/>
    <w:rsid w:val="00B22BF0"/>
    <w:rsid w:val="00B5113D"/>
    <w:rsid w:val="00B61EBD"/>
    <w:rsid w:val="00B84BFB"/>
    <w:rsid w:val="00B95F63"/>
    <w:rsid w:val="00B97749"/>
    <w:rsid w:val="00B97EFD"/>
    <w:rsid w:val="00BC2853"/>
    <w:rsid w:val="00BD752A"/>
    <w:rsid w:val="00BE2991"/>
    <w:rsid w:val="00BF3821"/>
    <w:rsid w:val="00C14592"/>
    <w:rsid w:val="00C164FB"/>
    <w:rsid w:val="00C318D6"/>
    <w:rsid w:val="00C44F75"/>
    <w:rsid w:val="00C52825"/>
    <w:rsid w:val="00C717AB"/>
    <w:rsid w:val="00C7365A"/>
    <w:rsid w:val="00C774A5"/>
    <w:rsid w:val="00CB5E6F"/>
    <w:rsid w:val="00CD5FB2"/>
    <w:rsid w:val="00CE2B70"/>
    <w:rsid w:val="00D258FE"/>
    <w:rsid w:val="00D40C09"/>
    <w:rsid w:val="00D52F2D"/>
    <w:rsid w:val="00D71C62"/>
    <w:rsid w:val="00D80A70"/>
    <w:rsid w:val="00D83C98"/>
    <w:rsid w:val="00D946CE"/>
    <w:rsid w:val="00DD2863"/>
    <w:rsid w:val="00DD7846"/>
    <w:rsid w:val="00E16D8B"/>
    <w:rsid w:val="00E21345"/>
    <w:rsid w:val="00E22DB4"/>
    <w:rsid w:val="00E4242A"/>
    <w:rsid w:val="00E76EF9"/>
    <w:rsid w:val="00EC7B49"/>
    <w:rsid w:val="00ED104F"/>
    <w:rsid w:val="00EE4869"/>
    <w:rsid w:val="00EF5A1C"/>
    <w:rsid w:val="00F113EC"/>
    <w:rsid w:val="00F625B5"/>
    <w:rsid w:val="00F743DB"/>
    <w:rsid w:val="00FA47F8"/>
    <w:rsid w:val="00FB7630"/>
    <w:rsid w:val="00FC45AA"/>
    <w:rsid w:val="00FD1485"/>
    <w:rsid w:val="036C4CB6"/>
    <w:rsid w:val="04AE4279"/>
    <w:rsid w:val="06127CD8"/>
    <w:rsid w:val="0B0D6C7C"/>
    <w:rsid w:val="0B46416C"/>
    <w:rsid w:val="1BA17641"/>
    <w:rsid w:val="1BF7FC68"/>
    <w:rsid w:val="1BFFDFF8"/>
    <w:rsid w:val="1D8FC5C9"/>
    <w:rsid w:val="230564EA"/>
    <w:rsid w:val="29F4C710"/>
    <w:rsid w:val="2FA4A607"/>
    <w:rsid w:val="32F00FEE"/>
    <w:rsid w:val="32FB405F"/>
    <w:rsid w:val="391B108F"/>
    <w:rsid w:val="3BA70803"/>
    <w:rsid w:val="3EDC31B4"/>
    <w:rsid w:val="3FFD4EDF"/>
    <w:rsid w:val="3FFF4929"/>
    <w:rsid w:val="47DBBA69"/>
    <w:rsid w:val="4E774F40"/>
    <w:rsid w:val="4FF9FD99"/>
    <w:rsid w:val="4FFF84C6"/>
    <w:rsid w:val="56960F95"/>
    <w:rsid w:val="5E73229A"/>
    <w:rsid w:val="5EEB0091"/>
    <w:rsid w:val="5FDFEFDB"/>
    <w:rsid w:val="5FF7809B"/>
    <w:rsid w:val="5FFB4824"/>
    <w:rsid w:val="5FFCABA6"/>
    <w:rsid w:val="63FFD5C0"/>
    <w:rsid w:val="64716EE8"/>
    <w:rsid w:val="64E933CA"/>
    <w:rsid w:val="67FFED48"/>
    <w:rsid w:val="6FFE38B9"/>
    <w:rsid w:val="6FFFE6A5"/>
    <w:rsid w:val="731B9D4C"/>
    <w:rsid w:val="744FB5DF"/>
    <w:rsid w:val="74F073C7"/>
    <w:rsid w:val="74FF0F6B"/>
    <w:rsid w:val="755F21B1"/>
    <w:rsid w:val="76BF4FC1"/>
    <w:rsid w:val="777FE62C"/>
    <w:rsid w:val="77F680EC"/>
    <w:rsid w:val="77FF9412"/>
    <w:rsid w:val="795B86FF"/>
    <w:rsid w:val="79FF723D"/>
    <w:rsid w:val="7B6F4271"/>
    <w:rsid w:val="7B9F1CA0"/>
    <w:rsid w:val="7BB75966"/>
    <w:rsid w:val="7D5A0C9F"/>
    <w:rsid w:val="7DF2B0FC"/>
    <w:rsid w:val="7DF2D85A"/>
    <w:rsid w:val="7E0B6D66"/>
    <w:rsid w:val="7E5C2015"/>
    <w:rsid w:val="7E97C30B"/>
    <w:rsid w:val="7EFBC8F9"/>
    <w:rsid w:val="7F7F6331"/>
    <w:rsid w:val="7F8D99F2"/>
    <w:rsid w:val="7FAF27E9"/>
    <w:rsid w:val="7FBA2450"/>
    <w:rsid w:val="7FBB1F9C"/>
    <w:rsid w:val="7FCADB65"/>
    <w:rsid w:val="7FEFA659"/>
    <w:rsid w:val="7FFE8727"/>
    <w:rsid w:val="7FFF151D"/>
    <w:rsid w:val="8F9F7D9C"/>
    <w:rsid w:val="9FAB6F10"/>
    <w:rsid w:val="9FD65112"/>
    <w:rsid w:val="A5FB69E2"/>
    <w:rsid w:val="AB6A0D14"/>
    <w:rsid w:val="ADDEBD57"/>
    <w:rsid w:val="AEB527A0"/>
    <w:rsid w:val="B3730D08"/>
    <w:rsid w:val="B5DFAB52"/>
    <w:rsid w:val="BDB77F80"/>
    <w:rsid w:val="BDFBA71E"/>
    <w:rsid w:val="BF7D5A1F"/>
    <w:rsid w:val="CBFD61E8"/>
    <w:rsid w:val="DD3FDA24"/>
    <w:rsid w:val="DF4E4C74"/>
    <w:rsid w:val="DF9DE9FF"/>
    <w:rsid w:val="DFBF3CF8"/>
    <w:rsid w:val="DFFB97FD"/>
    <w:rsid w:val="E4FD9D28"/>
    <w:rsid w:val="E6B3E8BD"/>
    <w:rsid w:val="EB6FB99F"/>
    <w:rsid w:val="EBFF71BB"/>
    <w:rsid w:val="EDF2FAB5"/>
    <w:rsid w:val="EDFBA4E5"/>
    <w:rsid w:val="EF8DEA05"/>
    <w:rsid w:val="EF9C14BD"/>
    <w:rsid w:val="EFB78897"/>
    <w:rsid w:val="EFCB2A3B"/>
    <w:rsid w:val="F2DF6162"/>
    <w:rsid w:val="F4BFF5BD"/>
    <w:rsid w:val="F4FB1DB7"/>
    <w:rsid w:val="F69F2580"/>
    <w:rsid w:val="F6DA6D60"/>
    <w:rsid w:val="F7745CE9"/>
    <w:rsid w:val="F7AB6850"/>
    <w:rsid w:val="FABFA650"/>
    <w:rsid w:val="FB1F640E"/>
    <w:rsid w:val="FB77CD8D"/>
    <w:rsid w:val="FBF62216"/>
    <w:rsid w:val="FC239E25"/>
    <w:rsid w:val="FD162878"/>
    <w:rsid w:val="FD27287F"/>
    <w:rsid w:val="FE66BD1D"/>
    <w:rsid w:val="FEFB7A7E"/>
    <w:rsid w:val="FF74297B"/>
    <w:rsid w:val="FFBAA60A"/>
    <w:rsid w:val="FFBD28B5"/>
    <w:rsid w:val="FFF318BE"/>
    <w:rsid w:val="FFF7151C"/>
    <w:rsid w:val="FFF7989F"/>
    <w:rsid w:val="FFFA2805"/>
    <w:rsid w:val="FFFB524F"/>
    <w:rsid w:val="FFFE196B"/>
    <w:rsid w:val="FFFF6FC8"/>
    <w:rsid w:val="FFFFD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2"/>
    <w:qFormat/>
    <w:uiPriority w:val="0"/>
    <w:rPr>
      <w:rFonts w:ascii="宋体" w:hAnsi="Courier New" w:eastAsia="宋体" w:cs="Times New Roman"/>
      <w:szCs w:val="21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page number"/>
    <w:basedOn w:val="6"/>
    <w:qFormat/>
    <w:uiPriority w:val="0"/>
  </w:style>
  <w:style w:type="character" w:styleId="9">
    <w:name w:val="Hyperlink"/>
    <w:basedOn w:val="6"/>
    <w:unhideWhenUsed/>
    <w:qFormat/>
    <w:uiPriority w:val="99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纯文本 字符"/>
    <w:basedOn w:val="6"/>
    <w:semiHidden/>
    <w:qFormat/>
    <w:uiPriority w:val="99"/>
    <w:rPr>
      <w:rFonts w:hAnsi="Courier New" w:cs="Courier New" w:asciiTheme="minorEastAsia"/>
    </w:rPr>
  </w:style>
  <w:style w:type="character" w:customStyle="1" w:styleId="12">
    <w:name w:val="纯文本 字符1"/>
    <w:link w:val="2"/>
    <w:qFormat/>
    <w:uiPriority w:val="0"/>
    <w:rPr>
      <w:rFonts w:ascii="宋体" w:hAnsi="Courier New" w:eastAsia="宋体" w:cs="Times New Roman"/>
      <w:szCs w:val="21"/>
    </w:rPr>
  </w:style>
  <w:style w:type="character" w:customStyle="1" w:styleId="13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808</Words>
  <Characters>959</Characters>
  <Lines>47</Lines>
  <Paragraphs>59</Paragraphs>
  <TotalTime>13</TotalTime>
  <ScaleCrop>false</ScaleCrop>
  <LinksUpToDate>false</LinksUpToDate>
  <CharactersWithSpaces>1110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2022-11-20T17:05:00Z</dcterms:created>
  <dc:creator>陈 世展</dc:creator>
  <cp:lastModifiedBy>李杰</cp:lastModifiedBy>
  <dcterms:modified xsi:type="dcterms:W3CDTF">2026-03-09T00:24:36Z</dcterms:modified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3f03692ea0ec8dc1537848ddb6c7744520207993f5f5077c728b902eeb8b8a72</vt:lpwstr>
  </property>
  <property fmtid="{D5CDD505-2E9C-101B-9397-08002B2CF9AE}" pid="3" name="KSOProductBuildVer">
    <vt:lpwstr>2052-12.1.0.23542</vt:lpwstr>
  </property>
  <property fmtid="{D5CDD505-2E9C-101B-9397-08002B2CF9AE}" pid="4" name="ICV">
    <vt:lpwstr>E5F51202502C52ABC5FFC767EFD5EAFA_42</vt:lpwstr>
  </property>
  <property fmtid="{D5CDD505-2E9C-101B-9397-08002B2CF9AE}" pid="5" name="KSOTemplateDocerSaveRecord">
    <vt:lpwstr>eyJoZGlkIjoiZWZmZmRmMjNmYjVlOTU0YTJlZjMyYzcwOTlkZTM4ZjkiLCJ1c2VySWQiOiIxNjg1NDQ1MjIyIn0=</vt:lpwstr>
  </property>
</Properties>
</file>