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val="0"/>
        <w:kinsoku/>
        <w:wordWrap/>
        <w:overflowPunct/>
        <w:topLinePunct w:val="0"/>
        <w:autoSpaceDE/>
        <w:autoSpaceDN/>
        <w:bidi w:val="0"/>
        <w:adjustRightInd/>
        <w:snapToGrid/>
        <w:spacing w:before="0" w:after="0" w:line="240" w:lineRule="auto"/>
        <w:jc w:val="both"/>
        <w:textAlignment w:val="auto"/>
        <w:outlineLvl w:val="0"/>
        <w:rPr>
          <w:rFonts w:ascii="Calibri" w:hAnsi="Calibri" w:eastAsia="宋体" w:cs="Times New Roman"/>
          <w:szCs w:val="22"/>
        </w:rPr>
      </w:pPr>
      <w:bookmarkStart w:id="0" w:name="_Toc95727782"/>
      <w:r>
        <w:rPr>
          <w:rFonts w:hint="eastAsia" w:ascii="Calibri" w:hAnsi="Calibri" w:eastAsia="宋体" w:cs="Times New Roman"/>
          <w:b/>
          <w:bCs/>
          <w:kern w:val="44"/>
          <w:sz w:val="28"/>
          <w:szCs w:val="44"/>
          <w:lang w:val="en-US" w:eastAsia="zh-CN" w:bidi="ar-SA"/>
        </w:rPr>
        <w:t>中华人民共和国涉外民事关系法律适用法</w:t>
      </w:r>
      <w:bookmarkEnd w:id="0"/>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第一条 为了明确涉外民事关系的法律适用，合理解决涉外民事争议，维护当事人的合法权益，制定本法。</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第二条 涉外民事关系适用的法律，依照本法确定。其他法律对涉外民事关系法律适用另有特别规定的，依照其规定。</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本法和其他法律对涉外民事关系法律适用没有规定的，适用与该涉外民事关系有最密切联系的法律。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第三条 当事人依照法律规定可以明示选择涉外民事关系适用的法律。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第四条 中华人民共和国法律对涉外民事关系有强制性规定的，直接适用该强制性规定。</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第五条 外国法律的适用将损害中华人民共和国社会公共利益的，适用中华人民共和国法律。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第六条 涉外民事关系适用外国法律，该国不同区域实施不同法律的，适用与该涉外民事关系有最密切联系区域的法律。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第七条 诉讼时效，适用相关涉外民事关系应当适用的法律。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第八条 涉外民事关系的定性，适用法院地法律。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第九条 涉外民事关系适用的外国法律，不包括该国的法律适用法。</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第十条 涉外民事关系适用的外国法律，由人民法院、仲裁机构或者行政机关查明。当事人选择适用外国法律的，应当提供该国法律。不能查明外国法律或者该国法律没有规定的，适用中华人民共和国法律。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第十一条 自然人的民事权利能力，适用经常居所地法律。</w:t>
      </w:r>
    </w:p>
    <w:p>
      <w:pPr>
        <w:keepNext w:val="0"/>
        <w:keepLines w:val="0"/>
        <w:pageBreakBefore w:val="0"/>
        <w:widowControl w:val="0"/>
        <w:kinsoku/>
        <w:wordWrap/>
        <w:overflowPunct/>
        <w:topLinePunct w:val="0"/>
        <w:autoSpaceDE/>
        <w:autoSpaceDN/>
        <w:bidi w:val="0"/>
        <w:adjustRightInd/>
        <w:snapToGrid/>
        <w:ind w:firstLine="0"/>
        <w:textAlignment w:val="auto"/>
        <w:rPr>
          <w:rFonts w:hint="eastAsia" w:ascii="Calibri" w:hAnsi="Calibri" w:eastAsia="宋体" w:cs="Times New Roman"/>
          <w:szCs w:val="22"/>
        </w:rPr>
      </w:pPr>
      <w:r>
        <w:rPr>
          <w:rFonts w:hint="eastAsia" w:ascii="Calibri" w:hAnsi="Calibri" w:eastAsia="宋体" w:cs="Times New Roman"/>
          <w:szCs w:val="22"/>
        </w:rPr>
        <w:t>第十二条 自然人的民事行为能力，适用经常居所地法律。自然人从事民事活动，依照经常居所地法律为无民事行为能力，依照行为地法律为有民事行为能力的，适用行为地法律，但涉及婚姻家庭、继承的除外。</w:t>
      </w:r>
    </w:p>
    <w:p>
      <w:pPr>
        <w:keepNext w:val="0"/>
        <w:keepLines w:val="0"/>
        <w:pageBreakBefore w:val="0"/>
        <w:widowControl w:val="0"/>
        <w:kinsoku/>
        <w:wordWrap/>
        <w:overflowPunct/>
        <w:topLinePunct w:val="0"/>
        <w:autoSpaceDE/>
        <w:autoSpaceDN/>
        <w:bidi w:val="0"/>
        <w:adjustRightInd/>
        <w:snapToGrid/>
        <w:ind w:firstLine="0"/>
        <w:textAlignment w:val="auto"/>
        <w:rPr>
          <w:rFonts w:hint="eastAsia" w:ascii="Calibri" w:hAnsi="Calibri" w:eastAsia="宋体" w:cs="Times New Roman"/>
          <w:szCs w:val="22"/>
        </w:rPr>
      </w:pPr>
      <w:r>
        <w:rPr>
          <w:rFonts w:hint="eastAsia" w:ascii="Calibri" w:hAnsi="Calibri" w:eastAsia="宋体" w:cs="Times New Roman"/>
          <w:szCs w:val="22"/>
        </w:rPr>
        <w:t>第十三条 宣告失踪或者宣告死亡，适用自然人经常居所地法律。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第十四条 法人及其分支机构的民事权利能力、民事行为能力、组织机构、股东权利义务等事项，适用登记地法律。法人的主营业地与登记地不一致的，可以适用主营业地法律。法人的经常居所地，为其主营业地。</w:t>
      </w:r>
    </w:p>
    <w:p>
      <w:pPr>
        <w:keepNext w:val="0"/>
        <w:keepLines w:val="0"/>
        <w:pageBreakBefore w:val="0"/>
        <w:widowControl w:val="0"/>
        <w:kinsoku/>
        <w:wordWrap/>
        <w:overflowPunct/>
        <w:topLinePunct w:val="0"/>
        <w:autoSpaceDE/>
        <w:autoSpaceDN/>
        <w:bidi w:val="0"/>
        <w:adjustRightInd/>
        <w:snapToGrid/>
        <w:ind w:firstLine="0"/>
        <w:textAlignment w:val="auto"/>
        <w:rPr>
          <w:rFonts w:hint="eastAsia" w:ascii="Calibri" w:hAnsi="Calibri" w:eastAsia="宋体" w:cs="Times New Roman"/>
          <w:szCs w:val="22"/>
        </w:rPr>
      </w:pPr>
      <w:r>
        <w:rPr>
          <w:rFonts w:hint="eastAsia" w:ascii="Calibri" w:hAnsi="Calibri" w:eastAsia="宋体" w:cs="Times New Roman"/>
          <w:szCs w:val="22"/>
        </w:rPr>
        <w:t>第十五条 人格权的内容，适用权利人经常居所地法律。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第十六条 代理适用代理行为地法律，但被代理人与代理人的民事关系，适用代理关系发生地法律。当事人可以协议选择委托代理适用的法律。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第十七条 当事人可以协议选择信托适用的法律。当事人没有选择的，适用信托财产所在地法律或者信托关系发生地法律。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第十八条 当事人可以协议选择仲裁协议适用的法律。当事人没有选择的，适用仲裁机构所在地法律或者仲裁地法律。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第十九条 依照本法适用国籍国法律，自然人具有两个以上国籍的，适用有经常居所的国籍国法律；在所有国籍国均无经常居所的，适用与其有最密切联系的国籍国法律。自然人无国籍或者国籍不明的，适用其经常居所地法律。</w:t>
      </w:r>
    </w:p>
    <w:p>
      <w:pPr>
        <w:keepNext w:val="0"/>
        <w:keepLines w:val="0"/>
        <w:pageBreakBefore w:val="0"/>
        <w:widowControl w:val="0"/>
        <w:kinsoku/>
        <w:wordWrap/>
        <w:overflowPunct/>
        <w:topLinePunct w:val="0"/>
        <w:autoSpaceDE/>
        <w:autoSpaceDN/>
        <w:bidi w:val="0"/>
        <w:adjustRightInd/>
        <w:snapToGrid/>
        <w:ind w:firstLine="0"/>
        <w:textAlignment w:val="auto"/>
        <w:rPr>
          <w:rFonts w:hint="eastAsia" w:ascii="Calibri" w:hAnsi="Calibri" w:eastAsia="宋体" w:cs="Times New Roman"/>
          <w:szCs w:val="22"/>
        </w:rPr>
      </w:pPr>
      <w:r>
        <w:rPr>
          <w:rFonts w:hint="eastAsia" w:ascii="Calibri" w:hAnsi="Calibri" w:eastAsia="宋体" w:cs="Times New Roman"/>
          <w:szCs w:val="22"/>
        </w:rPr>
        <w:t>第二十条 依照本法适用经常居所地法律，自然人经常居所地不明的，适用其现在居所地法律。</w:t>
      </w:r>
    </w:p>
    <w:p>
      <w:pPr>
        <w:keepNext w:val="0"/>
        <w:keepLines w:val="0"/>
        <w:pageBreakBefore w:val="0"/>
        <w:widowControl w:val="0"/>
        <w:kinsoku/>
        <w:wordWrap/>
        <w:overflowPunct/>
        <w:topLinePunct w:val="0"/>
        <w:autoSpaceDE/>
        <w:autoSpaceDN/>
        <w:bidi w:val="0"/>
        <w:adjustRightInd/>
        <w:snapToGrid/>
        <w:ind w:firstLine="0"/>
        <w:textAlignment w:val="auto"/>
        <w:rPr>
          <w:rFonts w:hint="eastAsia" w:ascii="Calibri" w:hAnsi="Calibri" w:eastAsia="宋体" w:cs="Times New Roman"/>
          <w:szCs w:val="22"/>
        </w:rPr>
      </w:pPr>
      <w:r>
        <w:rPr>
          <w:rFonts w:hint="eastAsia" w:ascii="Calibri" w:hAnsi="Calibri" w:eastAsia="宋体" w:cs="Times New Roman"/>
          <w:szCs w:val="22"/>
        </w:rPr>
        <w:t>第二十一条 结婚条件，适用当事人共同经常居所地法律；没有共同经常居所地的，适用共同国籍国法律；没有共同国籍，在一方当事人经常居所地或者国籍国缔结婚姻的，适用婚姻缔结地法律。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第二十二条 结婚手续，符合婚姻缔结地法律、一方当事人经常居所地法律或者国籍国法律的，均为有效。</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第二十三条 夫妻人身关系，适用共同经常居所地法律；没有共同经常居所地的，适用共同国籍国法律。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第二十四条 夫妻财产关系，当事人可以协议选择适用一方当事人经常居所地法律、国籍国法律或者主要财产所在地法律。当事人没有选择的，适用共同经常居所地法律；没有共同经常居所地的，适用共同国籍国法律。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第二十五条 父母子女人身、财产关系，适用共同经常居所地法律；没有共同经常居所地的，适用一方当事人经常居所地法律或者国籍国法律中有利于保护弱者权益的法律。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第二十六条 协议离婚，当事人可以协议选择适用一方当事人经常居所地法律或者国籍国法律。当事人没有选择的，适用共同经常居所地法律；没有共同经常居所地的，适用共同国籍国法律；没有共同国籍的，适用办理离婚手续机构所在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第二十七条 诉讼离婚，适用法院地法律。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第二十八条 收养的条件和手续，适用收养人和被收养人经常居所地法律。收养的效力，适用收养时收养人经常居所地法律。收养关系的解除，适用收养时被收养人经常居所地法律或者法院地法律。</w:t>
      </w:r>
    </w:p>
    <w:p>
      <w:pPr>
        <w:keepNext w:val="0"/>
        <w:keepLines w:val="0"/>
        <w:pageBreakBefore w:val="0"/>
        <w:widowControl w:val="0"/>
        <w:kinsoku/>
        <w:wordWrap/>
        <w:overflowPunct/>
        <w:topLinePunct w:val="0"/>
        <w:autoSpaceDE/>
        <w:autoSpaceDN/>
        <w:bidi w:val="0"/>
        <w:adjustRightInd/>
        <w:snapToGrid/>
        <w:ind w:firstLine="0"/>
        <w:textAlignment w:val="auto"/>
        <w:rPr>
          <w:rFonts w:hint="eastAsia" w:ascii="Calibri" w:hAnsi="Calibri" w:eastAsia="宋体" w:cs="Times New Roman"/>
          <w:szCs w:val="22"/>
        </w:rPr>
      </w:pPr>
      <w:r>
        <w:rPr>
          <w:rFonts w:hint="eastAsia" w:ascii="Calibri" w:hAnsi="Calibri" w:eastAsia="宋体" w:cs="Times New Roman"/>
          <w:szCs w:val="22"/>
        </w:rPr>
        <w:t>第二十九条 扶养，适用一方当事人经常居所地法律、国籍国法律或者主要财产所在地法律中有利于保护被扶养人权益的法律。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第三十条 监护，适用一方当事人经常居所地法律或者国籍国法律中有利于保护被监护人权益的法律。</w:t>
      </w:r>
    </w:p>
    <w:p>
      <w:pPr>
        <w:keepNext w:val="0"/>
        <w:keepLines w:val="0"/>
        <w:pageBreakBefore w:val="0"/>
        <w:widowControl w:val="0"/>
        <w:kinsoku/>
        <w:wordWrap/>
        <w:overflowPunct/>
        <w:topLinePunct w:val="0"/>
        <w:autoSpaceDE/>
        <w:autoSpaceDN/>
        <w:bidi w:val="0"/>
        <w:adjustRightInd/>
        <w:snapToGrid/>
        <w:ind w:firstLine="0"/>
        <w:textAlignment w:val="auto"/>
        <w:rPr>
          <w:rFonts w:hint="eastAsia" w:ascii="Calibri" w:hAnsi="Calibri" w:eastAsia="宋体" w:cs="Times New Roman"/>
          <w:szCs w:val="22"/>
        </w:rPr>
      </w:pPr>
      <w:r>
        <w:rPr>
          <w:rFonts w:hint="eastAsia" w:ascii="Calibri" w:hAnsi="Calibri" w:eastAsia="宋体" w:cs="Times New Roman"/>
          <w:szCs w:val="22"/>
        </w:rPr>
        <w:t>第三十一条 法定继承，适用被继承人死亡时经常居所地法律，但不动产法定继承，适用不动产所在地法律。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第三十二条 遗嘱方式，符合遗嘱人立遗嘱时或者死亡时经常居所地法律、国籍国法律或者遗嘱行为地法律的，遗嘱均为成立。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第三十三条 遗嘱效力，适用遗嘱人立遗嘱时或者死亡时经常居所地法律或者国籍国法律。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第三十四条 遗产管理等事项，适用遗产所在地法律。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第三十五条 无人继承遗产的归属，适用被继承人死亡时遗产所在地法律。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第三十六条 不动产物权，适用不动产所在地法律。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第三十七条 当事人可以协议选择动产物权适用的法律。当事人没有选择的，适用法律事实发生时动产所在地法律。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第三十八条 当事人可以协议选择运输中动产物权发生变更适用的法律。当事人没有选择的，适用运输目的地法律。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第三十九条 有价证券，适用有价证券权利实现地法律或者其他与该有价证券有最密切联系的法律。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第四十条 权利质权，适用质权设立地法律。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第四十一条 当事人可以协议选择合同适用的法律。当事人没有选择的，适用履行义务最能体现该合同特征的一方当事人经常居所地法律或者其他与该合同有最密切联系的法律。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第四十二条 消费者合同，适用消费者经常居所地法律；消费者选择适用商品、服务提供地法律或者经营者在消费者经常居所地没有从事相关经营活动的，适用商品、服务提供地法律。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第四十三条 劳动合同，适用劳动者工作地法律；难以确定劳动者工作地的，适用用人单位主营业地法律。劳务派遣，可以适用劳务派出地法律。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第四十四条 侵权责任，适用侵权行为地法律，但当事人有共同经常居所地的，适用共同经常居所地法律。侵权行为发生后，当事人协议选择适用法律的，按照其协议。</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第四十五条 产品责任，适用被侵权人经常居所地法律；被侵权人选择适用侵权人主营业地法律、损害发生地法律的，或者侵权人在被侵权人经常居所地没有从事相关经营活动的，适用侵权人主营业地法律或者损害发生地法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第四十六条 通过网络或者采用其他方式侵害姓名权、肖像权、名誉权、隐私权等人格权的，适用被侵权人经常居所地法律。</w:t>
      </w:r>
    </w:p>
    <w:p>
      <w:pPr>
        <w:keepNext w:val="0"/>
        <w:keepLines w:val="0"/>
        <w:pageBreakBefore w:val="0"/>
        <w:widowControl w:val="0"/>
        <w:kinsoku/>
        <w:wordWrap/>
        <w:overflowPunct/>
        <w:topLinePunct w:val="0"/>
        <w:autoSpaceDE/>
        <w:autoSpaceDN/>
        <w:bidi w:val="0"/>
        <w:adjustRightInd/>
        <w:snapToGrid/>
        <w:ind w:firstLine="0"/>
        <w:textAlignment w:val="auto"/>
        <w:rPr>
          <w:rFonts w:hint="default" w:ascii="Calibri" w:hAnsi="Calibri" w:eastAsia="宋体" w:cs="Times New Roman"/>
          <w:szCs w:val="22"/>
          <w:highlight w:val="yellow"/>
          <w:lang w:val="en-US" w:eastAsia="zh-CN"/>
        </w:rPr>
      </w:pPr>
      <w:r>
        <w:rPr>
          <w:rFonts w:hint="eastAsia" w:ascii="Calibri" w:hAnsi="Calibri" w:eastAsia="宋体" w:cs="Times New Roman"/>
          <w:szCs w:val="22"/>
        </w:rPr>
        <w:t xml:space="preserve">第四十七条 </w:t>
      </w:r>
      <w:r>
        <w:rPr>
          <w:rFonts w:hint="eastAsia" w:ascii="Calibri" w:hAnsi="Calibri" w:eastAsia="宋体" w:cs="Times New Roman"/>
          <w:szCs w:val="22"/>
          <w:highlight w:val="yellow"/>
        </w:rPr>
        <w:t>不当得利、无因管理</w:t>
      </w:r>
      <w:r>
        <w:rPr>
          <w:rFonts w:hint="eastAsia" w:ascii="Calibri" w:hAnsi="Calibri" w:eastAsia="宋体" w:cs="Times New Roman"/>
          <w:szCs w:val="22"/>
        </w:rPr>
        <w:t>，适用当事人协议选择适用的法律。当事人没有选择的，适用当事人共同经常居所地法律；没有共同经常居所地的，适用不当得利、无因管理发生地法律。</w:t>
      </w:r>
      <w:r>
        <w:rPr>
          <w:rFonts w:hint="eastAsia" w:ascii="Calibri" w:hAnsi="Calibri" w:eastAsia="宋体" w:cs="Times New Roman"/>
          <w:szCs w:val="22"/>
          <w:lang w:val="en-US" w:eastAsia="zh-CN"/>
        </w:rPr>
        <w:t xml:space="preserve"> </w:t>
      </w:r>
      <w:r>
        <w:rPr>
          <w:rFonts w:hint="eastAsia" w:ascii="Calibri" w:hAnsi="Calibri" w:eastAsia="宋体" w:cs="Times New Roman"/>
          <w:szCs w:val="22"/>
          <w:highlight w:val="yellow"/>
          <w:lang w:val="en-US" w:eastAsia="zh-CN"/>
        </w:rPr>
        <w:t>两个冲突规范，范围连接和系属，分析冲突规范类型的时候，要注意。但冲突规范数量由于没有明确的规定，因此，分析时说是一个冲突规范都可以。总之，分析冲突规范数量先判断范围，连接点，系属，冲突规范数量，再说类型。</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第四十八条 知识产权的归属和内容，适用</w:t>
      </w:r>
      <w:r>
        <w:rPr>
          <w:rFonts w:hint="eastAsia" w:ascii="Calibri" w:hAnsi="Calibri" w:eastAsia="宋体" w:cs="Times New Roman"/>
          <w:b/>
          <w:bCs/>
          <w:color w:val="0000FF"/>
          <w:szCs w:val="22"/>
        </w:rPr>
        <w:t>被请求保护地法律</w:t>
      </w:r>
      <w:r>
        <w:rPr>
          <w:rFonts w:hint="eastAsia" w:ascii="Calibri" w:hAnsi="Calibri" w:eastAsia="宋体" w:cs="Times New Roman"/>
          <w:szCs w:val="22"/>
        </w:rPr>
        <w:t>。</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第四十九条 当事人可以协议选择知识产权转让和许可使用适用的法律。当事人没有选择的，适用本法对合同的有关规定。</w:t>
      </w:r>
    </w:p>
    <w:p>
      <w:pPr>
        <w:keepNext w:val="0"/>
        <w:keepLines w:val="0"/>
        <w:pageBreakBefore w:val="0"/>
        <w:widowControl w:val="0"/>
        <w:kinsoku/>
        <w:wordWrap/>
        <w:overflowPunct/>
        <w:topLinePunct w:val="0"/>
        <w:autoSpaceDE/>
        <w:autoSpaceDN/>
        <w:bidi w:val="0"/>
        <w:adjustRightInd/>
        <w:snapToGrid/>
        <w:ind w:firstLine="0"/>
        <w:textAlignment w:val="auto"/>
        <w:rPr>
          <w:rFonts w:ascii="Calibri" w:hAnsi="Calibri" w:eastAsia="宋体" w:cs="Times New Roman"/>
          <w:szCs w:val="22"/>
        </w:rPr>
      </w:pPr>
      <w:r>
        <w:rPr>
          <w:rFonts w:hint="eastAsia" w:ascii="Calibri" w:hAnsi="Calibri" w:eastAsia="宋体" w:cs="Times New Roman"/>
          <w:szCs w:val="22"/>
        </w:rPr>
        <w:t>第五十条 知识产权的侵权责任，适用被请求保护地法律，当事人也可以在侵权行为发生后协议选择适用法院地法律。</w:t>
      </w:r>
    </w:p>
    <w:p>
      <w:pPr>
        <w:ind w:firstLine="420"/>
        <w:rPr>
          <w:rFonts w:hint="eastAsia" w:ascii="Calibri" w:hAnsi="Calibri" w:eastAsia="宋体" w:cs="Times New Roman"/>
          <w:szCs w:val="22"/>
          <w:lang w:val="en-US" w:eastAsia="zh-CN"/>
        </w:rPr>
      </w:pPr>
      <w:bookmarkStart w:id="1" w:name="_Toc64242194"/>
      <w:bookmarkStart w:id="2" w:name="_Toc95727783"/>
    </w:p>
    <w:p>
      <w:pPr>
        <w:keepNext/>
        <w:keepLines/>
        <w:pageBreakBefore w:val="0"/>
        <w:widowControl w:val="0"/>
        <w:kinsoku/>
        <w:wordWrap/>
        <w:overflowPunct/>
        <w:topLinePunct w:val="0"/>
        <w:autoSpaceDE/>
        <w:autoSpaceDN/>
        <w:bidi w:val="0"/>
        <w:adjustRightInd/>
        <w:snapToGrid/>
        <w:spacing w:line="240" w:lineRule="auto"/>
        <w:jc w:val="both"/>
        <w:textAlignment w:val="auto"/>
        <w:outlineLvl w:val="0"/>
        <w:rPr>
          <w:rFonts w:ascii="Calibri" w:hAnsi="Calibri" w:eastAsia="宋体" w:cs="Times New Roman"/>
          <w:b/>
          <w:bCs/>
          <w:kern w:val="44"/>
          <w:sz w:val="28"/>
          <w:szCs w:val="44"/>
          <w:lang w:val="en-US" w:eastAsia="zh-CN" w:bidi="ar-SA"/>
        </w:rPr>
      </w:pPr>
      <w:r>
        <w:rPr>
          <w:rFonts w:hint="eastAsia" w:ascii="Calibri" w:hAnsi="Calibri" w:eastAsia="宋体" w:cs="Times New Roman"/>
          <w:b/>
          <w:bCs/>
          <w:kern w:val="44"/>
          <w:sz w:val="28"/>
          <w:szCs w:val="44"/>
          <w:lang w:val="en-US" w:eastAsia="zh-CN" w:bidi="ar-SA"/>
        </w:rPr>
        <w:t>最高人民法院关于适用《中华人民共和国涉外民事关系法律适用法》若干问题的解释（一）</w:t>
      </w:r>
      <w:bookmarkEnd w:id="1"/>
      <w:bookmarkEnd w:id="2"/>
    </w:p>
    <w:p>
      <w:pPr>
        <w:rPr>
          <w:rFonts w:hint="eastAsia" w:ascii="Calibri" w:hAnsi="Calibri" w:eastAsia="宋体" w:cs="Times New Roman"/>
          <w:szCs w:val="22"/>
        </w:rPr>
      </w:pPr>
      <w:r>
        <w:rPr>
          <w:rFonts w:hint="eastAsia" w:ascii="Calibri" w:hAnsi="Calibri" w:eastAsia="宋体" w:cs="Times New Roman"/>
          <w:szCs w:val="22"/>
        </w:rPr>
        <w:t>第一条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民事关系具有下列情形之一的，人民法院可以认定为涉外民事关系：（一）当事人一方或双方是外国公民、外国法人或者其他组织、无国籍人；（二）当事人一方或双方的经常居所地在中华人民共和国领域外；（三）标的物在中华人民共和国领域外；（四）产生、变更或者消灭民事关系的法律事实发生在中华人民共和国领域外；（五）可以认定为涉外民事关系的其他情形。</w:t>
      </w:r>
    </w:p>
    <w:p>
      <w:pPr>
        <w:rPr>
          <w:rFonts w:ascii="Calibri" w:hAnsi="Calibri" w:eastAsia="宋体" w:cs="Times New Roman"/>
          <w:szCs w:val="22"/>
        </w:rPr>
      </w:pPr>
      <w:r>
        <w:rPr>
          <w:rFonts w:hint="eastAsia" w:ascii="Calibri" w:hAnsi="Calibri" w:eastAsia="宋体" w:cs="Times New Roman"/>
          <w:szCs w:val="22"/>
        </w:rPr>
        <w:t>第二条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涉外民事关系法律适用法实施以前发生的涉外民事关系，人民法院应当根据该涉外民事关系发生时的有关法律规定确定应当适用的法律；当时法律没有规定的，可以参照涉外民事关系法律适用法的规定确定。</w:t>
      </w:r>
    </w:p>
    <w:p>
      <w:pPr>
        <w:rPr>
          <w:rFonts w:hint="eastAsia" w:ascii="Calibri" w:hAnsi="Calibri" w:eastAsia="宋体" w:cs="Times New Roman"/>
          <w:szCs w:val="22"/>
        </w:rPr>
      </w:pPr>
      <w:r>
        <w:rPr>
          <w:rFonts w:hint="eastAsia" w:ascii="Calibri" w:hAnsi="Calibri" w:eastAsia="宋体" w:cs="Times New Roman"/>
          <w:szCs w:val="22"/>
        </w:rPr>
        <w:t>第三条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涉外民事关系法律适用法与其他法律对同一涉外民事关系法律适用规定不一致的，适用涉外民事关系法律适用法的规定，但《中华人民共和国票据法》《中华人民共和国海商法》《中华人民共和国民用航空法》等商事领域法律的特别规定以及知识产权领域法律的特别规定除外。涉外民事关系法律适用法对涉外民事关系的法律适用没有规定而其他法律有规定的，适用其他法律的规定。</w:t>
      </w:r>
    </w:p>
    <w:p>
      <w:pPr>
        <w:rPr>
          <w:rFonts w:hint="eastAsia" w:ascii="Calibri" w:hAnsi="Calibri" w:eastAsia="宋体" w:cs="Times New Roman"/>
          <w:szCs w:val="22"/>
        </w:rPr>
      </w:pPr>
      <w:r>
        <w:rPr>
          <w:rFonts w:hint="eastAsia" w:ascii="Calibri" w:hAnsi="Calibri" w:eastAsia="宋体" w:cs="Times New Roman"/>
          <w:szCs w:val="22"/>
        </w:rPr>
        <w:t>第四条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中华人民共和国法律没有明确规定当事人可以选择涉外民事关系适用的法律，当事人选择适用法律的，人民法院应认定该选择无效。</w:t>
      </w:r>
    </w:p>
    <w:p>
      <w:pPr>
        <w:rPr>
          <w:rFonts w:hint="eastAsia" w:ascii="Calibri" w:hAnsi="Calibri" w:eastAsia="宋体" w:cs="Times New Roman"/>
          <w:szCs w:val="22"/>
        </w:rPr>
      </w:pPr>
      <w:r>
        <w:rPr>
          <w:rFonts w:hint="eastAsia" w:ascii="Calibri" w:hAnsi="Calibri" w:eastAsia="宋体" w:cs="Times New Roman"/>
          <w:szCs w:val="22"/>
        </w:rPr>
        <w:t>第五条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一方当事人以双方协议选择的法律与系争的涉外民事关系没有实际联系为由主张选择无效的，人民法院不予支持。</w:t>
      </w:r>
    </w:p>
    <w:p>
      <w:pPr>
        <w:rPr>
          <w:rFonts w:ascii="Calibri" w:hAnsi="Calibri" w:eastAsia="宋体" w:cs="Times New Roman"/>
          <w:szCs w:val="22"/>
        </w:rPr>
      </w:pPr>
      <w:r>
        <w:rPr>
          <w:rFonts w:hint="eastAsia" w:ascii="Calibri" w:hAnsi="Calibri" w:eastAsia="宋体" w:cs="Times New Roman"/>
          <w:szCs w:val="22"/>
        </w:rPr>
        <w:t>第六条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当事人在一审法庭辩论终结前协议选择或者变更选择适用的法律的，人民法院应予准许。各方当事人援引相同国家的法律且未提出法律适用异议的，人民法院可以认定当事人已经就涉外民事关系适用的法律做出了选择。</w:t>
      </w:r>
    </w:p>
    <w:p>
      <w:pPr>
        <w:rPr>
          <w:rFonts w:ascii="Calibri" w:hAnsi="Calibri" w:eastAsia="宋体" w:cs="Times New Roman"/>
          <w:szCs w:val="22"/>
        </w:rPr>
      </w:pPr>
      <w:r>
        <w:rPr>
          <w:rFonts w:hint="eastAsia" w:ascii="Calibri" w:hAnsi="Calibri" w:eastAsia="宋体" w:cs="Times New Roman"/>
          <w:szCs w:val="22"/>
        </w:rPr>
        <w:t>第七条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当事人在合同中援引尚未对中华人民共和国生效的国际条约的，人民法院可以根据该国际条约的内容确定当事人之间的权利义务，但违反中华人民共和国社会公共利益或中华人民共和国法律、行政法规强制性规定的除外。</w:t>
      </w:r>
    </w:p>
    <w:p>
      <w:pPr>
        <w:rPr>
          <w:rFonts w:ascii="Calibri" w:hAnsi="Calibri" w:eastAsia="宋体" w:cs="Times New Roman"/>
          <w:szCs w:val="22"/>
        </w:rPr>
      </w:pPr>
      <w:r>
        <w:rPr>
          <w:rFonts w:hint="eastAsia" w:ascii="Calibri" w:hAnsi="Calibri" w:eastAsia="宋体" w:cs="Times New Roman"/>
          <w:szCs w:val="22"/>
        </w:rPr>
        <w:t>第八条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有下列情形之一，涉及中华人民共和国社会公共利益、当事人不能通过约定排除适用、无需通过冲突规范指引而直接适用于涉外民事关系的法律、行政法规的规定，人民法院应当认定为涉外民事关系法律适用法第四条规定的强制性规定：（一）涉及劳动者权益保护的；（二）涉及食品或公共卫生安全的；（三）涉及环境安全的；（四）涉及外汇管制等金融安全的；（五）涉及反垄断、反倾销的；（六）应当认定为强制性规定的其他情形。</w:t>
      </w:r>
    </w:p>
    <w:p>
      <w:pPr>
        <w:rPr>
          <w:rFonts w:ascii="Calibri" w:hAnsi="Calibri" w:eastAsia="宋体" w:cs="Times New Roman"/>
          <w:szCs w:val="22"/>
        </w:rPr>
      </w:pPr>
      <w:r>
        <w:rPr>
          <w:rFonts w:hint="eastAsia" w:ascii="Calibri" w:hAnsi="Calibri" w:eastAsia="宋体" w:cs="Times New Roman"/>
          <w:szCs w:val="22"/>
        </w:rPr>
        <w:t>第九条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一方当事人故意制造涉外民事关系的连结点，规避中华人民共和国法律、行政法规的强制性规定的，人民法院应认定为不发生适用外国法律的效力。</w:t>
      </w:r>
    </w:p>
    <w:p>
      <w:pPr>
        <w:rPr>
          <w:rFonts w:ascii="Calibri" w:hAnsi="Calibri" w:eastAsia="宋体" w:cs="Times New Roman"/>
          <w:szCs w:val="22"/>
        </w:rPr>
      </w:pPr>
      <w:r>
        <w:rPr>
          <w:rFonts w:hint="eastAsia" w:ascii="Calibri" w:hAnsi="Calibri" w:eastAsia="宋体" w:cs="Times New Roman"/>
          <w:szCs w:val="22"/>
        </w:rPr>
        <w:t>第十条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涉外民事争议的解决须以另一涉外民事关系的确认为前提时，人民法院应当根据该先决问题自身的性质确定其应当适用的法律。</w:t>
      </w:r>
    </w:p>
    <w:p>
      <w:pPr>
        <w:rPr>
          <w:rFonts w:ascii="Calibri" w:hAnsi="Calibri" w:eastAsia="宋体" w:cs="Times New Roman"/>
          <w:szCs w:val="22"/>
        </w:rPr>
      </w:pPr>
      <w:r>
        <w:rPr>
          <w:rFonts w:hint="eastAsia" w:ascii="Calibri" w:hAnsi="Calibri" w:eastAsia="宋体" w:cs="Times New Roman"/>
          <w:szCs w:val="22"/>
        </w:rPr>
        <w:t>第十一条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案件涉及两个或者两个以上的涉外民事关系时，人民法院应当分别确定应当适用的法律。</w:t>
      </w:r>
    </w:p>
    <w:p>
      <w:pPr>
        <w:rPr>
          <w:rFonts w:ascii="Calibri" w:hAnsi="Calibri" w:eastAsia="宋体" w:cs="Times New Roman"/>
          <w:szCs w:val="22"/>
        </w:rPr>
      </w:pPr>
      <w:r>
        <w:rPr>
          <w:rFonts w:hint="eastAsia" w:ascii="Calibri" w:hAnsi="Calibri" w:eastAsia="宋体" w:cs="Times New Roman"/>
          <w:szCs w:val="22"/>
        </w:rPr>
        <w:t>第十二条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当事人没有选择涉外仲裁协议适用的法律，也没有约定仲裁机构或者仲裁地，或者约定不明的，人民法院可以适用中华人民共和国法律认定该仲裁协议的效力。</w:t>
      </w:r>
    </w:p>
    <w:p>
      <w:pPr>
        <w:rPr>
          <w:rFonts w:ascii="Calibri" w:hAnsi="Calibri" w:eastAsia="宋体" w:cs="Times New Roman"/>
          <w:szCs w:val="22"/>
        </w:rPr>
      </w:pPr>
      <w:r>
        <w:rPr>
          <w:rFonts w:hint="eastAsia" w:ascii="Calibri" w:hAnsi="Calibri" w:eastAsia="宋体" w:cs="Times New Roman"/>
          <w:szCs w:val="22"/>
        </w:rPr>
        <w:t>第十三条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自然人在涉外民事关系产生或者变更、终止时已经连续居住一年以上且作为其生活中心的地方，人民法院可以认定为涉外民事关系法律适用法规定的自然人的经常居所地，但就医、劳务派遣、公务等情形除外。</w:t>
      </w:r>
    </w:p>
    <w:p>
      <w:pPr>
        <w:rPr>
          <w:rFonts w:ascii="Calibri" w:hAnsi="Calibri" w:eastAsia="宋体" w:cs="Times New Roman"/>
          <w:szCs w:val="22"/>
        </w:rPr>
      </w:pPr>
      <w:r>
        <w:rPr>
          <w:rFonts w:hint="eastAsia" w:ascii="Calibri" w:hAnsi="Calibri" w:eastAsia="宋体" w:cs="Times New Roman"/>
          <w:szCs w:val="22"/>
        </w:rPr>
        <w:t>第十四条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人民法院应当将法人的设立登记地认定为涉外民事关系法律适用法规定的法人的登记地。</w:t>
      </w:r>
    </w:p>
    <w:p>
      <w:pPr>
        <w:rPr>
          <w:rFonts w:ascii="Calibri" w:hAnsi="Calibri" w:eastAsia="宋体" w:cs="Times New Roman"/>
          <w:szCs w:val="22"/>
        </w:rPr>
      </w:pPr>
      <w:r>
        <w:rPr>
          <w:rFonts w:hint="eastAsia" w:ascii="Calibri" w:hAnsi="Calibri" w:eastAsia="宋体" w:cs="Times New Roman"/>
          <w:szCs w:val="22"/>
        </w:rPr>
        <w:t>第十五条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人民法院通过由当事人提供、已对中华人民共和国生效的国际条约规定的途径、中外法律专家提供等合理途径仍不能获得外国法律的，可以认定为不能查明外国法律。根据涉外民事关系法律适用法第十条第一款的规定，当事人应当提供外国法律，其在人民法院指定的合理期限内无正当理由未提供该外国法律的，可以认定为不能查明外国法律。</w:t>
      </w:r>
    </w:p>
    <w:p>
      <w:pPr>
        <w:rPr>
          <w:rFonts w:ascii="Calibri" w:hAnsi="Calibri" w:eastAsia="宋体" w:cs="Times New Roman"/>
          <w:szCs w:val="22"/>
        </w:rPr>
      </w:pPr>
      <w:r>
        <w:rPr>
          <w:rFonts w:hint="eastAsia" w:ascii="Calibri" w:hAnsi="Calibri" w:eastAsia="宋体" w:cs="Times New Roman"/>
          <w:szCs w:val="22"/>
        </w:rPr>
        <w:t>第十六条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人民法院应当听取各方当事人对应当适用的外国法律的内容及其理解与适用的意见，当事人对该外国法律的内容及其理解与适用均无异议的，人民法院可以予以确认；当事人有异议的，由人民法院审查认定。</w:t>
      </w:r>
    </w:p>
    <w:p>
      <w:pPr>
        <w:rPr>
          <w:rFonts w:ascii="Calibri" w:hAnsi="Calibri" w:eastAsia="宋体" w:cs="Times New Roman"/>
          <w:szCs w:val="22"/>
        </w:rPr>
      </w:pPr>
      <w:r>
        <w:rPr>
          <w:rFonts w:hint="eastAsia" w:ascii="Calibri" w:hAnsi="Calibri" w:eastAsia="宋体" w:cs="Times New Roman"/>
          <w:szCs w:val="22"/>
        </w:rPr>
        <w:t>第十七条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涉及香港特别行政区、澳门特别行政区的民事关系的法律适用问题，参照适用本规定。</w:t>
      </w:r>
    </w:p>
    <w:p>
      <w:pPr>
        <w:rPr>
          <w:rFonts w:ascii="Calibri" w:hAnsi="Calibri" w:eastAsia="宋体" w:cs="Times New Roman"/>
          <w:szCs w:val="22"/>
        </w:rPr>
      </w:pPr>
      <w:r>
        <w:rPr>
          <w:rFonts w:hint="eastAsia" w:ascii="Calibri" w:hAnsi="Calibri" w:eastAsia="宋体" w:cs="Times New Roman"/>
          <w:szCs w:val="22"/>
        </w:rPr>
        <w:t>第十八条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涉外民事关系法律适用法施行后发生的涉外民事纠纷案件，本解释施行后尚未终审的，适用本解释；本解释施行前已经终审，当事人申请再审或者按照审判监督程序决定再审的，不适用本解释。</w:t>
      </w:r>
    </w:p>
    <w:p>
      <w:pPr>
        <w:rPr>
          <w:rFonts w:hint="eastAsia" w:ascii="Calibri" w:hAnsi="Calibri" w:eastAsia="宋体" w:cs="Times New Roman"/>
          <w:szCs w:val="22"/>
        </w:rPr>
      </w:pPr>
      <w:r>
        <w:rPr>
          <w:rFonts w:hint="eastAsia" w:ascii="Calibri" w:hAnsi="Calibri" w:eastAsia="宋体" w:cs="Times New Roman"/>
          <w:szCs w:val="22"/>
        </w:rPr>
        <w:t>　</w:t>
      </w:r>
    </w:p>
    <w:p>
      <w:pPr>
        <w:pStyle w:val="2"/>
        <w:bidi w:val="0"/>
        <w:rPr>
          <w:rFonts w:hint="eastAsia"/>
          <w:lang w:eastAsia="zh-CN"/>
        </w:rPr>
      </w:pPr>
      <w:r>
        <w:rPr>
          <w:rFonts w:hint="eastAsia"/>
          <w:lang w:eastAsia="zh-CN"/>
        </w:rPr>
        <w:t>《最高人民法院关于审理独立保函纠纷案件若干问题的规定》</w:t>
      </w:r>
    </w:p>
    <w:p>
      <w:pPr>
        <w:rPr>
          <w:rFonts w:hint="eastAsia" w:ascii="Calibri" w:hAnsi="Calibri" w:eastAsia="宋体" w:cs="Times New Roman"/>
          <w:szCs w:val="22"/>
          <w:lang w:eastAsia="zh-CN"/>
        </w:rPr>
      </w:pPr>
      <w:r>
        <w:rPr>
          <w:rFonts w:hint="eastAsia" w:ascii="Calibri" w:hAnsi="Calibri" w:eastAsia="宋体" w:cs="Times New Roman"/>
          <w:szCs w:val="22"/>
          <w:lang w:eastAsia="zh-CN"/>
        </w:rPr>
        <w:t>第5条 独立保函载明适用《见索即付保函统一规则》等独立保函交易示范规则，或开立人和受益人在一审法庭辩论终结前一致援引的，人民法院应当认定交易示范规则的内容构成独立保函条款的组成部分。</w:t>
      </w:r>
    </w:p>
    <w:p>
      <w:pPr>
        <w:rPr>
          <w:rFonts w:hint="eastAsia" w:ascii="Calibri" w:hAnsi="Calibri" w:eastAsia="宋体" w:cs="Times New Roman"/>
          <w:szCs w:val="22"/>
          <w:lang w:eastAsia="zh-CN"/>
        </w:rPr>
      </w:pPr>
      <w:r>
        <w:rPr>
          <w:rFonts w:hint="eastAsia" w:ascii="Calibri" w:hAnsi="Calibri" w:eastAsia="宋体" w:cs="Times New Roman"/>
          <w:szCs w:val="22"/>
          <w:lang w:eastAsia="zh-CN"/>
        </w:rPr>
        <w:t>第22条 涉外独立保函未载明适用法律，开立人和受益人在一审法庭辩论终结前亦未就适用法律达成一致的，开立人和受益人之间因涉外独立保函而产生的纠纷适用开立人经常居所地法律；独立保函由金融机构依法登记设立的分支机构开立的，适用分支机构登记地法律。</w:t>
      </w:r>
    </w:p>
    <w:p>
      <w:pPr>
        <w:rPr>
          <w:rFonts w:hint="eastAsia" w:ascii="Calibri" w:hAnsi="Calibri" w:eastAsia="宋体" w:cs="Times New Roman"/>
          <w:szCs w:val="22"/>
          <w:lang w:eastAsia="zh-CN"/>
        </w:rPr>
      </w:pPr>
      <w:r>
        <w:rPr>
          <w:rFonts w:hint="eastAsia" w:ascii="Calibri" w:hAnsi="Calibri" w:eastAsia="宋体" w:cs="Times New Roman"/>
          <w:szCs w:val="22"/>
          <w:lang w:eastAsia="zh-CN"/>
        </w:rPr>
        <w:t xml:space="preserve">涉外独立保函欺诈纠纷，当事人就适用法律不能达成一致的，适用被请求止付的独立保函的开立人经常居所地法律；独立保函由金融机构依法登记设立的分支机构开立的，适用分支机构登记地法律；当事人有共同经常居所地的，适用共同经常居所地法律。 </w:t>
      </w:r>
    </w:p>
    <w:p>
      <w:pPr>
        <w:rPr>
          <w:rFonts w:hint="eastAsia" w:ascii="Calibri" w:hAnsi="Calibri" w:eastAsia="宋体" w:cs="Times New Roman"/>
          <w:szCs w:val="22"/>
          <w:lang w:eastAsia="zh-CN"/>
        </w:rPr>
      </w:pPr>
      <w:r>
        <w:rPr>
          <w:rFonts w:hint="eastAsia" w:ascii="Calibri" w:hAnsi="Calibri" w:eastAsia="宋体" w:cs="Times New Roman"/>
          <w:szCs w:val="22"/>
          <w:lang w:eastAsia="zh-CN"/>
        </w:rPr>
        <w:t>涉外独立保函止付保全程序，适用中华人民共和国法律。</w:t>
      </w:r>
    </w:p>
    <w:p>
      <w:pPr>
        <w:rPr>
          <w:rFonts w:hint="eastAsia" w:ascii="Calibri" w:hAnsi="Calibri" w:eastAsia="宋体" w:cs="Times New Roman"/>
          <w:szCs w:val="22"/>
          <w:lang w:eastAsia="zh-CN"/>
        </w:rPr>
      </w:pPr>
    </w:p>
    <w:p>
      <w:pPr>
        <w:bidi w:val="0"/>
        <w:outlineLvl w:val="0"/>
        <w:rPr>
          <w:rFonts w:hint="eastAsia"/>
          <w:b/>
          <w:bCs/>
          <w:sz w:val="28"/>
          <w:szCs w:val="28"/>
          <w:lang w:eastAsia="zh-CN"/>
        </w:rPr>
      </w:pPr>
      <w:r>
        <w:rPr>
          <w:rFonts w:hint="eastAsia"/>
          <w:b/>
          <w:bCs/>
          <w:sz w:val="28"/>
          <w:szCs w:val="28"/>
          <w:lang w:val="en-US" w:eastAsia="zh-CN"/>
        </w:rPr>
        <w:t>中华人民共和国国籍法</w:t>
      </w:r>
      <w:bookmarkStart w:id="11" w:name="_GoBack"/>
      <w:bookmarkEnd w:id="11"/>
    </w:p>
    <w:p>
      <w:pPr>
        <w:rPr>
          <w:rFonts w:hint="eastAsia" w:ascii="Calibri" w:hAnsi="Calibri" w:eastAsia="宋体" w:cs="Times New Roman"/>
          <w:szCs w:val="22"/>
        </w:rPr>
      </w:pPr>
      <w:r>
        <w:rPr>
          <w:rFonts w:hint="eastAsia" w:ascii="Calibri" w:hAnsi="Calibri" w:eastAsia="宋体" w:cs="Times New Roman"/>
          <w:szCs w:val="22"/>
        </w:rPr>
        <w:t>第一条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中华人民共和国国籍的取得、丧失和恢复，都适用本法。</w:t>
      </w:r>
    </w:p>
    <w:p>
      <w:pPr>
        <w:rPr>
          <w:rFonts w:hint="eastAsia" w:ascii="Calibri" w:hAnsi="Calibri" w:eastAsia="宋体" w:cs="Times New Roman"/>
          <w:szCs w:val="22"/>
        </w:rPr>
      </w:pPr>
      <w:r>
        <w:rPr>
          <w:rFonts w:hint="eastAsia" w:ascii="Calibri" w:hAnsi="Calibri" w:eastAsia="宋体" w:cs="Times New Roman"/>
          <w:szCs w:val="22"/>
        </w:rPr>
        <w:t>第二条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中华人民共和国是统一的多民族的国家，各民族的人都具有中国国籍。</w:t>
      </w:r>
    </w:p>
    <w:p>
      <w:pPr>
        <w:rPr>
          <w:rFonts w:hint="eastAsia" w:ascii="Calibri" w:hAnsi="Calibri" w:eastAsia="宋体" w:cs="Times New Roman"/>
          <w:szCs w:val="22"/>
        </w:rPr>
      </w:pPr>
      <w:r>
        <w:rPr>
          <w:rFonts w:hint="eastAsia" w:ascii="Calibri" w:hAnsi="Calibri" w:eastAsia="宋体" w:cs="Times New Roman"/>
          <w:szCs w:val="22"/>
        </w:rPr>
        <w:t>第三条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中华人民共和国不承认中国公民具有双重国籍。</w:t>
      </w:r>
    </w:p>
    <w:p>
      <w:pPr>
        <w:rPr>
          <w:rFonts w:hint="eastAsia" w:ascii="Calibri" w:hAnsi="Calibri" w:eastAsia="宋体" w:cs="Times New Roman"/>
          <w:szCs w:val="22"/>
        </w:rPr>
      </w:pPr>
      <w:r>
        <w:rPr>
          <w:rFonts w:hint="eastAsia" w:ascii="Calibri" w:hAnsi="Calibri" w:eastAsia="宋体" w:cs="Times New Roman"/>
          <w:szCs w:val="22"/>
        </w:rPr>
        <w:t>第四条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父母双方或一方为中国公民，本人出生在中国，具有中国国籍。</w:t>
      </w:r>
    </w:p>
    <w:p>
      <w:pPr>
        <w:rPr>
          <w:rFonts w:hint="eastAsia" w:ascii="Calibri" w:hAnsi="Calibri" w:eastAsia="宋体" w:cs="Times New Roman"/>
          <w:szCs w:val="22"/>
        </w:rPr>
      </w:pPr>
      <w:r>
        <w:rPr>
          <w:rFonts w:hint="eastAsia" w:ascii="Calibri" w:hAnsi="Calibri" w:eastAsia="宋体" w:cs="Times New Roman"/>
          <w:szCs w:val="22"/>
        </w:rPr>
        <w:t>第五条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父母双方或一方为中国公民，本人出生在外国，具有中国国籍；但父母双方或一方为中国公民并定居在外国，本人出生时即具有外国国籍的，不具有中国国籍。</w:t>
      </w:r>
    </w:p>
    <w:p>
      <w:pPr>
        <w:rPr>
          <w:rFonts w:hint="eastAsia" w:ascii="Calibri" w:hAnsi="Calibri" w:eastAsia="宋体" w:cs="Times New Roman"/>
          <w:szCs w:val="22"/>
        </w:rPr>
      </w:pPr>
      <w:r>
        <w:rPr>
          <w:rFonts w:hint="eastAsia" w:ascii="Calibri" w:hAnsi="Calibri" w:eastAsia="宋体" w:cs="Times New Roman"/>
          <w:szCs w:val="22"/>
        </w:rPr>
        <w:t>第六条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父母无国籍或国籍不明，定居在中国，本人出生在中国，具有中国国籍。</w:t>
      </w:r>
    </w:p>
    <w:p>
      <w:pPr>
        <w:rPr>
          <w:rFonts w:hint="eastAsia" w:ascii="Calibri" w:hAnsi="Calibri" w:eastAsia="宋体" w:cs="Times New Roman"/>
          <w:szCs w:val="22"/>
        </w:rPr>
      </w:pPr>
      <w:r>
        <w:rPr>
          <w:rFonts w:hint="eastAsia" w:ascii="Calibri" w:hAnsi="Calibri" w:eastAsia="宋体" w:cs="Times New Roman"/>
          <w:szCs w:val="22"/>
        </w:rPr>
        <w:t>第七条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外国人或无国籍人，愿意遵守中国宪法和法律，并具有下列条件之一的，可以经申请批准加入中国国籍：一、中国人的近亲属；二、定居在中国的；三、有其它正当理由。</w:t>
      </w:r>
    </w:p>
    <w:p>
      <w:pPr>
        <w:rPr>
          <w:rFonts w:hint="eastAsia" w:ascii="Calibri" w:hAnsi="Calibri" w:eastAsia="宋体" w:cs="Times New Roman"/>
          <w:szCs w:val="22"/>
        </w:rPr>
      </w:pPr>
      <w:r>
        <w:rPr>
          <w:rFonts w:hint="eastAsia" w:ascii="Calibri" w:hAnsi="Calibri" w:eastAsia="宋体" w:cs="Times New Roman"/>
          <w:szCs w:val="22"/>
        </w:rPr>
        <w:t>第八条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申请加入中国国籍获得批准的，即取得中国国籍；被批准加入中国国籍的，不得再保留外国国籍。</w:t>
      </w:r>
    </w:p>
    <w:p>
      <w:pPr>
        <w:rPr>
          <w:rFonts w:hint="eastAsia" w:ascii="Calibri" w:hAnsi="Calibri" w:eastAsia="宋体" w:cs="Times New Roman"/>
          <w:szCs w:val="22"/>
        </w:rPr>
      </w:pPr>
      <w:r>
        <w:rPr>
          <w:rFonts w:hint="eastAsia" w:ascii="Calibri" w:hAnsi="Calibri" w:eastAsia="宋体" w:cs="Times New Roman"/>
          <w:szCs w:val="22"/>
        </w:rPr>
        <w:t>第九条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定居外国的中国公民，自愿加入或取得外国国籍的，即自动丧失中国国籍。</w:t>
      </w:r>
    </w:p>
    <w:p>
      <w:pPr>
        <w:rPr>
          <w:rFonts w:hint="eastAsia" w:ascii="Calibri" w:hAnsi="Calibri" w:eastAsia="宋体" w:cs="Times New Roman"/>
          <w:szCs w:val="22"/>
        </w:rPr>
      </w:pPr>
      <w:r>
        <w:rPr>
          <w:rFonts w:hint="eastAsia" w:ascii="Calibri" w:hAnsi="Calibri" w:eastAsia="宋体" w:cs="Times New Roman"/>
          <w:szCs w:val="22"/>
        </w:rPr>
        <w:t>第十条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中国公民具有下列条件之一的，可以经申请批准退出中国国籍：一、外国人的近亲属；二、定居在外国的；三、有其它正当理由。</w:t>
      </w:r>
    </w:p>
    <w:p>
      <w:pPr>
        <w:rPr>
          <w:rFonts w:hint="eastAsia" w:ascii="Calibri" w:hAnsi="Calibri" w:eastAsia="宋体" w:cs="Times New Roman"/>
          <w:szCs w:val="22"/>
        </w:rPr>
      </w:pPr>
      <w:r>
        <w:rPr>
          <w:rFonts w:hint="eastAsia" w:ascii="Calibri" w:hAnsi="Calibri" w:eastAsia="宋体" w:cs="Times New Roman"/>
          <w:szCs w:val="22"/>
        </w:rPr>
        <w:t>第十一条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申请退出中国国籍获得批准的，即丧失中国国籍。</w:t>
      </w:r>
    </w:p>
    <w:p>
      <w:pPr>
        <w:rPr>
          <w:rFonts w:hint="eastAsia" w:ascii="Calibri" w:hAnsi="Calibri" w:eastAsia="宋体" w:cs="Times New Roman"/>
          <w:szCs w:val="22"/>
        </w:rPr>
      </w:pPr>
      <w:r>
        <w:rPr>
          <w:rFonts w:hint="eastAsia" w:ascii="Calibri" w:hAnsi="Calibri" w:eastAsia="宋体" w:cs="Times New Roman"/>
          <w:szCs w:val="22"/>
        </w:rPr>
        <w:t>第十二条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国家工作人员和现役军人，不得退出中国国籍。</w:t>
      </w:r>
    </w:p>
    <w:p>
      <w:pPr>
        <w:rPr>
          <w:rFonts w:hint="eastAsia" w:ascii="Calibri" w:hAnsi="Calibri" w:eastAsia="宋体" w:cs="Times New Roman"/>
          <w:szCs w:val="22"/>
        </w:rPr>
      </w:pPr>
      <w:r>
        <w:rPr>
          <w:rFonts w:hint="eastAsia" w:ascii="Calibri" w:hAnsi="Calibri" w:eastAsia="宋体" w:cs="Times New Roman"/>
          <w:szCs w:val="22"/>
        </w:rPr>
        <w:t>第十三条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曾有过中国国籍的外国人，具有正当理由，可以申请恢复中国国籍；被批准恢复中国国籍的，不得再保留外国国籍。</w:t>
      </w:r>
    </w:p>
    <w:p>
      <w:pPr>
        <w:rPr>
          <w:rFonts w:hint="eastAsia" w:ascii="Calibri" w:hAnsi="Calibri" w:eastAsia="宋体" w:cs="Times New Roman"/>
          <w:szCs w:val="22"/>
        </w:rPr>
      </w:pPr>
      <w:r>
        <w:rPr>
          <w:rFonts w:hint="eastAsia" w:ascii="Calibri" w:hAnsi="Calibri" w:eastAsia="宋体" w:cs="Times New Roman"/>
          <w:szCs w:val="22"/>
        </w:rPr>
        <w:t>第十四条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中国国籍的取得、丧失和恢复，除第九条规定的以外，必须办理申请手续。未满十八周岁的人，可由其父母或其他法定代理人代为办理申请。</w:t>
      </w:r>
    </w:p>
    <w:p>
      <w:pPr>
        <w:rPr>
          <w:rFonts w:hint="eastAsia" w:ascii="Calibri" w:hAnsi="Calibri" w:eastAsia="宋体" w:cs="Times New Roman"/>
          <w:szCs w:val="22"/>
        </w:rPr>
      </w:pPr>
      <w:r>
        <w:rPr>
          <w:rFonts w:hint="eastAsia" w:ascii="Calibri" w:hAnsi="Calibri" w:eastAsia="宋体" w:cs="Times New Roman"/>
          <w:szCs w:val="22"/>
        </w:rPr>
        <w:t>第十五条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受理国籍申请的机关，在国内为当地市、县公安局，在国外为中国外交代表机关和领事机关。</w:t>
      </w:r>
    </w:p>
    <w:p>
      <w:pPr>
        <w:rPr>
          <w:rFonts w:hint="eastAsia" w:ascii="Calibri" w:hAnsi="Calibri" w:eastAsia="宋体" w:cs="Times New Roman"/>
          <w:szCs w:val="22"/>
        </w:rPr>
      </w:pPr>
      <w:r>
        <w:rPr>
          <w:rFonts w:hint="eastAsia" w:ascii="Calibri" w:hAnsi="Calibri" w:eastAsia="宋体" w:cs="Times New Roman"/>
          <w:szCs w:val="22"/>
        </w:rPr>
        <w:t>第十六条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加入、退出和恢复中国国籍的申请，由中华人民共和国公安部审批。经批准的，由公安部发给证书。</w:t>
      </w:r>
    </w:p>
    <w:p>
      <w:pPr>
        <w:rPr>
          <w:rFonts w:hint="eastAsia" w:ascii="Calibri" w:hAnsi="Calibri" w:eastAsia="宋体" w:cs="Times New Roman"/>
          <w:szCs w:val="22"/>
        </w:rPr>
      </w:pPr>
      <w:r>
        <w:rPr>
          <w:rFonts w:hint="eastAsia" w:ascii="Calibri" w:hAnsi="Calibri" w:eastAsia="宋体" w:cs="Times New Roman"/>
          <w:szCs w:val="22"/>
        </w:rPr>
        <w:t>第十七条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本法公布前，已经取得中国国籍的或已经丧失中国国籍的，继续有效。</w:t>
      </w:r>
    </w:p>
    <w:p>
      <w:pPr>
        <w:rPr>
          <w:rFonts w:hint="eastAsia" w:ascii="Calibri" w:hAnsi="Calibri" w:eastAsia="宋体" w:cs="Times New Roman"/>
          <w:szCs w:val="22"/>
        </w:rPr>
      </w:pPr>
      <w:r>
        <w:rPr>
          <w:rFonts w:hint="eastAsia" w:ascii="Calibri" w:hAnsi="Calibri" w:eastAsia="宋体" w:cs="Times New Roman"/>
          <w:szCs w:val="22"/>
          <w:lang w:val="en-US" w:eastAsia="zh-CN"/>
        </w:rPr>
        <w:t>·</w:t>
      </w:r>
      <w:r>
        <w:rPr>
          <w:rFonts w:hint="eastAsia" w:ascii="Calibri" w:hAnsi="Calibri" w:eastAsia="宋体" w:cs="Times New Roman"/>
          <w:szCs w:val="22"/>
        </w:rPr>
        <w:t>《国家税务总局关于明确个人所得税若干政策执行问题的通知》（2009）</w:t>
      </w:r>
      <w:r>
        <w:rPr>
          <w:rFonts w:hint="eastAsia" w:ascii="Calibri" w:hAnsi="Calibri" w:eastAsia="宋体" w:cs="Times New Roman"/>
          <w:szCs w:val="22"/>
          <w:lang w:eastAsia="zh-CN"/>
        </w:rPr>
        <w:t>：</w:t>
      </w:r>
      <w:r>
        <w:rPr>
          <w:rFonts w:hint="eastAsia" w:ascii="Calibri" w:hAnsi="Calibri" w:eastAsia="宋体" w:cs="Times New Roman"/>
          <w:szCs w:val="22"/>
        </w:rPr>
        <w:t>“定居”是指中国公民已取得住在国长期或者永久居留权，并已在住在国连续居留两年，两年内累计居留不少于18个月。</w:t>
      </w:r>
    </w:p>
    <w:p>
      <w:pPr>
        <w:rPr>
          <w:rFonts w:hint="eastAsia" w:ascii="Calibri" w:hAnsi="Calibri" w:eastAsia="宋体" w:cs="Times New Roman"/>
          <w:szCs w:val="22"/>
        </w:rPr>
      </w:pPr>
    </w:p>
    <w:p>
      <w:pPr>
        <w:spacing w:beforeLines="-2147483648" w:beforeAutospacing="0" w:afterLines="-2147483648" w:afterAutospacing="0" w:line="578" w:lineRule="auto"/>
        <w:outlineLvl w:val="0"/>
        <w:rPr>
          <w:rFonts w:ascii="Calibri" w:hAnsi="Calibri" w:eastAsia="宋体" w:cs="Times New Roman"/>
          <w:b/>
          <w:bCs/>
          <w:sz w:val="28"/>
          <w:szCs w:val="44"/>
        </w:rPr>
      </w:pPr>
      <w:bookmarkStart w:id="3" w:name="_Toc95727785"/>
      <w:r>
        <w:rPr>
          <w:rFonts w:hint="eastAsia" w:ascii="Calibri" w:hAnsi="Calibri" w:eastAsia="宋体" w:cs="Times New Roman"/>
          <w:b/>
          <w:bCs/>
          <w:sz w:val="28"/>
          <w:szCs w:val="44"/>
        </w:rPr>
        <w:t>中华人民共和国票据法</w:t>
      </w:r>
      <w:bookmarkEnd w:id="3"/>
    </w:p>
    <w:p>
      <w:pPr>
        <w:rPr>
          <w:rFonts w:ascii="Calibri" w:hAnsi="Calibri" w:eastAsia="宋体" w:cs="Times New Roman"/>
          <w:szCs w:val="22"/>
        </w:rPr>
      </w:pPr>
      <w:r>
        <w:rPr>
          <w:rFonts w:hint="eastAsia" w:ascii="Calibri" w:hAnsi="Calibri" w:eastAsia="宋体" w:cs="Times New Roman"/>
          <w:szCs w:val="22"/>
        </w:rPr>
        <w:t>第九十四条　涉外票据的法律适用，依照本章的规定确定。</w:t>
      </w:r>
    </w:p>
    <w:p>
      <w:pPr>
        <w:rPr>
          <w:rFonts w:ascii="Calibri" w:hAnsi="Calibri" w:eastAsia="宋体" w:cs="Times New Roman"/>
          <w:szCs w:val="22"/>
        </w:rPr>
      </w:pPr>
      <w:r>
        <w:rPr>
          <w:rFonts w:hint="eastAsia" w:ascii="Calibri" w:hAnsi="Calibri" w:eastAsia="宋体" w:cs="Times New Roman"/>
          <w:szCs w:val="22"/>
        </w:rPr>
        <w:t>前款所称涉外票据，是指出票、背书、承兑、保证、付款等行为中，既有发生在中华人民共和国境内又有发生在中华人民共和国境外的票据。</w:t>
      </w:r>
    </w:p>
    <w:p>
      <w:pPr>
        <w:rPr>
          <w:rFonts w:ascii="Calibri" w:hAnsi="Calibri" w:eastAsia="宋体" w:cs="Times New Roman"/>
          <w:szCs w:val="22"/>
        </w:rPr>
      </w:pPr>
      <w:r>
        <w:rPr>
          <w:rFonts w:hint="eastAsia" w:ascii="Calibri" w:hAnsi="Calibri" w:eastAsia="宋体" w:cs="Times New Roman"/>
          <w:szCs w:val="22"/>
        </w:rPr>
        <w:t>第九十五条　中华人民共和国缔结或者参加的国际条约同本法有不同规定的，适用国际条约的规定。但是，中华人民共和国声明保留的条款除外。</w:t>
      </w:r>
    </w:p>
    <w:p>
      <w:pPr>
        <w:rPr>
          <w:rFonts w:ascii="Calibri" w:hAnsi="Calibri" w:eastAsia="宋体" w:cs="Times New Roman"/>
          <w:szCs w:val="22"/>
        </w:rPr>
      </w:pPr>
      <w:r>
        <w:rPr>
          <w:rFonts w:hint="eastAsia" w:ascii="Calibri" w:hAnsi="Calibri" w:eastAsia="宋体" w:cs="Times New Roman"/>
          <w:szCs w:val="22"/>
        </w:rPr>
        <w:t>本法和中华人民共和国缔结或者参加的国际条约没有规定的，可以适用国际惯例。</w:t>
      </w:r>
    </w:p>
    <w:p>
      <w:pPr>
        <w:rPr>
          <w:rFonts w:ascii="Calibri" w:hAnsi="Calibri" w:eastAsia="宋体" w:cs="Times New Roman"/>
          <w:szCs w:val="22"/>
        </w:rPr>
      </w:pPr>
      <w:r>
        <w:rPr>
          <w:rFonts w:hint="eastAsia" w:ascii="Calibri" w:hAnsi="Calibri" w:eastAsia="宋体" w:cs="Times New Roman"/>
          <w:szCs w:val="22"/>
        </w:rPr>
        <w:t>第九十六条　</w:t>
      </w:r>
      <w:r>
        <w:rPr>
          <w:rFonts w:hint="eastAsia" w:ascii="Calibri" w:hAnsi="Calibri" w:eastAsia="宋体" w:cs="Times New Roman"/>
          <w:szCs w:val="22"/>
          <w:highlight w:val="yellow"/>
        </w:rPr>
        <w:t>票据债务人</w:t>
      </w:r>
      <w:r>
        <w:rPr>
          <w:rFonts w:hint="eastAsia" w:ascii="Calibri" w:hAnsi="Calibri" w:eastAsia="宋体" w:cs="Times New Roman"/>
          <w:szCs w:val="22"/>
        </w:rPr>
        <w:t>的民事行为能力，适用其本国法律。</w:t>
      </w:r>
    </w:p>
    <w:p>
      <w:pPr>
        <w:rPr>
          <w:rFonts w:ascii="Calibri" w:hAnsi="Calibri" w:eastAsia="宋体" w:cs="Times New Roman"/>
          <w:szCs w:val="22"/>
        </w:rPr>
      </w:pPr>
      <w:r>
        <w:rPr>
          <w:rFonts w:hint="eastAsia" w:ascii="Calibri" w:hAnsi="Calibri" w:eastAsia="宋体" w:cs="Times New Roman"/>
          <w:szCs w:val="22"/>
        </w:rPr>
        <w:t>票据债务人的民事行为能力，依照其本国法律为无民事行为能力或者为限制民事行为能力而依照行为地法律为完全民事行为能力的，适用行为地法律。</w:t>
      </w:r>
    </w:p>
    <w:p>
      <w:pPr>
        <w:rPr>
          <w:rFonts w:ascii="Calibri" w:hAnsi="Calibri" w:eastAsia="宋体" w:cs="Times New Roman"/>
          <w:szCs w:val="22"/>
        </w:rPr>
      </w:pPr>
      <w:r>
        <w:rPr>
          <w:rFonts w:hint="eastAsia" w:ascii="Calibri" w:hAnsi="Calibri" w:eastAsia="宋体" w:cs="Times New Roman"/>
          <w:szCs w:val="22"/>
        </w:rPr>
        <w:t>第九十七条　汇票、本票出票时的记载事项，适用出票地法律。</w:t>
      </w:r>
    </w:p>
    <w:p>
      <w:pPr>
        <w:rPr>
          <w:rFonts w:ascii="Calibri" w:hAnsi="Calibri" w:eastAsia="宋体" w:cs="Times New Roman"/>
          <w:szCs w:val="22"/>
        </w:rPr>
      </w:pPr>
      <w:r>
        <w:rPr>
          <w:rFonts w:hint="eastAsia" w:ascii="Calibri" w:hAnsi="Calibri" w:eastAsia="宋体" w:cs="Times New Roman"/>
          <w:szCs w:val="22"/>
        </w:rPr>
        <w:t>支票出票时的记载事项，适用出票地法律，经当事人协议，也可以适用付款地法律。</w:t>
      </w:r>
    </w:p>
    <w:p>
      <w:pPr>
        <w:rPr>
          <w:rFonts w:ascii="Calibri" w:hAnsi="Calibri" w:eastAsia="宋体" w:cs="Times New Roman"/>
          <w:szCs w:val="22"/>
        </w:rPr>
      </w:pPr>
      <w:r>
        <w:rPr>
          <w:rFonts w:hint="eastAsia" w:ascii="Calibri" w:hAnsi="Calibri" w:eastAsia="宋体" w:cs="Times New Roman"/>
          <w:szCs w:val="22"/>
        </w:rPr>
        <w:t>第九十八条　票据的背书、承兑、付款和保证行为，适用行为地法律。</w:t>
      </w:r>
    </w:p>
    <w:p>
      <w:pPr>
        <w:rPr>
          <w:rFonts w:ascii="Calibri" w:hAnsi="Calibri" w:eastAsia="宋体" w:cs="Times New Roman"/>
          <w:szCs w:val="22"/>
        </w:rPr>
      </w:pPr>
      <w:r>
        <w:rPr>
          <w:rFonts w:hint="eastAsia" w:ascii="Calibri" w:hAnsi="Calibri" w:eastAsia="宋体" w:cs="Times New Roman"/>
          <w:szCs w:val="22"/>
        </w:rPr>
        <w:t>第九十九条　票据追索权的行使期限，适用出票地法律。</w:t>
      </w:r>
    </w:p>
    <w:p>
      <w:pPr>
        <w:rPr>
          <w:rFonts w:ascii="Calibri" w:hAnsi="Calibri" w:eastAsia="宋体" w:cs="Times New Roman"/>
          <w:szCs w:val="22"/>
        </w:rPr>
      </w:pPr>
      <w:r>
        <w:rPr>
          <w:rFonts w:hint="eastAsia" w:ascii="Calibri" w:hAnsi="Calibri" w:eastAsia="宋体" w:cs="Times New Roman"/>
          <w:szCs w:val="22"/>
        </w:rPr>
        <w:t>第一百条　票据的提示期限、有关拒绝证明的方式、出具拒绝证明的期限，适用付款地法律。</w:t>
      </w:r>
    </w:p>
    <w:p>
      <w:pPr>
        <w:rPr>
          <w:rFonts w:hint="eastAsia" w:ascii="Calibri" w:hAnsi="Calibri" w:eastAsia="宋体" w:cs="Times New Roman"/>
          <w:b/>
          <w:bCs/>
          <w:kern w:val="44"/>
          <w:sz w:val="21"/>
          <w:szCs w:val="21"/>
          <w:lang w:val="en-US" w:eastAsia="zh-CN" w:bidi="ar-SA"/>
        </w:rPr>
      </w:pPr>
      <w:r>
        <w:rPr>
          <w:rFonts w:hint="eastAsia" w:ascii="Calibri" w:hAnsi="Calibri" w:eastAsia="宋体" w:cs="Times New Roman"/>
          <w:szCs w:val="22"/>
        </w:rPr>
        <w:t>第一百零一条　票据丧失时，失票人请求保全票据权利的程序，适用付款地法律。</w:t>
      </w:r>
      <w:bookmarkStart w:id="4" w:name="_Toc95727786"/>
    </w:p>
    <w:p>
      <w:pPr>
        <w:keepNext/>
        <w:keepLines/>
        <w:pageBreakBefore w:val="0"/>
        <w:widowControl w:val="0"/>
        <w:kinsoku/>
        <w:wordWrap/>
        <w:overflowPunct/>
        <w:topLinePunct w:val="0"/>
        <w:autoSpaceDE/>
        <w:autoSpaceDN/>
        <w:bidi w:val="0"/>
        <w:adjustRightInd/>
        <w:snapToGrid/>
        <w:spacing w:line="240" w:lineRule="auto"/>
        <w:jc w:val="both"/>
        <w:textAlignment w:val="auto"/>
        <w:outlineLvl w:val="0"/>
        <w:rPr>
          <w:rFonts w:ascii="Calibri" w:hAnsi="Calibri" w:eastAsia="宋体" w:cs="Times New Roman"/>
          <w:b/>
          <w:bCs/>
          <w:kern w:val="44"/>
          <w:sz w:val="28"/>
          <w:szCs w:val="44"/>
          <w:lang w:val="en-US" w:eastAsia="zh-CN" w:bidi="ar-SA"/>
        </w:rPr>
      </w:pPr>
      <w:r>
        <w:rPr>
          <w:rFonts w:hint="eastAsia" w:ascii="Calibri" w:hAnsi="Calibri" w:eastAsia="宋体" w:cs="Times New Roman"/>
          <w:b/>
          <w:bCs/>
          <w:kern w:val="44"/>
          <w:sz w:val="28"/>
          <w:szCs w:val="44"/>
          <w:lang w:val="en-US" w:eastAsia="zh-CN" w:bidi="ar-SA"/>
        </w:rPr>
        <w:t>《中华人民共和国海商法》</w:t>
      </w:r>
      <w:bookmarkEnd w:id="4"/>
    </w:p>
    <w:p>
      <w:pPr>
        <w:rPr>
          <w:rFonts w:ascii="Calibri" w:hAnsi="Calibri" w:eastAsia="宋体" w:cs="Times New Roman"/>
          <w:szCs w:val="22"/>
        </w:rPr>
      </w:pPr>
      <w:r>
        <w:rPr>
          <w:rFonts w:hint="eastAsia" w:ascii="Calibri" w:hAnsi="Calibri" w:eastAsia="宋体" w:cs="Times New Roman"/>
          <w:szCs w:val="22"/>
        </w:rPr>
        <w:t>第二百六十八条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中华人民共和国缔结或者参加的国际条约同本法有不同规定的，适用国际条约的规定；但是，中华人民共和国声明保留的条款除外。中华人民共和国法律和中华人民共和国缔结或者参加的国际条约没有规定的，可以适用国际惯例。</w:t>
      </w:r>
    </w:p>
    <w:p>
      <w:pPr>
        <w:rPr>
          <w:rFonts w:hint="eastAsia" w:ascii="Calibri" w:hAnsi="Calibri" w:eastAsia="宋体" w:cs="Times New Roman"/>
          <w:szCs w:val="22"/>
        </w:rPr>
      </w:pPr>
      <w:r>
        <w:rPr>
          <w:rFonts w:hint="eastAsia" w:ascii="Calibri" w:hAnsi="Calibri" w:eastAsia="宋体" w:cs="Times New Roman"/>
          <w:szCs w:val="22"/>
        </w:rPr>
        <w:t>第二百六十九条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合同当事人可以选择合同适用的法律，法律另有规定的除外。合同当事人没有选择的，适用与合同有最密切联系的国家的法律。</w:t>
      </w:r>
    </w:p>
    <w:p>
      <w:pPr>
        <w:rPr>
          <w:rFonts w:ascii="Calibri" w:hAnsi="Calibri" w:eastAsia="宋体" w:cs="Times New Roman"/>
          <w:szCs w:val="22"/>
        </w:rPr>
      </w:pPr>
      <w:r>
        <w:rPr>
          <w:rFonts w:hint="eastAsia" w:ascii="Calibri" w:hAnsi="Calibri" w:eastAsia="宋体" w:cs="Times New Roman"/>
          <w:szCs w:val="22"/>
        </w:rPr>
        <w:t>第二百七十条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船舶所有权的取得、转让和消灭，适用船旗国法律。</w:t>
      </w:r>
    </w:p>
    <w:p>
      <w:pPr>
        <w:rPr>
          <w:rFonts w:ascii="Calibri" w:hAnsi="Calibri" w:eastAsia="宋体" w:cs="Times New Roman"/>
          <w:szCs w:val="22"/>
        </w:rPr>
      </w:pPr>
      <w:r>
        <w:rPr>
          <w:rFonts w:hint="eastAsia" w:ascii="Calibri" w:hAnsi="Calibri" w:eastAsia="宋体" w:cs="Times New Roman"/>
          <w:szCs w:val="22"/>
        </w:rPr>
        <w:t>第二百七十一条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船舶抵押权适用船旗国法律。船舶在光船租赁以前或者光船租赁期间，设立船舶抵押权的，适用原船舶登记国的法律。</w:t>
      </w:r>
    </w:p>
    <w:p>
      <w:pPr>
        <w:rPr>
          <w:rFonts w:hint="eastAsia" w:ascii="Calibri" w:hAnsi="Calibri" w:eastAsia="宋体" w:cs="Times New Roman"/>
          <w:szCs w:val="22"/>
        </w:rPr>
      </w:pPr>
      <w:r>
        <w:rPr>
          <w:rFonts w:hint="eastAsia" w:ascii="Calibri" w:hAnsi="Calibri" w:eastAsia="宋体" w:cs="Times New Roman"/>
          <w:szCs w:val="22"/>
        </w:rPr>
        <w:t>第二百七十二条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船舶优先权，适用受理案件的法院所在地法律。</w:t>
      </w:r>
    </w:p>
    <w:p>
      <w:pPr>
        <w:rPr>
          <w:rFonts w:hint="eastAsia" w:ascii="Calibri" w:hAnsi="Calibri" w:eastAsia="宋体" w:cs="Times New Roman"/>
          <w:b/>
          <w:bCs/>
          <w:szCs w:val="22"/>
        </w:rPr>
      </w:pPr>
      <w:r>
        <w:rPr>
          <w:rFonts w:hint="eastAsia" w:ascii="Calibri" w:hAnsi="Calibri" w:eastAsia="宋体" w:cs="Times New Roman"/>
          <w:b/>
          <w:bCs/>
          <w:szCs w:val="22"/>
        </w:rPr>
        <w:t xml:space="preserve">海难情况下，《海商法》规定的优先权顺序：行使优先权发生的诉讼和船舶拍卖费用；海难救助费用；船长、船员工资；人身伤亡赔偿请求；船舶吨税、引航费、港务费；船舶因侵权行为产生的财产赔偿请求。 </w:t>
      </w:r>
    </w:p>
    <w:p>
      <w:pPr>
        <w:rPr>
          <w:rFonts w:hint="eastAsia" w:ascii="Calibri" w:hAnsi="Calibri" w:eastAsia="宋体" w:cs="Times New Roman"/>
          <w:szCs w:val="22"/>
        </w:rPr>
      </w:pPr>
    </w:p>
    <w:p>
      <w:pPr>
        <w:rPr>
          <w:rFonts w:ascii="Calibri" w:hAnsi="Calibri" w:eastAsia="宋体" w:cs="Times New Roman"/>
          <w:szCs w:val="22"/>
        </w:rPr>
      </w:pPr>
      <w:r>
        <w:rPr>
          <w:rFonts w:hint="eastAsia" w:ascii="Calibri" w:hAnsi="Calibri" w:eastAsia="宋体" w:cs="Times New Roman"/>
          <w:szCs w:val="22"/>
        </w:rPr>
        <w:t>第二百七十三条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船舶碰撞的损害赔偿，适用侵权行为地法律。船舶在公海上发生碰撞的损害赔偿，适用受理案件的法院所在地法律。同一国籍的船舶，不论碰撞发生于何地，碰撞船舶之间的损害赔偿适用船旗国法律。</w:t>
      </w:r>
    </w:p>
    <w:p>
      <w:pPr>
        <w:rPr>
          <w:rFonts w:ascii="Calibri" w:hAnsi="Calibri" w:eastAsia="宋体" w:cs="Times New Roman"/>
          <w:szCs w:val="22"/>
        </w:rPr>
      </w:pPr>
      <w:r>
        <w:rPr>
          <w:rFonts w:hint="eastAsia" w:ascii="Calibri" w:hAnsi="Calibri" w:eastAsia="宋体" w:cs="Times New Roman"/>
          <w:szCs w:val="22"/>
        </w:rPr>
        <w:t>第二百七十四条　</w:t>
      </w:r>
      <w:r>
        <w:rPr>
          <w:rFonts w:hint="eastAsia" w:ascii="Calibri" w:hAnsi="Calibri" w:eastAsia="宋体" w:cs="Times New Roman"/>
          <w:szCs w:val="22"/>
          <w:highlight w:val="yellow"/>
        </w:rPr>
        <w:t>共同海损理算</w:t>
      </w:r>
      <w:r>
        <w:rPr>
          <w:rFonts w:hint="eastAsia" w:ascii="Calibri" w:hAnsi="Calibri" w:eastAsia="宋体" w:cs="Times New Roman"/>
          <w:szCs w:val="22"/>
        </w:rPr>
        <w:t>，适用理算地法律。</w:t>
      </w:r>
    </w:p>
    <w:p>
      <w:pPr>
        <w:rPr>
          <w:rFonts w:hint="eastAsia" w:ascii="Calibri" w:hAnsi="Calibri" w:eastAsia="宋体" w:cs="Times New Roman"/>
          <w:szCs w:val="22"/>
        </w:rPr>
      </w:pPr>
      <w:r>
        <w:rPr>
          <w:rFonts w:hint="eastAsia" w:ascii="Calibri" w:hAnsi="Calibri" w:eastAsia="宋体" w:cs="Times New Roman"/>
          <w:szCs w:val="22"/>
        </w:rPr>
        <w:t>第二百七十五条　海事赔偿</w:t>
      </w:r>
      <w:r>
        <w:rPr>
          <w:rFonts w:hint="eastAsia" w:ascii="Calibri" w:hAnsi="Calibri" w:eastAsia="宋体" w:cs="Times New Roman"/>
          <w:szCs w:val="22"/>
          <w:highlight w:val="yellow"/>
        </w:rPr>
        <w:t>责任限制</w:t>
      </w:r>
      <w:r>
        <w:rPr>
          <w:rFonts w:hint="eastAsia" w:ascii="Calibri" w:hAnsi="Calibri" w:eastAsia="宋体" w:cs="Times New Roman"/>
          <w:szCs w:val="22"/>
        </w:rPr>
        <w:t>，适用受理案件的法院所在地法律。</w:t>
      </w:r>
    </w:p>
    <w:p>
      <w:pPr>
        <w:rPr>
          <w:rFonts w:hint="eastAsia" w:ascii="Calibri" w:hAnsi="Calibri" w:eastAsia="宋体" w:cs="Times New Roman"/>
          <w:szCs w:val="22"/>
        </w:rPr>
      </w:pPr>
      <w:r>
        <w:rPr>
          <w:rFonts w:hint="eastAsia" w:ascii="Calibri" w:hAnsi="Calibri" w:eastAsia="宋体" w:cs="Times New Roman"/>
          <w:szCs w:val="22"/>
        </w:rPr>
        <w:t>第二百七十六条　依照本章规定适用外国法律或者国际惯例，不得违背中华人民共和国的社会公共利益。</w:t>
      </w:r>
      <w:bookmarkStart w:id="5" w:name="_Toc95727788"/>
    </w:p>
    <w:p>
      <w:pPr>
        <w:ind w:firstLine="420"/>
        <w:rPr>
          <w:rFonts w:hint="eastAsia" w:ascii="Calibri" w:hAnsi="Calibri" w:eastAsia="宋体" w:cs="Times New Roman"/>
          <w:szCs w:val="22"/>
          <w:lang w:val="en-US" w:eastAsia="zh-CN"/>
        </w:rPr>
      </w:pPr>
    </w:p>
    <w:p>
      <w:pPr>
        <w:keepNext/>
        <w:keepLines/>
        <w:pageBreakBefore w:val="0"/>
        <w:widowControl w:val="0"/>
        <w:kinsoku/>
        <w:wordWrap/>
        <w:overflowPunct/>
        <w:topLinePunct w:val="0"/>
        <w:autoSpaceDE/>
        <w:autoSpaceDN/>
        <w:bidi w:val="0"/>
        <w:adjustRightInd/>
        <w:snapToGrid/>
        <w:spacing w:line="240" w:lineRule="auto"/>
        <w:jc w:val="both"/>
        <w:textAlignment w:val="auto"/>
        <w:outlineLvl w:val="0"/>
        <w:rPr>
          <w:rFonts w:hint="eastAsia" w:ascii="Calibri" w:hAnsi="Calibri" w:eastAsia="宋体" w:cs="Times New Roman"/>
          <w:b/>
          <w:bCs/>
          <w:kern w:val="44"/>
          <w:sz w:val="28"/>
          <w:szCs w:val="44"/>
          <w:lang w:val="en-US" w:eastAsia="zh-CN" w:bidi="ar-SA"/>
        </w:rPr>
      </w:pPr>
      <w:r>
        <w:rPr>
          <w:rFonts w:hint="eastAsia" w:ascii="Calibri" w:hAnsi="Calibri" w:eastAsia="宋体" w:cs="Times New Roman"/>
          <w:b/>
          <w:bCs/>
          <w:kern w:val="44"/>
          <w:sz w:val="28"/>
          <w:szCs w:val="44"/>
          <w:lang w:val="en-US" w:eastAsia="zh-CN" w:bidi="ar-SA"/>
        </w:rPr>
        <w:t>中华人民共和国民用航空法</w:t>
      </w:r>
      <w:bookmarkEnd w:id="5"/>
    </w:p>
    <w:p>
      <w:pPr>
        <w:rPr>
          <w:rFonts w:ascii="Calibri" w:hAnsi="Calibri" w:eastAsia="宋体" w:cs="Times New Roman"/>
          <w:szCs w:val="22"/>
        </w:rPr>
      </w:pPr>
      <w:r>
        <w:rPr>
          <w:rFonts w:hint="eastAsia" w:ascii="Calibri" w:hAnsi="Calibri" w:eastAsia="宋体" w:cs="Times New Roman"/>
          <w:szCs w:val="22"/>
        </w:rPr>
        <w:t>第一百八十四条　中华人民共和国缔结或者参加的国际条约同本法有不同规定的，适用国际条约的规定；但是，中华人民共和国声明保留的条款除外。中华人民共和国法律和中华人民共和国缔结或者参加的国际条约没有规定的，可以适用国际惯例。</w:t>
      </w:r>
    </w:p>
    <w:p>
      <w:pPr>
        <w:rPr>
          <w:rFonts w:ascii="Calibri" w:hAnsi="Calibri" w:eastAsia="宋体" w:cs="Times New Roman"/>
          <w:szCs w:val="22"/>
        </w:rPr>
      </w:pPr>
      <w:r>
        <w:rPr>
          <w:rFonts w:hint="eastAsia" w:ascii="Calibri" w:hAnsi="Calibri" w:eastAsia="宋体" w:cs="Times New Roman"/>
          <w:szCs w:val="22"/>
        </w:rPr>
        <w:t>第一百八十五条　民用航空器所有权的取得、转让和消灭，适用民用航空器国籍登记国法律。</w:t>
      </w:r>
    </w:p>
    <w:p>
      <w:pPr>
        <w:rPr>
          <w:rFonts w:ascii="Calibri" w:hAnsi="Calibri" w:eastAsia="宋体" w:cs="Times New Roman"/>
          <w:szCs w:val="22"/>
        </w:rPr>
      </w:pPr>
      <w:r>
        <w:rPr>
          <w:rFonts w:hint="eastAsia" w:ascii="Calibri" w:hAnsi="Calibri" w:eastAsia="宋体" w:cs="Times New Roman"/>
          <w:szCs w:val="22"/>
        </w:rPr>
        <w:t>第一百八十六条　民用航空器抵押权适用民用航空器国籍登记国法律。</w:t>
      </w:r>
    </w:p>
    <w:p>
      <w:pPr>
        <w:rPr>
          <w:rFonts w:ascii="Calibri" w:hAnsi="Calibri" w:eastAsia="宋体" w:cs="Times New Roman"/>
          <w:szCs w:val="22"/>
        </w:rPr>
      </w:pPr>
      <w:r>
        <w:rPr>
          <w:rFonts w:hint="eastAsia" w:ascii="Calibri" w:hAnsi="Calibri" w:eastAsia="宋体" w:cs="Times New Roman"/>
          <w:szCs w:val="22"/>
        </w:rPr>
        <w:t>第一百八十七条　民用航空器优先权适用受理案件的法院所在地法律。</w:t>
      </w:r>
    </w:p>
    <w:p>
      <w:pPr>
        <w:rPr>
          <w:rFonts w:ascii="Calibri" w:hAnsi="Calibri" w:eastAsia="宋体" w:cs="Times New Roman"/>
          <w:szCs w:val="22"/>
        </w:rPr>
      </w:pPr>
      <w:r>
        <w:rPr>
          <w:rFonts w:hint="eastAsia" w:ascii="Calibri" w:hAnsi="Calibri" w:eastAsia="宋体" w:cs="Times New Roman"/>
          <w:szCs w:val="22"/>
        </w:rPr>
        <w:t>第一百八十八条　民用航空运输合同当事人可以选择合同适用的法律，但是法律另有规定的除外；合同当事人没有选择的，适用与合同有最密切联系的国家的法律。</w:t>
      </w:r>
    </w:p>
    <w:p>
      <w:pPr>
        <w:rPr>
          <w:rFonts w:hint="eastAsia" w:ascii="Calibri" w:hAnsi="Calibri" w:eastAsia="宋体" w:cs="Times New Roman"/>
          <w:szCs w:val="22"/>
        </w:rPr>
      </w:pPr>
      <w:r>
        <w:rPr>
          <w:rFonts w:hint="eastAsia" w:ascii="Calibri" w:hAnsi="Calibri" w:eastAsia="宋体" w:cs="Times New Roman"/>
          <w:szCs w:val="22"/>
        </w:rPr>
        <w:t>第一百八十九条　民用航空器对地面第三人的损害赔偿，适用侵权行为地法律。民用航空器在公海上空对水面第三人的损害赔偿，适用受理案件的法院所在地法律。</w:t>
      </w:r>
    </w:p>
    <w:p>
      <w:pPr>
        <w:rPr>
          <w:rFonts w:ascii="Calibri" w:hAnsi="Calibri" w:eastAsia="宋体" w:cs="Times New Roman"/>
          <w:szCs w:val="22"/>
        </w:rPr>
      </w:pPr>
      <w:r>
        <w:rPr>
          <w:rFonts w:hint="eastAsia" w:ascii="Calibri" w:hAnsi="Calibri" w:eastAsia="宋体" w:cs="Times New Roman"/>
          <w:szCs w:val="22"/>
        </w:rPr>
        <w:t>第一百九十条　依照本章规定适用外国法律或者国际惯例，不得违背中华人民共和国的社会公共利益。</w:t>
      </w:r>
    </w:p>
    <w:p>
      <w:pPr>
        <w:rPr>
          <w:rFonts w:hint="eastAsia"/>
          <w:b/>
          <w:bCs/>
        </w:rPr>
      </w:pPr>
      <w:r>
        <w:rPr>
          <w:rFonts w:hint="eastAsia"/>
          <w:b/>
          <w:bCs/>
        </w:rPr>
        <w:t>侵权行为地的认定</w:t>
      </w:r>
    </w:p>
    <w:p>
      <w:pPr>
        <w:rPr>
          <w:rFonts w:hint="eastAsia"/>
        </w:rPr>
      </w:pPr>
      <w:r>
        <w:rPr>
          <w:rFonts w:hint="eastAsia"/>
        </w:rPr>
        <w:t>《民法通则意见》第187项 “侵权行为地的法律包括侵权行为实施地法律和侵权结果发生地法律。如果两者不一致时，人民法院可以选择适用。”</w:t>
      </w:r>
    </w:p>
    <w:p>
      <w:pPr>
        <w:rPr>
          <w:rFonts w:hint="eastAsia"/>
        </w:rPr>
      </w:pPr>
    </w:p>
    <w:p>
      <w:pPr>
        <w:outlineLvl w:val="0"/>
        <w:rPr>
          <w:rFonts w:hint="eastAsia"/>
          <w:b/>
          <w:bCs/>
          <w:sz w:val="28"/>
          <w:szCs w:val="28"/>
        </w:rPr>
      </w:pPr>
      <w:r>
        <w:rPr>
          <w:rFonts w:hint="eastAsia"/>
          <w:b/>
          <w:bCs/>
          <w:sz w:val="28"/>
          <w:szCs w:val="28"/>
        </w:rPr>
        <w:t>中华人民共和国民法典</w:t>
      </w:r>
    </w:p>
    <w:p>
      <w:pPr>
        <w:rPr>
          <w:rFonts w:hint="eastAsia" w:ascii="Calibri" w:hAnsi="Calibri" w:eastAsia="宋体" w:cs="Times New Roman"/>
          <w:szCs w:val="22"/>
        </w:rPr>
      </w:pPr>
      <w:r>
        <w:rPr>
          <w:rFonts w:hint="eastAsia" w:ascii="Calibri" w:hAnsi="Calibri" w:eastAsia="宋体" w:cs="Times New Roman"/>
          <w:szCs w:val="22"/>
          <w:lang w:val="en-US" w:eastAsia="zh-CN"/>
        </w:rPr>
        <w:t xml:space="preserve">第467条第2款 </w:t>
      </w:r>
      <w:r>
        <w:rPr>
          <w:rFonts w:hint="eastAsia" w:ascii="Calibri" w:hAnsi="Calibri" w:eastAsia="宋体" w:cs="Times New Roman"/>
          <w:szCs w:val="22"/>
        </w:rPr>
        <w:t>在中华人民共和国境内履行的中外合资经营企业合同、中外合作经营企业合同、中外合作勘探开发自然资源合同，适用中华人民共和国法律。</w:t>
      </w:r>
      <w:bookmarkStart w:id="6" w:name="_Toc95727792"/>
    </w:p>
    <w:p>
      <w:pPr>
        <w:rPr>
          <w:rFonts w:hint="eastAsia" w:ascii="Calibri" w:hAnsi="Calibri" w:eastAsia="宋体" w:cs="Times New Roman"/>
          <w:szCs w:val="22"/>
          <w:lang w:val="en-US" w:eastAsia="zh-CN"/>
        </w:rPr>
      </w:pPr>
    </w:p>
    <w:p>
      <w:pPr>
        <w:outlineLvl w:val="0"/>
        <w:rPr>
          <w:rFonts w:ascii="Calibri" w:hAnsi="Calibri" w:eastAsia="宋体" w:cs="Times New Roman"/>
          <w:b/>
          <w:bCs/>
          <w:kern w:val="44"/>
          <w:sz w:val="28"/>
          <w:szCs w:val="44"/>
          <w:lang w:val="en-US" w:eastAsia="zh-CN" w:bidi="ar-SA"/>
        </w:rPr>
      </w:pPr>
      <w:r>
        <w:rPr>
          <w:rFonts w:hint="eastAsia" w:ascii="Calibri" w:hAnsi="Calibri" w:eastAsia="宋体" w:cs="Times New Roman"/>
          <w:b/>
          <w:bCs/>
          <w:kern w:val="44"/>
          <w:sz w:val="28"/>
          <w:szCs w:val="44"/>
          <w:lang w:val="en-US" w:eastAsia="zh-CN" w:bidi="ar-SA"/>
        </w:rPr>
        <w:t>中华人民共和国民事诉讼法</w:t>
      </w:r>
      <w:bookmarkEnd w:id="6"/>
    </w:p>
    <w:p>
      <w:pPr>
        <w:rPr>
          <w:rFonts w:hint="eastAsia" w:ascii="Calibri" w:hAnsi="Calibri" w:eastAsia="宋体" w:cs="Times New Roman"/>
          <w:szCs w:val="22"/>
        </w:rPr>
      </w:pPr>
      <w:r>
        <w:rPr>
          <w:rFonts w:hint="eastAsia" w:ascii="Calibri" w:hAnsi="Calibri" w:eastAsia="宋体" w:cs="Times New Roman"/>
          <w:szCs w:val="22"/>
        </w:rPr>
        <w:t>第十八条　基层人民法院管辖第一审民事案件，但本法另有规定的除外。</w:t>
      </w:r>
    </w:p>
    <w:p>
      <w:pPr>
        <w:rPr>
          <w:rFonts w:hint="eastAsia" w:ascii="Calibri" w:hAnsi="Calibri" w:eastAsia="宋体" w:cs="Times New Roman"/>
          <w:szCs w:val="22"/>
        </w:rPr>
      </w:pPr>
      <w:r>
        <w:rPr>
          <w:rFonts w:hint="eastAsia" w:ascii="Calibri" w:hAnsi="Calibri" w:eastAsia="宋体" w:cs="Times New Roman"/>
          <w:szCs w:val="22"/>
        </w:rPr>
        <w:t>第十九条　中级人民法院管辖下列第一审民事案件：（一）重大涉外案件；（二）在本辖区有重大影响的案件；（三）最高人民法院确定由中级人民法院管辖的案件。</w:t>
      </w:r>
    </w:p>
    <w:p>
      <w:pPr>
        <w:rPr>
          <w:rFonts w:hint="eastAsia" w:ascii="Calibri" w:hAnsi="Calibri" w:eastAsia="宋体" w:cs="Times New Roman"/>
          <w:szCs w:val="22"/>
        </w:rPr>
      </w:pPr>
      <w:r>
        <w:rPr>
          <w:rFonts w:hint="eastAsia" w:ascii="Calibri" w:hAnsi="Calibri" w:eastAsia="宋体" w:cs="Times New Roman"/>
          <w:szCs w:val="22"/>
        </w:rPr>
        <w:t>第二十条　高级人民法院管辖在本辖区有重大影响的第一审民事案件。</w:t>
      </w:r>
    </w:p>
    <w:p>
      <w:pPr>
        <w:rPr>
          <w:rFonts w:hint="eastAsia" w:ascii="Calibri" w:hAnsi="Calibri" w:eastAsia="宋体" w:cs="Times New Roman"/>
          <w:szCs w:val="22"/>
        </w:rPr>
      </w:pPr>
      <w:r>
        <w:rPr>
          <w:rFonts w:hint="eastAsia" w:ascii="Calibri" w:hAnsi="Calibri" w:eastAsia="宋体" w:cs="Times New Roman"/>
          <w:szCs w:val="22"/>
        </w:rPr>
        <w:t>第二十一条　最高人民法院管辖下列第一审民事案件</w:t>
      </w:r>
      <w:r>
        <w:rPr>
          <w:rFonts w:hint="eastAsia" w:ascii="Calibri" w:hAnsi="Calibri" w:eastAsia="宋体" w:cs="Times New Roman"/>
          <w:szCs w:val="22"/>
          <w:lang w:eastAsia="zh-CN"/>
        </w:rPr>
        <w:t>：</w:t>
      </w:r>
      <w:r>
        <w:rPr>
          <w:rFonts w:hint="eastAsia" w:ascii="Calibri" w:hAnsi="Calibri" w:eastAsia="宋体" w:cs="Times New Roman"/>
          <w:szCs w:val="22"/>
        </w:rPr>
        <w:t>（一）在全国有重大影响的案件；（二）认为应当由本院审理的案件。</w:t>
      </w:r>
    </w:p>
    <w:p>
      <w:pPr>
        <w:rPr>
          <w:rFonts w:hint="eastAsia" w:ascii="Calibri" w:hAnsi="Calibri" w:eastAsia="宋体" w:cs="Times New Roman"/>
          <w:szCs w:val="22"/>
        </w:rPr>
      </w:pPr>
      <w:r>
        <w:rPr>
          <w:rFonts w:hint="eastAsia" w:ascii="Calibri" w:hAnsi="Calibri" w:eastAsia="宋体" w:cs="Times New Roman"/>
          <w:szCs w:val="22"/>
        </w:rPr>
        <w:t>第二十二条　对公民提起的民事诉讼，由被告住所地人民法院管辖；被告住所地与经常居住地不一致的，由经常居住地人民法院管辖。对法人或者其他组织提起的民事诉讼，由被告住所地人民法院管辖。同一诉讼的几个被告住所地、经常居住地在两个以上人民法院辖区的，各该人民法院都有管辖权。</w:t>
      </w:r>
    </w:p>
    <w:p>
      <w:pPr>
        <w:rPr>
          <w:rFonts w:hint="eastAsia" w:ascii="Calibri" w:hAnsi="Calibri" w:eastAsia="宋体" w:cs="Times New Roman"/>
          <w:szCs w:val="22"/>
        </w:rPr>
      </w:pPr>
      <w:r>
        <w:rPr>
          <w:rFonts w:hint="eastAsia" w:ascii="Calibri" w:hAnsi="Calibri" w:eastAsia="宋体" w:cs="Times New Roman"/>
          <w:szCs w:val="22"/>
        </w:rPr>
        <w:t>第二十三条　下列民事诉讼，由原告住所地人民法院管辖；原告住所地与经常居住地不一致的，由原告经常居住地人民法院管辖：（一）对不在中华人民共和国领域内居住的人提起的有关身份关系的诉讼；（二）对下落不明或者宣告失踪的人提起的有关身份关系的诉讼；（三）对被采取强制性教育措施的人提起的诉讼；（四）对被监禁的人提起的诉讼。</w:t>
      </w:r>
    </w:p>
    <w:p>
      <w:pPr>
        <w:rPr>
          <w:rFonts w:hint="eastAsia" w:ascii="Calibri" w:hAnsi="Calibri" w:eastAsia="宋体" w:cs="Times New Roman"/>
          <w:szCs w:val="22"/>
        </w:rPr>
      </w:pPr>
      <w:r>
        <w:rPr>
          <w:rFonts w:hint="eastAsia" w:ascii="Calibri" w:hAnsi="Calibri" w:eastAsia="宋体" w:cs="Times New Roman"/>
          <w:szCs w:val="22"/>
        </w:rPr>
        <w:t>第二十四条　因合同纠纷提起的诉讼，由被告住所地或者合同履行地人民法院管辖。</w:t>
      </w:r>
    </w:p>
    <w:p>
      <w:pPr>
        <w:rPr>
          <w:rFonts w:hint="eastAsia" w:ascii="Calibri" w:hAnsi="Calibri" w:eastAsia="宋体" w:cs="Times New Roman"/>
          <w:szCs w:val="22"/>
        </w:rPr>
      </w:pPr>
      <w:r>
        <w:rPr>
          <w:rFonts w:hint="eastAsia" w:ascii="Calibri" w:hAnsi="Calibri" w:eastAsia="宋体" w:cs="Times New Roman"/>
          <w:szCs w:val="22"/>
        </w:rPr>
        <w:t>第二十五条　因保险合同纠纷提起的诉讼，由被告住所地或者保险标的物所在地人民法院管辖。</w:t>
      </w:r>
    </w:p>
    <w:p>
      <w:pPr>
        <w:rPr>
          <w:rFonts w:hint="eastAsia" w:ascii="Calibri" w:hAnsi="Calibri" w:eastAsia="宋体" w:cs="Times New Roman"/>
          <w:szCs w:val="22"/>
        </w:rPr>
      </w:pPr>
      <w:r>
        <w:rPr>
          <w:rFonts w:hint="eastAsia" w:ascii="Calibri" w:hAnsi="Calibri" w:eastAsia="宋体" w:cs="Times New Roman"/>
          <w:szCs w:val="22"/>
        </w:rPr>
        <w:t>第二十六条　因票据纠纷提起的诉讼，由票据支付地或者被告住所地人民法院管辖。</w:t>
      </w:r>
    </w:p>
    <w:p>
      <w:pPr>
        <w:rPr>
          <w:rFonts w:hint="eastAsia" w:ascii="Calibri" w:hAnsi="Calibri" w:eastAsia="宋体" w:cs="Times New Roman"/>
          <w:szCs w:val="22"/>
        </w:rPr>
      </w:pPr>
      <w:r>
        <w:rPr>
          <w:rFonts w:hint="eastAsia" w:ascii="Calibri" w:hAnsi="Calibri" w:eastAsia="宋体" w:cs="Times New Roman"/>
          <w:szCs w:val="22"/>
        </w:rPr>
        <w:t>第二十七条　因公司设立、确认股东资格、分配利润、解散等纠纷提起的诉讼，由公司住所地人民法院管辖。</w:t>
      </w:r>
    </w:p>
    <w:p>
      <w:pPr>
        <w:rPr>
          <w:rFonts w:hint="eastAsia" w:ascii="Calibri" w:hAnsi="Calibri" w:eastAsia="宋体" w:cs="Times New Roman"/>
          <w:szCs w:val="22"/>
        </w:rPr>
      </w:pPr>
      <w:r>
        <w:rPr>
          <w:rFonts w:hint="eastAsia" w:ascii="Calibri" w:hAnsi="Calibri" w:eastAsia="宋体" w:cs="Times New Roman"/>
          <w:szCs w:val="22"/>
        </w:rPr>
        <w:t>第二十八条　因铁路、公路、水上、航空运输和联合运输合同纠纷提起的诉讼，由运输始发地、目的地或者被告住所地人民法院管辖。</w:t>
      </w:r>
    </w:p>
    <w:p>
      <w:pPr>
        <w:rPr>
          <w:rFonts w:hint="eastAsia" w:ascii="Calibri" w:hAnsi="Calibri" w:eastAsia="宋体" w:cs="Times New Roman"/>
          <w:szCs w:val="22"/>
        </w:rPr>
      </w:pPr>
      <w:r>
        <w:rPr>
          <w:rFonts w:hint="eastAsia" w:ascii="Calibri" w:hAnsi="Calibri" w:eastAsia="宋体" w:cs="Times New Roman"/>
          <w:szCs w:val="22"/>
        </w:rPr>
        <w:t>第二十九条　因侵权行为提起的诉讼，由侵权行为地或者被告住所地人民法院管辖。</w:t>
      </w:r>
    </w:p>
    <w:p>
      <w:pPr>
        <w:rPr>
          <w:rFonts w:hint="eastAsia" w:ascii="Calibri" w:hAnsi="Calibri" w:eastAsia="宋体" w:cs="Times New Roman"/>
          <w:szCs w:val="22"/>
        </w:rPr>
      </w:pPr>
      <w:r>
        <w:rPr>
          <w:rFonts w:hint="eastAsia" w:ascii="Calibri" w:hAnsi="Calibri" w:eastAsia="宋体" w:cs="Times New Roman"/>
          <w:szCs w:val="22"/>
        </w:rPr>
        <w:t>第三十条　因铁路、公路、水上和航空事故请求损害赔偿提起的诉讼，由事故发生地或者车辆、船舶最先到达地、航空器最先降落地或者被告住所地人民法院管辖。</w:t>
      </w:r>
    </w:p>
    <w:p>
      <w:pPr>
        <w:rPr>
          <w:rFonts w:hint="eastAsia" w:ascii="Calibri" w:hAnsi="Calibri" w:eastAsia="宋体" w:cs="Times New Roman"/>
          <w:szCs w:val="22"/>
        </w:rPr>
      </w:pPr>
      <w:r>
        <w:rPr>
          <w:rFonts w:hint="eastAsia" w:ascii="Calibri" w:hAnsi="Calibri" w:eastAsia="宋体" w:cs="Times New Roman"/>
          <w:szCs w:val="22"/>
        </w:rPr>
        <w:t>第三十一条　因船舶碰撞或者其他海事损害事故请求损害赔偿提起的诉讼，由碰撞发生地、碰撞船舶最先到达地、加害船舶被扣留地或者被告住所地人民法院管辖。</w:t>
      </w:r>
    </w:p>
    <w:p>
      <w:pPr>
        <w:rPr>
          <w:rFonts w:hint="eastAsia" w:ascii="Calibri" w:hAnsi="Calibri" w:eastAsia="宋体" w:cs="Times New Roman"/>
          <w:szCs w:val="22"/>
        </w:rPr>
      </w:pPr>
      <w:r>
        <w:rPr>
          <w:rFonts w:hint="eastAsia" w:ascii="Calibri" w:hAnsi="Calibri" w:eastAsia="宋体" w:cs="Times New Roman"/>
          <w:szCs w:val="22"/>
        </w:rPr>
        <w:t>第三十二条　因海难救助费用提起的诉讼，由救助地或者被救助船舶最先到达地人民法院管辖。</w:t>
      </w:r>
    </w:p>
    <w:p>
      <w:pPr>
        <w:rPr>
          <w:rFonts w:hint="eastAsia" w:ascii="Calibri" w:hAnsi="Calibri" w:eastAsia="宋体" w:cs="Times New Roman"/>
          <w:szCs w:val="22"/>
        </w:rPr>
      </w:pPr>
      <w:r>
        <w:rPr>
          <w:rFonts w:hint="eastAsia" w:ascii="Calibri" w:hAnsi="Calibri" w:eastAsia="宋体" w:cs="Times New Roman"/>
          <w:szCs w:val="22"/>
        </w:rPr>
        <w:t>第三十三条　因共同海损提起的诉讼，由船舶最先到达地、共同海损理算地或者航程终止地的人民法院管辖。</w:t>
      </w:r>
    </w:p>
    <w:p>
      <w:pPr>
        <w:rPr>
          <w:rFonts w:hint="eastAsia" w:ascii="Calibri" w:hAnsi="Calibri" w:eastAsia="宋体" w:cs="Times New Roman"/>
          <w:szCs w:val="22"/>
        </w:rPr>
      </w:pPr>
      <w:r>
        <w:rPr>
          <w:rFonts w:hint="eastAsia" w:ascii="Calibri" w:hAnsi="Calibri" w:eastAsia="宋体" w:cs="Times New Roman"/>
          <w:szCs w:val="22"/>
        </w:rPr>
        <w:t>第三十四条　下列案件，由本条规定的人民法院专属管辖：（一）因不动产纠纷提起的诉讼，由不动产所在地人民法院管辖；（二）因港口作业中发生纠纷提起的诉讼，由港口所在地人民法院管辖；（三）因继承遗产纠纷提起的诉讼，由被继承人死亡时住所地或者主要遗产所在地人民法院管辖。</w:t>
      </w:r>
    </w:p>
    <w:p>
      <w:pPr>
        <w:rPr>
          <w:rFonts w:hint="eastAsia" w:ascii="Calibri" w:hAnsi="Calibri" w:eastAsia="宋体" w:cs="Times New Roman"/>
          <w:szCs w:val="22"/>
        </w:rPr>
      </w:pPr>
      <w:r>
        <w:rPr>
          <w:rFonts w:hint="eastAsia" w:ascii="Calibri" w:hAnsi="Calibri" w:eastAsia="宋体" w:cs="Times New Roman"/>
          <w:szCs w:val="22"/>
        </w:rPr>
        <w:t>第三十五条　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pPr>
        <w:rPr>
          <w:rFonts w:hint="eastAsia" w:ascii="Calibri" w:hAnsi="Calibri" w:eastAsia="宋体" w:cs="Times New Roman"/>
          <w:szCs w:val="22"/>
        </w:rPr>
      </w:pPr>
      <w:r>
        <w:rPr>
          <w:rFonts w:hint="eastAsia" w:ascii="Calibri" w:hAnsi="Calibri" w:eastAsia="宋体" w:cs="Times New Roman"/>
          <w:szCs w:val="22"/>
        </w:rPr>
        <w:t>第三十六条　两个以上人民法院都有管辖权的诉讼，原告可以向其中一个人民法院起诉；原告向两个以上有管辖权的人民法院起诉的，由最先立案的人民法院管辖。</w:t>
      </w:r>
    </w:p>
    <w:p>
      <w:pPr>
        <w:rPr>
          <w:rFonts w:hint="eastAsia" w:ascii="Calibri" w:hAnsi="Calibri" w:eastAsia="宋体" w:cs="Times New Roman"/>
          <w:szCs w:val="22"/>
        </w:rPr>
      </w:pPr>
      <w:r>
        <w:rPr>
          <w:rFonts w:hint="eastAsia" w:ascii="Calibri" w:hAnsi="Calibri" w:eastAsia="宋体" w:cs="Times New Roman"/>
          <w:szCs w:val="22"/>
        </w:rPr>
        <w:t>第三十七条　人民法院发现受理的案件不属于本院管辖的，应当移送有管辖权的人民法院，受移送的人民法院应当受理。受移送的人民法院认为受移送的案件依照规定不属于本院管辖的，应当报请上级人民法院指定管辖，不得再自行移送。</w:t>
      </w:r>
    </w:p>
    <w:p>
      <w:pPr>
        <w:rPr>
          <w:rFonts w:hint="eastAsia" w:ascii="Calibri" w:hAnsi="Calibri" w:eastAsia="宋体" w:cs="Times New Roman"/>
          <w:szCs w:val="22"/>
        </w:rPr>
      </w:pPr>
      <w:r>
        <w:rPr>
          <w:rFonts w:hint="eastAsia" w:ascii="Calibri" w:hAnsi="Calibri" w:eastAsia="宋体" w:cs="Times New Roman"/>
          <w:szCs w:val="22"/>
        </w:rPr>
        <w:t>第三十八条　有管辖权的人民法院由于特殊原因，不能行使管辖权的，由上级人民法院指定管辖。人民法院之间因管辖权发生争议，由争议双方协商解决；协商解决不了的，报请它们的共同上级人民法院指定管辖。</w:t>
      </w:r>
    </w:p>
    <w:p>
      <w:pPr>
        <w:rPr>
          <w:rFonts w:hint="eastAsia" w:ascii="Calibri" w:hAnsi="Calibri" w:eastAsia="宋体" w:cs="Times New Roman"/>
          <w:szCs w:val="22"/>
        </w:rPr>
      </w:pPr>
      <w:r>
        <w:rPr>
          <w:rFonts w:hint="eastAsia" w:ascii="Calibri" w:hAnsi="Calibri" w:eastAsia="宋体" w:cs="Times New Roman"/>
          <w:szCs w:val="22"/>
        </w:rPr>
        <w:t>第三十九条　上级人民法院有权审理下级人民法院管辖的第一审民事案件；确有必要将本院管辖的第一审民事案件交下级人民法院审理的，应当报请其上级人民法院批准。下级人民法院对它所管辖的第一审民事案件，认为需要由上级人民法院审理的，可以报请上级人民法院审理。</w:t>
      </w:r>
    </w:p>
    <w:p>
      <w:pPr>
        <w:rPr>
          <w:rFonts w:hint="eastAsia" w:ascii="Calibri" w:hAnsi="Calibri" w:eastAsia="宋体" w:cs="Times New Roman"/>
          <w:szCs w:val="22"/>
        </w:rPr>
      </w:pPr>
      <w:r>
        <w:rPr>
          <w:rFonts w:hint="eastAsia" w:ascii="Calibri" w:hAnsi="Calibri" w:eastAsia="宋体" w:cs="Times New Roman"/>
          <w:szCs w:val="22"/>
        </w:rPr>
        <w:t>第二百六十六条　在中华人民共和国领域内进行涉外民事诉讼，适用本编规定。本编没有规定的，适用本法其他有关规定。</w:t>
      </w:r>
    </w:p>
    <w:p>
      <w:pPr>
        <w:rPr>
          <w:rFonts w:hint="eastAsia" w:ascii="Calibri" w:hAnsi="Calibri" w:eastAsia="宋体" w:cs="Times New Roman"/>
          <w:szCs w:val="22"/>
        </w:rPr>
      </w:pPr>
      <w:r>
        <w:rPr>
          <w:rFonts w:hint="eastAsia" w:ascii="Calibri" w:hAnsi="Calibri" w:eastAsia="宋体" w:cs="Times New Roman"/>
          <w:szCs w:val="22"/>
        </w:rPr>
        <w:t>第二百六十七条　中华人民共和国缔结或者参加的国际条约同本法有不同规定的，适用该国际条约的规定，但中华人民共和国声明保留的条款除外。</w:t>
      </w:r>
    </w:p>
    <w:p>
      <w:pPr>
        <w:rPr>
          <w:rFonts w:hint="eastAsia" w:ascii="Calibri" w:hAnsi="Calibri" w:eastAsia="宋体" w:cs="Times New Roman"/>
          <w:szCs w:val="22"/>
        </w:rPr>
      </w:pPr>
      <w:r>
        <w:rPr>
          <w:rFonts w:hint="eastAsia" w:ascii="Calibri" w:hAnsi="Calibri" w:eastAsia="宋体" w:cs="Times New Roman"/>
          <w:szCs w:val="22"/>
        </w:rPr>
        <w:t>第二百六十八条　对享有外交特权与豁免的外国人、外国组织或者国际组织提起的民事诉讼，应当依照中华人民共和国有关法律和中华人民共和国缔结或者参加的国际条约的规定办理。</w:t>
      </w:r>
    </w:p>
    <w:p>
      <w:pPr>
        <w:rPr>
          <w:rFonts w:hint="eastAsia" w:ascii="Calibri" w:hAnsi="Calibri" w:eastAsia="宋体" w:cs="Times New Roman"/>
          <w:szCs w:val="22"/>
        </w:rPr>
      </w:pPr>
      <w:r>
        <w:rPr>
          <w:rFonts w:hint="eastAsia" w:ascii="Calibri" w:hAnsi="Calibri" w:eastAsia="宋体" w:cs="Times New Roman"/>
          <w:szCs w:val="22"/>
        </w:rPr>
        <w:t>第二百六十九条　人民法院审理涉外民事案件，应当使用中华人民共和国通用的语言、文字。当事人要求提供翻译的，可以提供，费用由当事人承担。</w:t>
      </w:r>
    </w:p>
    <w:p>
      <w:pPr>
        <w:rPr>
          <w:rFonts w:hint="eastAsia" w:ascii="Calibri" w:hAnsi="Calibri" w:eastAsia="宋体" w:cs="Times New Roman"/>
          <w:szCs w:val="22"/>
        </w:rPr>
      </w:pPr>
      <w:r>
        <w:rPr>
          <w:rFonts w:hint="eastAsia" w:ascii="Calibri" w:hAnsi="Calibri" w:eastAsia="宋体" w:cs="Times New Roman"/>
          <w:szCs w:val="22"/>
        </w:rPr>
        <w:t>第二百七十条　外国人、无国籍人、外国企业和组织在人民法院起诉、应诉，需要委托律师代理诉讼的，必须委托中华人民共和国的律师。</w:t>
      </w:r>
    </w:p>
    <w:p>
      <w:pPr>
        <w:rPr>
          <w:rFonts w:hint="eastAsia" w:ascii="Calibri" w:hAnsi="Calibri" w:eastAsia="宋体" w:cs="Times New Roman"/>
          <w:szCs w:val="22"/>
        </w:rPr>
      </w:pPr>
      <w:r>
        <w:rPr>
          <w:rFonts w:hint="eastAsia" w:ascii="Calibri" w:hAnsi="Calibri" w:eastAsia="宋体" w:cs="Times New Roman"/>
          <w:szCs w:val="22"/>
        </w:rPr>
        <w:t>第二百七十一条　在中华人民共和国领域内没有住所的外国人、无国籍人、外国企业和组织委托中华人民共和国律师或者其他人代理诉讼，从中华人民共和国领域外寄交或者托交的授权委托书，应当经所在国公证机关证明，并经中华人民共和国驻该国使领馆认证，或者履行中华人民共和国与该所在国订立的有关条约中规定的证明手续后，才具有效力。</w:t>
      </w:r>
    </w:p>
    <w:p>
      <w:pPr>
        <w:rPr>
          <w:rFonts w:hint="eastAsia" w:ascii="Calibri" w:hAnsi="Calibri" w:eastAsia="宋体" w:cs="Times New Roman"/>
          <w:szCs w:val="22"/>
        </w:rPr>
      </w:pPr>
      <w:r>
        <w:rPr>
          <w:rFonts w:hint="eastAsia" w:ascii="Calibri" w:hAnsi="Calibri" w:eastAsia="宋体" w:cs="Times New Roman"/>
          <w:szCs w:val="22"/>
        </w:rPr>
        <w:t>第二百七十二条　因合同纠纷或者其他财产权益纠纷，对在中华人民共和国领域内没有住所的被告提起的诉讼，如果合同在中华人民共和国领域内签订或者履行，或者诉讼标的物在中华人民共和国领域内，或者被告在中华人民共和国领域内有可供扣押的财产，或者被告在中华人民共和国领域内设有代表机构，可以由合同签订地、合同履行地、诉讼标的物所在地、可供扣押财产所在地、侵权行为地或者代表机构住所地人民法院管辖。</w:t>
      </w:r>
    </w:p>
    <w:p>
      <w:pPr>
        <w:rPr>
          <w:rFonts w:hint="eastAsia" w:ascii="Calibri" w:hAnsi="Calibri" w:eastAsia="宋体" w:cs="Times New Roman"/>
          <w:szCs w:val="22"/>
        </w:rPr>
      </w:pPr>
      <w:r>
        <w:rPr>
          <w:rFonts w:hint="eastAsia" w:ascii="Calibri" w:hAnsi="Calibri" w:eastAsia="宋体" w:cs="Times New Roman"/>
          <w:szCs w:val="22"/>
        </w:rPr>
        <w:t>第二百七十三条　因在中华人民共和国履行中外合资经营企业合同、中外合作经营企业合同、中外合作勘探开发自然资源合同发生纠纷提起的诉讼，由中华人民共和国人民法院管辖。</w:t>
      </w:r>
    </w:p>
    <w:p>
      <w:pPr>
        <w:rPr>
          <w:rFonts w:hint="eastAsia" w:ascii="Calibri" w:hAnsi="Calibri" w:eastAsia="宋体" w:cs="Times New Roman"/>
          <w:szCs w:val="22"/>
        </w:rPr>
      </w:pPr>
      <w:r>
        <w:rPr>
          <w:rFonts w:hint="eastAsia" w:ascii="Calibri" w:hAnsi="Calibri" w:eastAsia="宋体" w:cs="Times New Roman"/>
          <w:szCs w:val="22"/>
        </w:rPr>
        <w:t>第二百七十四条　人民法院对在中华人民共和国领域内没有住所的当事人送达诉讼文书，可以采用下列方式：（一）依照受送达人所在国与中华人民共和国缔结或者共同参加的国际条约中规定的方式送达；（二）通过外交途径送达；（三）对具有中华人民共和国国籍的受送达人，可以委托中华人民共和国驻受送达人所在国的使领馆代为送达</w:t>
      </w:r>
      <w:r>
        <w:rPr>
          <w:rFonts w:hint="eastAsia" w:ascii="Calibri" w:hAnsi="Calibri" w:eastAsia="宋体" w:cs="Times New Roman"/>
          <w:szCs w:val="22"/>
          <w:lang w:eastAsia="zh-CN"/>
        </w:rPr>
        <w:t>；</w:t>
      </w:r>
      <w:r>
        <w:rPr>
          <w:rFonts w:hint="eastAsia" w:ascii="Calibri" w:hAnsi="Calibri" w:eastAsia="宋体" w:cs="Times New Roman"/>
          <w:szCs w:val="22"/>
        </w:rPr>
        <w:t>（四）向受送达人委托的有权代其接受送达的诉讼代理人送达；（五）向受送达人在中华人民共和国领域内设立的代表机构或者有权接受送达的分支机构、业务代办人送达</w:t>
      </w:r>
      <w:r>
        <w:rPr>
          <w:rFonts w:hint="eastAsia" w:ascii="Calibri" w:hAnsi="Calibri" w:eastAsia="宋体" w:cs="Times New Roman"/>
          <w:szCs w:val="22"/>
          <w:lang w:eastAsia="zh-CN"/>
        </w:rPr>
        <w:t>；</w:t>
      </w:r>
      <w:r>
        <w:rPr>
          <w:rFonts w:hint="eastAsia" w:ascii="Calibri" w:hAnsi="Calibri" w:eastAsia="宋体" w:cs="Times New Roman"/>
          <w:szCs w:val="22"/>
        </w:rPr>
        <w:t>（六）受送达人所在国的法律允许邮寄送达的，可以邮寄送达，自邮寄之日起满三个月，送达回证没有退回，但根据各种情况足以认定已经送达的，期间届满之日视为送达；（七）采用传真、电子邮件等能够确认受送达人收悉的方式送达；（八）不能用上述方式送达的，公告送达，自公告之日起满三个月，即视为送达。</w:t>
      </w:r>
    </w:p>
    <w:p>
      <w:pPr>
        <w:rPr>
          <w:rFonts w:hint="eastAsia" w:ascii="Calibri" w:hAnsi="Calibri" w:eastAsia="宋体" w:cs="Times New Roman"/>
          <w:szCs w:val="22"/>
        </w:rPr>
      </w:pPr>
      <w:r>
        <w:rPr>
          <w:rFonts w:hint="eastAsia" w:ascii="Calibri" w:hAnsi="Calibri" w:eastAsia="宋体" w:cs="Times New Roman"/>
          <w:szCs w:val="22"/>
        </w:rPr>
        <w:t>第二百七十五条　被告在中华人民共和国领域内没有住所的，人民法院应当将起诉状副本送达被告，并通知被告在收到起诉状副本后三十日内提出答辩状。被告申请延期的，是否准许，由人民法院决定。</w:t>
      </w:r>
    </w:p>
    <w:p>
      <w:pPr>
        <w:rPr>
          <w:rFonts w:hint="eastAsia" w:ascii="Calibri" w:hAnsi="Calibri" w:eastAsia="宋体" w:cs="Times New Roman"/>
          <w:szCs w:val="22"/>
        </w:rPr>
      </w:pPr>
      <w:r>
        <w:rPr>
          <w:rFonts w:hint="eastAsia" w:ascii="Calibri" w:hAnsi="Calibri" w:eastAsia="宋体" w:cs="Times New Roman"/>
          <w:szCs w:val="22"/>
        </w:rPr>
        <w:t>第二百七十六条　在中华人民共和国领域内没有住所的当事人，不服第一审人民法院判决、裁定的，有权在判决书、裁定书送达之日起三十日内提起上诉。被上诉人在收到上诉状副本后，应当在三十日内提出答辩状。当事人不能在法定期间提起上诉或者提出答辩状，申请延期的，是否准许，由人民法院决定。</w:t>
      </w:r>
    </w:p>
    <w:p>
      <w:pPr>
        <w:rPr>
          <w:rFonts w:hint="eastAsia" w:ascii="Calibri" w:hAnsi="Calibri" w:eastAsia="宋体" w:cs="Times New Roman"/>
          <w:szCs w:val="22"/>
        </w:rPr>
      </w:pPr>
      <w:r>
        <w:rPr>
          <w:rFonts w:hint="eastAsia" w:ascii="Calibri" w:hAnsi="Calibri" w:eastAsia="宋体" w:cs="Times New Roman"/>
          <w:szCs w:val="22"/>
        </w:rPr>
        <w:t>第二百七十七条　人民法院审理涉外民事案件的期间，不受本法第一百五十二条、第一百八十三条规定的限制。</w:t>
      </w:r>
    </w:p>
    <w:p>
      <w:pPr>
        <w:rPr>
          <w:rFonts w:hint="eastAsia" w:ascii="Calibri" w:hAnsi="Calibri" w:eastAsia="宋体" w:cs="Times New Roman"/>
          <w:szCs w:val="22"/>
        </w:rPr>
      </w:pPr>
      <w:r>
        <w:rPr>
          <w:rFonts w:hint="eastAsia" w:ascii="Calibri" w:hAnsi="Calibri" w:eastAsia="宋体" w:cs="Times New Roman"/>
          <w:szCs w:val="22"/>
        </w:rPr>
        <w:t>第二百七十八条　涉外经济贸易、运输和海事中发生的纠纷，当事人在合同中订有仲裁条款或者事后达成书面仲裁协议，提交中华人民共和国涉外仲裁机构或者其他仲裁机构仲裁的，当事人不得向人民法院起诉。当事人在合同中没有订有仲裁条款或者事后没有达成书面仲裁协议的，可以向人民法院起诉。</w:t>
      </w:r>
    </w:p>
    <w:p>
      <w:pPr>
        <w:rPr>
          <w:rFonts w:hint="eastAsia" w:ascii="Calibri" w:hAnsi="Calibri" w:eastAsia="宋体" w:cs="Times New Roman"/>
          <w:szCs w:val="22"/>
        </w:rPr>
      </w:pPr>
      <w:r>
        <w:rPr>
          <w:rFonts w:hint="eastAsia" w:ascii="Calibri" w:hAnsi="Calibri" w:eastAsia="宋体" w:cs="Times New Roman"/>
          <w:szCs w:val="22"/>
        </w:rPr>
        <w:t>第二百七十九条　当事人申请采取保全的，中华人民共和国的涉外仲裁机构应当将当事人的申请，提交被申请人住所地或者财产所在地的中级人民法院裁定。</w:t>
      </w:r>
    </w:p>
    <w:p>
      <w:pPr>
        <w:rPr>
          <w:rFonts w:hint="eastAsia" w:ascii="Calibri" w:hAnsi="Calibri" w:eastAsia="宋体" w:cs="Times New Roman"/>
          <w:szCs w:val="22"/>
        </w:rPr>
      </w:pPr>
      <w:r>
        <w:rPr>
          <w:rFonts w:hint="eastAsia" w:ascii="Calibri" w:hAnsi="Calibri" w:eastAsia="宋体" w:cs="Times New Roman"/>
          <w:szCs w:val="22"/>
        </w:rPr>
        <w:t>第二百八十条　经中华人民共和国涉外仲裁机构裁决的，当事人不得向人民法院起诉。一方当事人不履行仲裁裁决的，对方当事人可以向被申请人住所地或者财产所在地的中级人民法院申请执行。</w:t>
      </w:r>
    </w:p>
    <w:p>
      <w:pPr>
        <w:rPr>
          <w:rFonts w:hint="eastAsia" w:ascii="Calibri" w:hAnsi="Calibri" w:eastAsia="宋体" w:cs="Times New Roman"/>
          <w:szCs w:val="22"/>
        </w:rPr>
      </w:pPr>
      <w:r>
        <w:rPr>
          <w:rFonts w:hint="eastAsia" w:ascii="Calibri" w:hAnsi="Calibri" w:eastAsia="宋体" w:cs="Times New Roman"/>
          <w:szCs w:val="22"/>
        </w:rPr>
        <w:t>第二百八十一条　对中华人民共和国涉外仲裁机构作出的裁决，被申请人提出证据证明仲裁裁决有下列情形之一的，经人民法院组成合议庭审查核实，裁定不予执行：（一）当事人在合同中没有订有仲裁条款或者事后没有达成书面仲裁协议的；（二）被申请人没有得到指定仲裁员或者进行仲裁程序的通知，或者由于其他不属于被申请人负责的原因未能陈述意见的；（三）仲裁庭的组成或者仲裁的程序与仲裁规则不符的；（四）裁决的事项不属于仲裁协议的范围或者仲裁机构无权仲裁的。人民法院认定执行该裁决违背社会公共利益的，裁定不予执行。</w:t>
      </w:r>
    </w:p>
    <w:p>
      <w:pPr>
        <w:rPr>
          <w:rFonts w:hint="eastAsia" w:ascii="Calibri" w:hAnsi="Calibri" w:eastAsia="宋体" w:cs="Times New Roman"/>
          <w:szCs w:val="22"/>
        </w:rPr>
      </w:pPr>
      <w:r>
        <w:rPr>
          <w:rFonts w:hint="eastAsia" w:ascii="Calibri" w:hAnsi="Calibri" w:eastAsia="宋体" w:cs="Times New Roman"/>
          <w:szCs w:val="22"/>
        </w:rPr>
        <w:t>第二百八十二条　仲裁裁决被人民法院裁定不予执行的，当事人可以根据双方达成的书面仲裁协议重新申请仲裁，也可以向人民法院起诉。</w:t>
      </w:r>
    </w:p>
    <w:p>
      <w:pPr>
        <w:rPr>
          <w:rFonts w:hint="eastAsia" w:ascii="Calibri" w:hAnsi="Calibri" w:eastAsia="宋体" w:cs="Times New Roman"/>
          <w:szCs w:val="22"/>
        </w:rPr>
      </w:pPr>
      <w:r>
        <w:rPr>
          <w:rFonts w:hint="eastAsia" w:ascii="Calibri" w:hAnsi="Calibri" w:eastAsia="宋体" w:cs="Times New Roman"/>
          <w:szCs w:val="22"/>
        </w:rPr>
        <w:t>第二百八十三条　根据中华人民共和国缔结或者参加的国际条约，或者按照互惠原则，人民法院和外国法院可以相互请求，代为送达文书、调查取证以及进行其他诉讼行为。外国法院请求协助的事项有损于中华人民共和国的主权、安全或者社会公共利益的，人民法院不予执行。</w:t>
      </w:r>
    </w:p>
    <w:p>
      <w:pPr>
        <w:rPr>
          <w:rFonts w:hint="eastAsia" w:ascii="Calibri" w:hAnsi="Calibri" w:eastAsia="宋体" w:cs="Times New Roman"/>
          <w:szCs w:val="22"/>
        </w:rPr>
      </w:pPr>
      <w:r>
        <w:rPr>
          <w:rFonts w:hint="eastAsia" w:ascii="Calibri" w:hAnsi="Calibri" w:eastAsia="宋体" w:cs="Times New Roman"/>
          <w:szCs w:val="22"/>
        </w:rPr>
        <w:t>第二百八十四条　请求和提供司法协助，应当依照中华人民共和国缔结或者参加的国际条约所规定的途径进行；没有条约关系的，通过外交途径进行。外国驻中华人民共和国的使领馆可以向该国公民送达文书和调查取证，但不得违反中华人民共和国的法律，并不得采取强制措施。除前款规定的情况外，未经中华人民共和国主管机关准许，任何外国机关或者个人不得在中华人民共和国领域内送达文书、调查取证。</w:t>
      </w:r>
    </w:p>
    <w:p>
      <w:pPr>
        <w:rPr>
          <w:rFonts w:hint="eastAsia" w:ascii="Calibri" w:hAnsi="Calibri" w:eastAsia="宋体" w:cs="Times New Roman"/>
          <w:szCs w:val="22"/>
        </w:rPr>
      </w:pPr>
      <w:r>
        <w:rPr>
          <w:rFonts w:hint="eastAsia" w:ascii="Calibri" w:hAnsi="Calibri" w:eastAsia="宋体" w:cs="Times New Roman"/>
          <w:szCs w:val="22"/>
        </w:rPr>
        <w:t>第二百八十五条　外国法院请求人民法院提供司法协助的请求书及其所附文件，应当附有中文译本或者国际条约规定的其他文字文本。人民法院请求外国法院提供司法协助的请求书及其所附文件，应当附有该国文字译本或者国际条约规定的其他文字文本。</w:t>
      </w:r>
    </w:p>
    <w:p>
      <w:pPr>
        <w:rPr>
          <w:rFonts w:hint="eastAsia" w:ascii="Calibri" w:hAnsi="Calibri" w:eastAsia="宋体" w:cs="Times New Roman"/>
          <w:szCs w:val="22"/>
        </w:rPr>
      </w:pPr>
      <w:r>
        <w:rPr>
          <w:rFonts w:hint="eastAsia" w:ascii="Calibri" w:hAnsi="Calibri" w:eastAsia="宋体" w:cs="Times New Roman"/>
          <w:szCs w:val="22"/>
        </w:rPr>
        <w:t>第二百八十六条　人民法院提供司法协助，依照中华人民共和国法律规定的程序进行。外国法院请求采用特殊方式的，也可以按照其请求的特殊方式进行，但请求采用的特殊方式不得违反中华人民共和国法律。</w:t>
      </w:r>
    </w:p>
    <w:p>
      <w:pPr>
        <w:rPr>
          <w:rFonts w:hint="eastAsia" w:ascii="Calibri" w:hAnsi="Calibri" w:eastAsia="宋体" w:cs="Times New Roman"/>
          <w:szCs w:val="22"/>
        </w:rPr>
      </w:pPr>
      <w:r>
        <w:rPr>
          <w:rFonts w:hint="eastAsia" w:ascii="Calibri" w:hAnsi="Calibri" w:eastAsia="宋体" w:cs="Times New Roman"/>
          <w:szCs w:val="22"/>
        </w:rPr>
        <w:t>第二百八十七条　人民法院作出的发生法律效力的判决、裁定，如果被执行人或者其财产不在中华人民共和国领域内，当事人请求执行的，可以由当事人直接向有管辖权的外国法院申请承认和执行，也可以由人民法院依照中华人民共和国缔结或者参加的国际条约的规定，或者按照互惠原则，请求外国法院承认和执行。中华人民共和国涉外仲裁机构作出的发生法律效力的仲裁裁决，当事人请求执行的，如果被执行人或者其财产不在中华人民共和国领域内，应当由当事人直接向有管辖权的外国法院申请承认和执行。</w:t>
      </w:r>
    </w:p>
    <w:p>
      <w:pPr>
        <w:rPr>
          <w:rFonts w:hint="eastAsia" w:ascii="Calibri" w:hAnsi="Calibri" w:eastAsia="宋体" w:cs="Times New Roman"/>
          <w:szCs w:val="22"/>
        </w:rPr>
      </w:pPr>
      <w:r>
        <w:rPr>
          <w:rFonts w:hint="eastAsia" w:ascii="Calibri" w:hAnsi="Calibri" w:eastAsia="宋体" w:cs="Times New Roman"/>
          <w:szCs w:val="22"/>
        </w:rPr>
        <w:t>第二百八十八条　外国法院作出的发生法律效力的判决、裁定，需要中华人民共和国人民法院承认和执行的，可以由当事人直接向中华人民共和国有管辖权的中级人民法院申请承认和执行，也可以由外国法院依照该国与中华人民共和国缔结或者参加的国际条约的规定，或者按照互惠原则，请求人民法院承认和执行。</w:t>
      </w:r>
    </w:p>
    <w:p>
      <w:pPr>
        <w:rPr>
          <w:rFonts w:hint="eastAsia" w:ascii="Calibri" w:hAnsi="Calibri" w:eastAsia="宋体" w:cs="Times New Roman"/>
          <w:szCs w:val="22"/>
        </w:rPr>
      </w:pPr>
      <w:r>
        <w:rPr>
          <w:rFonts w:hint="eastAsia" w:ascii="Calibri" w:hAnsi="Calibri" w:eastAsia="宋体" w:cs="Times New Roman"/>
          <w:szCs w:val="22"/>
        </w:rPr>
        <w:t>第二百八十九条　人民法院对申请或者请求承认和执行的外国法院作出的发生法律效力的判决、裁定，依照中华人民共和国缔结或者参加的国际条约，或者按照互惠原则进行审查后，认为不违反中华人民共和国法律的基本原则或者国家主权、安全、社会公共利益的，裁定承认其效力，需要执行的，发出执行令，依照本法的有关规定执行。违反中华人民共和国法律的基本原则或者国家主权、安全、社会公共利益的，不予承认和执行。</w:t>
      </w:r>
    </w:p>
    <w:p>
      <w:pPr>
        <w:rPr>
          <w:rFonts w:hint="eastAsia" w:ascii="Calibri" w:hAnsi="Calibri" w:eastAsia="宋体" w:cs="Times New Roman"/>
          <w:szCs w:val="22"/>
        </w:rPr>
      </w:pPr>
      <w:r>
        <w:rPr>
          <w:rFonts w:hint="eastAsia" w:ascii="Calibri" w:hAnsi="Calibri" w:eastAsia="宋体" w:cs="Times New Roman"/>
          <w:szCs w:val="22"/>
        </w:rPr>
        <w:t>第二百九十条　国外仲裁机构的裁决，需要中华人民共和国人民法院承认和执行的，应当由当事人直接向被执行人住所地或者其财产所在地的中级人民法院申请，人民法院应当依照中华人民共和国缔结或者参加的国际条约，或者按照互惠原则办理。</w:t>
      </w:r>
      <w:bookmarkStart w:id="7" w:name="_Toc64239901"/>
      <w:bookmarkStart w:id="8" w:name="_Toc95727794"/>
    </w:p>
    <w:p>
      <w:pPr>
        <w:rPr>
          <w:rFonts w:hint="eastAsia" w:ascii="Calibri" w:hAnsi="Calibri" w:eastAsia="宋体" w:cs="Times New Roman"/>
          <w:szCs w:val="22"/>
        </w:rPr>
      </w:pPr>
    </w:p>
    <w:p>
      <w:pPr>
        <w:pStyle w:val="2"/>
        <w:bidi w:val="0"/>
        <w:rPr>
          <w:lang w:val="en-US" w:eastAsia="zh-CN"/>
        </w:rPr>
      </w:pPr>
      <w:r>
        <w:rPr>
          <w:rFonts w:hint="eastAsia"/>
          <w:lang w:val="en-US" w:eastAsia="zh-CN"/>
        </w:rPr>
        <w:t>最高人民法院关于适用中华人民共和国民事诉讼法的解释</w:t>
      </w:r>
      <w:bookmarkEnd w:id="7"/>
      <w:bookmarkEnd w:id="8"/>
    </w:p>
    <w:p>
      <w:pPr>
        <w:rPr>
          <w:rFonts w:ascii="Calibri" w:hAnsi="Calibri" w:eastAsia="宋体" w:cs="Times New Roman"/>
          <w:szCs w:val="22"/>
        </w:rPr>
      </w:pPr>
      <w:r>
        <w:rPr>
          <w:rFonts w:hint="eastAsia" w:ascii="Calibri" w:hAnsi="Calibri" w:eastAsia="宋体" w:cs="Times New Roman"/>
          <w:szCs w:val="22"/>
        </w:rPr>
        <w:t>第一条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民事诉讼法第十八条第一项规定的重大涉外案件，包括争议标的额大的案件、案情复杂的案件，或者一方当事人人数众多等具有重大影响的案件。</w:t>
      </w:r>
    </w:p>
    <w:p>
      <w:pPr>
        <w:rPr>
          <w:rFonts w:ascii="Calibri" w:hAnsi="Calibri" w:eastAsia="宋体" w:cs="Times New Roman"/>
          <w:szCs w:val="22"/>
        </w:rPr>
      </w:pPr>
      <w:r>
        <w:rPr>
          <w:rFonts w:hint="eastAsia" w:ascii="Calibri" w:hAnsi="Calibri" w:eastAsia="宋体" w:cs="Times New Roman"/>
          <w:szCs w:val="22"/>
        </w:rPr>
        <w:t>第二条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专利纠纷案件由知识产权法院、最高人民法院确定的中级人民法院和基层人民法院管辖。海事、海商案件由海事法院管辖。</w:t>
      </w:r>
    </w:p>
    <w:p>
      <w:pPr>
        <w:rPr>
          <w:rFonts w:ascii="Calibri" w:hAnsi="Calibri" w:eastAsia="宋体" w:cs="Times New Roman"/>
          <w:szCs w:val="22"/>
        </w:rPr>
      </w:pPr>
      <w:r>
        <w:rPr>
          <w:rFonts w:hint="eastAsia" w:ascii="Calibri" w:hAnsi="Calibri" w:eastAsia="宋体" w:cs="Times New Roman"/>
          <w:szCs w:val="22"/>
        </w:rPr>
        <w:t>第三条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公民的住所地是指公民的户籍所在地，法人或者其他组织的住所地是指法人或者其他组织的主要办事机构所在地。法人或者其他组织的主要办事机构所在地不能确定的，法人或者其他组织的注册地或者登记地为住所地。</w:t>
      </w:r>
    </w:p>
    <w:p>
      <w:pPr>
        <w:rPr>
          <w:rFonts w:ascii="Calibri" w:hAnsi="Calibri" w:eastAsia="宋体" w:cs="Times New Roman"/>
          <w:szCs w:val="22"/>
        </w:rPr>
      </w:pPr>
      <w:r>
        <w:rPr>
          <w:rFonts w:hint="eastAsia" w:ascii="Calibri" w:hAnsi="Calibri" w:eastAsia="宋体" w:cs="Times New Roman"/>
          <w:szCs w:val="22"/>
        </w:rPr>
        <w:t>第四条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公民的经常居住地是指公民离开住所地至起诉时已连续居住一年以上的地方，但公民住院就医的地方除外。</w:t>
      </w:r>
    </w:p>
    <w:p>
      <w:pPr>
        <w:rPr>
          <w:rFonts w:ascii="Calibri" w:hAnsi="Calibri" w:eastAsia="宋体" w:cs="Times New Roman"/>
          <w:szCs w:val="22"/>
        </w:rPr>
      </w:pPr>
      <w:r>
        <w:rPr>
          <w:rFonts w:hint="eastAsia" w:ascii="Calibri" w:hAnsi="Calibri" w:eastAsia="宋体" w:cs="Times New Roman"/>
          <w:szCs w:val="22"/>
        </w:rPr>
        <w:t>第十三条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在国内结婚并定居国外的华侨，如定居国法院以离婚诉讼须由婚姻缔结地法院管辖为由不予受理，当事人向人民法院提出离婚诉讼的，由婚姻缔结地或者一方在国内的最后居住地人民法院管辖。</w:t>
      </w:r>
    </w:p>
    <w:p>
      <w:pPr>
        <w:rPr>
          <w:rFonts w:ascii="Calibri" w:hAnsi="Calibri" w:eastAsia="宋体" w:cs="Times New Roman"/>
          <w:szCs w:val="22"/>
        </w:rPr>
      </w:pPr>
      <w:r>
        <w:rPr>
          <w:rFonts w:hint="eastAsia" w:ascii="Calibri" w:hAnsi="Calibri" w:eastAsia="宋体" w:cs="Times New Roman"/>
          <w:szCs w:val="22"/>
        </w:rPr>
        <w:t>第十四条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在国外结婚并定居国外的华侨，如定居国法院以离婚诉讼须由国籍所属国法院管辖为由不予受理，当事人向人民法院提出离婚诉讼的，由一方原住所地或者在国内的最后居住地人民法院管辖。</w:t>
      </w:r>
    </w:p>
    <w:p>
      <w:pPr>
        <w:rPr>
          <w:rFonts w:ascii="Calibri" w:hAnsi="Calibri" w:eastAsia="宋体" w:cs="Times New Roman"/>
          <w:szCs w:val="22"/>
        </w:rPr>
      </w:pPr>
      <w:r>
        <w:rPr>
          <w:rFonts w:hint="eastAsia" w:ascii="Calibri" w:hAnsi="Calibri" w:eastAsia="宋体" w:cs="Times New Roman"/>
          <w:szCs w:val="22"/>
        </w:rPr>
        <w:t>第十五条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中国公民一方居住在国外，一方居住在国内，不论哪一方向人民法院提起离婚诉讼，国内一方住所地人民法院都有权管辖。国外一方在居住国法院起诉，国内一方向人民法院起诉的，受诉人民法院有权管辖。</w:t>
      </w:r>
    </w:p>
    <w:p>
      <w:pPr>
        <w:rPr>
          <w:rFonts w:ascii="Calibri" w:hAnsi="Calibri" w:eastAsia="宋体" w:cs="Times New Roman"/>
          <w:szCs w:val="22"/>
        </w:rPr>
      </w:pPr>
      <w:r>
        <w:rPr>
          <w:rFonts w:hint="eastAsia" w:ascii="Calibri" w:hAnsi="Calibri" w:eastAsia="宋体" w:cs="Times New Roman"/>
          <w:szCs w:val="22"/>
        </w:rPr>
        <w:t>第十六条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中国公民双方在国外但未定居，一方向人民法院起诉离婚的，应由原告或者被告原住所地人民法院管辖。</w:t>
      </w:r>
    </w:p>
    <w:p>
      <w:pPr>
        <w:rPr>
          <w:rFonts w:ascii="Calibri" w:hAnsi="Calibri" w:eastAsia="宋体" w:cs="Times New Roman"/>
          <w:szCs w:val="22"/>
        </w:rPr>
      </w:pPr>
      <w:r>
        <w:rPr>
          <w:rFonts w:hint="eastAsia" w:ascii="Calibri" w:hAnsi="Calibri" w:eastAsia="宋体" w:cs="Times New Roman"/>
          <w:szCs w:val="22"/>
        </w:rPr>
        <w:t>第十七条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已经离婚的中国公民，双方均定居国外，仅就国内财产分割提起诉讼的，由主要财产所在地人民法院管辖。</w:t>
      </w:r>
    </w:p>
    <w:p>
      <w:pPr>
        <w:rPr>
          <w:rFonts w:ascii="Calibri" w:hAnsi="Calibri" w:eastAsia="宋体" w:cs="Times New Roman"/>
          <w:szCs w:val="22"/>
        </w:rPr>
      </w:pPr>
      <w:r>
        <w:rPr>
          <w:rFonts w:hint="eastAsia" w:ascii="Calibri" w:hAnsi="Calibri" w:eastAsia="宋体" w:cs="Times New Roman"/>
          <w:szCs w:val="22"/>
        </w:rPr>
        <w:t>第二十九条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民事诉讼法第三十四条规定的书面协议，包括书面合同中的协议管辖条款或者诉讼前以书面形式达成的选择管辖的协议。</w:t>
      </w:r>
    </w:p>
    <w:p>
      <w:pPr>
        <w:rPr>
          <w:rFonts w:ascii="Calibri" w:hAnsi="Calibri" w:eastAsia="宋体" w:cs="Times New Roman"/>
          <w:szCs w:val="22"/>
        </w:rPr>
      </w:pPr>
      <w:r>
        <w:rPr>
          <w:rFonts w:hint="eastAsia" w:ascii="Calibri" w:hAnsi="Calibri" w:eastAsia="宋体" w:cs="Times New Roman"/>
          <w:szCs w:val="22"/>
        </w:rPr>
        <w:t>第三十条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根据管辖协议，起诉时能够确定管辖法院的，从其约定；不能确定的，依照民事诉讼法的相关规定确定管辖。管辖协议约定两个以上与争议有实际联系的地点的人民法院管辖，原告可以向其中一个人民法院起诉。</w:t>
      </w:r>
    </w:p>
    <w:p>
      <w:pPr>
        <w:rPr>
          <w:rFonts w:ascii="Calibri" w:hAnsi="Calibri" w:eastAsia="宋体" w:cs="Times New Roman"/>
          <w:szCs w:val="22"/>
        </w:rPr>
      </w:pPr>
      <w:r>
        <w:rPr>
          <w:rFonts w:hint="eastAsia" w:ascii="Calibri" w:hAnsi="Calibri" w:eastAsia="宋体" w:cs="Times New Roman"/>
          <w:szCs w:val="22"/>
        </w:rPr>
        <w:t>第三十一条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经营者使用格式条款与消费者订立管辖协议，未采取合理方式提请消费者注意，消费者主张管辖协议无效的，人民法院应予支持。</w:t>
      </w:r>
    </w:p>
    <w:p>
      <w:pPr>
        <w:rPr>
          <w:rFonts w:ascii="Calibri" w:hAnsi="Calibri" w:eastAsia="宋体" w:cs="Times New Roman"/>
          <w:szCs w:val="22"/>
        </w:rPr>
      </w:pPr>
      <w:r>
        <w:rPr>
          <w:rFonts w:hint="eastAsia" w:ascii="Calibri" w:hAnsi="Calibri" w:eastAsia="宋体" w:cs="Times New Roman"/>
          <w:szCs w:val="22"/>
        </w:rPr>
        <w:t>第二百四十七条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当事人就已经提起诉讼的事项在诉讼过程中或者裁判生效后再次起诉，同时符合下列条件的，构成重复起诉：（一）后诉与前诉的当事人相同；（二）后诉与前诉的诉讼标的相同；（三）后诉与前诉的诉讼请求相同，或者后诉的诉讼请求实质上否定前诉裁判结果。当事人重复起诉的，裁定不予受理；已经受理的，裁定驳回起诉，但法律、司法解释另有规定的除外。</w:t>
      </w:r>
    </w:p>
    <w:p>
      <w:pPr>
        <w:rPr>
          <w:rFonts w:ascii="Calibri" w:hAnsi="Calibri" w:eastAsia="宋体" w:cs="Times New Roman"/>
          <w:szCs w:val="22"/>
        </w:rPr>
      </w:pPr>
      <w:r>
        <w:rPr>
          <w:rFonts w:hint="eastAsia" w:ascii="Calibri" w:hAnsi="Calibri" w:eastAsia="宋体" w:cs="Times New Roman"/>
          <w:szCs w:val="22"/>
        </w:rPr>
        <w:t>第五百二十二条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有下列情形之一，人民法院可以认定为涉外民事案件：（一）当事人一方或者双方是外国人、无国籍人、外国企业或者组织的</w:t>
      </w:r>
      <w:r>
        <w:rPr>
          <w:rFonts w:hint="eastAsia" w:ascii="Calibri" w:hAnsi="Calibri" w:eastAsia="宋体" w:cs="Times New Roman"/>
          <w:szCs w:val="22"/>
          <w:lang w:eastAsia="zh-CN"/>
        </w:rPr>
        <w:t>；</w:t>
      </w:r>
      <w:r>
        <w:rPr>
          <w:rFonts w:hint="eastAsia" w:ascii="Calibri" w:hAnsi="Calibri" w:eastAsia="宋体" w:cs="Times New Roman"/>
          <w:szCs w:val="22"/>
        </w:rPr>
        <w:t>（二）当事人一方或者双方的经常居所地在中华人民共和国领域外的；（三）标的物在中华人民共和国领域外的；（四）产生、变更或者消灭民事关系的法律事实发生在中华人民共和国领域外的；（五）可以认定为涉外民事案件的其他情形。</w:t>
      </w:r>
    </w:p>
    <w:p>
      <w:pPr>
        <w:rPr>
          <w:rFonts w:ascii="Calibri" w:hAnsi="Calibri" w:eastAsia="宋体" w:cs="Times New Roman"/>
          <w:szCs w:val="22"/>
        </w:rPr>
      </w:pPr>
      <w:r>
        <w:rPr>
          <w:rFonts w:hint="eastAsia" w:ascii="Calibri" w:hAnsi="Calibri" w:eastAsia="宋体" w:cs="Times New Roman"/>
          <w:szCs w:val="22"/>
        </w:rPr>
        <w:t>第五百二十三条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外国人参加诉讼，应当向人民法院提交护照等用以证明自己身份的证件。</w:t>
      </w:r>
    </w:p>
    <w:p>
      <w:pPr>
        <w:rPr>
          <w:rFonts w:ascii="Calibri" w:hAnsi="Calibri" w:eastAsia="宋体" w:cs="Times New Roman"/>
          <w:szCs w:val="22"/>
        </w:rPr>
      </w:pPr>
      <w:r>
        <w:rPr>
          <w:rFonts w:hint="eastAsia" w:ascii="Calibri" w:hAnsi="Calibri" w:eastAsia="宋体" w:cs="Times New Roman"/>
          <w:szCs w:val="22"/>
        </w:rPr>
        <w:t>外国企业或者组织参加诉讼，向人民法院提交的身份证明文件，应当经所在国公证机关公证，并经中华人民共和国驻该国使领馆认证，或者履行中华人民共和国与该所在国订立的有关条约中规定的证明手续。代表外国企业或者组织参加诉讼的人，应当向人民法院提交其有权作为代表人参加诉讼的证明，该证明应当经所在国公证机关公证，并经中华人民共和国驻该国使领馆认证，或者履行中华人民共和国与该所在国订立的有关条约中规定的证明手续。本条所称的“所在国”，是指外国企业或者组织的设立登记地国，也可以是办理了营业登记手续的第三国。</w:t>
      </w:r>
    </w:p>
    <w:p>
      <w:pPr>
        <w:rPr>
          <w:rFonts w:ascii="Calibri" w:hAnsi="Calibri" w:eastAsia="宋体" w:cs="Times New Roman"/>
          <w:szCs w:val="22"/>
        </w:rPr>
      </w:pPr>
      <w:r>
        <w:rPr>
          <w:rFonts w:hint="eastAsia" w:ascii="Calibri" w:hAnsi="Calibri" w:eastAsia="宋体" w:cs="Times New Roman"/>
          <w:szCs w:val="22"/>
        </w:rPr>
        <w:t>第五百二十四条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依照民事诉讼法第二百六十四条以及本解释第五百二十三条规定，需要办理公证、认证手续，而外国当事人所在国与中华人民共和国没有建立外交关系的，可以经该国公证机关公证，经与中华人民共和国有外交关系的第三国驻该国使领馆认证，再转由中华人民共和国驻该第三国使领馆认证。</w:t>
      </w:r>
    </w:p>
    <w:p>
      <w:pPr>
        <w:rPr>
          <w:rFonts w:ascii="Calibri" w:hAnsi="Calibri" w:eastAsia="宋体" w:cs="Times New Roman"/>
          <w:szCs w:val="22"/>
        </w:rPr>
      </w:pPr>
      <w:r>
        <w:rPr>
          <w:rFonts w:hint="eastAsia" w:ascii="Calibri" w:hAnsi="Calibri" w:eastAsia="宋体" w:cs="Times New Roman"/>
          <w:szCs w:val="22"/>
        </w:rPr>
        <w:t>第五百二十五条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外国人、外国企业或者组织的代表人在人民法院法官的见证下签署授权委托书，委托代理人进行民事诉讼的，人民法院应予认可。</w:t>
      </w:r>
    </w:p>
    <w:p>
      <w:pPr>
        <w:rPr>
          <w:rFonts w:ascii="Calibri" w:hAnsi="Calibri" w:eastAsia="宋体" w:cs="Times New Roman"/>
          <w:szCs w:val="22"/>
        </w:rPr>
      </w:pPr>
      <w:r>
        <w:rPr>
          <w:rFonts w:hint="eastAsia" w:ascii="Calibri" w:hAnsi="Calibri" w:eastAsia="宋体" w:cs="Times New Roman"/>
          <w:szCs w:val="22"/>
        </w:rPr>
        <w:t>第五百二十六条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外国人、外国企业或者组织的代表人在中华人民共和国境内签署授权委托书，委托代理人进行民事诉讼，经中华人民共和国公证机构公证的，人民法院应予认可。</w:t>
      </w:r>
    </w:p>
    <w:p>
      <w:pPr>
        <w:rPr>
          <w:rFonts w:ascii="Calibri" w:hAnsi="Calibri" w:eastAsia="宋体" w:cs="Times New Roman"/>
          <w:szCs w:val="22"/>
        </w:rPr>
      </w:pPr>
      <w:r>
        <w:rPr>
          <w:rFonts w:hint="eastAsia" w:ascii="Calibri" w:hAnsi="Calibri" w:eastAsia="宋体" w:cs="Times New Roman"/>
          <w:szCs w:val="22"/>
        </w:rPr>
        <w:t>第五百二十七条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当事人向人民法院提交的书面材料是外文的，应当同时向人民法院提交中文翻译件。当事人对中文翻译件有异议的，应当共同委托翻译机构提供翻译文本；当事人对翻译机构的选择不能达成一致的，由人民法院确定。</w:t>
      </w:r>
    </w:p>
    <w:p>
      <w:pPr>
        <w:rPr>
          <w:rFonts w:ascii="Calibri" w:hAnsi="Calibri" w:eastAsia="宋体" w:cs="Times New Roman"/>
          <w:szCs w:val="22"/>
        </w:rPr>
      </w:pPr>
      <w:r>
        <w:rPr>
          <w:rFonts w:hint="eastAsia" w:ascii="Calibri" w:hAnsi="Calibri" w:eastAsia="宋体" w:cs="Times New Roman"/>
          <w:szCs w:val="22"/>
        </w:rPr>
        <w:t>第五百二十八条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涉外民事诉讼中的外籍当事人，可以委托本国人为诉讼代理人，也可以委托本国律师以非律师身份担任诉讼代理人；外国驻华使领馆官员，受本国公民的委托，可以以个人名义担任诉讼代理人，但在诉讼中不享有外交或者领事特权和豁免。</w:t>
      </w:r>
    </w:p>
    <w:p>
      <w:pPr>
        <w:rPr>
          <w:rFonts w:ascii="Calibri" w:hAnsi="Calibri" w:eastAsia="宋体" w:cs="Times New Roman"/>
          <w:szCs w:val="22"/>
        </w:rPr>
      </w:pPr>
      <w:r>
        <w:rPr>
          <w:rFonts w:hint="eastAsia" w:ascii="Calibri" w:hAnsi="Calibri" w:eastAsia="宋体" w:cs="Times New Roman"/>
          <w:szCs w:val="22"/>
        </w:rPr>
        <w:t>第五百二十九条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涉外民事诉讼中，外国驻华使领馆授权其本馆官员，在作为当事人的本国国民不在中华人民共和国领域内的情况下，可以以外交代表身份为其本国国民在中华人民共和国聘请中华人民共和国律师或者中华人民共和国公民代理民事诉讼。</w:t>
      </w:r>
    </w:p>
    <w:p>
      <w:pPr>
        <w:rPr>
          <w:rFonts w:ascii="Calibri" w:hAnsi="Calibri" w:eastAsia="宋体" w:cs="Times New Roman"/>
          <w:szCs w:val="22"/>
        </w:rPr>
      </w:pPr>
      <w:r>
        <w:rPr>
          <w:rFonts w:hint="eastAsia" w:ascii="Calibri" w:hAnsi="Calibri" w:eastAsia="宋体" w:cs="Times New Roman"/>
          <w:szCs w:val="22"/>
        </w:rPr>
        <w:t>第五百三十条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涉外民事诉讼中，经调解双方达成协议，应当制发调解书。当事人要求发给判决书的，可以依协议的内容制作判决书送达当事人。</w:t>
      </w:r>
    </w:p>
    <w:p>
      <w:pPr>
        <w:rPr>
          <w:rFonts w:ascii="Calibri" w:hAnsi="Calibri" w:eastAsia="宋体" w:cs="Times New Roman"/>
          <w:szCs w:val="22"/>
        </w:rPr>
      </w:pPr>
      <w:r>
        <w:rPr>
          <w:rFonts w:hint="eastAsia" w:ascii="Calibri" w:hAnsi="Calibri" w:eastAsia="宋体" w:cs="Times New Roman"/>
          <w:szCs w:val="22"/>
        </w:rPr>
        <w:t>第五百三十一条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涉外合同或者其他财产权益纠纷的当事人，可以书面协议选择被告住所地、合同履行地、合同签订地、原告住所地、标的物所在地、侵权行为地等与争议有实际联系地点的外国法院管辖。根据民事诉讼法第三十三条和第二百六十六条规定，属于中华人民共和国法院专属管辖的案件，当事人不得协议选择外国法院管辖，但协议选择仲裁的除外。</w:t>
      </w:r>
    </w:p>
    <w:p>
      <w:pPr>
        <w:rPr>
          <w:rFonts w:ascii="Calibri" w:hAnsi="Calibri" w:eastAsia="宋体" w:cs="Times New Roman"/>
          <w:szCs w:val="22"/>
        </w:rPr>
      </w:pPr>
      <w:r>
        <w:rPr>
          <w:rFonts w:hint="eastAsia" w:ascii="Calibri" w:hAnsi="Calibri" w:eastAsia="宋体" w:cs="Times New Roman"/>
          <w:szCs w:val="22"/>
        </w:rPr>
        <w:t>第五百三十二条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涉外民事案件同时符合下列情形的，人民法院可以裁定驳回原告的起诉，告知其向更方便的外国法院提起诉讼：（一）被告提出案件应由更方便外国法院管辖的请求，或者提出管辖异议；（二）当事人之间不存在选择中华人民共和国法院管辖的协议；（三）案件不属于中华人民共和国法院专属管辖；（四）案件不涉及中华人民共和国国家、公民、法人或者其他组织的利益；（五）案件争议的主要事实不是发生在中华人民共和国境内，且案件不适用中华人民共和国法律，人民法院审理案件在认定事实和适用法律方面存在重大困难；（六）外国法院对案件享有管辖权，且审理该案件更加方便。</w:t>
      </w:r>
    </w:p>
    <w:p>
      <w:pPr>
        <w:rPr>
          <w:rFonts w:ascii="Calibri" w:hAnsi="Calibri" w:eastAsia="宋体" w:cs="Times New Roman"/>
          <w:szCs w:val="22"/>
        </w:rPr>
      </w:pPr>
      <w:r>
        <w:rPr>
          <w:rFonts w:hint="eastAsia" w:ascii="Calibri" w:hAnsi="Calibri" w:eastAsia="宋体" w:cs="Times New Roman"/>
          <w:szCs w:val="22"/>
        </w:rPr>
        <w:t>第五百三十三条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中华人民共和国法院和外国法院都有管辖权的案件，一方当事人向外国法院起诉，而另一方当事人向中华人民共和国法院起诉的，人民法院可予受理。判决后，外国法院申请或者当事人请求人民法院承认和执行外国法院对本案作出的判决、裁定的，不予准许；但双方共同缔结或者参加的国际条约另有规定的除外。外国法院判决、裁定已经被人民法院承认，当事人就同一争议向人民法院起诉的，人民法院不予受理。</w:t>
      </w:r>
    </w:p>
    <w:p>
      <w:pPr>
        <w:rPr>
          <w:rFonts w:ascii="Calibri" w:hAnsi="Calibri" w:eastAsia="宋体" w:cs="Times New Roman"/>
          <w:szCs w:val="22"/>
        </w:rPr>
      </w:pPr>
      <w:r>
        <w:rPr>
          <w:rFonts w:hint="eastAsia" w:ascii="Calibri" w:hAnsi="Calibri" w:eastAsia="宋体" w:cs="Times New Roman"/>
          <w:szCs w:val="22"/>
        </w:rPr>
        <w:t>第五百三十四条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对在中华人民共和国领域内没有住所的当事人，经用公告方式送达诉讼文书，公告期满不应诉，人民法院缺席判决后，仍应当将裁判文书依照民事诉讼法第二百六十七条第八项规定公告送达。自公告送达裁判文书满三个月之日起，经过三十日的上诉期当事人没有上诉的，一审判决即发生法律效力。</w:t>
      </w:r>
    </w:p>
    <w:p>
      <w:pPr>
        <w:rPr>
          <w:rFonts w:ascii="Calibri" w:hAnsi="Calibri" w:eastAsia="宋体" w:cs="Times New Roman"/>
          <w:szCs w:val="22"/>
        </w:rPr>
      </w:pPr>
      <w:r>
        <w:rPr>
          <w:rFonts w:hint="eastAsia" w:ascii="Calibri" w:hAnsi="Calibri" w:eastAsia="宋体" w:cs="Times New Roman"/>
          <w:szCs w:val="22"/>
        </w:rPr>
        <w:t>第五百三十五条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外国人或者外国企业、组织的代表人、主要负责人在中华人民共和国领域内的，人民法院可以向该自然人或者外国企业、组织的代表人、主要负责人送达。外国企业、组织的主要负责人包括该企业、组织的董事、监事、高级管理人员等。</w:t>
      </w:r>
    </w:p>
    <w:p>
      <w:pPr>
        <w:rPr>
          <w:rFonts w:ascii="Calibri" w:hAnsi="Calibri" w:eastAsia="宋体" w:cs="Times New Roman"/>
          <w:szCs w:val="22"/>
        </w:rPr>
      </w:pPr>
      <w:r>
        <w:rPr>
          <w:rFonts w:hint="eastAsia" w:ascii="Calibri" w:hAnsi="Calibri" w:eastAsia="宋体" w:cs="Times New Roman"/>
          <w:szCs w:val="22"/>
        </w:rPr>
        <w:t>第五百三十六条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受送达人所在国允许邮寄送达的，人民法院可以邮寄送达。邮寄送达时应当附有送达回证。受送达人未在送达回证上签收但在邮件回执上签收的，视为送达，签收日期为送达日期。自邮寄之日起满三个月，如果未收到送达的证明文件，且根据各种情况不足以认定已经送达的，视为不能用邮寄方式送达。</w:t>
      </w:r>
    </w:p>
    <w:p>
      <w:pPr>
        <w:rPr>
          <w:rFonts w:ascii="Calibri" w:hAnsi="Calibri" w:eastAsia="宋体" w:cs="Times New Roman"/>
          <w:szCs w:val="22"/>
        </w:rPr>
      </w:pPr>
      <w:r>
        <w:rPr>
          <w:rFonts w:hint="eastAsia" w:ascii="Calibri" w:hAnsi="Calibri" w:eastAsia="宋体" w:cs="Times New Roman"/>
          <w:szCs w:val="22"/>
        </w:rPr>
        <w:t>第五百三十七条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人民法院一审时采取公告方式向当事人送达诉讼文书的，二审时可径行采取公告方式向其送达诉讼文书，但人民法院能够采取公告方式之外的其他方式送达的除外。</w:t>
      </w:r>
    </w:p>
    <w:p>
      <w:pPr>
        <w:rPr>
          <w:rFonts w:ascii="Calibri" w:hAnsi="Calibri" w:eastAsia="宋体" w:cs="Times New Roman"/>
          <w:szCs w:val="22"/>
        </w:rPr>
      </w:pPr>
      <w:r>
        <w:rPr>
          <w:rFonts w:hint="eastAsia" w:ascii="Calibri" w:hAnsi="Calibri" w:eastAsia="宋体" w:cs="Times New Roman"/>
          <w:szCs w:val="22"/>
        </w:rPr>
        <w:t>第五百三十八条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不服第一审人民法院判决、裁定的上诉期，对在中华人民共和国领域内有住所的当事人，适用民事诉讼法第一百六十四条规定的期限；对在中华人民共和国领域内没有住所的当事人，适用民事诉讼法第二百六十九条规定的期限。当事人的上诉期均已届满没有上诉的，第一审人民法院的判决、裁定即发生法律效力。</w:t>
      </w:r>
    </w:p>
    <w:p>
      <w:pPr>
        <w:rPr>
          <w:rFonts w:ascii="Calibri" w:hAnsi="Calibri" w:eastAsia="宋体" w:cs="Times New Roman"/>
          <w:szCs w:val="22"/>
        </w:rPr>
      </w:pPr>
      <w:r>
        <w:rPr>
          <w:rFonts w:hint="eastAsia" w:ascii="Calibri" w:hAnsi="Calibri" w:eastAsia="宋体" w:cs="Times New Roman"/>
          <w:szCs w:val="22"/>
        </w:rPr>
        <w:t>第五百三十九条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人民法院对涉外民事案件的当事人申请再审进行审查的期间，不受民事诉讼法第二百零四条规定的限制。</w:t>
      </w:r>
    </w:p>
    <w:p>
      <w:pPr>
        <w:rPr>
          <w:rFonts w:ascii="Calibri" w:hAnsi="Calibri" w:eastAsia="宋体" w:cs="Times New Roman"/>
          <w:szCs w:val="22"/>
        </w:rPr>
      </w:pPr>
      <w:r>
        <w:rPr>
          <w:rFonts w:hint="eastAsia" w:ascii="Calibri" w:hAnsi="Calibri" w:eastAsia="宋体" w:cs="Times New Roman"/>
          <w:szCs w:val="22"/>
        </w:rPr>
        <w:t>第五百四十条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申请人向人民法院申请执行中华人民共和国涉外仲裁机构的裁决，应当提出书面申请，并附裁决书正本。如申请人为外国当事人，其申请书应当用中文文本提出。</w:t>
      </w:r>
    </w:p>
    <w:p>
      <w:pPr>
        <w:rPr>
          <w:rFonts w:ascii="Calibri" w:hAnsi="Calibri" w:eastAsia="宋体" w:cs="Times New Roman"/>
          <w:szCs w:val="22"/>
        </w:rPr>
      </w:pPr>
      <w:r>
        <w:rPr>
          <w:rFonts w:hint="eastAsia" w:ascii="Calibri" w:hAnsi="Calibri" w:eastAsia="宋体" w:cs="Times New Roman"/>
          <w:szCs w:val="22"/>
        </w:rPr>
        <w:t>第五百四十一条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人民法院强制执行涉外仲裁机构的仲裁裁决时，被执行人以有民事诉讼法第二百七十四条第一款规定的情形为由提出抗辩的，人民法院应当对被执行人的抗辩进行审查，并根据审查结果裁定执行或者不予执行。</w:t>
      </w:r>
    </w:p>
    <w:p>
      <w:pPr>
        <w:rPr>
          <w:rFonts w:ascii="Calibri" w:hAnsi="Calibri" w:eastAsia="宋体" w:cs="Times New Roman"/>
          <w:szCs w:val="22"/>
        </w:rPr>
      </w:pPr>
      <w:r>
        <w:rPr>
          <w:rFonts w:hint="eastAsia" w:ascii="Calibri" w:hAnsi="Calibri" w:eastAsia="宋体" w:cs="Times New Roman"/>
          <w:szCs w:val="22"/>
        </w:rPr>
        <w:t>第五百四十二条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依照民事诉讼法第二百七十二条规定，中华人民共和国涉外仲裁机构将当事人的保全申请提交人民法院裁定的，人民法院可以进行审查，裁定是否进行保全。裁定保全的，应当责令申请人提供担保，申请人不提供担保的，裁定驳回申请。当事人申请证据保全，人民法院经审查认为无需提供担保的，申请人可以不提供担保。</w:t>
      </w:r>
    </w:p>
    <w:p>
      <w:pPr>
        <w:rPr>
          <w:rFonts w:ascii="Calibri" w:hAnsi="Calibri" w:eastAsia="宋体" w:cs="Times New Roman"/>
          <w:szCs w:val="22"/>
        </w:rPr>
      </w:pPr>
      <w:r>
        <w:rPr>
          <w:rFonts w:hint="eastAsia" w:ascii="Calibri" w:hAnsi="Calibri" w:eastAsia="宋体" w:cs="Times New Roman"/>
          <w:szCs w:val="22"/>
        </w:rPr>
        <w:t>第五百四十三条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申请人向人民法院申请承认和执行外国法院作出的发生法律效力的判决、裁定，应当提交申请书，并附外国法院作出的发生法律效力的判决、裁定正本或者经证明无误的副本以及中文译本。外国法院判决、裁定为缺席判决、裁定的，申请人应当同时提交该外国法院已经合法传唤的证明文件，但判决、裁定已经对此予以明确说明的除外。中华人民共和国缔结或者参加的国际条约对提交文件有规定的，按照规定办理。</w:t>
      </w:r>
    </w:p>
    <w:p>
      <w:pPr>
        <w:rPr>
          <w:rFonts w:hint="eastAsia" w:ascii="Calibri" w:hAnsi="Calibri" w:eastAsia="宋体" w:cs="Times New Roman"/>
          <w:szCs w:val="22"/>
        </w:rPr>
      </w:pPr>
      <w:r>
        <w:rPr>
          <w:rFonts w:hint="eastAsia" w:ascii="Calibri" w:hAnsi="Calibri" w:eastAsia="宋体" w:cs="Times New Roman"/>
          <w:szCs w:val="22"/>
        </w:rPr>
        <w:t>第五百四十四条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当事人向中华人民共和国有管辖权的中级人民法院申请承认和执行外国法院作出的发生法律效力的判决、裁定的，如果该法院所在国与中华人民共和国没有缔结或者共同参加国际条约，也没有互惠关系的，裁定驳回申请，但当事人向人民法院申请承认外国法院作出的发生法律效力的离婚判决的除外。承认和执行申请被裁定驳回的，当事人可以向人民法院起诉。</w:t>
      </w:r>
    </w:p>
    <w:p>
      <w:pPr>
        <w:rPr>
          <w:rFonts w:ascii="Calibri" w:hAnsi="Calibri" w:eastAsia="宋体" w:cs="Times New Roman"/>
          <w:szCs w:val="22"/>
        </w:rPr>
      </w:pPr>
      <w:r>
        <w:rPr>
          <w:rFonts w:hint="eastAsia" w:ascii="Calibri" w:hAnsi="Calibri" w:eastAsia="宋体" w:cs="Times New Roman"/>
          <w:szCs w:val="22"/>
        </w:rPr>
        <w:t>第五百四十五条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对临时仲裁庭在中华人民共和国领域外作出的仲裁裁决，一方当事人向人民法院申请承认和执行的，人民法院应当依照民事诉讼法第二百八十三条规定处理。</w:t>
      </w:r>
    </w:p>
    <w:p>
      <w:pPr>
        <w:rPr>
          <w:rFonts w:ascii="Calibri" w:hAnsi="Calibri" w:eastAsia="宋体" w:cs="Times New Roman"/>
          <w:szCs w:val="22"/>
        </w:rPr>
      </w:pPr>
      <w:r>
        <w:rPr>
          <w:rFonts w:hint="eastAsia" w:ascii="Calibri" w:hAnsi="Calibri" w:eastAsia="宋体" w:cs="Times New Roman"/>
          <w:szCs w:val="22"/>
        </w:rPr>
        <w:t>第五百四十六条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对外国法院作出的发生法律效力的判决、裁定或者外国仲裁裁决，需要中华人民共和国法院执行的，当事人应当先向人民法院申请承认。人民法院经审查，裁定承认后，再根据民事诉讼法第三编的规定予以执行。当事人仅申请承认而未同时申请执行的，人民法院仅对应否承认进行审查并作出裁定。</w:t>
      </w:r>
    </w:p>
    <w:p>
      <w:pPr>
        <w:rPr>
          <w:rFonts w:ascii="Calibri" w:hAnsi="Calibri" w:eastAsia="宋体" w:cs="Times New Roman"/>
          <w:szCs w:val="22"/>
        </w:rPr>
      </w:pPr>
      <w:r>
        <w:rPr>
          <w:rFonts w:hint="eastAsia" w:ascii="Calibri" w:hAnsi="Calibri" w:eastAsia="宋体" w:cs="Times New Roman"/>
          <w:szCs w:val="22"/>
        </w:rPr>
        <w:t>第五百四十九条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与中华人民共和国没有司法协助条约又无互惠关系的国家的法院，未通过外交途径，直接请求人民法院提供司法协助的，人民法院应予退回，并说明理由。</w:t>
      </w:r>
    </w:p>
    <w:p>
      <w:pPr>
        <w:rPr>
          <w:rFonts w:hint="eastAsia" w:ascii="Calibri" w:hAnsi="Calibri" w:eastAsia="宋体" w:cs="Times New Roman"/>
          <w:szCs w:val="22"/>
        </w:rPr>
      </w:pPr>
      <w:r>
        <w:rPr>
          <w:rFonts w:hint="eastAsia" w:ascii="Calibri" w:hAnsi="Calibri" w:eastAsia="宋体" w:cs="Times New Roman"/>
          <w:szCs w:val="22"/>
        </w:rPr>
        <w:t>第五百五十一条</w:t>
      </w:r>
      <w:r>
        <w:rPr>
          <w:rFonts w:hint="eastAsia" w:ascii="Calibri" w:hAnsi="Calibri" w:eastAsia="宋体" w:cs="Times New Roman"/>
          <w:szCs w:val="22"/>
          <w:lang w:val="en-US" w:eastAsia="zh-CN"/>
        </w:rPr>
        <w:t xml:space="preserve"> </w:t>
      </w:r>
      <w:r>
        <w:rPr>
          <w:rFonts w:hint="eastAsia" w:ascii="Calibri" w:hAnsi="Calibri" w:eastAsia="宋体" w:cs="Times New Roman"/>
          <w:szCs w:val="22"/>
        </w:rPr>
        <w:t>人民法院审理涉及香港、澳门特别行政区和台湾地区的民事诉讼案件，可以参照适用涉外民事诉讼程序的特别规定。</w:t>
      </w:r>
      <w:bookmarkStart w:id="9" w:name="_Toc95727795"/>
      <w:bookmarkStart w:id="10" w:name="_Toc64239911"/>
    </w:p>
    <w:bookmarkEnd w:id="9"/>
    <w:bookmarkEnd w:id="10"/>
    <w:p>
      <w:pPr>
        <w:pStyle w:val="2"/>
        <w:bidi w:val="0"/>
        <w:rPr>
          <w:rFonts w:hint="eastAsia"/>
          <w:lang w:val="en-US" w:eastAsia="zh-CN"/>
        </w:rPr>
      </w:pPr>
      <w:r>
        <w:rPr>
          <w:rFonts w:hint="eastAsia"/>
          <w:lang w:val="en-US" w:eastAsia="zh-CN"/>
        </w:rPr>
        <w:t>仲裁协议准据法</w:t>
      </w:r>
    </w:p>
    <w:p>
      <w:pPr>
        <w:rPr>
          <w:rFonts w:hint="eastAsia"/>
          <w:lang w:val="en-US" w:eastAsia="zh-CN"/>
        </w:rPr>
      </w:pPr>
    </w:p>
    <w:p>
      <w:pPr>
        <w:rPr>
          <w:rFonts w:hint="default"/>
          <w:lang w:val="en-US" w:eastAsia="zh-CN"/>
        </w:rPr>
      </w:pPr>
      <w:r>
        <w:rPr>
          <w:rFonts w:hint="default"/>
          <w:lang w:val="en-US" w:eastAsia="zh-CN"/>
        </w:rPr>
        <w:t>《涉外民事关系法律适用法》第十八条 当事人可以协议选择仲裁协议适用的法律。当事人没有选择的，适用仲裁机构所在地法律或者仲裁地法律。</w:t>
      </w:r>
    </w:p>
    <w:p>
      <w:pPr>
        <w:rPr>
          <w:rFonts w:hint="default"/>
          <w:lang w:val="en-US" w:eastAsia="zh-CN"/>
        </w:rPr>
      </w:pPr>
      <w:r>
        <w:rPr>
          <w:rFonts w:hint="default"/>
          <w:lang w:val="en-US" w:eastAsia="zh-CN"/>
        </w:rPr>
        <w:t>《最高人民法院关于适用〈中华人民共和国仲裁法〉若干问题的解释》（法释〔2006〕7号）第十六条　 对涉外仲裁协议的效力审查，适用当事人约定的法律；当事人没有约定适用的法律但约定了仲裁地的，适用仲裁地法律；没有约定适用的法律也没有约定仲裁地或者仲裁地约定不明的，适用法院地法律。</w:t>
      </w:r>
    </w:p>
    <w:p>
      <w:pPr>
        <w:rPr>
          <w:rFonts w:hint="default"/>
          <w:lang w:val="en-US" w:eastAsia="zh-CN"/>
        </w:rPr>
      </w:pPr>
      <w:r>
        <w:rPr>
          <w:rFonts w:hint="default"/>
          <w:lang w:val="en-US" w:eastAsia="zh-CN"/>
        </w:rPr>
        <w:t>《最高人民法院关于审理仲裁司法审查案件若干问题的规定》（法释〔2017〕22号）自2018年1月1日起施行</w:t>
      </w:r>
    </w:p>
    <w:p>
      <w:pPr>
        <w:rPr>
          <w:rFonts w:hint="default"/>
          <w:lang w:val="en-US" w:eastAsia="zh-CN"/>
        </w:rPr>
      </w:pPr>
      <w:r>
        <w:rPr>
          <w:rFonts w:hint="default"/>
          <w:lang w:val="en-US" w:eastAsia="zh-CN"/>
        </w:rPr>
        <w:t>第十三条  当事人协议选择确认涉外仲裁协议效力适用的法律，应当作出明确的意思表示，仅约定合同适用的法律，不能作为确认合同中仲裁条款效力适用的法律。</w:t>
      </w:r>
    </w:p>
    <w:p>
      <w:pPr>
        <w:rPr>
          <w:rFonts w:hint="default"/>
          <w:lang w:val="en-US" w:eastAsia="zh-CN"/>
        </w:rPr>
      </w:pPr>
      <w:r>
        <w:rPr>
          <w:rFonts w:hint="default"/>
          <w:lang w:val="en-US" w:eastAsia="zh-CN"/>
        </w:rPr>
        <w:t>第十四条  人民法院根据《中华人民共和国涉外民事关系法律适用法》第十八条的规定，确定确认涉外仲裁协议效力适用的法律时，当事人没有选择适用的法律，适用仲裁机构所在地的法律与适用仲裁地的法律将对仲裁协议的效力作出不同认定的，人民法院应当适用确认仲裁协议有效的法律。</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n-c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华文隶书">
    <w:panose1 w:val="02010800040101010101"/>
    <w:charset w:val="86"/>
    <w:family w:val="auto"/>
    <w:pitch w:val="default"/>
    <w:sig w:usb0="00000001" w:usb1="080F0000" w:usb2="00000000" w:usb3="00000000" w:csb0="0004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yMzdhMTYwYmYwYTJkZGE2MTM1YmQ3NTZiM2RkOTcifQ=="/>
  </w:docVars>
  <w:rsids>
    <w:rsidRoot w:val="00000000"/>
    <w:rsid w:val="0F3D4F85"/>
    <w:rsid w:val="22D05463"/>
    <w:rsid w:val="31DC47C0"/>
    <w:rsid w:val="39781AED"/>
    <w:rsid w:val="4D1B7875"/>
    <w:rsid w:val="4E74558C"/>
    <w:rsid w:val="71107D1F"/>
    <w:rsid w:val="71226A43"/>
    <w:rsid w:val="77EC1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16479</Words>
  <Characters>16486</Characters>
  <Lines>0</Lines>
  <Paragraphs>0</Paragraphs>
  <TotalTime>40</TotalTime>
  <ScaleCrop>false</ScaleCrop>
  <LinksUpToDate>false</LinksUpToDate>
  <CharactersWithSpaces>16688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2022-02-14T13:28:00Z</dcterms:created>
  <dc:creator>86133</dc:creator>
  <cp:lastModifiedBy>Dawn</cp:lastModifiedBy>
  <dcterms:modified xsi:type="dcterms:W3CDTF">2023-06-06T09:24:19Z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7AB311F731B34A32A932EED84EEAB254_13</vt:lpwstr>
  </property>
</Properties>
</file>