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【冲突规范类型】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该法条的范围是，连结点是，系属是。目前没有关于判断冲突规范数量的定义，从立法者措辞角度来看，该法条共包含？个冲突规范。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单边冲突</w:t>
      </w:r>
      <w:r>
        <w:rPr>
          <w:rFonts w:hint="eastAsia"/>
          <w:sz w:val="24"/>
          <w:szCs w:val="24"/>
          <w:lang w:val="en-US" w:eastAsia="zh-CN"/>
        </w:rPr>
        <w:t>规范</w:t>
      </w:r>
      <w:r>
        <w:rPr>
          <w:rFonts w:hint="default"/>
          <w:sz w:val="24"/>
          <w:szCs w:val="24"/>
          <w:lang w:val="en-US" w:eastAsia="zh-CN"/>
        </w:rPr>
        <w:t>直接规定某种涉外民事关系适用某国法的冲突规范。双边冲突规范规定一个可推定的系属,再根据这个系属并结合民商事法律关系的具体情况去推定应适用某法律的冲突规范。</w:t>
      </w:r>
      <w:r>
        <w:rPr>
          <w:rFonts w:hint="eastAsia"/>
          <w:sz w:val="24"/>
          <w:szCs w:val="24"/>
          <w:lang w:val="en-US" w:eastAsia="zh-CN"/>
        </w:rPr>
        <w:t>重叠性</w:t>
      </w:r>
      <w:r>
        <w:rPr>
          <w:rFonts w:hint="default"/>
          <w:sz w:val="24"/>
          <w:szCs w:val="24"/>
          <w:lang w:val="en-US" w:eastAsia="zh-CN"/>
        </w:rPr>
        <w:t>冲突规范</w:t>
      </w:r>
      <w:r>
        <w:rPr>
          <w:rFonts w:hint="eastAsia"/>
          <w:sz w:val="24"/>
          <w:szCs w:val="24"/>
          <w:lang w:val="en-US" w:eastAsia="zh-CN"/>
        </w:rPr>
        <w:t>的</w:t>
      </w:r>
      <w:r>
        <w:rPr>
          <w:rFonts w:hint="default"/>
          <w:sz w:val="24"/>
          <w:szCs w:val="24"/>
          <w:lang w:val="en-US" w:eastAsia="zh-CN"/>
        </w:rPr>
        <w:t>系属中规定了两个或者两个以上连结点，并且其所指向的两个或者两个以上法律同时适用“范围”中的法律关系或者法律问题的冲突规范。</w:t>
      </w:r>
      <w:r>
        <w:rPr>
          <w:rFonts w:hint="eastAsia"/>
          <w:sz w:val="24"/>
          <w:szCs w:val="24"/>
          <w:lang w:val="en-US" w:eastAsia="zh-CN"/>
        </w:rPr>
        <w:t>选择性</w:t>
      </w:r>
      <w:r>
        <w:rPr>
          <w:rFonts w:hint="default"/>
          <w:sz w:val="24"/>
          <w:szCs w:val="24"/>
          <w:lang w:val="en-US" w:eastAsia="zh-CN"/>
        </w:rPr>
        <w:t>冲突规范</w:t>
      </w:r>
      <w:r>
        <w:rPr>
          <w:rFonts w:hint="eastAsia"/>
          <w:sz w:val="24"/>
          <w:szCs w:val="24"/>
          <w:lang w:val="en-US" w:eastAsia="zh-CN"/>
        </w:rPr>
        <w:t>的</w:t>
      </w:r>
      <w:r>
        <w:rPr>
          <w:rFonts w:hint="default"/>
          <w:sz w:val="24"/>
          <w:szCs w:val="24"/>
          <w:lang w:val="en-US" w:eastAsia="zh-CN"/>
        </w:rPr>
        <w:t>系属中规定了两个或两个以上连结点，允许选择其中之一适用于范围的法律关系的冲突规范</w:t>
      </w:r>
      <w:r>
        <w:rPr>
          <w:rFonts w:hint="eastAsia"/>
          <w:sz w:val="24"/>
          <w:szCs w:val="24"/>
          <w:lang w:val="en-US" w:eastAsia="zh-CN"/>
        </w:rPr>
        <w:t>，分为</w:t>
      </w:r>
      <w:r>
        <w:rPr>
          <w:rFonts w:hint="default"/>
          <w:sz w:val="24"/>
          <w:szCs w:val="24"/>
          <w:lang w:val="en-US" w:eastAsia="zh-CN"/>
        </w:rPr>
        <w:t>有条件</w:t>
      </w:r>
      <w:r>
        <w:rPr>
          <w:rFonts w:hint="eastAsia"/>
          <w:sz w:val="24"/>
          <w:szCs w:val="24"/>
          <w:lang w:val="en-US" w:eastAsia="zh-CN"/>
        </w:rPr>
        <w:t>的冲突规范，</w:t>
      </w:r>
      <w:r>
        <w:rPr>
          <w:rFonts w:hint="default"/>
          <w:sz w:val="24"/>
          <w:szCs w:val="24"/>
          <w:lang w:val="en-US" w:eastAsia="zh-CN"/>
        </w:rPr>
        <w:t>系属中指出了两个或两个以上可供选择的国家的法律，但在选择适用时有条件限制，只能有条件地选择其中之一的冲突规范</w:t>
      </w:r>
      <w:r>
        <w:rPr>
          <w:rFonts w:hint="eastAsia"/>
          <w:sz w:val="24"/>
          <w:szCs w:val="24"/>
          <w:lang w:val="en-US" w:eastAsia="zh-CN"/>
        </w:rPr>
        <w:t>，和</w:t>
      </w:r>
      <w:r>
        <w:rPr>
          <w:rFonts w:hint="default"/>
          <w:sz w:val="24"/>
          <w:szCs w:val="24"/>
          <w:lang w:val="en-US" w:eastAsia="zh-CN"/>
        </w:rPr>
        <w:t>无条件</w:t>
      </w:r>
      <w:r>
        <w:rPr>
          <w:rFonts w:hint="eastAsia"/>
          <w:sz w:val="24"/>
          <w:szCs w:val="24"/>
          <w:lang w:val="en-US" w:eastAsia="zh-CN"/>
        </w:rPr>
        <w:t>的冲突规范，</w:t>
      </w:r>
      <w:r>
        <w:rPr>
          <w:rFonts w:hint="default"/>
          <w:sz w:val="24"/>
          <w:szCs w:val="24"/>
          <w:lang w:val="en-US" w:eastAsia="zh-CN"/>
        </w:rPr>
        <w:t>系属中指出了两个或两个以上可供选择的国家的法律，在选择适用时没有条件限制，可以任意地选择其中之一的冲突规范。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该法条中有1个连结点，因此是单边冲突规范或双边冲突规范，又因为其直接规定涉外民事关系适用某国法/规定一个可推定的系属，需要结合具体案情适用法某国法律，因此是单边/双边冲突规范。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该法条中有？个连结点，因此排除单边或双边冲突规范，可能是重叠性冲突规范或选择性冲突规范，因为其指向的连结点法律应当同时适用/选择其一适用，因此是重叠性冲突规范/选择性冲突规范。又因为，在法律适用时有条件限制，需要按照---的顺序/---的条件/没有条件限制，可以任意选择，因此，该法条是有条件的/无条件的选择性冲突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b/>
          <w:bCs/>
          <w:sz w:val="28"/>
          <w:szCs w:val="28"/>
          <w:lang w:val="en-US" w:eastAsia="zh-CN"/>
        </w:rPr>
      </w:pPr>
      <w:r>
        <w:rPr>
          <w:rFonts w:hint="eastAsia"/>
          <w:b/>
          <w:bCs/>
          <w:sz w:val="28"/>
          <w:szCs w:val="28"/>
          <w:lang w:val="en-US" w:eastAsia="zh-CN"/>
        </w:rPr>
        <w:t>【管辖权】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管辖权问题属于民事诉讼程序问题，依据我国《民事诉讼法》第4条</w:t>
      </w:r>
      <w:r>
        <w:rPr>
          <w:rFonts w:hint="eastAsia"/>
          <w:sz w:val="24"/>
          <w:szCs w:val="24"/>
          <w:lang w:eastAsia="zh-CN"/>
        </w:rPr>
        <w:t>，</w:t>
      </w:r>
      <w:r>
        <w:rPr>
          <w:rFonts w:hint="eastAsia"/>
          <w:sz w:val="24"/>
          <w:szCs w:val="24"/>
        </w:rPr>
        <w:t>一律适用法院地法律。本案由中国法院受理，因此应依据我国《民事诉讼法》解决管辖权问题。依据《民事诉讼法》第266条，涉外民事诉讼优先适用第四编规定，第四编没有规定的，适用我国国内民事诉讼法的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lang w:val="en-US" w:eastAsia="zh-CN"/>
        </w:rPr>
        <w:t>选择说理：</w:t>
      </w:r>
      <w:r>
        <w:rPr>
          <w:rFonts w:hint="eastAsia"/>
          <w:sz w:val="24"/>
          <w:szCs w:val="24"/>
        </w:rPr>
        <w:t>由于第四编未对</w:t>
      </w:r>
      <w:r>
        <w:rPr>
          <w:rFonts w:hint="eastAsia"/>
          <w:sz w:val="24"/>
          <w:szCs w:val="24"/>
          <w:lang w:val="en-US" w:eastAsia="zh-CN"/>
        </w:rPr>
        <w:t>该类</w:t>
      </w:r>
      <w:r>
        <w:rPr>
          <w:rFonts w:hint="eastAsia"/>
          <w:sz w:val="24"/>
          <w:szCs w:val="24"/>
        </w:rPr>
        <w:t>案件管辖问题作出规定，因此应适用《民事诉讼法》国内民事诉讼管辖的规定。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论证方向：地域管辖权；级别管辖权；注意是否存在专属管辖权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lang w:val="en-US" w:eastAsia="zh-CN"/>
        </w:rPr>
        <w:t>地域管辖权</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Theme="minorEastAsia"/>
          <w:b/>
          <w:bCs/>
          <w:sz w:val="24"/>
          <w:szCs w:val="24"/>
          <w:lang w:val="en-US" w:eastAsia="zh-CN"/>
        </w:rPr>
      </w:pPr>
      <w:r>
        <w:rPr>
          <w:rFonts w:hint="eastAsia"/>
          <w:b/>
          <w:bCs/>
          <w:sz w:val="24"/>
          <w:szCs w:val="24"/>
          <w:lang w:val="en-US" w:eastAsia="zh-CN"/>
        </w:rPr>
        <w:t>专属管辖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根据《民事诉讼法》第34条规定</w:t>
      </w:r>
      <w:r>
        <w:rPr>
          <w:rFonts w:hint="eastAsia"/>
          <w:sz w:val="24"/>
          <w:szCs w:val="24"/>
          <w:lang w:eastAsia="zh-CN"/>
        </w:rPr>
        <w:t>：</w:t>
      </w:r>
      <w:r>
        <w:rPr>
          <w:rFonts w:hint="eastAsia"/>
          <w:sz w:val="24"/>
          <w:szCs w:val="24"/>
        </w:rPr>
        <w:t>“下列案件，由本条规定的人民法院专属管辖：（一）因不动产纠纷提起的诉讼，由不动产所在地人民法院管辖；（二）因港口作业中发生纠纷提起的诉讼，由港口所在地人民法院管辖；（三）因继承遗产纠纷提起的诉讼，由被继承人死亡时住所地或者主要遗产所在地人民法院管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本案被继承人为伊莉莎，定居于英国伦敦，</w:t>
      </w:r>
      <w:r>
        <w:rPr>
          <w:rFonts w:hint="eastAsia"/>
          <w:sz w:val="24"/>
          <w:szCs w:val="24"/>
          <w:highlight w:val="yellow"/>
        </w:rPr>
        <w:t>定居是指连续居住十八个月以上，并且取得定居国家的长期居住签证，根据《法律适用法司法解释（一）》第13条“自然人在涉外民事关系产生或者变更、终止时已经连续居住一年以上且作为其生活中心的地方，人民法院可以认定为涉外民事关系法律适用法规定的自然人的经常居所地，但就医、劳务派遣、公务等情形除外”</w:t>
      </w:r>
      <w:r>
        <w:rPr>
          <w:rFonts w:hint="eastAsia"/>
          <w:sz w:val="24"/>
          <w:szCs w:val="24"/>
        </w:rPr>
        <w:t>，由于伊丽莎已经定居英国伦敦，因此可以认定英国伦敦为伊莉莎的经常居所地；</w:t>
      </w:r>
      <w:r>
        <w:rPr>
          <w:rFonts w:hint="eastAsia"/>
          <w:sz w:val="24"/>
          <w:szCs w:val="24"/>
          <w:highlight w:val="yellow"/>
        </w:rPr>
        <w:t>根据我国民事诉讼法司法解释关于自然人经常居住地视为住所的规定</w:t>
      </w:r>
      <w:r>
        <w:rPr>
          <w:rFonts w:hint="eastAsia"/>
          <w:sz w:val="24"/>
          <w:szCs w:val="24"/>
        </w:rPr>
        <w:t>，英国伦敦同时也是伊莉莎死亡时住所地。因此北京法院无法依据被继承人死亡时住所地取得对本案的管辖权。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val="en-US" w:eastAsia="zh-CN"/>
        </w:rPr>
      </w:pPr>
      <w:r>
        <w:rPr>
          <w:rFonts w:hint="eastAsia"/>
          <w:sz w:val="24"/>
          <w:szCs w:val="24"/>
        </w:rPr>
        <w:t>本案被继承人伊莉莎的遗产有</w:t>
      </w:r>
      <w:r>
        <w:rPr>
          <w:rFonts w:hint="eastAsia"/>
          <w:sz w:val="24"/>
          <w:szCs w:val="24"/>
          <w:lang w:eastAsia="zh-CN"/>
        </w:rPr>
        <w:t>：</w:t>
      </w:r>
      <w:r>
        <w:rPr>
          <w:rFonts w:hint="eastAsia"/>
          <w:sz w:val="24"/>
          <w:szCs w:val="24"/>
        </w:rPr>
        <w:t>在汇丰银行北京分行存款2000万英镑，在德意志银行北京分行6000欧元，以及位于伦敦价值100万英镑的别墅一栋</w:t>
      </w:r>
      <w:r>
        <w:rPr>
          <w:rFonts w:hint="eastAsia"/>
          <w:sz w:val="24"/>
          <w:szCs w:val="24"/>
          <w:lang w:val="en-US" w:eastAsia="zh-CN"/>
        </w:rPr>
        <w:t>等等。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显然，伊莉莎在北京的遗产价值远高于其他地区遗产，故认定北京为伊莉莎的主要遗产所在地</w:t>
      </w:r>
      <w:r>
        <w:rPr>
          <w:rFonts w:hint="eastAsia"/>
          <w:sz w:val="24"/>
          <w:szCs w:val="24"/>
          <w:lang w:eastAsia="zh-CN"/>
        </w:rPr>
        <w:t>。</w:t>
      </w:r>
      <w:r>
        <w:rPr>
          <w:rFonts w:hint="eastAsia"/>
          <w:sz w:val="24"/>
          <w:szCs w:val="24"/>
        </w:rPr>
        <w:t>因此</w:t>
      </w:r>
      <w:r>
        <w:rPr>
          <w:rFonts w:hint="eastAsia"/>
          <w:sz w:val="24"/>
          <w:szCs w:val="24"/>
          <w:lang w:eastAsia="zh-CN"/>
        </w:rPr>
        <w:t>，</w:t>
      </w:r>
      <w:r>
        <w:rPr>
          <w:rFonts w:hint="eastAsia"/>
          <w:sz w:val="24"/>
          <w:szCs w:val="24"/>
        </w:rPr>
        <w:t>北京法院对本案有地域管辖权。</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lang w:val="en-US" w:eastAsia="zh-CN"/>
        </w:rPr>
      </w:pPr>
      <w:r>
        <w:rPr>
          <w:rFonts w:hint="eastAsia"/>
          <w:b/>
          <w:bCs/>
          <w:sz w:val="24"/>
          <w:szCs w:val="24"/>
          <w:lang w:val="en-US" w:eastAsia="zh-CN"/>
        </w:rPr>
        <w:t>协议管辖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根据《民事诉讼法》第35条规定：“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级别管辖</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eastAsiaTheme="minorEastAsia"/>
          <w:b/>
          <w:bCs/>
          <w:sz w:val="24"/>
          <w:szCs w:val="24"/>
          <w:lang w:val="en-US" w:eastAsia="zh-CN"/>
        </w:rPr>
      </w:pPr>
      <w:r>
        <w:rPr>
          <w:rFonts w:hint="eastAsia"/>
          <w:b/>
          <w:bCs/>
          <w:sz w:val="24"/>
          <w:szCs w:val="24"/>
          <w:lang w:val="en-US" w:eastAsia="zh-CN"/>
        </w:rPr>
        <w:t>说理一：民诉法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《民事诉讼法》第20条规定</w:t>
      </w:r>
      <w:r>
        <w:rPr>
          <w:rFonts w:hint="eastAsia"/>
          <w:sz w:val="24"/>
          <w:szCs w:val="24"/>
          <w:lang w:eastAsia="zh-CN"/>
        </w:rPr>
        <w:t>：</w:t>
      </w:r>
      <w:r>
        <w:rPr>
          <w:rFonts w:hint="eastAsia"/>
          <w:sz w:val="24"/>
          <w:szCs w:val="24"/>
        </w:rPr>
        <w:t>“高级人民法院管辖在本辖区有重大影响的第一审民事案件。”本案系涉外纠纷，争议标的额数额巨大，案情涉及多个国家的当事人和位于多个国家的遗产，争议问题涉及遗嘱、法定继承以及同性婚姻效力等问题，极为复杂，</w:t>
      </w:r>
      <w:r>
        <w:rPr>
          <w:rFonts w:hint="eastAsia"/>
          <w:sz w:val="24"/>
          <w:szCs w:val="24"/>
          <w:lang w:val="en-US" w:eastAsia="zh-CN"/>
        </w:rPr>
        <w:t>故而</w:t>
      </w:r>
      <w:r>
        <w:rPr>
          <w:rFonts w:hint="eastAsia"/>
          <w:sz w:val="24"/>
          <w:szCs w:val="24"/>
        </w:rPr>
        <w:t>应该认为本案属于在辖区内有重大影响的第一审民事案件</w:t>
      </w:r>
      <w:r>
        <w:rPr>
          <w:rFonts w:hint="eastAsia"/>
          <w:sz w:val="24"/>
          <w:szCs w:val="24"/>
          <w:lang w:eastAsia="zh-CN"/>
        </w:rPr>
        <w:t>。</w:t>
      </w:r>
      <w:r>
        <w:rPr>
          <w:rFonts w:hint="eastAsia"/>
          <w:sz w:val="24"/>
          <w:szCs w:val="24"/>
          <w:lang w:val="en-US" w:eastAsia="zh-CN"/>
        </w:rPr>
        <w:t>因此，</w:t>
      </w:r>
      <w:r>
        <w:rPr>
          <w:rFonts w:hint="eastAsia"/>
          <w:sz w:val="24"/>
          <w:szCs w:val="24"/>
        </w:rPr>
        <w:t>人民法院对本案享有级别管辖权。</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szCs w:val="24"/>
          <w:lang w:val="en-US" w:eastAsia="zh-CN"/>
        </w:rPr>
      </w:pPr>
      <w:r>
        <w:rPr>
          <w:rFonts w:hint="eastAsia"/>
          <w:b/>
          <w:bCs/>
          <w:sz w:val="24"/>
          <w:szCs w:val="24"/>
          <w:lang w:val="en-US" w:eastAsia="zh-CN"/>
        </w:rPr>
        <w:t>说理二：特别规定</w:t>
      </w:r>
    </w:p>
    <w:p>
      <w:pPr>
        <w:rPr>
          <w:rFonts w:ascii="Times New Roman" w:hAnsi="Times New Roman" w:eastAsia="宋体"/>
          <w:b/>
          <w:bCs/>
        </w:rPr>
      </w:pPr>
      <w:r>
        <w:rPr>
          <w:rFonts w:hint="eastAsia" w:ascii="Times New Roman" w:hAnsi="Times New Roman" w:eastAsia="宋体"/>
          <w:b/>
          <w:bCs/>
        </w:rPr>
        <w:t>最高人民法院关于明确第一审涉外民商事案件级别管辖标准以及归口办理有关问题的通知</w:t>
      </w:r>
    </w:p>
    <w:p>
      <w:pPr>
        <w:rPr>
          <w:rFonts w:ascii="Times New Roman" w:hAnsi="Times New Roman" w:eastAsia="宋体"/>
        </w:rPr>
      </w:pPr>
      <w:r>
        <w:rPr>
          <w:rFonts w:hint="eastAsia" w:ascii="Times New Roman" w:hAnsi="Times New Roman" w:eastAsia="宋体"/>
        </w:rPr>
        <w:t>法〔2017〕359号，2018年1月1日起执行</w:t>
      </w:r>
    </w:p>
    <w:p>
      <w:pPr>
        <w:rPr>
          <w:rFonts w:ascii="仿宋" w:hAnsi="仿宋" w:eastAsia="仿宋" w:cs="仿宋"/>
          <w:sz w:val="20"/>
          <w:szCs w:val="22"/>
        </w:rPr>
      </w:pPr>
      <w:r>
        <w:rPr>
          <w:rFonts w:hint="eastAsia" w:ascii="仿宋" w:hAnsi="仿宋" w:eastAsia="仿宋" w:cs="仿宋"/>
          <w:sz w:val="20"/>
          <w:szCs w:val="22"/>
        </w:rPr>
        <w:t>北京、上海、江苏、浙江、广东高级人民法院管辖诉讼标的额人民币2亿元以上的第一审涉外民商事案件；直辖市中级人民法院以及省会城市、计划单列市、经济特区所在地的市中级人民法院管辖诉讼标的额人民币2000万元以上的第一审涉外民商事案件，</w:t>
      </w:r>
    </w:p>
    <w:p>
      <w:pPr>
        <w:rPr>
          <w:rFonts w:ascii="仿宋" w:hAnsi="仿宋" w:eastAsia="仿宋" w:cs="仿宋"/>
          <w:sz w:val="20"/>
          <w:szCs w:val="22"/>
        </w:rPr>
      </w:pPr>
      <w:r>
        <w:rPr>
          <w:rFonts w:hint="eastAsia" w:ascii="仿宋" w:hAnsi="仿宋" w:eastAsia="仿宋" w:cs="仿宋"/>
          <w:sz w:val="20"/>
          <w:szCs w:val="22"/>
        </w:rPr>
        <w:t>其他中级人民法院管辖诉讼标的额人民币1000万元以上的第一审涉外民商事案件。</w:t>
      </w:r>
    </w:p>
    <w:p>
      <w:pPr>
        <w:rPr>
          <w:rFonts w:ascii="仿宋" w:hAnsi="仿宋" w:eastAsia="仿宋" w:cs="仿宋"/>
          <w:sz w:val="20"/>
          <w:szCs w:val="22"/>
        </w:rPr>
      </w:pPr>
      <w:r>
        <w:rPr>
          <w:rFonts w:hint="eastAsia" w:ascii="仿宋" w:hAnsi="仿宋" w:eastAsia="仿宋" w:cs="仿宋"/>
          <w:sz w:val="20"/>
          <w:szCs w:val="22"/>
        </w:rPr>
        <w:t>天津、河北、山西、内蒙古、辽宁、安徽、福建、山东、河南、湖北、湖南、广西、海南、四川、重庆高级人民法院管辖诉讼标的额人民币8000万元以上的第一审涉外民商事案件；</w:t>
      </w:r>
    </w:p>
    <w:p>
      <w:pPr>
        <w:rPr>
          <w:rFonts w:ascii="仿宋" w:hAnsi="仿宋" w:eastAsia="仿宋" w:cs="仿宋"/>
          <w:sz w:val="20"/>
          <w:szCs w:val="22"/>
        </w:rPr>
      </w:pPr>
      <w:r>
        <w:rPr>
          <w:rFonts w:hint="eastAsia" w:ascii="仿宋" w:hAnsi="仿宋" w:eastAsia="仿宋" w:cs="仿宋"/>
          <w:sz w:val="20"/>
          <w:szCs w:val="22"/>
        </w:rPr>
        <w:t>直辖市中级人民法院以及省会城市、计划单列市、经济特区所在地的市中级人民法院管辖诉讼标的额人民币1000万元以上的第一审涉外民商事案件，</w:t>
      </w:r>
    </w:p>
    <w:p>
      <w:pPr>
        <w:rPr>
          <w:rFonts w:ascii="仿宋" w:hAnsi="仿宋" w:eastAsia="仿宋" w:cs="仿宋"/>
          <w:sz w:val="20"/>
          <w:szCs w:val="22"/>
        </w:rPr>
      </w:pPr>
      <w:r>
        <w:rPr>
          <w:rFonts w:hint="eastAsia" w:ascii="仿宋" w:hAnsi="仿宋" w:eastAsia="仿宋" w:cs="仿宋"/>
          <w:sz w:val="20"/>
          <w:szCs w:val="22"/>
        </w:rPr>
        <w:t>其他中级人民法院管辖诉讼标的额人民币500万元以上的第一审涉外民商事案件。</w:t>
      </w:r>
    </w:p>
    <w:p>
      <w:pPr>
        <w:rPr>
          <w:rFonts w:ascii="仿宋" w:hAnsi="仿宋" w:eastAsia="仿宋" w:cs="仿宋"/>
          <w:sz w:val="20"/>
          <w:szCs w:val="22"/>
        </w:rPr>
      </w:pPr>
      <w:r>
        <w:rPr>
          <w:rFonts w:hint="eastAsia" w:ascii="仿宋" w:hAnsi="仿宋" w:eastAsia="仿宋" w:cs="仿宋"/>
          <w:sz w:val="20"/>
          <w:szCs w:val="22"/>
        </w:rPr>
        <w:t>吉林、黑龙江、江西、云南、陕西、新疆高级人民法院和新疆生产建设兵团分院管辖诉讼标的额人民币4000万元以上的第一审涉外民商事案件；省会城市、计划单列市中级人民法院，管辖诉讼标的额人民币500万元以上的第一审涉外民商事案件，其他中级人民法院管辖诉讼标的额人民币200万元以上的第一审涉外民商事案件。</w:t>
      </w:r>
    </w:p>
    <w:p>
      <w:pPr>
        <w:rPr>
          <w:rFonts w:ascii="仿宋" w:hAnsi="仿宋" w:eastAsia="仿宋" w:cs="仿宋"/>
          <w:sz w:val="20"/>
          <w:szCs w:val="22"/>
        </w:rPr>
      </w:pPr>
      <w:r>
        <w:rPr>
          <w:rFonts w:hint="eastAsia" w:ascii="仿宋" w:hAnsi="仿宋" w:eastAsia="仿宋" w:cs="仿宋"/>
          <w:sz w:val="20"/>
          <w:szCs w:val="22"/>
        </w:rPr>
        <w:t>贵州、西藏、甘肃、青海、宁夏高级人民法院管辖诉讼标的额人民币2000万元以上的第一审涉外民商事案件；省会城市、计划单列市中级人民法院，管辖诉讼标的额人民币200万元以上的第一审涉外民商事案件，其他中级人民法院管辖诉讼标的额人民币100万元以上的第一审涉外民商事案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eastAsia"/>
          <w:b/>
          <w:bCs/>
          <w:sz w:val="28"/>
          <w:szCs w:val="28"/>
          <w:lang w:eastAsia="zh-CN"/>
        </w:rPr>
        <w:t>【</w:t>
      </w:r>
      <w:r>
        <w:rPr>
          <w:rFonts w:hint="eastAsia"/>
          <w:b/>
          <w:bCs/>
          <w:sz w:val="28"/>
          <w:szCs w:val="28"/>
          <w:lang w:val="en-US" w:eastAsia="zh-CN"/>
        </w:rPr>
        <w:t>法律/法院选择协议</w:t>
      </w:r>
      <w:r>
        <w:rPr>
          <w:rFonts w:hint="eastAsia"/>
          <w:b/>
          <w:bCs/>
          <w:sz w:val="28"/>
          <w:szCs w:val="28"/>
          <w:lang w:eastAsia="zh-CN"/>
        </w:rPr>
        <w:t>】</w:t>
      </w:r>
      <w:r>
        <w:rPr>
          <w:rFonts w:hint="eastAsia"/>
          <w:b/>
          <w:bCs/>
          <w:sz w:val="28"/>
          <w:szCs w:val="28"/>
          <w:lang w:val="en-US" w:eastAsia="zh-CN"/>
        </w:rPr>
        <w:t>类型法定</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szCs w:val="24"/>
          <w:lang w:val="en-US" w:eastAsia="zh-CN"/>
        </w:rPr>
      </w:pPr>
      <w:r>
        <w:rPr>
          <w:rFonts w:hint="eastAsia"/>
          <w:b/>
          <w:bCs/>
          <w:sz w:val="24"/>
          <w:szCs w:val="24"/>
          <w:lang w:eastAsia="zh-CN"/>
        </w:rPr>
        <w:t>（</w:t>
      </w:r>
      <w:r>
        <w:rPr>
          <w:rFonts w:hint="eastAsia"/>
          <w:b/>
          <w:bCs/>
          <w:sz w:val="24"/>
          <w:szCs w:val="24"/>
          <w:lang w:val="en-US" w:eastAsia="zh-CN"/>
        </w:rPr>
        <w:t>1</w:t>
      </w:r>
      <w:r>
        <w:rPr>
          <w:rFonts w:hint="eastAsia"/>
          <w:b/>
          <w:bCs/>
          <w:sz w:val="24"/>
          <w:szCs w:val="24"/>
          <w:lang w:eastAsia="zh-CN"/>
        </w:rPr>
        <w:t>）</w:t>
      </w:r>
      <w:r>
        <w:rPr>
          <w:rFonts w:hint="eastAsia"/>
          <w:b/>
          <w:bCs/>
          <w:sz w:val="24"/>
          <w:szCs w:val="24"/>
          <w:lang w:val="en-US" w:eastAsia="zh-CN"/>
        </w:rPr>
        <w:t>法律选择答题模板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《法律适用法》第41条第1款规定：“当事人可以协议选择合同适用的法律。”本案属于</w:t>
      </w:r>
      <w:r>
        <w:rPr>
          <w:rFonts w:hint="eastAsia"/>
          <w:sz w:val="24"/>
          <w:szCs w:val="24"/>
          <w:u w:val="single"/>
          <w:lang w:eastAsia="zh-CN"/>
        </w:rPr>
        <w:t>涉外赠与合同纠纷</w:t>
      </w:r>
      <w:r>
        <w:rPr>
          <w:rFonts w:hint="eastAsia"/>
          <w:sz w:val="24"/>
          <w:szCs w:val="24"/>
          <w:lang w:eastAsia="zh-CN"/>
        </w:rPr>
        <w:t>，合同当事人双方选择了</w:t>
      </w:r>
      <w:r>
        <w:rPr>
          <w:rFonts w:hint="eastAsia"/>
          <w:sz w:val="24"/>
          <w:szCs w:val="24"/>
          <w:u w:val="single"/>
          <w:lang w:eastAsia="zh-CN"/>
        </w:rPr>
        <w:t>甲国法</w:t>
      </w:r>
      <w:r>
        <w:rPr>
          <w:rFonts w:hint="eastAsia"/>
          <w:sz w:val="24"/>
          <w:szCs w:val="24"/>
          <w:lang w:eastAsia="zh-CN"/>
        </w:rPr>
        <w:t>作为合同准据法，该法律选择符合《法律适用法》</w:t>
      </w:r>
      <w:r>
        <w:rPr>
          <w:rFonts w:hint="eastAsia"/>
          <w:sz w:val="24"/>
          <w:szCs w:val="24"/>
          <w:u w:val="single"/>
          <w:lang w:eastAsia="zh-CN"/>
        </w:rPr>
        <w:t>第41条第1款</w:t>
      </w:r>
      <w:r>
        <w:rPr>
          <w:rFonts w:hint="eastAsia"/>
          <w:sz w:val="24"/>
          <w:szCs w:val="24"/>
          <w:lang w:eastAsia="zh-CN"/>
        </w:rPr>
        <w:t>规定，因此是合法的法律选择。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关于法律选择效力的认定，我国现行法律缺乏明文规定。国际私法理论一般认为，当事人选择法律的协议在性质上是一个以法律选择本身为内容的合同，即 “法律选择协议”。关于法律选择协议成立和效力的准据法，国际社会主要有下述三种解决办法：(1)适用法院地法；(2)适用主合同的最密切联系地法；(3)适用当事人选择的法律。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highlight w:val="none"/>
          <w:lang w:eastAsia="zh-CN"/>
        </w:rPr>
      </w:pPr>
      <w:r>
        <w:rPr>
          <w:rFonts w:hint="eastAsia"/>
          <w:sz w:val="24"/>
          <w:szCs w:val="24"/>
          <w:lang w:eastAsia="zh-CN"/>
        </w:rPr>
        <w:t>本案法院地在深圳，合同订立地在深圳，合同履行地在深圳，违约行为发生地亦在深圳，当事人双方的经常居住地均位于深圳，</w:t>
      </w:r>
      <w:r>
        <w:rPr>
          <w:rFonts w:hint="eastAsia"/>
          <w:sz w:val="24"/>
          <w:szCs w:val="24"/>
          <w:highlight w:val="none"/>
          <w:lang w:eastAsia="zh-CN"/>
        </w:rPr>
        <w:t>因此无论依据法院地法原则还是依据最密切联系原则，法律选择协议的准据法都是中国法。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如果依据第三种理论，则法律选择合同的成立和效力应适用当事人选择的法律，即</w:t>
      </w:r>
      <w:r>
        <w:rPr>
          <w:rFonts w:hint="eastAsia"/>
          <w:sz w:val="24"/>
          <w:szCs w:val="24"/>
          <w:u w:val="single"/>
          <w:lang w:eastAsia="zh-CN"/>
        </w:rPr>
        <w:t>甲国法</w:t>
      </w:r>
      <w:r>
        <w:rPr>
          <w:rFonts w:hint="eastAsia"/>
          <w:sz w:val="24"/>
          <w:szCs w:val="24"/>
          <w:lang w:eastAsia="zh-CN"/>
        </w:rPr>
        <w:t>。由于本案案情没有提供</w:t>
      </w:r>
      <w:r>
        <w:rPr>
          <w:rFonts w:hint="eastAsia"/>
          <w:sz w:val="24"/>
          <w:szCs w:val="24"/>
          <w:u w:val="single"/>
          <w:lang w:eastAsia="zh-CN"/>
        </w:rPr>
        <w:t>甲国法</w:t>
      </w:r>
      <w:r>
        <w:rPr>
          <w:rFonts w:hint="eastAsia"/>
          <w:sz w:val="24"/>
          <w:szCs w:val="24"/>
          <w:lang w:eastAsia="zh-CN"/>
        </w:rPr>
        <w:t>关于法律选择合同成立和效力的相关规定，因此可以视为</w:t>
      </w:r>
      <w:r>
        <w:rPr>
          <w:rFonts w:hint="eastAsia"/>
          <w:sz w:val="24"/>
          <w:szCs w:val="24"/>
          <w:u w:val="single"/>
          <w:lang w:eastAsia="zh-CN"/>
        </w:rPr>
        <w:t>甲国法</w:t>
      </w:r>
      <w:r>
        <w:rPr>
          <w:rFonts w:hint="eastAsia"/>
          <w:sz w:val="24"/>
          <w:szCs w:val="24"/>
          <w:lang w:eastAsia="zh-CN"/>
        </w:rPr>
        <w:t>中的相应内容无法查明。依据我国《法律适用法》第10条，外国法内容无法查明时适用中华人民共和国法律，因此本案亦应适用我国法律作为法律选择协议的准据法。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依我国合同法，本案中当事人双方一致选择</w:t>
      </w:r>
      <w:r>
        <w:rPr>
          <w:rFonts w:hint="eastAsia"/>
          <w:sz w:val="24"/>
          <w:szCs w:val="24"/>
          <w:u w:val="single"/>
          <w:lang w:eastAsia="zh-CN"/>
        </w:rPr>
        <w:t>甲国法</w:t>
      </w:r>
      <w:r>
        <w:rPr>
          <w:rFonts w:hint="eastAsia"/>
          <w:sz w:val="24"/>
          <w:szCs w:val="24"/>
          <w:lang w:eastAsia="zh-CN"/>
        </w:rPr>
        <w:t>作为合同准据法，当事人双方意思表示真实，且对于选择的法律达成了意思表示一致，因此法律选择协议已经成立。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选择法律方式方面，当事人以明示方式选择</w:t>
      </w:r>
      <w:r>
        <w:rPr>
          <w:rFonts w:hint="eastAsia"/>
          <w:sz w:val="24"/>
          <w:szCs w:val="24"/>
          <w:u w:val="single"/>
          <w:lang w:eastAsia="zh-CN"/>
        </w:rPr>
        <w:t>甲国法</w:t>
      </w:r>
      <w:r>
        <w:rPr>
          <w:rFonts w:hint="eastAsia"/>
          <w:sz w:val="24"/>
          <w:szCs w:val="24"/>
          <w:lang w:eastAsia="zh-CN"/>
        </w:rPr>
        <w:t>作为准据法，符合《法律适用法》第3条，该方式合法有效。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法律选择形式问题和法律选择合同的成立和效力问题一样，适用法律选择协议的准据法，本案中即</w:t>
      </w:r>
      <w:r>
        <w:rPr>
          <w:rFonts w:hint="eastAsia"/>
          <w:sz w:val="24"/>
          <w:szCs w:val="24"/>
          <w:u w:val="single"/>
          <w:lang w:eastAsia="zh-CN"/>
        </w:rPr>
        <w:t>甲国法</w:t>
      </w:r>
      <w:r>
        <w:rPr>
          <w:rFonts w:hint="eastAsia"/>
          <w:sz w:val="24"/>
          <w:szCs w:val="24"/>
          <w:lang w:eastAsia="zh-CN"/>
        </w:rPr>
        <w:t>。由于</w:t>
      </w:r>
      <w:r>
        <w:rPr>
          <w:rFonts w:hint="eastAsia"/>
          <w:sz w:val="24"/>
          <w:szCs w:val="24"/>
          <w:u w:val="single"/>
          <w:lang w:eastAsia="zh-CN"/>
        </w:rPr>
        <w:t>甲国法</w:t>
      </w:r>
      <w:r>
        <w:rPr>
          <w:rFonts w:hint="eastAsia"/>
          <w:sz w:val="24"/>
          <w:szCs w:val="24"/>
          <w:lang w:eastAsia="zh-CN"/>
        </w:rPr>
        <w:t>关于法律选择协议形式的规定无法查明，依据《法律适用法》第10条适用我国法律。依据我国主流司法实践，口头或书面形式的法律选择均为有效。本案法律选择协议系</w:t>
      </w:r>
      <w:r>
        <w:rPr>
          <w:rFonts w:hint="eastAsia"/>
          <w:sz w:val="24"/>
          <w:szCs w:val="24"/>
          <w:u w:val="single"/>
          <w:lang w:eastAsia="zh-CN"/>
        </w:rPr>
        <w:t>书面形式</w:t>
      </w:r>
      <w:r>
        <w:rPr>
          <w:rFonts w:hint="eastAsia"/>
          <w:sz w:val="24"/>
          <w:szCs w:val="24"/>
          <w:lang w:eastAsia="zh-CN"/>
        </w:rPr>
        <w:t>，该法律选择协议形式合法有效。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法律选择时间方面，本案当事人在订立</w:t>
      </w:r>
      <w:r>
        <w:rPr>
          <w:rFonts w:hint="eastAsia"/>
          <w:sz w:val="24"/>
          <w:szCs w:val="24"/>
          <w:u w:val="single"/>
          <w:lang w:eastAsia="zh-CN"/>
        </w:rPr>
        <w:t>赠与合同</w:t>
      </w:r>
      <w:r>
        <w:rPr>
          <w:rFonts w:hint="eastAsia"/>
          <w:sz w:val="24"/>
          <w:szCs w:val="24"/>
          <w:lang w:eastAsia="zh-CN"/>
        </w:rPr>
        <w:t>时即选择了法律，完全符合《法律适用法司法解释（一）》第6条第1款。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法律选择范围方面，</w:t>
      </w:r>
      <w:r>
        <w:rPr>
          <w:rFonts w:hint="eastAsia"/>
          <w:sz w:val="24"/>
          <w:szCs w:val="24"/>
          <w:u w:val="single"/>
          <w:lang w:eastAsia="zh-CN"/>
        </w:rPr>
        <w:t>我国《法律适用法》第41条</w:t>
      </w:r>
      <w:r>
        <w:rPr>
          <w:rFonts w:hint="eastAsia"/>
          <w:sz w:val="24"/>
          <w:szCs w:val="24"/>
          <w:u w:val="single"/>
          <w:lang w:val="en-US" w:eastAsia="zh-CN"/>
        </w:rPr>
        <w:t>规定当事人可以自行选择适用法</w:t>
      </w:r>
      <w:r>
        <w:rPr>
          <w:rFonts w:hint="eastAsia"/>
          <w:sz w:val="24"/>
          <w:szCs w:val="24"/>
          <w:lang w:eastAsia="zh-CN"/>
        </w:rPr>
        <w:t>，</w:t>
      </w:r>
      <w:r>
        <w:rPr>
          <w:rFonts w:hint="eastAsia"/>
          <w:sz w:val="24"/>
          <w:szCs w:val="24"/>
          <w:lang w:val="en-US" w:eastAsia="zh-CN"/>
        </w:rPr>
        <w:t>且《法律适用法解释（一）》第5条规定：“一方当事人以双方协议选择的法律与系争的涉外民事关系没有实际联系为由主张选择无效的，人民法院不予支持。”故而，当事人可以选择不违背公共秩序保留、干涉性法规、强制性法规等要求的任何国家法律。因此，</w:t>
      </w:r>
      <w:r>
        <w:rPr>
          <w:rFonts w:hint="eastAsia"/>
          <w:sz w:val="24"/>
          <w:szCs w:val="24"/>
          <w:lang w:eastAsia="zh-CN"/>
        </w:rPr>
        <w:t>当事人选择的</w:t>
      </w:r>
      <w:r>
        <w:rPr>
          <w:rFonts w:hint="eastAsia"/>
          <w:sz w:val="24"/>
          <w:szCs w:val="24"/>
          <w:u w:val="single"/>
          <w:lang w:eastAsia="zh-CN"/>
        </w:rPr>
        <w:t>甲国法</w:t>
      </w:r>
      <w:r>
        <w:rPr>
          <w:rFonts w:hint="eastAsia"/>
          <w:sz w:val="24"/>
          <w:szCs w:val="24"/>
          <w:lang w:eastAsia="zh-CN"/>
        </w:rPr>
        <w:t>符合《法律适用法》第41条规定。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缔约能力方面，依据我国《法律适用法》第12条，原被告双方缔约能力原则上适用其经常居所地法律。依据《法律适用法司法解释（一）》第13条，原被告均在深圳工作三年以上，满足了持续居住一年以上加生活中心的条件，因此可以认定原被告经常居所均在深圳，故双方缔约能力均适用我国法律。依据我国法律，双方均达到成年年龄，具有完全民事行为能力，因此可认定双方均具有缔约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缔约能力方面，依据我国《法律适用法》第14条，法人及其分支机构的民事权利能力、民事行为能力、组织机构、股东权利义务等事项，适用登记地法律。法人的主营业地与登记地不一致的，可以适用主营业地法律。法人的经常居所地，为其主营业地。本案中，当事人双方的登记地与主营业地一致，均位于</w:t>
      </w:r>
      <w:r>
        <w:rPr>
          <w:rFonts w:hint="eastAsia"/>
          <w:sz w:val="24"/>
          <w:szCs w:val="24"/>
          <w:u w:val="single"/>
          <w:lang w:eastAsia="zh-CN"/>
        </w:rPr>
        <w:t>北京</w:t>
      </w:r>
      <w:r>
        <w:rPr>
          <w:rFonts w:hint="eastAsia"/>
          <w:sz w:val="24"/>
          <w:szCs w:val="24"/>
          <w:lang w:eastAsia="zh-CN"/>
        </w:rPr>
        <w:t>，故而故双方缔约能力均适用我国法律。依据我国法律，法人具有缔约的民事行为能力，因此可认定双方均具有缔约能力。）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综上所述，本案中法院应适用我国法律确定法律选择协议的效力。依我国民法典，当事人双方均具有缔约能力，法律选择意思表示真实，法律选择协议成立。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涉案法律选择在形式、方式、内容以及选择法律的时间和范围方面均符合我国国际私法规定，因此当事人之间的法律选择协议合法有效。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根据前述分析，本案中法律选择协议合法有效，法院应适用当事人选择的</w:t>
      </w:r>
      <w:r>
        <w:rPr>
          <w:rFonts w:hint="eastAsia"/>
          <w:sz w:val="24"/>
          <w:szCs w:val="24"/>
          <w:u w:val="single"/>
          <w:lang w:eastAsia="zh-CN"/>
        </w:rPr>
        <w:t>甲国法</w:t>
      </w:r>
      <w:r>
        <w:rPr>
          <w:rFonts w:hint="eastAsia"/>
          <w:sz w:val="24"/>
          <w:szCs w:val="24"/>
          <w:lang w:eastAsia="zh-CN"/>
        </w:rPr>
        <w:t>确定合同的成立和效力。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eastAsia="zh-CN"/>
        </w:rPr>
        <w:t>（</w:t>
      </w:r>
      <w:r>
        <w:rPr>
          <w:rFonts w:hint="eastAsia"/>
          <w:b/>
          <w:bCs/>
          <w:sz w:val="24"/>
          <w:szCs w:val="24"/>
          <w:lang w:val="en-US" w:eastAsia="zh-CN"/>
        </w:rPr>
        <w:t>2</w:t>
      </w:r>
      <w:r>
        <w:rPr>
          <w:rFonts w:hint="eastAsia"/>
          <w:b/>
          <w:bCs/>
          <w:sz w:val="24"/>
          <w:szCs w:val="24"/>
          <w:lang w:eastAsia="zh-CN"/>
        </w:rPr>
        <w:t>）</w:t>
      </w:r>
      <w:r>
        <w:rPr>
          <w:rFonts w:hint="eastAsia"/>
          <w:b/>
          <w:bCs/>
          <w:sz w:val="24"/>
          <w:szCs w:val="24"/>
          <w:lang w:val="en-US" w:eastAsia="zh-CN"/>
        </w:rPr>
        <w:t>法院选择答题模板（“等外等”虽然实践不允许，但考试可变通说理）</w:t>
      </w:r>
    </w:p>
    <w:p>
      <w:pPr>
        <w:adjustRightInd w:val="0"/>
        <w:spacing w:line="360" w:lineRule="auto"/>
        <w:ind w:firstLine="480" w:firstLineChars="200"/>
        <w:rPr>
          <w:rFonts w:hint="eastAsia"/>
          <w:sz w:val="24"/>
          <w:lang w:val="en-US" w:eastAsia="zh-CN"/>
        </w:rPr>
      </w:pPr>
      <w:r>
        <w:rPr>
          <w:rFonts w:hint="eastAsia"/>
          <w:sz w:val="24"/>
          <w:lang w:val="en-US" w:eastAsia="zh-CN"/>
        </w:rPr>
        <w:t>管辖权问题属于民事诉讼程序问题，依据我国《民事诉讼法》第4条，一律适用法院地法律。本案由中国法院受理，因此应依据我国《民事诉讼法》解决管辖权问题。依据《民事诉讼法》第266条，涉外民事诉讼优先适用第四编规定，第四编没有规定的，适用我国国内民事诉讼法的规定。由于第四编未对协议管辖问题作出规定，因此应适用《民事诉讼法》国内民事诉讼管辖的规定。根据《民事诉讼法》第35条规定：“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pPr>
        <w:adjustRightInd w:val="0"/>
        <w:spacing w:line="360" w:lineRule="auto"/>
        <w:ind w:firstLine="480" w:firstLineChars="200"/>
        <w:rPr>
          <w:rFonts w:hint="default"/>
          <w:sz w:val="24"/>
          <w:lang w:val="en-US" w:eastAsia="zh-CN"/>
        </w:rPr>
      </w:pPr>
      <w:r>
        <w:rPr>
          <w:rFonts w:hint="default"/>
          <w:sz w:val="24"/>
          <w:lang w:val="en-US" w:eastAsia="zh-CN"/>
        </w:rPr>
        <w:t>依据此规定，协议管辖效力的判断基于以下几点因素：一是纠纷的性质应为合同或者其他财产权益类纠纷，其他类型的纠纷不适用协议管辖</w:t>
      </w:r>
      <w:r>
        <w:rPr>
          <w:rFonts w:hint="eastAsia"/>
          <w:sz w:val="24"/>
          <w:lang w:val="en-US" w:eastAsia="zh-CN"/>
        </w:rPr>
        <w:t>；</w:t>
      </w:r>
      <w:r>
        <w:rPr>
          <w:rFonts w:hint="default"/>
          <w:sz w:val="24"/>
          <w:lang w:val="en-US" w:eastAsia="zh-CN"/>
        </w:rPr>
        <w:t>二是形式上应采用书面形式，而不能是口头形式</w:t>
      </w:r>
      <w:r>
        <w:rPr>
          <w:rFonts w:hint="eastAsia"/>
          <w:sz w:val="24"/>
          <w:lang w:val="en-US" w:eastAsia="zh-CN"/>
        </w:rPr>
        <w:t>；</w:t>
      </w:r>
      <w:r>
        <w:rPr>
          <w:rFonts w:hint="default"/>
          <w:sz w:val="24"/>
          <w:lang w:val="en-US" w:eastAsia="zh-CN"/>
        </w:rPr>
        <w:t>三是可选择的法院范围限定于被告住所地、合同履行地、合同签订地、原告住所地、标的物所在地等与争议有实际联系地点的人民法院，在当事人双方产生纠纷一方起诉时必须是确定的唯一的法院</w:t>
      </w:r>
      <w:r>
        <w:rPr>
          <w:rFonts w:hint="eastAsia"/>
          <w:sz w:val="24"/>
          <w:lang w:val="en-US" w:eastAsia="zh-CN"/>
        </w:rPr>
        <w:t>；</w:t>
      </w:r>
      <w:r>
        <w:rPr>
          <w:rFonts w:hint="default"/>
          <w:sz w:val="24"/>
          <w:lang w:val="en-US" w:eastAsia="zh-CN"/>
        </w:rPr>
        <w:t>四是不得违反民诉法对级别管辖和专属管辖的规定。</w:t>
      </w:r>
    </w:p>
    <w:p>
      <w:pPr>
        <w:adjustRightInd w:val="0"/>
        <w:spacing w:line="360" w:lineRule="auto"/>
        <w:ind w:firstLine="480" w:firstLineChars="200"/>
        <w:rPr>
          <w:rFonts w:hint="default"/>
          <w:sz w:val="24"/>
          <w:lang w:val="en-US" w:eastAsia="zh-CN"/>
        </w:rPr>
      </w:pPr>
      <w:r>
        <w:rPr>
          <w:rFonts w:hint="eastAsia"/>
          <w:sz w:val="24"/>
          <w:lang w:val="en-US" w:eastAsia="zh-CN"/>
        </w:rPr>
        <w:t>首先，就第一个要件，本案为合同等其他财产权益纠纷，适用协议管辖。其次，就第二个要件，本案当事人采用了书面形式，其约定符合形式要求。第三，就第三个要件，本案中，</w:t>
      </w:r>
      <w:r>
        <w:rPr>
          <w:rFonts w:hint="eastAsia"/>
          <w:sz w:val="24"/>
          <w:u w:val="single"/>
          <w:lang w:val="en-US" w:eastAsia="zh-CN"/>
        </w:rPr>
        <w:t>北京法院是原告住所地法院</w:t>
      </w:r>
      <w:r>
        <w:rPr>
          <w:rFonts w:hint="eastAsia"/>
          <w:sz w:val="24"/>
          <w:lang w:val="en-US" w:eastAsia="zh-CN"/>
        </w:rPr>
        <w:t>，与争议有实际联系。因此，双方的选择符合可选择的法院范围。第四，本案不存在专属管辖的情形，且根据《民事诉讼法》，当事人选择的法院也不违背级别管辖的有关规定。综上，本案中的约定管辖协议有效。</w:t>
      </w:r>
    </w:p>
    <w:p>
      <w:pPr>
        <w:adjustRightInd w:val="0"/>
        <w:spacing w:line="360" w:lineRule="auto"/>
        <w:rPr>
          <w:rFonts w:hint="default"/>
          <w:sz w:val="24"/>
          <w:lang w:val="en-US" w:eastAsia="zh-CN"/>
        </w:rPr>
      </w:pPr>
      <w:r>
        <w:rPr>
          <w:rFonts w:hint="default"/>
          <w:sz w:val="24"/>
          <w:lang w:val="en-US" w:eastAsia="zh-CN"/>
        </w:rPr>
        <w:t>第十八条</w:t>
      </w:r>
      <w:r>
        <w:rPr>
          <w:rFonts w:hint="eastAsia"/>
          <w:sz w:val="24"/>
          <w:lang w:val="en-US" w:eastAsia="zh-CN"/>
        </w:rPr>
        <w:t>：“</w:t>
      </w:r>
      <w:r>
        <w:rPr>
          <w:rFonts w:hint="default"/>
          <w:sz w:val="24"/>
          <w:lang w:val="en-US" w:eastAsia="zh-CN"/>
        </w:rPr>
        <w:t>基层人民法院管辖第一审民事案件，但本法另有规定的除外。</w:t>
      </w:r>
      <w:r>
        <w:rPr>
          <w:rFonts w:hint="eastAsia"/>
          <w:sz w:val="24"/>
          <w:lang w:val="en-US" w:eastAsia="zh-CN"/>
        </w:rPr>
        <w:t>”</w:t>
      </w:r>
    </w:p>
    <w:p>
      <w:pPr>
        <w:adjustRightInd w:val="0"/>
        <w:spacing w:line="360" w:lineRule="auto"/>
        <w:rPr>
          <w:rFonts w:hint="default"/>
          <w:sz w:val="24"/>
          <w:lang w:val="en-US" w:eastAsia="zh-CN"/>
        </w:rPr>
      </w:pPr>
      <w:r>
        <w:rPr>
          <w:rFonts w:hint="default"/>
          <w:sz w:val="24"/>
          <w:lang w:val="en-US" w:eastAsia="zh-CN"/>
        </w:rPr>
        <w:t>第十九条</w:t>
      </w:r>
      <w:r>
        <w:rPr>
          <w:rFonts w:hint="eastAsia"/>
          <w:sz w:val="24"/>
          <w:lang w:val="en-US" w:eastAsia="zh-CN"/>
        </w:rPr>
        <w:t>：“</w:t>
      </w:r>
      <w:r>
        <w:rPr>
          <w:rFonts w:hint="default"/>
          <w:sz w:val="24"/>
          <w:lang w:val="en-US" w:eastAsia="zh-CN"/>
        </w:rPr>
        <w:t>中级人民法院管辖下列第一审民事案件：（一）重大涉外案件；（二）在本辖区有重大影响的案件；（三）最高人民法院确定由中级人民法院管辖的案件。</w:t>
      </w:r>
      <w:r>
        <w:rPr>
          <w:rFonts w:hint="eastAsia"/>
          <w:sz w:val="24"/>
          <w:lang w:val="en-US" w:eastAsia="zh-CN"/>
        </w:rPr>
        <w:t>”</w:t>
      </w:r>
    </w:p>
    <w:p>
      <w:pPr>
        <w:adjustRightInd w:val="0"/>
        <w:spacing w:line="360" w:lineRule="auto"/>
        <w:rPr>
          <w:rFonts w:hint="default"/>
          <w:sz w:val="24"/>
          <w:lang w:val="en-US" w:eastAsia="zh-CN"/>
        </w:rPr>
      </w:pPr>
      <w:r>
        <w:rPr>
          <w:rFonts w:hint="default"/>
          <w:sz w:val="24"/>
          <w:lang w:val="en-US" w:eastAsia="zh-CN"/>
        </w:rPr>
        <w:t>第二十条</w:t>
      </w:r>
      <w:r>
        <w:rPr>
          <w:rFonts w:hint="eastAsia"/>
          <w:sz w:val="24"/>
          <w:lang w:val="en-US" w:eastAsia="zh-CN"/>
        </w:rPr>
        <w:t>：“</w:t>
      </w:r>
      <w:r>
        <w:rPr>
          <w:rFonts w:hint="default"/>
          <w:sz w:val="24"/>
          <w:lang w:val="en-US" w:eastAsia="zh-CN"/>
        </w:rPr>
        <w:t>高级人民法院管辖在本辖区有重大影响的第一审民事案件。</w:t>
      </w:r>
      <w:r>
        <w:rPr>
          <w:rFonts w:hint="eastAsia"/>
          <w:sz w:val="24"/>
          <w:lang w:val="en-US" w:eastAsia="zh-CN"/>
        </w:rPr>
        <w:t>”</w:t>
      </w:r>
    </w:p>
    <w:p>
      <w:pPr>
        <w:adjustRightInd w:val="0"/>
        <w:spacing w:line="360" w:lineRule="auto"/>
        <w:rPr>
          <w:rFonts w:hint="default"/>
          <w:sz w:val="24"/>
          <w:lang w:val="en-US" w:eastAsia="zh-CN"/>
        </w:rPr>
      </w:pPr>
      <w:r>
        <w:rPr>
          <w:rFonts w:hint="default"/>
          <w:sz w:val="24"/>
          <w:lang w:val="en-US" w:eastAsia="zh-CN"/>
        </w:rPr>
        <w:t>第二十一条</w:t>
      </w:r>
      <w:r>
        <w:rPr>
          <w:rFonts w:hint="eastAsia"/>
          <w:sz w:val="24"/>
          <w:lang w:val="en-US" w:eastAsia="zh-CN"/>
        </w:rPr>
        <w:t>：“</w:t>
      </w:r>
      <w:r>
        <w:rPr>
          <w:rFonts w:hint="default"/>
          <w:sz w:val="24"/>
          <w:lang w:val="en-US" w:eastAsia="zh-CN"/>
        </w:rPr>
        <w:t>最高人民法院管辖下列第一审民事案件：（一）在全国有重大影响的案件；（二）认为应当由本院审理的案件。</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eastAsia="zh-CN"/>
        </w:rPr>
        <w:t>（</w:t>
      </w:r>
      <w:r>
        <w:rPr>
          <w:rFonts w:hint="eastAsia"/>
          <w:b/>
          <w:bCs/>
          <w:sz w:val="24"/>
          <w:szCs w:val="24"/>
          <w:lang w:val="en-US" w:eastAsia="zh-CN"/>
        </w:rPr>
        <w:t>3</w:t>
      </w:r>
      <w:r>
        <w:rPr>
          <w:rFonts w:hint="eastAsia"/>
          <w:b/>
          <w:bCs/>
          <w:sz w:val="24"/>
          <w:szCs w:val="24"/>
          <w:lang w:eastAsia="zh-CN"/>
        </w:rPr>
        <w:t>）</w:t>
      </w:r>
      <w:r>
        <w:rPr>
          <w:rFonts w:hint="eastAsia"/>
          <w:b/>
          <w:bCs/>
          <w:sz w:val="24"/>
          <w:szCs w:val="24"/>
          <w:lang w:val="en-US" w:eastAsia="zh-CN"/>
        </w:rPr>
        <w:t>注意条款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w:t>
      </w:r>
      <w:r>
        <w:rPr>
          <w:rFonts w:hint="eastAsia"/>
          <w:sz w:val="24"/>
          <w:szCs w:val="24"/>
          <w:lang w:val="en-US" w:eastAsia="zh-CN"/>
        </w:rPr>
        <w:t>法律适用法解释（一）</w:t>
      </w:r>
      <w:r>
        <w:rPr>
          <w:rFonts w:hint="eastAsia"/>
          <w:sz w:val="24"/>
          <w:szCs w:val="24"/>
          <w:lang w:eastAsia="zh-CN"/>
        </w:rPr>
        <w:t>》第</w:t>
      </w:r>
      <w:r>
        <w:rPr>
          <w:rFonts w:hint="eastAsia"/>
          <w:sz w:val="24"/>
          <w:szCs w:val="24"/>
          <w:lang w:val="en-US" w:eastAsia="zh-CN"/>
        </w:rPr>
        <w:t>4</w:t>
      </w:r>
      <w:r>
        <w:rPr>
          <w:rFonts w:hint="eastAsia"/>
          <w:sz w:val="24"/>
          <w:szCs w:val="24"/>
          <w:lang w:eastAsia="zh-CN"/>
        </w:rPr>
        <w:t>条：“中华人民共和国法律没有明确规定当事人可以选择涉外民事关系适用的法律，当事人选择适用法律的，人民法院应认定该选择无效。”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第</w:t>
      </w:r>
      <w:r>
        <w:rPr>
          <w:rFonts w:hint="eastAsia"/>
          <w:sz w:val="24"/>
          <w:szCs w:val="24"/>
          <w:lang w:val="en-US" w:eastAsia="zh-CN"/>
        </w:rPr>
        <w:t>5</w:t>
      </w:r>
      <w:r>
        <w:rPr>
          <w:rFonts w:hint="eastAsia"/>
          <w:sz w:val="24"/>
          <w:szCs w:val="24"/>
          <w:lang w:eastAsia="zh-CN"/>
        </w:rPr>
        <w:t>条：“一方当事人以双方协议选择的法律与系争的涉外民事关系没有实际联系为由主张选择无效的，人民法院不予支持。”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highlight w:val="yellow"/>
          <w:lang w:eastAsia="zh-CN"/>
        </w:rPr>
      </w:pPr>
      <w:r>
        <w:rPr>
          <w:rFonts w:hint="eastAsia"/>
          <w:sz w:val="24"/>
          <w:szCs w:val="24"/>
          <w:highlight w:val="yellow"/>
          <w:lang w:eastAsia="zh-CN"/>
        </w:rPr>
        <w:t>第</w:t>
      </w:r>
      <w:r>
        <w:rPr>
          <w:rFonts w:hint="eastAsia"/>
          <w:sz w:val="24"/>
          <w:szCs w:val="24"/>
          <w:highlight w:val="yellow"/>
          <w:lang w:val="en-US" w:eastAsia="zh-CN"/>
        </w:rPr>
        <w:t>6</w:t>
      </w:r>
      <w:r>
        <w:rPr>
          <w:rFonts w:hint="eastAsia"/>
          <w:sz w:val="24"/>
          <w:szCs w:val="24"/>
          <w:highlight w:val="yellow"/>
          <w:lang w:eastAsia="zh-CN"/>
        </w:rPr>
        <w:t>条：“当事人在一审法庭辩论终结前协议选择或者变更选择适用的法律的，人民法院应予准许。各方当事人援引相同国家的法律且未提出法律适用异议的，人民法院可以认定当事人已经就涉外民事关系适用的法律做出了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第</w:t>
      </w:r>
      <w:r>
        <w:rPr>
          <w:rFonts w:hint="eastAsia"/>
          <w:sz w:val="24"/>
          <w:szCs w:val="24"/>
          <w:lang w:val="en-US" w:eastAsia="zh-CN"/>
        </w:rPr>
        <w:t>7</w:t>
      </w:r>
      <w:r>
        <w:rPr>
          <w:rFonts w:hint="eastAsia"/>
          <w:sz w:val="24"/>
          <w:szCs w:val="24"/>
          <w:lang w:eastAsia="zh-CN"/>
        </w:rPr>
        <w:t>条：“当事人在合同中援引尚未对中华人民共和国生效的国际条约的，人民法院可以根据该国际条约的内容确定当事人之间的权利义务，但违反中华人民共和国社会公共利益或中华人民共和国法律、行政法规强制性规定的除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侵权行为地法律（相关法律规定仍有效）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《民法通则意见》第187</w:t>
      </w:r>
      <w:r>
        <w:rPr>
          <w:rFonts w:hint="eastAsia"/>
          <w:sz w:val="24"/>
          <w:szCs w:val="24"/>
          <w:lang w:val="en-US" w:eastAsia="zh-CN"/>
        </w:rPr>
        <w:t>条：</w:t>
      </w:r>
      <w:r>
        <w:rPr>
          <w:rFonts w:hint="default"/>
          <w:sz w:val="24"/>
          <w:szCs w:val="24"/>
          <w:lang w:val="en-US" w:eastAsia="zh-CN"/>
        </w:rPr>
        <w:t>侵权行为地的法律包括侵权行为实施地法律和侵权结果发生地法律。如果两者不一致时，人民法院可以选择适用。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b/>
          <w:bCs/>
          <w:sz w:val="28"/>
          <w:szCs w:val="28"/>
          <w:lang w:val="en-US" w:eastAsia="zh-CN"/>
        </w:rPr>
      </w:pPr>
      <w:r>
        <w:rPr>
          <w:rFonts w:hint="eastAsia"/>
          <w:b/>
          <w:bCs/>
          <w:sz w:val="28"/>
          <w:szCs w:val="28"/>
          <w:lang w:val="en-US" w:eastAsia="zh-CN"/>
        </w:rPr>
        <w:t>【识别】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lang w:val="en-US" w:eastAsia="zh-CN"/>
        </w:rPr>
        <w:t>识别又称定性，根据《法律适用法》第8条，“涉外民事关系的定性，适用法院地法律”。由于本案在我国法院审理，故而</w:t>
      </w:r>
      <w:r>
        <w:rPr>
          <w:rFonts w:hint="eastAsia"/>
          <w:sz w:val="24"/>
          <w:szCs w:val="24"/>
        </w:rPr>
        <w:t>应</w:t>
      </w:r>
      <w:r>
        <w:rPr>
          <w:rFonts w:hint="eastAsia"/>
          <w:sz w:val="24"/>
          <w:szCs w:val="24"/>
          <w:lang w:val="en-US" w:eastAsia="zh-CN"/>
        </w:rPr>
        <w:t>以</w:t>
      </w:r>
      <w:r>
        <w:rPr>
          <w:rFonts w:hint="eastAsia"/>
          <w:sz w:val="24"/>
          <w:szCs w:val="24"/>
        </w:rPr>
        <w:t>我国</w:t>
      </w:r>
      <w:r>
        <w:rPr>
          <w:rFonts w:hint="eastAsia"/>
          <w:sz w:val="24"/>
          <w:szCs w:val="24"/>
          <w:lang w:val="en-US" w:eastAsia="zh-CN"/>
        </w:rPr>
        <w:t>法律</w:t>
      </w:r>
      <w:r>
        <w:rPr>
          <w:rFonts w:hint="eastAsia"/>
          <w:sz w:val="24"/>
          <w:szCs w:val="24"/>
        </w:rPr>
        <w:t>解决</w:t>
      </w:r>
      <w:r>
        <w:rPr>
          <w:rFonts w:hint="eastAsia"/>
          <w:sz w:val="24"/>
          <w:szCs w:val="24"/>
          <w:lang w:val="en-US" w:eastAsia="zh-CN"/>
        </w:rPr>
        <w:t>识别</w:t>
      </w:r>
      <w:r>
        <w:rPr>
          <w:rFonts w:hint="eastAsia"/>
          <w:sz w:val="24"/>
          <w:szCs w:val="24"/>
        </w:rPr>
        <w:t>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highlight w:val="yellow"/>
          <w:lang w:val="en-US" w:eastAsia="zh-CN"/>
        </w:rPr>
      </w:pPr>
      <w:r>
        <w:rPr>
          <w:rFonts w:hint="eastAsia"/>
          <w:sz w:val="24"/>
          <w:szCs w:val="24"/>
          <w:lang w:val="en-US" w:eastAsia="zh-CN"/>
        </w:rPr>
        <w:t>论证方向：我国实体法及冲突法规定；当事人诉讼目的；</w:t>
      </w:r>
      <w:r>
        <w:rPr>
          <w:rFonts w:hint="eastAsia"/>
          <w:sz w:val="24"/>
          <w:szCs w:val="24"/>
          <w:highlight w:val="yellow"/>
          <w:lang w:val="en-US" w:eastAsia="zh-CN"/>
        </w:rPr>
        <w:t>涉外因素说明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lang w:val="en-US" w:eastAsia="zh-CN"/>
        </w:rPr>
        <w:t>提单问题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rPr>
        <w:t>本案</w:t>
      </w:r>
      <w:r>
        <w:rPr>
          <w:rFonts w:hint="eastAsia"/>
          <w:sz w:val="24"/>
          <w:szCs w:val="24"/>
          <w:lang w:val="en-US" w:eastAsia="zh-CN"/>
        </w:rPr>
        <w:t>中，</w:t>
      </w:r>
      <w:r>
        <w:rPr>
          <w:rFonts w:hint="eastAsia"/>
          <w:sz w:val="24"/>
          <w:szCs w:val="24"/>
        </w:rPr>
        <w:t>原告依据提单以被告无提单交付货物侵权为由提起本案诉讼。本案事实表明，原告是本案货物托运人和提单持有人，被告是本案提单货物的承运人，</w:t>
      </w:r>
      <w:r>
        <w:rPr>
          <w:rFonts w:hint="eastAsia"/>
          <w:sz w:val="24"/>
          <w:szCs w:val="24"/>
          <w:lang w:val="en-US" w:eastAsia="zh-CN"/>
        </w:rPr>
        <w:t>两者为</w:t>
      </w:r>
      <w:r>
        <w:rPr>
          <w:rFonts w:hint="eastAsia"/>
          <w:sz w:val="24"/>
          <w:szCs w:val="24"/>
        </w:rPr>
        <w:t>本案货物运输合同的当事人。</w:t>
      </w:r>
      <w:r>
        <w:rPr>
          <w:rFonts w:hint="eastAsia"/>
          <w:sz w:val="24"/>
          <w:szCs w:val="24"/>
          <w:lang w:val="en-US" w:eastAsia="zh-CN"/>
        </w:rPr>
        <w:t>被告</w:t>
      </w:r>
      <w:r>
        <w:rPr>
          <w:rFonts w:hint="eastAsia"/>
          <w:sz w:val="24"/>
          <w:szCs w:val="24"/>
        </w:rPr>
        <w:t>在承运本案货物并向原告签发了本案货物提单后，原告和被告之间即成立了提单法律关系</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lang w:eastAsia="zh-CN"/>
        </w:rPr>
        <w:t>《</w:t>
      </w:r>
      <w:r>
        <w:rPr>
          <w:rFonts w:hint="eastAsia"/>
          <w:sz w:val="24"/>
          <w:szCs w:val="24"/>
          <w:lang w:val="en-US" w:eastAsia="zh-CN"/>
        </w:rPr>
        <w:t>海商法</w:t>
      </w:r>
      <w:r>
        <w:rPr>
          <w:rFonts w:hint="eastAsia"/>
          <w:sz w:val="24"/>
          <w:szCs w:val="24"/>
          <w:lang w:eastAsia="zh-CN"/>
        </w:rPr>
        <w:t>》</w:t>
      </w:r>
      <w:r>
        <w:rPr>
          <w:rFonts w:hint="eastAsia"/>
          <w:sz w:val="24"/>
          <w:szCs w:val="24"/>
        </w:rPr>
        <w:t>第</w:t>
      </w:r>
      <w:r>
        <w:rPr>
          <w:rFonts w:hint="eastAsia"/>
          <w:sz w:val="24"/>
          <w:szCs w:val="24"/>
          <w:lang w:val="en-US" w:eastAsia="zh-CN"/>
        </w:rPr>
        <w:t>71</w:t>
      </w:r>
      <w:r>
        <w:rPr>
          <w:rFonts w:hint="eastAsia"/>
          <w:sz w:val="24"/>
          <w:szCs w:val="24"/>
        </w:rPr>
        <w:t>条</w:t>
      </w:r>
      <w:r>
        <w:rPr>
          <w:rFonts w:hint="eastAsia"/>
          <w:sz w:val="24"/>
          <w:szCs w:val="24"/>
          <w:lang w:val="en-US" w:eastAsia="zh-CN"/>
        </w:rPr>
        <w:t>规定：“</w:t>
      </w:r>
      <w:r>
        <w:rPr>
          <w:rFonts w:hint="eastAsia"/>
          <w:sz w:val="24"/>
          <w:szCs w:val="24"/>
        </w:rPr>
        <w:t>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以交付货物的保证。</w:t>
      </w:r>
      <w:r>
        <w:rPr>
          <w:rFonts w:hint="eastAsia"/>
          <w:sz w:val="24"/>
          <w:szCs w:val="24"/>
          <w:lang w:eastAsia="zh-CN"/>
        </w:rPr>
        <w:t>”</w:t>
      </w:r>
      <w:r>
        <w:rPr>
          <w:rFonts w:hint="eastAsia"/>
          <w:sz w:val="24"/>
          <w:szCs w:val="24"/>
          <w:lang w:val="en-US" w:eastAsia="zh-CN"/>
        </w:rPr>
        <w:t>鉴于</w:t>
      </w:r>
      <w:r>
        <w:rPr>
          <w:rFonts w:hint="eastAsia"/>
          <w:sz w:val="24"/>
          <w:szCs w:val="24"/>
        </w:rPr>
        <w:t>提单是海上货物运输合同的证明，承运人交付货物的权利义务，正是该提单准据法为承运人履行海上货物运输合同所规定的权利义务。因此，作为托运人和提单持有人的原告向作为承运人的被告依据提单提起的货物交付纠纷，应属于海上货物运输合同纠纷。</w:t>
      </w:r>
      <w:r>
        <w:rPr>
          <w:rFonts w:hint="eastAsia"/>
          <w:sz w:val="24"/>
          <w:szCs w:val="24"/>
          <w:lang w:val="en-US" w:eastAsia="zh-CN"/>
        </w:rPr>
        <w:t>因此，</w:t>
      </w:r>
      <w:r>
        <w:rPr>
          <w:rFonts w:hint="eastAsia"/>
          <w:sz w:val="24"/>
          <w:szCs w:val="24"/>
        </w:rPr>
        <w:t>原告将本案纠纷定性为侵权纠纷不当，不予支持。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lang w:val="en-US" w:eastAsia="zh-CN"/>
        </w:rPr>
        <w:t>伊莉莎案：遗嘱或继承纠纷</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sz w:val="24"/>
          <w:szCs w:val="24"/>
          <w:lang w:val="en-US" w:eastAsia="zh-CN"/>
        </w:rPr>
      </w:pPr>
      <w:r>
        <w:rPr>
          <w:rFonts w:hint="eastAsia"/>
          <w:b/>
          <w:bCs/>
          <w:sz w:val="24"/>
          <w:szCs w:val="24"/>
          <w:lang w:val="en-US" w:eastAsia="zh-CN"/>
        </w:rPr>
        <w:t>说理一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本案同时涉及法定继承和遗嘱效力问题，原被告对法定继承人的范围和遗嘱效力均存在争议。考虑到法定继承的前提条件之一是遗嘱无效，因此本院将本案中的主要问题识别为涉外遗嘱效力纠纷。</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sz w:val="24"/>
          <w:szCs w:val="24"/>
          <w:lang w:val="en-US" w:eastAsia="zh-CN"/>
        </w:rPr>
      </w:pPr>
      <w:r>
        <w:rPr>
          <w:rFonts w:hint="eastAsia"/>
          <w:b/>
          <w:bCs/>
          <w:sz w:val="24"/>
          <w:szCs w:val="24"/>
          <w:lang w:val="en-US" w:eastAsia="zh-CN"/>
        </w:rPr>
        <w:t>说理二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伊莉莎虽然留有遗嘱，但是一方面，涉案遗嘱并未处分所有遗产，即使识别为遗嘱继承纠纷，本案也需要确定法定继承的准据法；另一方面，我国《法律适用法》仅规定了遗嘱效力的准据法，对遗嘱继承法律适用问题没有规定，因此识别为遗嘱继承纠纷，会导致冲突规范适用的困难，例如遗嘱可否剥夺法定继承人所有继承份额的问题应适用法定继承准据法还是遗嘱效力准据法，我国即缺乏明确规定。而且，若识别为遗嘱效力纠纷，由于遗嘱效力诉讼属于确认之诉，不是给付之诉，并不符合当事人诉讼的真实目的。因此综合考虑我国实体法和冲突法规定以及当事人的诉讼目的，本案应识别为遗产法定继承纠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highlight w:val="yellow"/>
          <w:lang w:val="en-US" w:eastAsia="zh-CN"/>
        </w:rPr>
      </w:pPr>
      <w:r>
        <w:rPr>
          <w:rFonts w:hint="eastAsia"/>
          <w:sz w:val="24"/>
          <w:szCs w:val="24"/>
          <w:highlight w:val="yellow"/>
          <w:lang w:val="en-US" w:eastAsia="zh-CN"/>
        </w:rPr>
        <w:t>此外，本案原告汤姆是荷兰人，主体涉外；伊莉莎遗产中有一部分位于英国，诉讼标的涉外；故本案具有明显的涉外因素，应识别为涉外遗产法定继承纠纷。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eastAsia="zh-CN"/>
        </w:rPr>
      </w:pPr>
      <w:r>
        <w:rPr>
          <w:rFonts w:hint="eastAsia"/>
          <w:sz w:val="28"/>
          <w:szCs w:val="28"/>
          <w:lang w:eastAsia="zh-CN"/>
        </w:rPr>
        <w:t>【</w:t>
      </w:r>
      <w:r>
        <w:rPr>
          <w:rFonts w:hint="eastAsia"/>
          <w:sz w:val="28"/>
          <w:szCs w:val="28"/>
          <w:lang w:val="en-US" w:eastAsia="zh-CN"/>
        </w:rPr>
        <w:t>国籍认定问题</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szCs w:val="24"/>
          <w:lang w:val="en-US" w:eastAsia="zh-CN"/>
        </w:rPr>
      </w:pPr>
      <w:r>
        <w:rPr>
          <w:rFonts w:hint="eastAsia"/>
          <w:b/>
          <w:bCs/>
          <w:sz w:val="24"/>
          <w:szCs w:val="24"/>
          <w:lang w:val="en-US" w:eastAsia="zh-CN"/>
        </w:rPr>
        <w:t>英澳地区国籍法规定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根据我国国籍法第3条，中国不承认中国公民具有双重国籍。根据《全国人民代表大会常务委员会关于《中华人民共和国国籍法》在香港特别行政区实施的几个问题的解释》，所有香港中国同胞，不论其是否持有“英国属土公民护照”或者“英国国民（海外）护照”，都是中国公民。因此应认定伊莉莎的国籍国为中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全国人民代表大会常务委员会关于《中华人民共和国国籍法》在澳门特别行政区实施的几个问题的解释</w:t>
      </w:r>
      <w:r>
        <w:rPr>
          <w:rFonts w:hint="eastAsia"/>
          <w:sz w:val="24"/>
          <w:szCs w:val="24"/>
          <w:lang w:val="en-US" w:eastAsia="zh-CN"/>
        </w:rPr>
        <w:t>指出</w:t>
      </w:r>
      <w:r>
        <w:rPr>
          <w:rFonts w:hint="eastAsia"/>
          <w:sz w:val="24"/>
          <w:szCs w:val="24"/>
          <w:lang w:eastAsia="zh-CN"/>
        </w:rPr>
        <w:t>：“凡具有中国血统的澳门居民，本人出生在中国领土（含澳门）者，以及其他符合《中华人民共和国国籍法》规定的具有中国国籍的条件者，不论其是否持有葡萄牙旅行证件或身份证件，都是中国公民。”</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szCs w:val="24"/>
          <w:lang w:val="en-US" w:eastAsia="zh-CN"/>
        </w:rPr>
      </w:pPr>
      <w:r>
        <w:rPr>
          <w:rFonts w:hint="eastAsia"/>
          <w:b/>
          <w:bCs/>
          <w:sz w:val="24"/>
          <w:szCs w:val="24"/>
          <w:lang w:val="en-US" w:eastAsia="zh-CN"/>
        </w:rPr>
        <w:t>答题思路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根据自然人国籍认定的基本原则，也即自然人是否具有某特定国家的国籍，应当由该特定国家有关确定自然人国籍的法律认定，那么</w:t>
      </w:r>
      <w:r>
        <w:rPr>
          <w:rFonts w:hint="eastAsia"/>
          <w:sz w:val="24"/>
          <w:szCs w:val="24"/>
          <w:lang w:val="en-US" w:eastAsia="zh-CN"/>
        </w:rPr>
        <w:t>伊莉莎</w:t>
      </w:r>
      <w:r>
        <w:rPr>
          <w:rFonts w:hint="eastAsia"/>
          <w:sz w:val="24"/>
          <w:szCs w:val="24"/>
        </w:rPr>
        <w:t>是否为中国公民，就取决于《中华人民共和国国籍法》（以下简称《国籍法》）</w:t>
      </w:r>
      <w:r>
        <w:rPr>
          <w:rFonts w:hint="eastAsia"/>
          <w:sz w:val="24"/>
          <w:szCs w:val="24"/>
          <w:lang w:val="en-US" w:eastAsia="zh-CN"/>
        </w:rPr>
        <w:t>及其适用解释</w:t>
      </w:r>
      <w:r>
        <w:rPr>
          <w:rFonts w:hint="eastAsia"/>
          <w:sz w:val="24"/>
          <w:szCs w:val="24"/>
        </w:rPr>
        <w:t>的</w:t>
      </w:r>
      <w:r>
        <w:rPr>
          <w:rFonts w:hint="eastAsia"/>
          <w:sz w:val="24"/>
          <w:szCs w:val="24"/>
          <w:lang w:val="en-US" w:eastAsia="zh-CN"/>
        </w:rPr>
        <w:t>若干</w:t>
      </w:r>
      <w:r>
        <w:rPr>
          <w:rFonts w:hint="eastAsia"/>
          <w:sz w:val="24"/>
          <w:szCs w:val="24"/>
        </w:rPr>
        <w:t>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rPr>
        <w:t>根据《全国人民代表大会常务委员会关于《中华人民共和国国籍法》在香港特别行政区实施的几个问题的解释》，所有香港中国同胞，不论其是否持有“英国属土公民护照”或者“英国国民（海外）护照”，都是中国公民。因此</w:t>
      </w:r>
      <w:r>
        <w:rPr>
          <w:rFonts w:hint="eastAsia"/>
          <w:sz w:val="24"/>
          <w:szCs w:val="24"/>
          <w:lang w:eastAsia="zh-CN"/>
        </w:rPr>
        <w:t>，</w:t>
      </w:r>
      <w:r>
        <w:rPr>
          <w:rFonts w:hint="eastAsia"/>
          <w:sz w:val="24"/>
          <w:szCs w:val="24"/>
          <w:lang w:val="en-US" w:eastAsia="zh-CN"/>
        </w:rPr>
        <w:t>伊莉莎虽然持有香港护照，也仍应当被认定为具有中国公民身份。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lang w:val="en-US" w:eastAsia="zh-CN"/>
        </w:rPr>
        <w:t>但是，</w:t>
      </w:r>
      <w:r>
        <w:rPr>
          <w:rFonts w:hint="eastAsia"/>
          <w:sz w:val="24"/>
          <w:szCs w:val="24"/>
        </w:rPr>
        <w:t>《国籍法》第3条指出：“中华人民共和国不承认中国公民具有双重国籍。”那么</w:t>
      </w:r>
      <w:r>
        <w:rPr>
          <w:rFonts w:hint="eastAsia"/>
          <w:sz w:val="24"/>
          <w:szCs w:val="24"/>
          <w:lang w:eastAsia="zh-CN"/>
        </w:rPr>
        <w:t>，</w:t>
      </w:r>
      <w:r>
        <w:rPr>
          <w:rFonts w:hint="eastAsia"/>
          <w:sz w:val="24"/>
          <w:szCs w:val="24"/>
        </w:rPr>
        <w:t>在</w:t>
      </w:r>
      <w:r>
        <w:rPr>
          <w:rFonts w:hint="eastAsia"/>
          <w:sz w:val="24"/>
          <w:szCs w:val="24"/>
          <w:lang w:val="en-US" w:eastAsia="zh-CN"/>
        </w:rPr>
        <w:t>伊莉莎</w:t>
      </w:r>
      <w:r>
        <w:rPr>
          <w:rFonts w:hint="eastAsia"/>
          <w:sz w:val="24"/>
          <w:szCs w:val="24"/>
        </w:rPr>
        <w:t>本为中国公民但又取得</w:t>
      </w:r>
      <w:r>
        <w:rPr>
          <w:rFonts w:hint="eastAsia"/>
          <w:sz w:val="24"/>
          <w:szCs w:val="24"/>
          <w:lang w:val="en-US" w:eastAsia="zh-CN"/>
        </w:rPr>
        <w:t>英国</w:t>
      </w:r>
      <w:r>
        <w:rPr>
          <w:rFonts w:hint="eastAsia"/>
          <w:sz w:val="24"/>
          <w:szCs w:val="24"/>
        </w:rPr>
        <w:t>国籍并获得</w:t>
      </w:r>
      <w:r>
        <w:rPr>
          <w:rFonts w:hint="eastAsia"/>
          <w:sz w:val="24"/>
          <w:szCs w:val="24"/>
          <w:lang w:val="en-US" w:eastAsia="zh-CN"/>
        </w:rPr>
        <w:t>英国</w:t>
      </w:r>
      <w:r>
        <w:rPr>
          <w:rFonts w:hint="eastAsia"/>
          <w:sz w:val="24"/>
          <w:szCs w:val="24"/>
        </w:rPr>
        <w:t>护照的情况下，中国法院认定</w:t>
      </w:r>
      <w:r>
        <w:rPr>
          <w:rFonts w:hint="eastAsia"/>
          <w:sz w:val="24"/>
          <w:szCs w:val="24"/>
          <w:lang w:val="en-US" w:eastAsia="zh-CN"/>
        </w:rPr>
        <w:t>其</w:t>
      </w:r>
      <w:r>
        <w:rPr>
          <w:rFonts w:hint="eastAsia"/>
          <w:sz w:val="24"/>
          <w:szCs w:val="24"/>
        </w:rPr>
        <w:t>是否具有中国国籍，需要判断的则是</w:t>
      </w:r>
      <w:r>
        <w:rPr>
          <w:rFonts w:hint="eastAsia"/>
          <w:sz w:val="24"/>
          <w:szCs w:val="24"/>
          <w:lang w:val="en-US" w:eastAsia="zh-CN"/>
        </w:rPr>
        <w:t>其</w:t>
      </w:r>
      <w:r>
        <w:rPr>
          <w:rFonts w:hint="eastAsia"/>
          <w:sz w:val="24"/>
          <w:szCs w:val="24"/>
        </w:rPr>
        <w:t>是否在取得</w:t>
      </w:r>
      <w:r>
        <w:rPr>
          <w:rFonts w:hint="eastAsia"/>
          <w:sz w:val="24"/>
          <w:szCs w:val="24"/>
          <w:lang w:val="en-US" w:eastAsia="zh-CN"/>
        </w:rPr>
        <w:t>英国</w:t>
      </w:r>
      <w:r>
        <w:rPr>
          <w:rFonts w:hint="eastAsia"/>
          <w:sz w:val="24"/>
          <w:szCs w:val="24"/>
        </w:rPr>
        <w:t>国籍后依法丧失了中国国籍。如果</w:t>
      </w:r>
      <w:r>
        <w:rPr>
          <w:rFonts w:hint="eastAsia"/>
          <w:sz w:val="24"/>
          <w:szCs w:val="24"/>
          <w:lang w:val="en-US" w:eastAsia="zh-CN"/>
        </w:rPr>
        <w:t>其</w:t>
      </w:r>
      <w:r>
        <w:rPr>
          <w:rFonts w:hint="eastAsia"/>
          <w:sz w:val="24"/>
          <w:szCs w:val="24"/>
        </w:rPr>
        <w:t>并没有丧失中国国籍，那么根据我国《国籍法》第3条国籍单一主义的原则，即使</w:t>
      </w:r>
      <w:r>
        <w:rPr>
          <w:rFonts w:hint="eastAsia"/>
          <w:sz w:val="24"/>
          <w:szCs w:val="24"/>
          <w:lang w:val="en-US" w:eastAsia="zh-CN"/>
        </w:rPr>
        <w:t>伊莉莎</w:t>
      </w:r>
      <w:r>
        <w:rPr>
          <w:rFonts w:hint="eastAsia"/>
          <w:sz w:val="24"/>
          <w:szCs w:val="24"/>
        </w:rPr>
        <w:t>具备</w:t>
      </w:r>
      <w:r>
        <w:rPr>
          <w:rFonts w:hint="eastAsia"/>
          <w:sz w:val="24"/>
          <w:szCs w:val="24"/>
          <w:lang w:val="en-US" w:eastAsia="zh-CN"/>
        </w:rPr>
        <w:t>英国</w:t>
      </w:r>
      <w:r>
        <w:rPr>
          <w:rFonts w:hint="eastAsia"/>
          <w:sz w:val="24"/>
          <w:szCs w:val="24"/>
        </w:rPr>
        <w:t>国籍，法院也只能承认其具有中国国籍。反之，如果</w:t>
      </w:r>
      <w:r>
        <w:rPr>
          <w:rFonts w:hint="eastAsia"/>
          <w:sz w:val="24"/>
          <w:szCs w:val="24"/>
          <w:lang w:val="en-US" w:eastAsia="zh-CN"/>
        </w:rPr>
        <w:t>伊莉莎</w:t>
      </w:r>
      <w:r>
        <w:rPr>
          <w:rFonts w:hint="eastAsia"/>
          <w:sz w:val="24"/>
          <w:szCs w:val="24"/>
        </w:rPr>
        <w:t>已经丧失了中国国籍，那么法院只能承认其具有</w:t>
      </w:r>
      <w:r>
        <w:rPr>
          <w:rFonts w:hint="eastAsia"/>
          <w:sz w:val="24"/>
          <w:szCs w:val="24"/>
          <w:lang w:val="en-US" w:eastAsia="zh-CN"/>
        </w:rPr>
        <w:t>英国</w:t>
      </w:r>
      <w:r>
        <w:rPr>
          <w:rFonts w:hint="eastAsia"/>
          <w:sz w:val="24"/>
          <w:szCs w:val="24"/>
        </w:rPr>
        <w:t>国籍。值得强调的是，此处国籍单一主义的规定并非是在实然层面否定</w:t>
      </w:r>
      <w:r>
        <w:rPr>
          <w:rFonts w:hint="eastAsia"/>
          <w:sz w:val="24"/>
          <w:szCs w:val="24"/>
          <w:lang w:val="en-US" w:eastAsia="zh-CN"/>
        </w:rPr>
        <w:t>伊莉莎</w:t>
      </w:r>
      <w:r>
        <w:rPr>
          <w:rFonts w:hint="eastAsia"/>
          <w:sz w:val="24"/>
          <w:szCs w:val="24"/>
        </w:rPr>
        <w:t>的爱尔兰国籍，而只是对其所拥有的中国国籍的承认。由此，</w:t>
      </w:r>
      <w:r>
        <w:rPr>
          <w:rFonts w:hint="eastAsia"/>
          <w:sz w:val="24"/>
          <w:szCs w:val="24"/>
          <w:lang w:val="en-US" w:eastAsia="zh-CN"/>
        </w:rPr>
        <w:t>本文</w:t>
      </w:r>
      <w:r>
        <w:rPr>
          <w:rFonts w:hint="eastAsia"/>
          <w:sz w:val="24"/>
          <w:szCs w:val="24"/>
        </w:rPr>
        <w:t>认为，《国籍法》第3条的规定并不与应然层面</w:t>
      </w:r>
      <w:r>
        <w:rPr>
          <w:rFonts w:hint="eastAsia"/>
          <w:sz w:val="24"/>
          <w:szCs w:val="24"/>
          <w:lang w:val="en-US" w:eastAsia="zh-CN"/>
        </w:rPr>
        <w:t>伊莉莎</w:t>
      </w:r>
      <w:r>
        <w:rPr>
          <w:rFonts w:hint="eastAsia"/>
          <w:sz w:val="24"/>
          <w:szCs w:val="24"/>
        </w:rPr>
        <w:t>具备</w:t>
      </w:r>
      <w:r>
        <w:rPr>
          <w:rFonts w:hint="eastAsia"/>
          <w:sz w:val="24"/>
          <w:szCs w:val="24"/>
          <w:lang w:val="en-US" w:eastAsia="zh-CN"/>
        </w:rPr>
        <w:t>英国</w:t>
      </w:r>
      <w:r>
        <w:rPr>
          <w:rFonts w:hint="eastAsia"/>
          <w:sz w:val="24"/>
          <w:szCs w:val="24"/>
        </w:rPr>
        <w:t>国籍的事实相悖。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rPr>
        <w:t>《国籍法》第9条规定：“定居外国的中国公民，自愿加入或取得外国国籍的，即自动丧失中国国籍。”由此可见，中国公民丧失中国国籍的两个条件分别是“定居外国”和“自愿加入或取得外国国籍”。从该规定内部前句与后句的关系来看，“定居国外”应当是“自愿加入或取得外国国籍”的前件而非并列要件。那么，认定</w:t>
      </w:r>
      <w:r>
        <w:rPr>
          <w:rFonts w:hint="eastAsia"/>
          <w:sz w:val="24"/>
          <w:szCs w:val="24"/>
          <w:lang w:val="en-US" w:eastAsia="zh-CN"/>
        </w:rPr>
        <w:t>伊莉莎</w:t>
      </w:r>
      <w:r>
        <w:rPr>
          <w:rFonts w:hint="eastAsia"/>
          <w:sz w:val="24"/>
          <w:szCs w:val="24"/>
        </w:rPr>
        <w:t>是否</w:t>
      </w:r>
      <w:r>
        <w:rPr>
          <w:rFonts w:hint="eastAsia"/>
          <w:sz w:val="24"/>
          <w:szCs w:val="24"/>
          <w:lang w:val="en-US" w:eastAsia="zh-CN"/>
        </w:rPr>
        <w:t>丧失</w:t>
      </w:r>
      <w:r>
        <w:rPr>
          <w:rFonts w:hint="eastAsia"/>
          <w:sz w:val="24"/>
          <w:szCs w:val="24"/>
        </w:rPr>
        <w:t>中国国籍应当先判定</w:t>
      </w:r>
      <w:r>
        <w:rPr>
          <w:rFonts w:hint="eastAsia"/>
          <w:sz w:val="24"/>
          <w:szCs w:val="24"/>
          <w:lang w:val="en-US" w:eastAsia="zh-CN"/>
        </w:rPr>
        <w:t>伊莉莎</w:t>
      </w:r>
      <w:r>
        <w:rPr>
          <w:rFonts w:hint="eastAsia"/>
          <w:sz w:val="24"/>
          <w:szCs w:val="24"/>
        </w:rPr>
        <w:t>是否已“定居国外”。</w:t>
      </w:r>
      <w:r>
        <w:rPr>
          <w:rFonts w:hint="eastAsia"/>
          <w:sz w:val="24"/>
          <w:szCs w:val="24"/>
          <w:lang w:val="en-US" w:eastAsia="zh-CN"/>
        </w:rPr>
        <w:t>而题干已经明确指出，伊莉莎定居英国伦敦，因此，伊莉莎已经定居国外。此外，</w:t>
      </w:r>
      <w:r>
        <w:rPr>
          <w:rFonts w:hint="eastAsia"/>
          <w:sz w:val="24"/>
          <w:szCs w:val="24"/>
        </w:rPr>
        <w:t>正如题干所示，</w:t>
      </w:r>
      <w:r>
        <w:rPr>
          <w:rFonts w:hint="eastAsia"/>
          <w:sz w:val="24"/>
          <w:szCs w:val="24"/>
          <w:lang w:val="en-US" w:eastAsia="zh-CN"/>
        </w:rPr>
        <w:t>伊莉莎</w:t>
      </w:r>
      <w:r>
        <w:rPr>
          <w:rFonts w:hint="eastAsia"/>
          <w:sz w:val="24"/>
          <w:szCs w:val="24"/>
        </w:rPr>
        <w:t>取得</w:t>
      </w:r>
      <w:r>
        <w:rPr>
          <w:rFonts w:hint="eastAsia"/>
          <w:sz w:val="24"/>
          <w:szCs w:val="24"/>
          <w:lang w:val="en-US" w:eastAsia="zh-CN"/>
        </w:rPr>
        <w:t>英国</w:t>
      </w:r>
      <w:r>
        <w:rPr>
          <w:rFonts w:hint="eastAsia"/>
          <w:sz w:val="24"/>
          <w:szCs w:val="24"/>
        </w:rPr>
        <w:t>国籍并获得</w:t>
      </w:r>
      <w:r>
        <w:rPr>
          <w:rFonts w:hint="eastAsia"/>
          <w:sz w:val="24"/>
          <w:szCs w:val="24"/>
          <w:lang w:val="en-US" w:eastAsia="zh-CN"/>
        </w:rPr>
        <w:t>英国</w:t>
      </w:r>
      <w:r>
        <w:rPr>
          <w:rFonts w:hint="eastAsia"/>
          <w:sz w:val="24"/>
          <w:szCs w:val="24"/>
        </w:rPr>
        <w:t>护照，那么</w:t>
      </w:r>
      <w:r>
        <w:rPr>
          <w:rFonts w:hint="eastAsia"/>
          <w:sz w:val="24"/>
          <w:szCs w:val="24"/>
          <w:lang w:val="en-US" w:eastAsia="zh-CN"/>
        </w:rPr>
        <w:t>应当认为伊莉莎已经满足丧失中国国籍的条件。因此，伊莉莎为英国国籍。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b/>
          <w:bCs/>
          <w:sz w:val="28"/>
          <w:szCs w:val="28"/>
          <w:lang w:eastAsia="zh-CN"/>
        </w:rPr>
      </w:pPr>
      <w:r>
        <w:rPr>
          <w:rFonts w:hint="eastAsia"/>
          <w:b/>
          <w:bCs/>
          <w:sz w:val="28"/>
          <w:szCs w:val="28"/>
          <w:lang w:eastAsia="zh-CN"/>
        </w:rPr>
        <w:t>【</w:t>
      </w:r>
      <w:r>
        <w:rPr>
          <w:rFonts w:hint="eastAsia"/>
          <w:b/>
          <w:bCs/>
          <w:sz w:val="28"/>
          <w:szCs w:val="28"/>
        </w:rPr>
        <w:t>外国法内容查明</w:t>
      </w:r>
      <w:r>
        <w:rPr>
          <w:rFonts w:hint="eastAsia"/>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《法律适用法》第</w:t>
      </w:r>
      <w:r>
        <w:rPr>
          <w:rFonts w:hint="eastAsia"/>
          <w:sz w:val="24"/>
          <w:szCs w:val="24"/>
          <w:lang w:val="en-US" w:eastAsia="zh-CN"/>
        </w:rPr>
        <w:t>10</w:t>
      </w:r>
      <w:r>
        <w:rPr>
          <w:rFonts w:hint="eastAsia"/>
          <w:sz w:val="24"/>
          <w:szCs w:val="24"/>
        </w:rPr>
        <w:t>条</w:t>
      </w:r>
      <w:r>
        <w:rPr>
          <w:rFonts w:hint="eastAsia"/>
          <w:sz w:val="24"/>
          <w:szCs w:val="24"/>
          <w:lang w:eastAsia="zh-CN"/>
        </w:rPr>
        <w:t>：“</w:t>
      </w:r>
      <w:r>
        <w:rPr>
          <w:rFonts w:hint="eastAsia"/>
          <w:sz w:val="24"/>
          <w:szCs w:val="24"/>
        </w:rPr>
        <w:t>涉外民事关系适用的外国法律，由人民法院、仲裁机构或者行政机关查明。当事人选择适用外国法律的，应当提供该国法律。不能查明外国法律或者该国法律没有规定的，适用中华人民共和国法律</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《法律适用法解释（一）》第15条</w:t>
      </w:r>
      <w:r>
        <w:rPr>
          <w:rFonts w:hint="eastAsia"/>
          <w:sz w:val="24"/>
          <w:szCs w:val="24"/>
          <w:lang w:eastAsia="zh-CN"/>
        </w:rPr>
        <w:t>：“</w:t>
      </w:r>
      <w:r>
        <w:rPr>
          <w:rFonts w:hint="eastAsia"/>
          <w:sz w:val="24"/>
          <w:szCs w:val="24"/>
        </w:rPr>
        <w:t>人民法院通过由当事人提供、已对中华人民共和国生效的国际条约规定的途径、中外法律专家提供等合理途径仍不能获得外国法律的，可以认定为不能查明外国法律。</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《法律适用法解释（一）》第15条</w:t>
      </w:r>
      <w:r>
        <w:rPr>
          <w:rFonts w:hint="eastAsia"/>
          <w:sz w:val="24"/>
          <w:szCs w:val="24"/>
          <w:lang w:eastAsia="zh-CN"/>
        </w:rPr>
        <w:t>：“</w:t>
      </w:r>
      <w:r>
        <w:rPr>
          <w:rFonts w:hint="eastAsia"/>
          <w:sz w:val="24"/>
          <w:szCs w:val="24"/>
        </w:rPr>
        <w:t>根据涉外民事关系法律适用法第十条第一款的规定，当事人应当提供外国法律，其在人民法院指定的合理期限内无正当理由未提供该外国法律的，可以认定为不能查明外国法律。</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val="en-US" w:eastAsia="zh-CN"/>
        </w:rPr>
      </w:pPr>
      <w:r>
        <w:rPr>
          <w:rFonts w:hint="eastAsia"/>
          <w:sz w:val="24"/>
          <w:szCs w:val="24"/>
        </w:rPr>
        <w:t>《法律适用法解释（一）》第16条</w:t>
      </w:r>
      <w:r>
        <w:rPr>
          <w:rFonts w:hint="eastAsia"/>
          <w:sz w:val="24"/>
          <w:szCs w:val="24"/>
          <w:lang w:eastAsia="zh-CN"/>
        </w:rPr>
        <w:t>：“</w:t>
      </w:r>
      <w:r>
        <w:rPr>
          <w:rFonts w:hint="eastAsia"/>
          <w:sz w:val="24"/>
          <w:szCs w:val="24"/>
        </w:rPr>
        <w:t>人民法院应当听取各方当事人对应当适用的外国法律的内容及其理解与适用的意见，当事人对该外国法律的内容及其理解与适用均无异议的，人民法院可以予以确认；当事人有异议的，由人民法院审查认定。</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b/>
          <w:bCs/>
          <w:sz w:val="28"/>
          <w:szCs w:val="28"/>
          <w:lang w:eastAsia="zh-CN"/>
        </w:rPr>
      </w:pPr>
      <w:r>
        <w:rPr>
          <w:rFonts w:hint="eastAsia"/>
          <w:b/>
          <w:bCs/>
          <w:sz w:val="28"/>
          <w:szCs w:val="28"/>
          <w:lang w:eastAsia="zh-CN"/>
        </w:rPr>
        <w:t>【</w:t>
      </w:r>
      <w:r>
        <w:rPr>
          <w:rFonts w:hint="eastAsia"/>
          <w:b/>
          <w:bCs/>
          <w:sz w:val="28"/>
          <w:szCs w:val="28"/>
          <w:lang w:val="en-US" w:eastAsia="zh-CN"/>
        </w:rPr>
        <w:t>反致</w:t>
      </w:r>
      <w:r>
        <w:rPr>
          <w:rFonts w:hint="eastAsia"/>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rPr>
        <w:t>反致是指某一涉外民事法律关系，依法院地国的冲突规范应适用某一外国法律，而根据该外国的冲突规范却应适用法院地法，法院即适用本国的实体法的法律适用方法。</w:t>
      </w:r>
      <w:r>
        <w:rPr>
          <w:rFonts w:hint="eastAsia"/>
          <w:sz w:val="24"/>
          <w:szCs w:val="24"/>
          <w:lang w:val="en-US" w:eastAsia="zh-CN"/>
        </w:rPr>
        <w:t>但是我国</w:t>
      </w:r>
      <w:r>
        <w:rPr>
          <w:rFonts w:hint="eastAsia"/>
          <w:sz w:val="24"/>
          <w:szCs w:val="24"/>
        </w:rPr>
        <w:t>《法律适用法》第</w:t>
      </w:r>
      <w:r>
        <w:rPr>
          <w:rFonts w:hint="eastAsia"/>
          <w:sz w:val="24"/>
          <w:szCs w:val="24"/>
          <w:lang w:val="en-US" w:eastAsia="zh-CN"/>
        </w:rPr>
        <w:t>9</w:t>
      </w:r>
      <w:r>
        <w:rPr>
          <w:rFonts w:hint="eastAsia"/>
          <w:sz w:val="24"/>
          <w:szCs w:val="24"/>
        </w:rPr>
        <w:t>条</w:t>
      </w:r>
      <w:r>
        <w:rPr>
          <w:rFonts w:hint="eastAsia"/>
          <w:sz w:val="24"/>
          <w:szCs w:val="24"/>
          <w:lang w:val="en-US" w:eastAsia="zh-CN"/>
        </w:rPr>
        <w:t>规定</w:t>
      </w:r>
      <w:r>
        <w:rPr>
          <w:rFonts w:hint="eastAsia"/>
          <w:sz w:val="24"/>
          <w:szCs w:val="24"/>
          <w:lang w:eastAsia="zh-CN"/>
        </w:rPr>
        <w:t>：“</w:t>
      </w:r>
      <w:r>
        <w:rPr>
          <w:rFonts w:hint="eastAsia"/>
          <w:sz w:val="24"/>
          <w:szCs w:val="24"/>
          <w:lang w:val="en-US" w:eastAsia="zh-CN"/>
        </w:rPr>
        <w:t>涉</w:t>
      </w:r>
      <w:r>
        <w:rPr>
          <w:rFonts w:hint="eastAsia"/>
          <w:sz w:val="24"/>
          <w:szCs w:val="24"/>
        </w:rPr>
        <w:t>外民事关系适用的外国法律，不包括该国的法律适用法。</w:t>
      </w:r>
      <w:r>
        <w:rPr>
          <w:rFonts w:hint="eastAsia"/>
          <w:sz w:val="24"/>
          <w:szCs w:val="24"/>
          <w:lang w:eastAsia="zh-CN"/>
        </w:rPr>
        <w:t>”</w:t>
      </w:r>
      <w:r>
        <w:rPr>
          <w:rFonts w:hint="eastAsia"/>
          <w:sz w:val="24"/>
          <w:szCs w:val="24"/>
          <w:lang w:val="en-US" w:eastAsia="zh-CN"/>
        </w:rPr>
        <w:t>由此可见，我国法律不承认反致，法院在本案中也不应适用反致规则。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【法律规避】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rPr>
      </w:pPr>
      <w:r>
        <w:rPr>
          <w:rFonts w:hint="eastAsia"/>
          <w:sz w:val="24"/>
          <w:szCs w:val="24"/>
        </w:rPr>
        <w:t>法律规避是指国际民商事法律关系的当事人故意制造某种连接点以避开本应适用的对其不利的法律，从而使对自己有利的法律得以适用的一种行为。《法律适用法解释（一）》第9条</w:t>
      </w:r>
      <w:r>
        <w:rPr>
          <w:rFonts w:hint="eastAsia"/>
          <w:sz w:val="24"/>
          <w:szCs w:val="24"/>
          <w:lang w:val="en-US" w:eastAsia="zh-CN"/>
        </w:rPr>
        <w:t>规定</w:t>
      </w:r>
      <w:r>
        <w:rPr>
          <w:rFonts w:hint="eastAsia"/>
          <w:sz w:val="24"/>
          <w:szCs w:val="24"/>
          <w:lang w:eastAsia="zh-CN"/>
        </w:rPr>
        <w:t>：“</w:t>
      </w:r>
      <w:r>
        <w:rPr>
          <w:rFonts w:hint="eastAsia"/>
          <w:sz w:val="24"/>
          <w:szCs w:val="24"/>
        </w:rPr>
        <w:t>一方当事人故意制造涉外民事关系的连结点，规避中华人民共和国法律、行政法规的强制性规定的，人民法院应认定为不发生适用外国法律的效力。</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国际私法上的法律规避有四个构成要件：（1）从主观上讲，当事人规避某法律必须是当事人故意；（2）从规避对象上讲，当事人规避的法律是本应适用的法律；（3）从行为方式上讲，当事人是通过人为的制造或改变一个或几个连接点因素来实现法律规避的；（4）从客观结果上讲，当事人规避行为已经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eastAsia="zh-CN"/>
        </w:rPr>
      </w:pPr>
      <w:r>
        <w:rPr>
          <w:rFonts w:hint="eastAsia"/>
          <w:b/>
          <w:bCs/>
          <w:sz w:val="28"/>
          <w:szCs w:val="28"/>
          <w:lang w:eastAsia="zh-CN"/>
        </w:rPr>
        <w:t>【</w:t>
      </w:r>
      <w:r>
        <w:rPr>
          <w:rFonts w:hint="eastAsia"/>
          <w:b/>
          <w:bCs/>
          <w:sz w:val="28"/>
          <w:szCs w:val="28"/>
        </w:rPr>
        <w:t>公共秩序保留</w:t>
      </w:r>
      <w:r>
        <w:rPr>
          <w:rFonts w:hint="eastAsia"/>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rPr>
        <w:t>公共秩序保留是指当一国法院在处理某国际民商事案件时，根据国内冲突规范的援引，本应适用被援引的外国法，但以被援引的外国法违背了法院地国家（内国）的公共秩序，因而该国法院排除或拒绝适用被援引的外国法。</w:t>
      </w:r>
      <w:r>
        <w:rPr>
          <w:rFonts w:hint="eastAsia"/>
          <w:sz w:val="24"/>
          <w:szCs w:val="24"/>
          <w:lang w:val="en-US" w:eastAsia="zh-CN"/>
        </w:rPr>
        <w:t>我国</w:t>
      </w:r>
      <w:r>
        <w:rPr>
          <w:rFonts w:hint="eastAsia"/>
          <w:sz w:val="24"/>
          <w:szCs w:val="24"/>
        </w:rPr>
        <w:t>《法律适用法》第</w:t>
      </w:r>
      <w:r>
        <w:rPr>
          <w:rFonts w:hint="eastAsia"/>
          <w:sz w:val="24"/>
          <w:szCs w:val="24"/>
          <w:lang w:val="en-US" w:eastAsia="zh-CN"/>
        </w:rPr>
        <w:t>5</w:t>
      </w:r>
      <w:r>
        <w:rPr>
          <w:rFonts w:hint="eastAsia"/>
          <w:sz w:val="24"/>
          <w:szCs w:val="24"/>
        </w:rPr>
        <w:t>条</w:t>
      </w:r>
      <w:r>
        <w:rPr>
          <w:rFonts w:hint="eastAsia"/>
          <w:sz w:val="24"/>
          <w:szCs w:val="24"/>
          <w:lang w:val="en-US" w:eastAsia="zh-CN"/>
        </w:rPr>
        <w:t>规定</w:t>
      </w:r>
      <w:r>
        <w:rPr>
          <w:rFonts w:hint="eastAsia"/>
          <w:sz w:val="24"/>
          <w:szCs w:val="24"/>
          <w:lang w:eastAsia="zh-CN"/>
        </w:rPr>
        <w:t>：“</w:t>
      </w:r>
      <w:r>
        <w:rPr>
          <w:rFonts w:hint="eastAsia"/>
          <w:sz w:val="24"/>
          <w:szCs w:val="24"/>
        </w:rPr>
        <w:t>外国法律的适用将损害中华人民共和国社会公共利益的，适用中华人民共和国法律。</w:t>
      </w:r>
      <w:r>
        <w:rPr>
          <w:rFonts w:hint="eastAsia"/>
          <w:sz w:val="24"/>
          <w:szCs w:val="24"/>
          <w:lang w:eastAsia="zh-CN"/>
        </w:rPr>
        <w:t>”</w:t>
      </w:r>
      <w:r>
        <w:rPr>
          <w:rFonts w:hint="eastAsia"/>
          <w:sz w:val="24"/>
          <w:szCs w:val="24"/>
          <w:lang w:val="en-US" w:eastAsia="zh-CN"/>
        </w:rPr>
        <w:t>在我国，所谓的公共秩序涉及：（1）我国宪法基本精神、基本原则或制度（2）我国主权和安全；（3）我国法律的基本原则；（4）我国缔结或参加的国际条约所承担的义务，或国际法上公认的公平正义观念；（5）如果某一外国法院无理拒绝承认我国法的效力，则根据对等原则，我国也可以公共秩序保留排除该外国法的适用，以作为报复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val="en-US" w:eastAsia="zh-CN"/>
        </w:rPr>
        <w:t>例：</w:t>
      </w:r>
      <w:r>
        <w:rPr>
          <w:rFonts w:hint="eastAsia"/>
          <w:sz w:val="24"/>
          <w:szCs w:val="24"/>
        </w:rPr>
        <w:t>婚姻自由原则是我国《婚姻法》的基本原则，属于我国国际私法公共秩序的一部分，因此适用甲国法判决案件会对我国的公共秩序造成一定程度的损害。本案当事人双方经常居所地都在我国，案件与我国有相当密切的联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eastAsia="zh-CN"/>
        </w:rPr>
      </w:pPr>
      <w:r>
        <w:rPr>
          <w:rFonts w:hint="eastAsia"/>
          <w:b/>
          <w:bCs/>
          <w:sz w:val="28"/>
          <w:szCs w:val="28"/>
          <w:lang w:eastAsia="zh-CN"/>
        </w:rPr>
        <w:t>【</w:t>
      </w:r>
      <w:r>
        <w:rPr>
          <w:rFonts w:hint="eastAsia"/>
          <w:b/>
          <w:bCs/>
          <w:sz w:val="28"/>
          <w:szCs w:val="28"/>
          <w:lang w:val="en-US" w:eastAsia="zh-CN"/>
        </w:rPr>
        <w:t>先决问题</w:t>
      </w:r>
      <w:r>
        <w:rPr>
          <w:rFonts w:hint="eastAsia"/>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先决问题的构成要件是：①主要问题依法院地国冲突规范必须以外国法为准据法</w:t>
      </w:r>
      <w:r>
        <w:rPr>
          <w:rFonts w:hint="eastAsia"/>
          <w:sz w:val="24"/>
          <w:szCs w:val="24"/>
          <w:lang w:eastAsia="zh-CN"/>
        </w:rPr>
        <w:t>；</w:t>
      </w:r>
      <w:r>
        <w:rPr>
          <w:rFonts w:hint="eastAsia"/>
          <w:sz w:val="24"/>
          <w:szCs w:val="24"/>
        </w:rPr>
        <w:t>②先决问题能够作为一个单独的问题向法院提出，并且有自己的冲突规范可供援引</w:t>
      </w:r>
      <w:r>
        <w:rPr>
          <w:rFonts w:hint="eastAsia"/>
          <w:sz w:val="24"/>
          <w:szCs w:val="24"/>
          <w:lang w:eastAsia="zh-CN"/>
        </w:rPr>
        <w:t>；</w:t>
      </w:r>
      <w:r>
        <w:rPr>
          <w:rFonts w:hint="eastAsia"/>
          <w:sz w:val="24"/>
          <w:szCs w:val="24"/>
        </w:rPr>
        <w:t>③在确定先决问题准据法时，适用法院地国冲突规范和适用主要问题准据法所属国冲突规范会导致不同国家实体法的适用，并最终导致不同的判决结果。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论证思路：要件一；要件二；要件三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eastAsia="zh-CN"/>
        </w:rPr>
        <w:t>【</w:t>
      </w:r>
      <w:r>
        <w:rPr>
          <w:rFonts w:hint="eastAsia"/>
          <w:sz w:val="28"/>
          <w:szCs w:val="28"/>
          <w:lang w:val="en-US" w:eastAsia="zh-CN"/>
        </w:rPr>
        <w:t>干涉性法规</w:t>
      </w:r>
      <w:r>
        <w:rPr>
          <w:rFonts w:hint="eastAsia"/>
          <w:sz w:val="28"/>
          <w:szCs w:val="28"/>
          <w:lang w:eastAsia="zh-CN"/>
        </w:rPr>
        <w:t>】</w:t>
      </w:r>
      <w:r>
        <w:rPr>
          <w:rFonts w:hint="eastAsia"/>
          <w:sz w:val="28"/>
          <w:szCs w:val="28"/>
          <w:lang w:val="en-US" w:eastAsia="zh-CN"/>
        </w:rPr>
        <w:t>|【强制性法规】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w:t>
      </w:r>
      <w:r>
        <w:rPr>
          <w:rFonts w:hint="eastAsia"/>
          <w:sz w:val="24"/>
          <w:szCs w:val="24"/>
          <w:lang w:val="en-US" w:eastAsia="zh-CN"/>
        </w:rPr>
        <w:t>法律适用法</w:t>
      </w:r>
      <w:r>
        <w:rPr>
          <w:rFonts w:hint="eastAsia"/>
          <w:sz w:val="24"/>
          <w:szCs w:val="24"/>
          <w:lang w:eastAsia="zh-CN"/>
        </w:rPr>
        <w:t>》</w:t>
      </w:r>
      <w:r>
        <w:rPr>
          <w:rFonts w:hint="eastAsia"/>
          <w:sz w:val="24"/>
          <w:szCs w:val="24"/>
          <w:lang w:val="en-US" w:eastAsia="zh-CN"/>
        </w:rPr>
        <w:t>第4条：“</w:t>
      </w:r>
      <w:r>
        <w:rPr>
          <w:rFonts w:hint="eastAsia"/>
          <w:sz w:val="24"/>
          <w:szCs w:val="24"/>
          <w:lang w:eastAsia="zh-CN"/>
        </w:rPr>
        <w:t>中华人民共和国法律对涉外民事关系有强制性规定的，直接适用该强制性规定。”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w:t>
      </w:r>
      <w:r>
        <w:rPr>
          <w:rFonts w:hint="eastAsia"/>
          <w:sz w:val="24"/>
          <w:szCs w:val="24"/>
          <w:lang w:val="en-US" w:eastAsia="zh-CN"/>
        </w:rPr>
        <w:t>法律适用法解释（一）</w:t>
      </w:r>
      <w:r>
        <w:rPr>
          <w:rFonts w:hint="eastAsia"/>
          <w:sz w:val="24"/>
          <w:szCs w:val="24"/>
          <w:lang w:eastAsia="zh-CN"/>
        </w:rPr>
        <w:t>》第</w:t>
      </w:r>
      <w:r>
        <w:rPr>
          <w:rFonts w:hint="eastAsia"/>
          <w:sz w:val="24"/>
          <w:szCs w:val="24"/>
          <w:lang w:val="en-US" w:eastAsia="zh-CN"/>
        </w:rPr>
        <w:t>8</w:t>
      </w:r>
      <w:r>
        <w:rPr>
          <w:rFonts w:hint="eastAsia"/>
          <w:sz w:val="24"/>
          <w:szCs w:val="24"/>
          <w:lang w:eastAsia="zh-CN"/>
        </w:rPr>
        <w:t>条：“有下列情形之一，涉及中华人民共和国社会公共利益、当事人不能通过约定排除适用、无需通过冲突规范指引而直接适用于涉外民事关系的法律、行政法规的规定，人民法院应当认定为涉外民事关系法律适用法第四条规定的强制性规定：（一）涉及劳动者权益保护的；（二）涉及食品或公共卫生安全的；（三）涉及环境安全的；（四）涉及外汇管制等金融安全的；（五）涉及反垄断、反倾销的；（六）应当认定为强制性规定的其他情形。”</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sz w:val="24"/>
          <w:szCs w:val="24"/>
          <w:lang w:val="en-US" w:eastAsia="zh-CN"/>
        </w:rPr>
      </w:pPr>
      <w:r>
        <w:rPr>
          <w:rFonts w:hint="eastAsia"/>
          <w:b/>
          <w:bCs/>
          <w:sz w:val="24"/>
          <w:szCs w:val="24"/>
          <w:lang w:val="en-US" w:eastAsia="zh-CN"/>
        </w:rPr>
        <w:t>例：</w:t>
      </w:r>
      <w:r>
        <w:rPr>
          <w:rFonts w:hint="eastAsia"/>
          <w:sz w:val="24"/>
          <w:szCs w:val="24"/>
          <w:lang w:val="en-US" w:eastAsia="zh-CN"/>
        </w:rPr>
        <w:t>2008年《外汇管理条例》第19条：提供对外担保，应当向外汇管理机关提出申请，由外汇管理机关根据申请人的资产负债等情况作出批准或者不批准的决定；国家规定其经营范围须经有关主管部门批准的，应当在向外汇管理机关提出申请前办理批准手续。</w:t>
      </w:r>
      <w:r>
        <w:rPr>
          <w:rFonts w:hint="default"/>
          <w:sz w:val="24"/>
          <w:szCs w:val="24"/>
          <w:lang w:val="en-US" w:eastAsia="zh-CN"/>
        </w:rPr>
        <w:t>《外汇管理条例》第20条：向境外提供商业贷款，应当按照国务院外汇管理部门的规定办理登记。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前述干涉性规则对一切能形成我国大陆对外债务的担保合同均予以干涉，无论其准据法是何国法律。对于不形成我国大陆对外债务的涉外担保合同（如大陆居民为境外居民向大陆居民提供的担保或国有企业以外的大陆居民以其境外财产向境外居民提供的担保），我国法院应按照《</w:t>
      </w:r>
      <w:r>
        <w:rPr>
          <w:rFonts w:hint="eastAsia"/>
          <w:sz w:val="24"/>
          <w:szCs w:val="24"/>
          <w:lang w:val="en-US" w:eastAsia="zh-CN"/>
        </w:rPr>
        <w:t>法律适用法</w:t>
      </w:r>
      <w:r>
        <w:rPr>
          <w:rFonts w:hint="default"/>
          <w:sz w:val="24"/>
          <w:szCs w:val="24"/>
          <w:lang w:val="en-US" w:eastAsia="zh-CN"/>
        </w:rPr>
        <w:t>》第</w:t>
      </w:r>
      <w:r>
        <w:rPr>
          <w:rFonts w:hint="eastAsia"/>
          <w:sz w:val="24"/>
          <w:szCs w:val="24"/>
          <w:lang w:val="en-US" w:eastAsia="zh-CN"/>
        </w:rPr>
        <w:t>41</w:t>
      </w:r>
      <w:r>
        <w:rPr>
          <w:rFonts w:hint="default"/>
          <w:sz w:val="24"/>
          <w:szCs w:val="24"/>
          <w:lang w:val="en-US" w:eastAsia="zh-CN"/>
        </w:rPr>
        <w:t>条确定准据法，不受前述干涉性规则限制。若准据法是我国大陆法律，我国《担保法》及有关司法解释应予以适用。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b/>
          <w:bCs/>
          <w:sz w:val="28"/>
          <w:szCs w:val="28"/>
          <w:lang w:eastAsia="zh-CN"/>
        </w:rPr>
      </w:pPr>
      <w:r>
        <w:rPr>
          <w:rFonts w:hint="eastAsia"/>
          <w:b/>
          <w:bCs/>
          <w:sz w:val="28"/>
          <w:szCs w:val="28"/>
          <w:lang w:eastAsia="zh-CN"/>
        </w:rPr>
        <w:t>【</w:t>
      </w:r>
      <w:r>
        <w:rPr>
          <w:rFonts w:hint="eastAsia"/>
          <w:b/>
          <w:bCs/>
          <w:sz w:val="28"/>
          <w:szCs w:val="28"/>
          <w:lang w:val="en-US" w:eastAsia="zh-CN"/>
        </w:rPr>
        <w:t>特征履行方式</w:t>
      </w:r>
      <w:r>
        <w:rPr>
          <w:rFonts w:hint="eastAsia"/>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于我国立法对于最密切联系原则和特征履行方式之间的关系规定为“或”，故而法院可以任意选择其一以确定准据法。此外，即使细究最密切联系原则下的法律适用，人民法院根据最密切联系原则确定合同争议应适用的法律时，应根据合同的特殊性质，以及某一方当事人履行的义务最能体现合同的本质特性等因素，确定与合同有最密切联系的国家或者地区的法律作为合同的准据法（特征履行理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w:t>
      </w:r>
      <w:r>
        <w:rPr>
          <w:rFonts w:hint="eastAsia"/>
          <w:sz w:val="24"/>
          <w:szCs w:val="24"/>
        </w:rPr>
        <w:t>买卖合同，适用合同订立时卖方住所地法；如果合同是在买方住所地谈判并订立的，或者合同明确规定卖方须在买方住所地履行交货义务的，适用买方住所地法。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2.</w:t>
      </w:r>
      <w:r>
        <w:rPr>
          <w:rFonts w:hint="eastAsia"/>
          <w:sz w:val="24"/>
          <w:szCs w:val="24"/>
        </w:rPr>
        <w:t>来料加工、来件装配以及其他各种加工承揽合同，适用加工承揽人住所地法。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3.</w:t>
      </w:r>
      <w:r>
        <w:rPr>
          <w:rFonts w:hint="eastAsia"/>
          <w:sz w:val="24"/>
          <w:szCs w:val="24"/>
        </w:rPr>
        <w:t>成套设备供应合同，适用设备安装地法。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4.</w:t>
      </w:r>
      <w:r>
        <w:rPr>
          <w:rFonts w:hint="eastAsia"/>
          <w:sz w:val="24"/>
          <w:szCs w:val="24"/>
        </w:rPr>
        <w:t>不动产买卖、租赁或者抵押合同，适用不动产所在地法。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5.</w:t>
      </w:r>
      <w:r>
        <w:rPr>
          <w:rFonts w:hint="eastAsia"/>
          <w:sz w:val="24"/>
          <w:szCs w:val="24"/>
        </w:rPr>
        <w:t>动产租赁合同，适用出租人住所地法。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6.</w:t>
      </w:r>
      <w:r>
        <w:rPr>
          <w:rFonts w:hint="eastAsia"/>
          <w:sz w:val="24"/>
          <w:szCs w:val="24"/>
        </w:rPr>
        <w:t>动产质押合同，适用质权人住所地法。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7.</w:t>
      </w:r>
      <w:r>
        <w:rPr>
          <w:rFonts w:hint="eastAsia"/>
          <w:sz w:val="24"/>
          <w:szCs w:val="24"/>
        </w:rPr>
        <w:t>借款合同，适用贷款人住所地法。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8.</w:t>
      </w:r>
      <w:r>
        <w:rPr>
          <w:rFonts w:hint="eastAsia"/>
          <w:sz w:val="24"/>
          <w:szCs w:val="24"/>
        </w:rPr>
        <w:t>保险合同，适用保险人住所地法。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9.</w:t>
      </w:r>
      <w:r>
        <w:rPr>
          <w:rFonts w:hint="eastAsia"/>
          <w:sz w:val="24"/>
          <w:szCs w:val="24"/>
        </w:rPr>
        <w:t>融资租赁合同，适用承租人住所地法。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10.</w:t>
      </w:r>
      <w:r>
        <w:rPr>
          <w:rFonts w:hint="eastAsia"/>
          <w:sz w:val="24"/>
          <w:szCs w:val="24"/>
        </w:rPr>
        <w:t>建设工程合同，适用建设工程所在地法。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11.</w:t>
      </w:r>
      <w:r>
        <w:rPr>
          <w:rFonts w:hint="eastAsia"/>
          <w:sz w:val="24"/>
          <w:szCs w:val="24"/>
        </w:rPr>
        <w:t>仓储、保管合同，适用仓储、保管人住所地法。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12.</w:t>
      </w:r>
      <w:r>
        <w:rPr>
          <w:rFonts w:hint="eastAsia"/>
          <w:sz w:val="24"/>
          <w:szCs w:val="24"/>
        </w:rPr>
        <w:t>保证合同，适用保证人住所地法。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13.</w:t>
      </w:r>
      <w:r>
        <w:rPr>
          <w:rFonts w:hint="eastAsia"/>
          <w:sz w:val="24"/>
          <w:szCs w:val="24"/>
        </w:rPr>
        <w:t>委托合同，适用受托人住所地法。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14.</w:t>
      </w:r>
      <w:r>
        <w:rPr>
          <w:rFonts w:hint="eastAsia"/>
          <w:sz w:val="24"/>
          <w:szCs w:val="24"/>
        </w:rPr>
        <w:t>债券的发行、销售和转让合同，分别适用债券发行地法、债券销售地法和债券转让地法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15.</w:t>
      </w:r>
      <w:r>
        <w:rPr>
          <w:rFonts w:hint="eastAsia"/>
          <w:sz w:val="24"/>
          <w:szCs w:val="24"/>
        </w:rPr>
        <w:t>拍卖合同，适用拍卖举行地法。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16.</w:t>
      </w:r>
      <w:r>
        <w:rPr>
          <w:rFonts w:hint="eastAsia"/>
          <w:sz w:val="24"/>
          <w:szCs w:val="24"/>
        </w:rPr>
        <w:t>行纪合同，适用行纪人住所地法。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17.</w:t>
      </w:r>
      <w:r>
        <w:rPr>
          <w:rFonts w:hint="eastAsia"/>
          <w:sz w:val="24"/>
          <w:szCs w:val="24"/>
        </w:rPr>
        <w:t>居间合同，适用居间人住所地法。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如果上述合同明显与另一国家或者地区有更密切联系的，适用该另一国家或者地区的法律。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eastAsia="zh-CN"/>
        </w:rPr>
      </w:pPr>
      <w:r>
        <w:rPr>
          <w:rFonts w:hint="eastAsia"/>
          <w:b/>
          <w:bCs/>
          <w:sz w:val="28"/>
          <w:szCs w:val="28"/>
          <w:lang w:eastAsia="zh-CN"/>
        </w:rPr>
        <w:t>【</w:t>
      </w:r>
      <w:r>
        <w:rPr>
          <w:rFonts w:hint="eastAsia"/>
          <w:b/>
          <w:bCs/>
          <w:sz w:val="28"/>
          <w:szCs w:val="28"/>
          <w:lang w:val="en-US" w:eastAsia="zh-CN"/>
        </w:rPr>
        <w:t>最密切联系原则</w:t>
      </w:r>
      <w:r>
        <w:rPr>
          <w:rFonts w:hint="eastAsia"/>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8"/>
          <w:szCs w:val="28"/>
          <w:lang w:eastAsia="zh-CN"/>
        </w:rPr>
      </w:pPr>
      <w:r>
        <w:rPr>
          <w:rFonts w:hint="eastAsia"/>
          <w:sz w:val="24"/>
          <w:szCs w:val="24"/>
          <w:lang w:eastAsia="zh-CN"/>
        </w:rPr>
        <w:t>《</w:t>
      </w:r>
      <w:r>
        <w:rPr>
          <w:rFonts w:hint="eastAsia"/>
          <w:sz w:val="24"/>
          <w:szCs w:val="24"/>
          <w:lang w:val="en-US" w:eastAsia="zh-CN"/>
        </w:rPr>
        <w:t>法律适用法</w:t>
      </w:r>
      <w:r>
        <w:rPr>
          <w:rFonts w:hint="eastAsia"/>
          <w:sz w:val="24"/>
          <w:szCs w:val="24"/>
          <w:lang w:eastAsia="zh-CN"/>
        </w:rPr>
        <w:t>》第</w:t>
      </w:r>
      <w:r>
        <w:rPr>
          <w:rFonts w:hint="eastAsia"/>
          <w:sz w:val="24"/>
          <w:szCs w:val="24"/>
          <w:lang w:val="en-US" w:eastAsia="zh-CN"/>
        </w:rPr>
        <w:t>41</w:t>
      </w:r>
      <w:r>
        <w:rPr>
          <w:rFonts w:hint="eastAsia"/>
          <w:sz w:val="24"/>
          <w:szCs w:val="24"/>
          <w:lang w:eastAsia="zh-CN"/>
        </w:rPr>
        <w:t>条：“当事人没有选择的，适用履行义务最能体现该合同特征的一方当事人经常居所地法律或者其他与该合同有最密切联系的法律。”</w:t>
      </w:r>
    </w:p>
    <w:p>
      <w:pPr>
        <w:spacing w:line="360" w:lineRule="auto"/>
        <w:ind w:firstLine="420" w:firstLineChars="200"/>
        <w:rPr>
          <w:rFonts w:hint="eastAsia"/>
          <w:lang w:val="en-US" w:eastAsia="zh-CN"/>
        </w:rPr>
      </w:pPr>
    </w:p>
    <w:p>
      <w:pPr>
        <w:spacing w:line="360" w:lineRule="auto"/>
        <w:rPr>
          <w:rFonts w:hint="eastAsia"/>
          <w:b/>
          <w:bCs/>
          <w:sz w:val="28"/>
          <w:szCs w:val="28"/>
          <w:lang w:val="en-US" w:eastAsia="zh-CN"/>
        </w:rPr>
      </w:pPr>
      <w:r>
        <w:rPr>
          <w:rFonts w:hint="eastAsia"/>
          <w:b/>
          <w:bCs/>
          <w:sz w:val="28"/>
          <w:szCs w:val="28"/>
          <w:lang w:val="en-US" w:eastAsia="zh-CN"/>
        </w:rPr>
        <w:t>【案件判决】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驳回原告的诉讼请求，案件审理费用由原告承担。理由如下：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本案为海上货物运输合同纠纷，当事人于提单背面协议选择适用《1936年美国海上货物运输法》和《美国联邦提单法》有效。由于根据美国法律，被告无单放货符合法律规定，系履行海运合同的合法行为，故而被告对于本案货物的损失并不存在任何过错。因此，驳回原告要求被告承担赔偿责任的请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此外，对于原告所提出的两被告之间存在欺诈行为的主张，原告并未提出任何证据予以证明，故而本院不予采信。两被告并不承当有关法律责任。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综上，判决驳回原告的诉讼请求，案件审理费用由原告承担。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FFD6E"/>
    <w:multiLevelType w:val="singleLevel"/>
    <w:tmpl w:val="E63FFD6E"/>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yMzdhMTYwYmYwYTJkZGE2MTM1YmQ3NTZiM2RkOTcifQ=="/>
  </w:docVars>
  <w:rsids>
    <w:rsidRoot w:val="00000000"/>
    <w:rsid w:val="1039211B"/>
    <w:rsid w:val="28B915AA"/>
    <w:rsid w:val="42730E6E"/>
    <w:rsid w:val="43B86636"/>
    <w:rsid w:val="4FA04704"/>
    <w:rsid w:val="509D14DB"/>
    <w:rsid w:val="559B51B9"/>
    <w:rsid w:val="56C91D22"/>
    <w:rsid w:val="69FE2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9277</Words>
  <Characters>9351</Characters>
  <Lines>0</Lines>
  <Paragraphs>0</Paragraphs>
  <TotalTime>1</TotalTime>
  <ScaleCrop>false</ScaleCrop>
  <LinksUpToDate>false</LinksUpToDate>
  <CharactersWithSpaces>9352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2022-06-03T04:31:00Z</dcterms:created>
  <dc:creator>86133</dc:creator>
  <cp:lastModifiedBy>Dawn</cp:lastModifiedBy>
  <dcterms:modified xsi:type="dcterms:W3CDTF">2023-06-06T09:24:08Z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B2E4A640BAEA419584F6344D8D56745E_13</vt:lpwstr>
  </property>
</Properties>
</file>