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0"/>
        <w:bidi w:val="0"/>
        <w:rPr>
          <w:rFonts w:ascii="宋体" w:hAnsi="宋体" w:eastAsia="宋体" w:cs="宋体"/>
          <w:sz w:val="24"/>
          <w:szCs w:val="24"/>
        </w:rPr>
      </w:pPr>
      <w:r>
        <w:rPr>
          <w:rFonts w:hint="eastAsia"/>
        </w:rPr>
        <w:t>第一章 民事诉讼法的基本问题</w:t>
      </w: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第一节 民事诉讼法的相关概念</w:t>
      </w:r>
    </w:p>
    <w:p>
      <w:pPr>
        <w:spacing w:line="240" w:lineRule="auto"/>
        <w:ind w:firstLine="482" w:firstLineChars="200"/>
        <w:rPr>
          <w:rFonts w:ascii="宋体" w:hAnsi="宋体" w:eastAsia="宋体" w:cs="Times New Roman"/>
          <w:b/>
          <w:sz w:val="24"/>
          <w:szCs w:val="24"/>
        </w:rPr>
      </w:pP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一、民事诉讼的概念</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民事诉讼是指法院在当事人和其他诉讼参与人的参加下，以审理、判决、执行等方式解决民事纠纷的活动以及由这些活动产生的各种诉讼关系的总和。</w:t>
      </w:r>
    </w:p>
    <w:p>
      <w:pPr>
        <w:spacing w:line="240" w:lineRule="auto"/>
        <w:ind w:firstLine="480" w:firstLineChars="200"/>
        <w:rPr>
          <w:rFonts w:ascii="宋体" w:hAnsi="宋体" w:eastAsia="宋体" w:cs="Times New Roman"/>
          <w:sz w:val="24"/>
          <w:szCs w:val="24"/>
        </w:rPr>
      </w:pP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二、民事诉讼法的概念</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民事诉讼法是国家制定的规范法院和诉讼参与人的各种诉讼活动以及由此产生的各种诉讼关系的法律规范的总称。</w:t>
      </w: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第二节 民事诉讼法的基础</w:t>
      </w:r>
    </w:p>
    <w:p>
      <w:pPr>
        <w:spacing w:line="240" w:lineRule="auto"/>
        <w:ind w:firstLine="482" w:firstLineChars="200"/>
        <w:rPr>
          <w:rFonts w:ascii="宋体" w:hAnsi="宋体" w:eastAsia="宋体" w:cs="Times New Roman"/>
          <w:sz w:val="24"/>
          <w:szCs w:val="24"/>
        </w:rPr>
      </w:pPr>
      <w:r>
        <w:rPr>
          <w:rFonts w:hint="eastAsia" w:ascii="宋体" w:hAnsi="宋体" w:eastAsia="宋体" w:cs="Times New Roman"/>
          <w:b/>
          <w:sz w:val="24"/>
          <w:szCs w:val="24"/>
        </w:rPr>
        <w:t>一、复仇、决斗与私力救济</w:t>
      </w:r>
    </w:p>
    <w:p>
      <w:pPr>
        <w:spacing w:line="240" w:lineRule="auto"/>
        <w:ind w:firstLine="482" w:firstLineChars="200"/>
        <w:rPr>
          <w:rFonts w:ascii="宋体" w:hAnsi="宋体" w:eastAsia="宋体" w:cs="Times New Roman"/>
          <w:sz w:val="24"/>
          <w:szCs w:val="24"/>
        </w:rPr>
      </w:pPr>
      <w:r>
        <w:rPr>
          <w:rFonts w:hint="eastAsia" w:ascii="宋体" w:hAnsi="宋体" w:eastAsia="宋体" w:cs="Times New Roman"/>
          <w:b/>
          <w:sz w:val="24"/>
          <w:szCs w:val="24"/>
        </w:rPr>
        <w:t>血族复仇：</w:t>
      </w:r>
      <w:r>
        <w:rPr>
          <w:rFonts w:ascii="宋体" w:hAnsi="宋体" w:eastAsia="宋体" w:cs="Times New Roman"/>
          <w:sz w:val="24"/>
          <w:szCs w:val="24"/>
        </w:rPr>
        <w:t>原始社会的氏族部落时期</w:t>
      </w:r>
      <w:r>
        <w:rPr>
          <w:rFonts w:hint="eastAsia" w:ascii="宋体" w:hAnsi="宋体" w:eastAsia="宋体" w:cs="Times New Roman"/>
          <w:sz w:val="24"/>
          <w:szCs w:val="24"/>
        </w:rPr>
        <w:t>，当氏族或部落的成员受到外来伤害时，则视为对本氏族或本部落的伤害，就要杀死对方的人员为之报仇，这就是血族复仇。</w:t>
      </w:r>
    </w:p>
    <w:p>
      <w:pPr>
        <w:spacing w:line="240" w:lineRule="auto"/>
        <w:ind w:firstLine="482" w:firstLineChars="200"/>
        <w:rPr>
          <w:rFonts w:ascii="宋体" w:hAnsi="宋体" w:eastAsia="宋体" w:cs="Times New Roman"/>
          <w:color w:val="222222"/>
          <w:sz w:val="24"/>
          <w:szCs w:val="24"/>
          <w:shd w:val="clear" w:color="auto" w:fill="FFFFFF"/>
        </w:rPr>
      </w:pPr>
      <w:r>
        <w:rPr>
          <w:rFonts w:hint="eastAsia" w:ascii="宋体" w:hAnsi="宋体" w:eastAsia="宋体" w:cs="Times New Roman"/>
          <w:b/>
          <w:sz w:val="24"/>
          <w:szCs w:val="24"/>
        </w:rPr>
        <w:t>决斗：</w:t>
      </w:r>
      <w:r>
        <w:rPr>
          <w:rFonts w:hint="eastAsia" w:ascii="宋体" w:hAnsi="宋体" w:eastAsia="宋体" w:cs="Times New Roman"/>
          <w:b/>
          <w:szCs w:val="22"/>
        </w:rPr>
        <w:t xml:space="preserve">1743年 </w:t>
      </w:r>
      <w:r>
        <w:rPr>
          <w:rFonts w:ascii="宋体" w:hAnsi="宋体" w:eastAsia="宋体" w:cs="Times New Roman"/>
          <w:b/>
          <w:sz w:val="24"/>
          <w:szCs w:val="24"/>
        </w:rPr>
        <w:t>荷加斯</w:t>
      </w:r>
      <w:r>
        <w:rPr>
          <w:rFonts w:hint="eastAsia" w:ascii="宋体" w:hAnsi="宋体" w:eastAsia="宋体" w:cs="Times New Roman"/>
          <w:b/>
          <w:sz w:val="24"/>
          <w:szCs w:val="24"/>
        </w:rPr>
        <w:t>—《</w:t>
      </w:r>
      <w:r>
        <w:rPr>
          <w:rFonts w:ascii="宋体" w:hAnsi="宋体" w:eastAsia="宋体" w:cs="Times New Roman"/>
          <w:b/>
          <w:sz w:val="24"/>
          <w:szCs w:val="24"/>
        </w:rPr>
        <w:t>时髦婚姻</w:t>
      </w:r>
      <w:r>
        <w:rPr>
          <w:rFonts w:hint="eastAsia" w:ascii="宋体" w:hAnsi="宋体" w:eastAsia="宋体" w:cs="Times New Roman"/>
          <w:b/>
          <w:sz w:val="24"/>
          <w:szCs w:val="24"/>
        </w:rPr>
        <w:t>·</w:t>
      </w:r>
      <w:r>
        <w:rPr>
          <w:rFonts w:ascii="宋体" w:hAnsi="宋体" w:eastAsia="宋体" w:cs="Times New Roman"/>
          <w:b/>
          <w:sz w:val="24"/>
          <w:szCs w:val="24"/>
        </w:rPr>
        <w:t>决斗</w:t>
      </w:r>
      <w:r>
        <w:rPr>
          <w:rFonts w:hint="eastAsia" w:ascii="宋体" w:hAnsi="宋体" w:eastAsia="宋体" w:cs="Times New Roman"/>
          <w:b/>
          <w:sz w:val="24"/>
          <w:szCs w:val="24"/>
        </w:rPr>
        <w:t>》</w:t>
      </w: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决斗在纠纷解决方面应用非常广泛：</w:t>
      </w:r>
    </w:p>
    <w:p>
      <w:pPr>
        <w:spacing w:line="240" w:lineRule="auto"/>
        <w:ind w:firstLine="482" w:firstLineChars="200"/>
        <w:rPr>
          <w:rFonts w:ascii="宋体" w:hAnsi="宋体" w:eastAsia="宋体" w:cs="Times New Roman"/>
          <w:sz w:val="24"/>
          <w:szCs w:val="24"/>
        </w:rPr>
      </w:pPr>
      <w:r>
        <w:rPr>
          <w:rFonts w:hint="eastAsia" w:ascii="宋体" w:hAnsi="宋体" w:eastAsia="宋体" w:cs="Times New Roman"/>
          <w:b/>
          <w:sz w:val="24"/>
          <w:szCs w:val="24"/>
        </w:rPr>
        <w:t>▲私力救济，</w:t>
      </w:r>
      <w:r>
        <w:rPr>
          <w:rFonts w:hint="eastAsia" w:ascii="宋体" w:hAnsi="宋体" w:eastAsia="宋体" w:cs="Times New Roman"/>
          <w:sz w:val="24"/>
          <w:szCs w:val="24"/>
        </w:rPr>
        <w:t>是指在没有第三方以中立名义介入纠纷解决的情形下，当事人依靠自身或私人力量，解决纠纷，实现权利。</w:t>
      </w: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二、决斗、复仇的限制与同态复仇的出现</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随着公权力的兴起，复仇逐渐受到限制，复仇、决斗主体、方式、场所等的规则逐渐产生。</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例如  《长曾我部元亲式目》：父母之仇子女可报，侄甥不可为叔伯复仇。</w:t>
      </w:r>
      <w:r>
        <w:rPr>
          <w:rFonts w:ascii="宋体" w:hAnsi="宋体" w:eastAsia="宋体" w:cs="Times New Roman"/>
          <w:sz w:val="24"/>
          <w:szCs w:val="24"/>
          <w:vertAlign w:val="superscript"/>
        </w:rPr>
        <w:footnoteReference w:id="0"/>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决斗规则的形成：</w:t>
      </w:r>
    </w:p>
    <w:p>
      <w:pPr>
        <w:spacing w:line="240" w:lineRule="auto"/>
        <w:ind w:firstLine="480" w:firstLineChars="200"/>
        <w:rPr>
          <w:rFonts w:ascii="宋体" w:hAnsi="宋体" w:eastAsia="宋体" w:cs="Times New Roman"/>
          <w:sz w:val="24"/>
          <w:szCs w:val="24"/>
        </w:rPr>
      </w:pPr>
      <w:r>
        <w:rPr>
          <w:rFonts w:ascii="宋体" w:hAnsi="宋体" w:eastAsia="宋体" w:cs="Times New Roman"/>
          <w:sz w:val="24"/>
          <w:szCs w:val="24"/>
        </w:rPr>
        <w:t>在中世纪时一些国家规定，女人和男人进行决斗，为了体现公平，男人必须站在洞里，只露上半身。</w:t>
      </w:r>
    </w:p>
    <w:p>
      <w:pPr>
        <w:spacing w:line="240" w:lineRule="auto"/>
        <w:ind w:firstLine="482" w:firstLineChars="200"/>
        <w:rPr>
          <w:rFonts w:ascii="宋体" w:hAnsi="宋体" w:eastAsia="宋体" w:cs="Times New Roman"/>
          <w:sz w:val="24"/>
          <w:szCs w:val="24"/>
        </w:rPr>
      </w:pPr>
      <w:r>
        <w:rPr>
          <w:rFonts w:hint="eastAsia" w:ascii="宋体" w:hAnsi="宋体" w:eastAsia="宋体" w:cs="Times New Roman"/>
          <w:b/>
          <w:sz w:val="24"/>
          <w:szCs w:val="24"/>
        </w:rPr>
        <w:t>同态复仇：</w:t>
      </w:r>
      <w:r>
        <w:rPr>
          <w:rFonts w:hint="eastAsia" w:ascii="宋体" w:hAnsi="宋体" w:eastAsia="宋体" w:cs="Times New Roman"/>
          <w:sz w:val="24"/>
          <w:szCs w:val="24"/>
        </w:rPr>
        <w:t>到原始社会晚期，被伤害一方则不一定必须杀死对方的成员，可以通过调解，由行凶者所在的氏族或部落用道歉和送厚礼赎罪的办法解决，这种方式称为“同态复仇”。</w:t>
      </w:r>
    </w:p>
    <w:p>
      <w:pPr>
        <w:spacing w:line="240" w:lineRule="auto"/>
        <w:ind w:firstLine="480" w:firstLineChars="200"/>
        <w:rPr>
          <w:rFonts w:ascii="宋体" w:hAnsi="宋体" w:eastAsia="宋体" w:cs="Times New Roman"/>
          <w:sz w:val="24"/>
          <w:szCs w:val="24"/>
        </w:rPr>
      </w:pP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三、民事纠纷的界定和救济方式的演进</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（一）民事纠纷的细化与界定</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民事纠纷，又称民事争议，是指平等主体之间发生的，以民事权利义务为内容的社会纠纷，包括财产权纠纷和人身权纠纷。</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具有下列主要特征：</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1.纠纷主体之间的法律地位具有平等性。</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2.纠纷权利义务内容具有民事性。</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3.纠纷的解决具有可处分性。</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（二）私力救济普遍受到禁止</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受到伤害的人应向国家寻求帮助，禁止强力型私力救济，是对当下法律秩序的维持。私力救济与社会秩序概念恰好冲突，它使弱者受制于强者的武断意志或错误观念。</w:t>
      </w:r>
      <w:r>
        <w:rPr>
          <w:rFonts w:ascii="宋体" w:hAnsi="宋体" w:eastAsia="宋体" w:cs="Times New Roman"/>
          <w:sz w:val="24"/>
          <w:szCs w:val="24"/>
          <w:vertAlign w:val="superscript"/>
        </w:rPr>
        <w:footnoteReference w:id="1"/>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在现代社会，个人面对较为重大的可司法事项只有20%诉诸各种法律程序。</w:t>
      </w:r>
      <w:r>
        <w:rPr>
          <w:rFonts w:ascii="宋体" w:hAnsi="宋体" w:eastAsia="宋体" w:cs="Times New Roman"/>
          <w:sz w:val="24"/>
          <w:szCs w:val="24"/>
          <w:vertAlign w:val="superscript"/>
        </w:rPr>
        <w:footnoteReference w:id="2"/>
      </w:r>
      <w:r>
        <w:rPr>
          <w:rFonts w:hint="eastAsia" w:ascii="宋体" w:hAnsi="宋体" w:eastAsia="宋体" w:cs="Times New Roman"/>
          <w:sz w:val="24"/>
          <w:szCs w:val="24"/>
        </w:rPr>
        <w:t>现代社会自力救济依然在一定程度上被承认，如自主行为、和解等</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（三）社会救济和公力救济的勃兴</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1.社会救济</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社会型救济，是指基于纠纷主体的合意，依靠社会力量解决民事纠纷的机制，包括调解（诉讼外调解）和仲裁。</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调解：我国目前存在行业协会调解、行政调解、人民调解等。</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仲裁：我国目前存在商事仲裁、劳动人事仲裁、土地仲裁等。</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2.公力救济</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公力救济，是指国家设置的，通过国家公权力强制性解决纠纷的机制，就民事诉讼而言，是依靠国家司法权解决民事纠纷的制度。</w:t>
      </w:r>
    </w:p>
    <w:p>
      <w:pPr>
        <w:spacing w:line="240" w:lineRule="auto"/>
        <w:rPr>
          <w:rFonts w:ascii="宋体" w:hAnsi="宋体" w:eastAsia="宋体" w:cs="Times New Roman"/>
          <w:sz w:val="24"/>
          <w:szCs w:val="24"/>
        </w:rPr>
      </w:pPr>
    </w:p>
    <w:p>
      <w:pPr>
        <w:spacing w:line="240" w:lineRule="auto"/>
        <w:ind w:firstLine="480" w:firstLineChars="200"/>
        <w:rPr>
          <w:rFonts w:ascii="宋体" w:hAnsi="宋体" w:eastAsia="宋体" w:cs="Times New Roman"/>
          <w:sz w:val="24"/>
          <w:szCs w:val="24"/>
        </w:rPr>
      </w:pP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第三节 民事诉讼法的逻辑框架</w:t>
      </w:r>
    </w:p>
    <w:p>
      <w:pPr>
        <w:spacing w:line="400" w:lineRule="exact"/>
        <w:jc w:val="left"/>
        <w:rPr>
          <w:rFonts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81792" behindDoc="0" locked="0" layoutInCell="1" allowOverlap="1">
                <wp:simplePos x="0" y="0"/>
                <wp:positionH relativeFrom="column">
                  <wp:posOffset>5138420</wp:posOffset>
                </wp:positionH>
                <wp:positionV relativeFrom="paragraph">
                  <wp:posOffset>194310</wp:posOffset>
                </wp:positionV>
                <wp:extent cx="1778000" cy="446405"/>
                <wp:effectExtent l="13970" t="12065" r="0" b="17780"/>
                <wp:wrapNone/>
                <wp:docPr id="24" name="箭头: 上弧形 24"/>
                <wp:cNvGraphicFramePr/>
                <a:graphic xmlns:a="http://schemas.openxmlformats.org/drawingml/2006/main">
                  <a:graphicData uri="http://schemas.microsoft.com/office/word/2010/wordprocessingShape">
                    <wps:wsp>
                      <wps:cNvSpPr>
                        <a:spLocks noChangeArrowheads="1"/>
                      </wps:cNvSpPr>
                      <wps:spPr bwMode="auto">
                        <a:xfrm>
                          <a:off x="0" y="0"/>
                          <a:ext cx="1778000" cy="446405"/>
                        </a:xfrm>
                        <a:prstGeom prst="curvedDownArrow">
                          <a:avLst>
                            <a:gd name="adj1" fmla="val 21998"/>
                            <a:gd name="adj2" fmla="val 101657"/>
                            <a:gd name="adj3" fmla="val 52917"/>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上弧形 24" o:spid="_x0000_s1026" o:spt="105" type="#_x0000_t105" style="position:absolute;left:0pt;margin-left:404.6pt;margin-top:15.3pt;height:35.15pt;width:140pt;z-index:251681792;mso-width-relative:page;mso-height-relative:page;" fillcolor="#FFFFFF" filled="t" stroked="t" coordsize="21600,21600" o:gfxdata="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uzoFNYAAAALAQAADwAAAAAAAAABACAAAAAi&#10;AAAAZHJzL2Rvd25yZXYueG1sUEsBAhQAFAAAAAgAh07iQBa2l6V+AgAA/QQAAA4AAAAAAAAAAQAg&#10;AAAAJQEAAGRycy9lMm9Eb2MueG1sUEsFBgAAAAAGAAYAWQEAABUGAAAAAA==&#10;" adj="16087,19440,10170">
                <v:fill on="t" focussize="0,0"/>
                <v:stroke color="#000000" miterlimit="8" joinstyle="miter"/>
                <v:imagedata o:title=""/>
                <o:lock v:ext="edit" aspectratio="f"/>
              </v:shape>
            </w:pict>
          </mc:Fallback>
        </mc:AlternateContent>
      </w:r>
    </w:p>
    <w:p>
      <w:pPr>
        <w:spacing w:line="400" w:lineRule="exact"/>
        <w:jc w:val="left"/>
        <w:rPr>
          <w:rFonts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66432" behindDoc="0" locked="0" layoutInCell="1" allowOverlap="1">
                <wp:simplePos x="0" y="0"/>
                <wp:positionH relativeFrom="column">
                  <wp:posOffset>1659255</wp:posOffset>
                </wp:positionH>
                <wp:positionV relativeFrom="paragraph">
                  <wp:posOffset>118745</wp:posOffset>
                </wp:positionV>
                <wp:extent cx="390525" cy="1369695"/>
                <wp:effectExtent l="13970" t="13970" r="22225" b="18415"/>
                <wp:wrapNone/>
                <wp:docPr id="19" name="文本框 19"/>
                <wp:cNvGraphicFramePr/>
                <a:graphic xmlns:a="http://schemas.openxmlformats.org/drawingml/2006/main">
                  <a:graphicData uri="http://schemas.microsoft.com/office/word/2010/wordprocessingShape">
                    <wps:wsp>
                      <wps:cNvSpPr txBox="1">
                        <a:spLocks noChangeArrowheads="1"/>
                      </wps:cNvSpPr>
                      <wps:spPr bwMode="auto">
                        <a:xfrm>
                          <a:off x="0" y="0"/>
                          <a:ext cx="390525" cy="1369695"/>
                        </a:xfrm>
                        <a:prstGeom prst="rect">
                          <a:avLst/>
                        </a:prstGeom>
                        <a:solidFill>
                          <a:srgbClr val="FFFFFF"/>
                        </a:solidFill>
                        <a:ln w="28575">
                          <a:solidFill>
                            <a:srgbClr val="000000"/>
                          </a:solidFill>
                          <a:miter lim="800000"/>
                        </a:ln>
                      </wps:spPr>
                      <wps:txbx>
                        <w:txbxContent>
                          <w:p>
                            <w:r>
                              <w:rPr>
                                <w:rFonts w:hint="eastAsia"/>
                              </w:rPr>
                              <w:t>审判程序</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30.65pt;margin-top:9.35pt;height:107.85pt;width:30.75pt;z-index:251666432;mso-width-relative:page;mso-height-relative:page;" fillcolor="#FFFFFF" filled="t" stroked="t" coordsize="21600,21600" o:gfxdata="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yTvZU2QAAAAoBAAAPAAAAAAAAAAEAIAAA&#10;ACIAAABkcnMvZG93bnJldi54bWxQSwECFAAUAAAACACHTuJAlphz5EQCAACKBAAADgAAAAAAAAAB&#10;ACAAAAAoAQAAZHJzL2Uyb0RvYy54bWxQSwUGAAAAAAYABgBZAQAA3gUAAAAA&#10;">
                <v:fill on="t" focussize="0,0"/>
                <v:stroke weight="2.25pt" color="#000000" miterlimit="8" joinstyle="miter"/>
                <v:imagedata o:title=""/>
                <o:lock v:ext="edit" aspectratio="f"/>
                <v:textbox>
                  <w:txbxContent>
                    <w:p>
                      <w:r>
                        <w:rPr>
                          <w:rFonts w:hint="eastAsia"/>
                        </w:rPr>
                        <w:t>审判程序</w:t>
                      </w:r>
                    </w:p>
                  </w:txbxContent>
                </v:textbox>
              </v:shape>
            </w:pict>
          </mc:Fallback>
        </mc:AlternateContent>
      </w:r>
      <w:r>
        <w:rPr>
          <w:rFonts w:hint="eastAsia" w:ascii="宋体" w:hAnsi="宋体" w:eastAsia="宋体" w:cs="宋体"/>
          <w:sz w:val="24"/>
          <w:szCs w:val="24"/>
        </w:rPr>
        <mc:AlternateContent>
          <mc:Choice Requires="wps">
            <w:drawing>
              <wp:anchor distT="0" distB="0" distL="114300" distR="114300" simplePos="0" relativeHeight="251669504" behindDoc="0" locked="0" layoutInCell="1" allowOverlap="1">
                <wp:simplePos x="0" y="0"/>
                <wp:positionH relativeFrom="column">
                  <wp:posOffset>2609850</wp:posOffset>
                </wp:positionH>
                <wp:positionV relativeFrom="paragraph">
                  <wp:posOffset>149225</wp:posOffset>
                </wp:positionV>
                <wp:extent cx="1040130" cy="735330"/>
                <wp:effectExtent l="9525" t="9525" r="17145" b="17145"/>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1040130" cy="735330"/>
                        </a:xfrm>
                        <a:prstGeom prst="rect">
                          <a:avLst/>
                        </a:prstGeom>
                        <a:solidFill>
                          <a:srgbClr val="FFFFFF"/>
                        </a:solidFill>
                        <a:ln w="19050">
                          <a:solidFill>
                            <a:srgbClr val="000000"/>
                          </a:solidFill>
                          <a:miter lim="800000"/>
                        </a:ln>
                      </wps:spPr>
                      <wps:txbx>
                        <w:txbxContent>
                          <w:p>
                            <w:r>
                              <w:rPr>
                                <w:rFonts w:hint="eastAsia"/>
                              </w:rPr>
                              <w:t>解决争议的审判程序</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05.5pt;margin-top:11.75pt;height:57.9pt;width:81.9pt;z-index:251669504;mso-width-relative:page;mso-height-relative:page;" fillcolor="#FFFFFF" filled="t" stroked="t" coordsize="21600,21600" o:gfxdata="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RKvB9cAAAAKAQAADwAAAAAAAAABACAAAAAiAAAA&#10;ZHJzL2Rvd25yZXYueG1sUEsBAhQAFAAAAAgAh07iQNdI8ddBAgAAigQAAA4AAAAAAAAAAQAgAAAA&#10;JgEAAGRycy9lMm9Eb2MueG1sUEsFBgAAAAAGAAYAWQEAANkFAAAAAA==&#10;">
                <v:fill on="t" focussize="0,0"/>
                <v:stroke weight="1.5pt" color="#000000" miterlimit="8" joinstyle="miter"/>
                <v:imagedata o:title=""/>
                <o:lock v:ext="edit" aspectratio="f"/>
                <v:textbox>
                  <w:txbxContent>
                    <w:p>
                      <w:r>
                        <w:rPr>
                          <w:rFonts w:hint="eastAsia"/>
                        </w:rPr>
                        <w:t>解决争议的审判程序</w:t>
                      </w:r>
                    </w:p>
                  </w:txbxContent>
                </v:textbox>
              </v:shape>
            </w:pict>
          </mc:Fallback>
        </mc:AlternateContent>
      </w:r>
      <w:r>
        <w:rPr>
          <w:rFonts w:ascii="宋体" w:hAnsi="宋体" w:eastAsia="宋体" w:cs="宋体"/>
          <w:sz w:val="24"/>
          <w:szCs w:val="24"/>
        </w:rPr>
        <mc:AlternateContent>
          <mc:Choice Requires="wps">
            <w:drawing>
              <wp:anchor distT="0" distB="0" distL="114300" distR="114300" simplePos="0" relativeHeight="251672576" behindDoc="0" locked="0" layoutInCell="1" allowOverlap="1">
                <wp:simplePos x="0" y="0"/>
                <wp:positionH relativeFrom="column">
                  <wp:posOffset>3970020</wp:posOffset>
                </wp:positionH>
                <wp:positionV relativeFrom="paragraph">
                  <wp:posOffset>170815</wp:posOffset>
                </wp:positionV>
                <wp:extent cx="674370" cy="721360"/>
                <wp:effectExtent l="4445" t="4445" r="6985" b="5715"/>
                <wp:wrapNone/>
                <wp:docPr id="22" name="文本框 22"/>
                <wp:cNvGraphicFramePr/>
                <a:graphic xmlns:a="http://schemas.openxmlformats.org/drawingml/2006/main">
                  <a:graphicData uri="http://schemas.microsoft.com/office/word/2010/wordprocessingShape">
                    <wps:wsp>
                      <wps:cNvSpPr txBox="1">
                        <a:spLocks noChangeArrowheads="1"/>
                      </wps:cNvSpPr>
                      <wps:spPr bwMode="auto">
                        <a:xfrm>
                          <a:off x="0" y="0"/>
                          <a:ext cx="674370" cy="721360"/>
                        </a:xfrm>
                        <a:prstGeom prst="rect">
                          <a:avLst/>
                        </a:prstGeom>
                        <a:solidFill>
                          <a:srgbClr val="FFFFFF"/>
                        </a:solidFill>
                        <a:ln w="9525">
                          <a:solidFill>
                            <a:srgbClr val="000000"/>
                          </a:solidFill>
                          <a:miter lim="800000"/>
                        </a:ln>
                      </wps:spPr>
                      <wps:txbx>
                        <w:txbxContent>
                          <w:p>
                            <w:r>
                              <w:rPr>
                                <w:rFonts w:hint="eastAsia"/>
                              </w:rPr>
                              <w:t>当事人</w:t>
                            </w:r>
                          </w:p>
                          <w:p>
                            <w:r>
                              <w:rPr>
                                <w:rFonts w:hint="eastAsia"/>
                              </w:rPr>
                              <w:t>管辖</w:t>
                            </w:r>
                          </w:p>
                          <w:p>
                            <w:r>
                              <w:rPr>
                                <w:rFonts w:hint="eastAsia"/>
                              </w:rPr>
                              <w:t>证据</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12.6pt;margin-top:13.45pt;height:56.8pt;width:53.1pt;z-index:251672576;mso-width-relative:page;mso-height-relative:page;" fillcolor="#FFFFFF" filled="t" stroked="t" coordsize="21600,21600" o:gfxdata="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09iTfaAAAACgEAAA8AAAAAAAAAAQAgAAAA&#10;IgAAAGRycy9kb3ducmV2LnhtbFBLAQIUABQAAAAIAIdO4kBeSNFKQgIAAIgEAAAOAAAAAAAAAAEA&#10;IAAAACkBAABkcnMvZTJvRG9jLnhtbFBLBQYAAAAABgAGAFkBAADdBQAAAAA=&#10;">
                <v:fill on="t" focussize="0,0"/>
                <v:stroke color="#000000" miterlimit="8" joinstyle="miter"/>
                <v:imagedata o:title=""/>
                <o:lock v:ext="edit" aspectratio="f"/>
                <v:textbox>
                  <w:txbxContent>
                    <w:p>
                      <w:r>
                        <w:rPr>
                          <w:rFonts w:hint="eastAsia"/>
                        </w:rPr>
                        <w:t>当事人</w:t>
                      </w:r>
                    </w:p>
                    <w:p>
                      <w:r>
                        <w:rPr>
                          <w:rFonts w:hint="eastAsia"/>
                        </w:rPr>
                        <w:t>管辖</w:t>
                      </w:r>
                    </w:p>
                    <w:p>
                      <w:r>
                        <w:rPr>
                          <w:rFonts w:hint="eastAsia"/>
                        </w:rPr>
                        <w:t>证据</w:t>
                      </w:r>
                    </w:p>
                  </w:txbxContent>
                </v:textbox>
              </v:shape>
            </w:pict>
          </mc:Fallback>
        </mc:AlternateContent>
      </w:r>
    </w:p>
    <w:p>
      <w:pPr>
        <w:spacing w:line="400" w:lineRule="exact"/>
        <w:jc w:val="left"/>
        <w:rPr>
          <w:rFonts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68480" behindDoc="0" locked="0" layoutInCell="1" allowOverlap="1">
                <wp:simplePos x="0" y="0"/>
                <wp:positionH relativeFrom="column">
                  <wp:posOffset>2114550</wp:posOffset>
                </wp:positionH>
                <wp:positionV relativeFrom="paragraph">
                  <wp:posOffset>90805</wp:posOffset>
                </wp:positionV>
                <wp:extent cx="445770" cy="1287780"/>
                <wp:effectExtent l="9525" t="6985" r="11430" b="10160"/>
                <wp:wrapNone/>
                <wp:docPr id="20" name="左大括号 20"/>
                <wp:cNvGraphicFramePr/>
                <a:graphic xmlns:a="http://schemas.openxmlformats.org/drawingml/2006/main">
                  <a:graphicData uri="http://schemas.microsoft.com/office/word/2010/wordprocessingShape">
                    <wps:wsp>
                      <wps:cNvSpPr/>
                      <wps:spPr bwMode="auto">
                        <a:xfrm>
                          <a:off x="0" y="0"/>
                          <a:ext cx="445770" cy="1287780"/>
                        </a:xfrm>
                        <a:prstGeom prst="leftBrace">
                          <a:avLst>
                            <a:gd name="adj1" fmla="val 24074"/>
                            <a:gd name="adj2" fmla="val 50000"/>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166.5pt;margin-top:7.15pt;height:101.4pt;width:35.1pt;z-index:251668480;mso-width-relative:page;mso-height-relative:page;" filled="f" stroked="t" coordsize="21600,21600" o:gfxdata="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CYl29oAAAAKAQAADwAAAAAAAAABACAAAAAiAAAA&#10;ZHJzL2Rvd25yZXYueG1sUEsBAhQAFAAAAAgAh07iQPpoeIE+AgAAZwQAAA4AAAAAAAAAAQAgAAAA&#10;KQEAAGRycy9lMm9Eb2MueG1sUEsFBgAAAAAGAAYAWQEAANkFAAAAAA==&#10;" adj="1799,10800">
                <v:fill on="f" focussize="0,0"/>
                <v:stroke color="#000000" joinstyle="round"/>
                <v:imagedata o:title=""/>
                <o:lock v:ext="edit" aspectratio="f"/>
              </v:shape>
            </w:pict>
          </mc:Fallback>
        </mc:AlternateContent>
      </w:r>
      <w:r>
        <w:rPr>
          <w:rFonts w:ascii="宋体" w:hAnsi="宋体" w:eastAsia="宋体" w:cs="宋体"/>
          <w:sz w:val="24"/>
          <w:szCs w:val="24"/>
        </w:rPr>
        <mc:AlternateContent>
          <mc:Choice Requires="wps">
            <w:drawing>
              <wp:anchor distT="0" distB="0" distL="114300" distR="114300" simplePos="0" relativeHeight="251678720" behindDoc="0" locked="0" layoutInCell="1" allowOverlap="1">
                <wp:simplePos x="0" y="0"/>
                <wp:positionH relativeFrom="column">
                  <wp:posOffset>3668395</wp:posOffset>
                </wp:positionH>
                <wp:positionV relativeFrom="paragraph">
                  <wp:posOffset>19685</wp:posOffset>
                </wp:positionV>
                <wp:extent cx="285115" cy="463550"/>
                <wp:effectExtent l="8890" t="40640" r="10795" b="38735"/>
                <wp:wrapNone/>
                <wp:docPr id="23" name="箭头: 虚尾 23"/>
                <wp:cNvGraphicFramePr/>
                <a:graphic xmlns:a="http://schemas.openxmlformats.org/drawingml/2006/main">
                  <a:graphicData uri="http://schemas.microsoft.com/office/word/2010/wordprocessingShape">
                    <wps:wsp>
                      <wps:cNvSpPr>
                        <a:spLocks noChangeArrowheads="1"/>
                      </wps:cNvSpPr>
                      <wps:spPr bwMode="auto">
                        <a:xfrm>
                          <a:off x="0" y="0"/>
                          <a:ext cx="285115" cy="463550"/>
                        </a:xfrm>
                        <a:prstGeom prst="stripedRightArrow">
                          <a:avLst>
                            <a:gd name="adj1" fmla="val 50000"/>
                            <a:gd name="adj2" fmla="val 250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虚尾 23" o:spid="_x0000_s1026" o:spt="93" type="#_x0000_t93" style="position:absolute;left:0pt;margin-left:288.85pt;margin-top:1.55pt;height:36.5pt;width:22.45pt;z-index:251678720;mso-width-relative:page;mso-height-relative:page;" fillcolor="#FFFFFF" filled="t" stroked="t" coordsize="21600,21600" o:gfxdata="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2z4o+1wAAAAgBAAAPAAAAAAAAAAEAIAAAACIAAABkcnMvZG93bnJldi54bWxQSwECFAAU&#10;AAAACACHTuJAstQn1GQCAADWBAAADgAAAAAAAAABACAAAAAmAQAAZHJzL2Uyb0RvYy54bWxQSwUG&#10;AAAAAAYABgBZAQAA/AUAAAAA&#10;" adj="16200,5400">
                <v:fill on="t" focussize="0,0"/>
                <v:stroke color="#000000" miterlimit="8" joinstyle="miter"/>
                <v:imagedata o:title=""/>
                <o:lock v:ext="edit" aspectratio="f"/>
              </v:shape>
            </w:pict>
          </mc:Fallback>
        </mc:AlternateContent>
      </w:r>
      <w:r>
        <w:rPr>
          <w:rFonts w:ascii="宋体" w:hAnsi="宋体" w:eastAsia="宋体" w:cs="宋体"/>
          <w:sz w:val="24"/>
          <w:szCs w:val="24"/>
        </w:rPr>
        <mc:AlternateContent>
          <mc:Choice Requires="wps">
            <w:drawing>
              <wp:anchor distT="0" distB="0" distL="114300" distR="114300" simplePos="0" relativeHeight="251673600" behindDoc="0" locked="0" layoutInCell="1" allowOverlap="1">
                <wp:simplePos x="0" y="0"/>
                <wp:positionH relativeFrom="column">
                  <wp:posOffset>4726940</wp:posOffset>
                </wp:positionH>
                <wp:positionV relativeFrom="paragraph">
                  <wp:posOffset>109855</wp:posOffset>
                </wp:positionV>
                <wp:extent cx="175260" cy="353060"/>
                <wp:effectExtent l="19685" t="48895" r="14605" b="45720"/>
                <wp:wrapNone/>
                <wp:docPr id="17" name="箭头: 燕尾形 17"/>
                <wp:cNvGraphicFramePr/>
                <a:graphic xmlns:a="http://schemas.openxmlformats.org/drawingml/2006/main">
                  <a:graphicData uri="http://schemas.microsoft.com/office/word/2010/wordprocessingShape">
                    <wps:wsp>
                      <wps:cNvSpPr>
                        <a:spLocks noChangeArrowheads="1"/>
                      </wps:cNvSpPr>
                      <wps:spPr bwMode="auto">
                        <a:xfrm>
                          <a:off x="0" y="0"/>
                          <a:ext cx="175260" cy="353060"/>
                        </a:xfrm>
                        <a:prstGeom prst="notchedRightArrow">
                          <a:avLst>
                            <a:gd name="adj1" fmla="val 50000"/>
                            <a:gd name="adj2" fmla="val 250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燕尾形 17" o:spid="_x0000_s1026" o:spt="94" type="#_x0000_t94" style="position:absolute;left:0pt;margin-left:372.2pt;margin-top:8.65pt;height:27.8pt;width:13.8pt;z-index:251673600;mso-width-relative:page;mso-height-relative:page;" fillcolor="#FFFFFF" filled="t" stroked="t" coordsize="21600,21600" o:gfxdata="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mPrmi1QAAAAkBAAAPAAAAAAAAAAEAIAAAACIAAABkcnMvZG93bnJldi54bWxQ&#10;SwECFAAUAAAACACHTuJANLTsEmwCAADZBAAADgAAAAAAAAABACAAAAAkAQAAZHJzL2Uyb0RvYy54&#10;bWxQSwUGAAAAAAYABgBZAQAAAgYAAAAA&#10;" adj="16200,5400">
                <v:fill on="t" focussize="0,0"/>
                <v:stroke color="#000000" miterlimit="8" joinstyle="miter"/>
                <v:imagedata o:title=""/>
                <o:lock v:ext="edit" aspectratio="f"/>
              </v:shape>
            </w:pict>
          </mc:Fallback>
        </mc:AlternateContent>
      </w:r>
      <w:r>
        <w:rPr>
          <w:rFonts w:ascii="宋体" w:hAnsi="宋体" w:eastAsia="宋体" w:cs="宋体"/>
          <w:sz w:val="24"/>
          <w:szCs w:val="24"/>
        </w:rPr>
        <mc:AlternateContent>
          <mc:Choice Requires="wps">
            <w:drawing>
              <wp:anchor distT="0" distB="0" distL="114300" distR="114300" simplePos="0" relativeHeight="251660288" behindDoc="0" locked="0" layoutInCell="1" allowOverlap="1">
                <wp:simplePos x="0" y="0"/>
                <wp:positionH relativeFrom="column">
                  <wp:posOffset>4938395</wp:posOffset>
                </wp:positionH>
                <wp:positionV relativeFrom="paragraph">
                  <wp:posOffset>163195</wp:posOffset>
                </wp:positionV>
                <wp:extent cx="525145" cy="314325"/>
                <wp:effectExtent l="8255" t="10795" r="9525" b="8255"/>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25145" cy="314325"/>
                        </a:xfrm>
                        <a:prstGeom prst="rect">
                          <a:avLst/>
                        </a:prstGeom>
                        <a:solidFill>
                          <a:srgbClr val="FFFFFF"/>
                        </a:solidFill>
                        <a:ln w="9525">
                          <a:solidFill>
                            <a:srgbClr val="000000"/>
                          </a:solidFill>
                          <a:miter lim="800000"/>
                        </a:ln>
                      </wps:spPr>
                      <wps:txbx>
                        <w:txbxContent>
                          <w:p>
                            <w:r>
                              <w:rPr>
                                <w:rFonts w:hint="eastAsia"/>
                              </w:rPr>
                              <w:t>一审</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88.85pt;margin-top:12.85pt;height:24.75pt;width:41.35pt;z-index:251660288;mso-width-relative:page;mso-height-relative:page;" fillcolor="#FFFFFF" filled="t" stroked="t" coordsize="21600,21600" o:gfxdata="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AR4czdgAAAAJAQAADwAAAAAAAAABACAAAAAiAAAA&#10;ZHJzL2Rvd25yZXYueG1sUEsBAhQAFAAAAAgAh07iQIQFEipAAgAAiAQAAA4AAAAAAAAAAQAgAAAA&#10;JwEAAGRycy9lMm9Eb2MueG1sUEsFBgAAAAAGAAYAWQEAANkFAAAAAA==&#10;">
                <v:fill on="t" focussize="0,0"/>
                <v:stroke color="#000000" miterlimit="8" joinstyle="miter"/>
                <v:imagedata o:title=""/>
                <o:lock v:ext="edit" aspectratio="f"/>
                <v:textbox>
                  <w:txbxContent>
                    <w:p>
                      <w:r>
                        <w:rPr>
                          <w:rFonts w:hint="eastAsia"/>
                        </w:rPr>
                        <w:t>一审</w:t>
                      </w:r>
                    </w:p>
                  </w:txbxContent>
                </v:textbox>
              </v:shape>
            </w:pict>
          </mc:Fallback>
        </mc:AlternateContent>
      </w:r>
      <w:r>
        <w:rPr>
          <w:rFonts w:ascii="宋体" w:hAnsi="宋体" w:eastAsia="宋体" w:cs="宋体"/>
          <w:sz w:val="24"/>
          <w:szCs w:val="24"/>
        </w:rPr>
        <mc:AlternateContent>
          <mc:Choice Requires="wps">
            <w:drawing>
              <wp:anchor distT="0" distB="0" distL="114300" distR="114300" simplePos="0" relativeHeight="251671552" behindDoc="0" locked="0" layoutInCell="1" allowOverlap="1">
                <wp:simplePos x="0" y="0"/>
                <wp:positionH relativeFrom="column">
                  <wp:posOffset>6178550</wp:posOffset>
                </wp:positionH>
                <wp:positionV relativeFrom="paragraph">
                  <wp:posOffset>197485</wp:posOffset>
                </wp:positionV>
                <wp:extent cx="189865" cy="234315"/>
                <wp:effectExtent l="10160" t="33655" r="19050" b="36830"/>
                <wp:wrapNone/>
                <wp:docPr id="14" name="箭头: 右 14"/>
                <wp:cNvGraphicFramePr/>
                <a:graphic xmlns:a="http://schemas.openxmlformats.org/drawingml/2006/main">
                  <a:graphicData uri="http://schemas.microsoft.com/office/word/2010/wordprocessingShape">
                    <wps:wsp>
                      <wps:cNvSpPr>
                        <a:spLocks noChangeArrowheads="1"/>
                      </wps:cNvSpPr>
                      <wps:spPr bwMode="auto">
                        <a:xfrm>
                          <a:off x="0" y="0"/>
                          <a:ext cx="189865" cy="234315"/>
                        </a:xfrm>
                        <a:prstGeom prst="rightArrow">
                          <a:avLst>
                            <a:gd name="adj1" fmla="val 50000"/>
                            <a:gd name="adj2" fmla="val 25000"/>
                          </a:avLst>
                        </a:prstGeom>
                        <a:solidFill>
                          <a:srgbClr val="FFFFFF"/>
                        </a:solidFill>
                        <a:ln w="9525">
                          <a:solidFill>
                            <a:srgbClr val="000000"/>
                          </a:solidFill>
                          <a:prstDash val="sysDot"/>
                          <a:miter lim="800000"/>
                        </a:ln>
                      </wps:spPr>
                      <wps:bodyPr rot="0" vert="horz" wrap="square" lIns="91440" tIns="45720" rIns="91440" bIns="45720" anchor="t" anchorCtr="0" upright="1">
                        <a:noAutofit/>
                      </wps:bodyPr>
                    </wps:wsp>
                  </a:graphicData>
                </a:graphic>
              </wp:anchor>
            </w:drawing>
          </mc:Choice>
          <mc:Fallback>
            <w:pict>
              <v:shape id="箭头: 右 14" o:spid="_x0000_s1026" o:spt="13" type="#_x0000_t13" style="position:absolute;left:0pt;margin-left:486.5pt;margin-top:15.55pt;height:18.45pt;width:14.95pt;z-index:251671552;mso-width-relative:page;mso-height-relative:page;" fillcolor="#FFFFFF" filled="t" stroked="t" coordsize="21600,21600" o:gfxdata="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W/74DYAAAACgEAAA8AAAAAAAAAAQAgAAAAIgAAAGRycy9kb3ducmV2LnhtbFBLAQIU&#10;ABQAAAAIAIdO4kATHAvKZQIAAOYEAAAOAAAAAAAAAAEAIAAAACcBAABkcnMvZTJvRG9jLnhtbFBL&#10;BQYAAAAABgAGAFkBAAD+BQAAAAA=&#10;" adj="16200,5400">
                <v:fill on="t" focussize="0,0"/>
                <v:stroke color="#000000" miterlimit="8" joinstyle="miter" dashstyle="1 1"/>
                <v:imagedata o:title=""/>
                <o:lock v:ext="edit" aspectratio="f"/>
              </v:shape>
            </w:pict>
          </mc:Fallback>
        </mc:AlternateContent>
      </w:r>
      <w:r>
        <w:rPr>
          <w:rFonts w:ascii="宋体" w:hAnsi="宋体" w:eastAsia="宋体" w:cs="宋体"/>
          <w:sz w:val="24"/>
          <w:szCs w:val="24"/>
        </w:rPr>
        <mc:AlternateContent>
          <mc:Choice Requires="wps">
            <w:drawing>
              <wp:anchor distT="0" distB="0" distL="114300" distR="114300" simplePos="0" relativeHeight="251661312" behindDoc="0" locked="0" layoutInCell="1" allowOverlap="1">
                <wp:simplePos x="0" y="0"/>
                <wp:positionH relativeFrom="column">
                  <wp:posOffset>5463540</wp:posOffset>
                </wp:positionH>
                <wp:positionV relativeFrom="paragraph">
                  <wp:posOffset>187960</wp:posOffset>
                </wp:positionV>
                <wp:extent cx="189865" cy="234315"/>
                <wp:effectExtent l="9525" t="31750" r="10160" b="29210"/>
                <wp:wrapNone/>
                <wp:docPr id="13" name="箭头: 右 13"/>
                <wp:cNvGraphicFramePr/>
                <a:graphic xmlns:a="http://schemas.openxmlformats.org/drawingml/2006/main">
                  <a:graphicData uri="http://schemas.microsoft.com/office/word/2010/wordprocessingShape">
                    <wps:wsp>
                      <wps:cNvSpPr>
                        <a:spLocks noChangeArrowheads="1"/>
                      </wps:cNvSpPr>
                      <wps:spPr bwMode="auto">
                        <a:xfrm>
                          <a:off x="0" y="0"/>
                          <a:ext cx="189865" cy="234315"/>
                        </a:xfrm>
                        <a:prstGeom prst="rightArrow">
                          <a:avLst>
                            <a:gd name="adj1" fmla="val 50000"/>
                            <a:gd name="adj2" fmla="val 250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右 13" o:spid="_x0000_s1026" o:spt="13" type="#_x0000_t13" style="position:absolute;left:0pt;margin-left:430.2pt;margin-top:14.8pt;height:18.45pt;width:14.95pt;z-index:251661312;mso-width-relative:page;mso-height-relative:page;" fillcolor="#FFFFFF" filled="t" stroked="t" coordsize="21600,21600" o:gfxdata="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mTplb1wAA&#10;AAkBAAAPAAAAAAAAAAEAIAAAACIAAABkcnMvZG93bnJldi54bWxQSwECFAAUAAAACACHTuJA7yeW&#10;l1gCAADMBAAADgAAAAAAAAABACAAAAAmAQAAZHJzL2Uyb0RvYy54bWxQSwUGAAAAAAYABgBZAQAA&#10;8AUAAAAA&#10;" adj="16200,5400">
                <v:fill on="t" focussize="0,0"/>
                <v:stroke color="#000000" miterlimit="8" joinstyle="miter"/>
                <v:imagedata o:title=""/>
                <o:lock v:ext="edit" aspectratio="f"/>
              </v:shape>
            </w:pict>
          </mc:Fallback>
        </mc:AlternateContent>
      </w:r>
      <w:r>
        <w:rPr>
          <w:rFonts w:ascii="宋体" w:hAnsi="宋体" w:eastAsia="宋体" w:cs="宋体"/>
          <w:sz w:val="24"/>
          <w:szCs w:val="24"/>
        </w:rPr>
        <mc:AlternateContent>
          <mc:Choice Requires="wps">
            <w:drawing>
              <wp:anchor distT="0" distB="0" distL="114300" distR="114300" simplePos="0" relativeHeight="251662336" behindDoc="0" locked="0" layoutInCell="1" allowOverlap="1">
                <wp:simplePos x="0" y="0"/>
                <wp:positionH relativeFrom="column">
                  <wp:posOffset>5638165</wp:posOffset>
                </wp:positionH>
                <wp:positionV relativeFrom="paragraph">
                  <wp:posOffset>147955</wp:posOffset>
                </wp:positionV>
                <wp:extent cx="525145" cy="314325"/>
                <wp:effectExtent l="8890" t="10795" r="8890" b="8255"/>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525145" cy="314325"/>
                        </a:xfrm>
                        <a:prstGeom prst="rect">
                          <a:avLst/>
                        </a:prstGeom>
                        <a:solidFill>
                          <a:srgbClr val="FFFFFF"/>
                        </a:solidFill>
                        <a:ln w="9525">
                          <a:solidFill>
                            <a:srgbClr val="000000"/>
                          </a:solidFill>
                          <a:miter lim="800000"/>
                        </a:ln>
                      </wps:spPr>
                      <wps:txbx>
                        <w:txbxContent>
                          <w:p>
                            <w:r>
                              <w:rPr>
                                <w:rFonts w:hint="eastAsia"/>
                              </w:rPr>
                              <w:t>二审</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43.95pt;margin-top:11.65pt;height:24.75pt;width:41.35pt;z-index:251662336;mso-width-relative:page;mso-height-relative:page;" fillcolor="#FFFFFF" filled="t" stroked="t" coordsize="21600,21600" o:gfxdata="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&#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wqPf91wAAAAkBAAAPAAAAAAAAAAEAIAAAACIAAABk&#10;cnMvZG93bnJldi54bWxQSwECFAAUAAAACACHTuJAGYcwm0ACAACIBAAADgAAAAAAAAABACAAAAAm&#10;AQAAZHJzL2Uyb0RvYy54bWxQSwUGAAAAAAYABgBZAQAA2AUAAAAA&#10;">
                <v:fill on="t" focussize="0,0"/>
                <v:stroke color="#000000" miterlimit="8" joinstyle="miter"/>
                <v:imagedata o:title=""/>
                <o:lock v:ext="edit" aspectratio="f"/>
                <v:textbox>
                  <w:txbxContent>
                    <w:p>
                      <w:r>
                        <w:rPr>
                          <w:rFonts w:hint="eastAsia"/>
                        </w:rPr>
                        <w:t>二审</w:t>
                      </w:r>
                    </w:p>
                  </w:txbxContent>
                </v:textbox>
              </v:shape>
            </w:pict>
          </mc:Fallback>
        </mc:AlternateContent>
      </w:r>
      <w:r>
        <w:rPr>
          <w:rFonts w:ascii="宋体" w:hAnsi="宋体" w:eastAsia="宋体" w:cs="宋体"/>
          <w:sz w:val="24"/>
          <w:szCs w:val="24"/>
        </w:rPr>
        <mc:AlternateContent>
          <mc:Choice Requires="wps">
            <w:drawing>
              <wp:anchor distT="0" distB="0" distL="114300" distR="114300" simplePos="0" relativeHeight="251663360" behindDoc="0" locked="0" layoutInCell="1" allowOverlap="1">
                <wp:simplePos x="0" y="0"/>
                <wp:positionH relativeFrom="column">
                  <wp:posOffset>6360795</wp:posOffset>
                </wp:positionH>
                <wp:positionV relativeFrom="paragraph">
                  <wp:posOffset>155575</wp:posOffset>
                </wp:positionV>
                <wp:extent cx="525145" cy="314325"/>
                <wp:effectExtent l="9525" t="10795" r="8255" b="8255"/>
                <wp:wrapNone/>
                <wp:docPr id="16" name="文本框 16"/>
                <wp:cNvGraphicFramePr/>
                <a:graphic xmlns:a="http://schemas.openxmlformats.org/drawingml/2006/main">
                  <a:graphicData uri="http://schemas.microsoft.com/office/word/2010/wordprocessingShape">
                    <wps:wsp>
                      <wps:cNvSpPr txBox="1">
                        <a:spLocks noChangeArrowheads="1"/>
                      </wps:cNvSpPr>
                      <wps:spPr bwMode="auto">
                        <a:xfrm>
                          <a:off x="0" y="0"/>
                          <a:ext cx="525145" cy="314325"/>
                        </a:xfrm>
                        <a:prstGeom prst="rect">
                          <a:avLst/>
                        </a:prstGeom>
                        <a:solidFill>
                          <a:srgbClr val="FFFFFF"/>
                        </a:solidFill>
                        <a:ln w="9525" cap="rnd">
                          <a:solidFill>
                            <a:srgbClr val="000000"/>
                          </a:solidFill>
                          <a:prstDash val="sysDot"/>
                          <a:miter lim="800000"/>
                        </a:ln>
                      </wps:spPr>
                      <wps:txbx>
                        <w:txbxContent>
                          <w:p>
                            <w:r>
                              <w:rPr>
                                <w:rFonts w:hint="eastAsia"/>
                              </w:rPr>
                              <w:t>再审审</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500.85pt;margin-top:12.25pt;height:24.75pt;width:41.35pt;z-index:251663360;mso-width-relative:page;mso-height-relative:page;" fillcolor="#FFFFFF" filled="t" stroked="t" coordsize="21600,21600" o:gfxdata="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4ykSf2gAA&#10;AAsBAAAPAAAAAAAAAAEAIAAAACIAAABkcnMvZG93bnJldi54bWxQSwECFAAUAAAACACHTuJAI+iL&#10;X1UCAACsBAAADgAAAAAAAAABACAAAAApAQAAZHJzL2Uyb0RvYy54bWxQSwUGAAAAAAYABgBZAQAA&#10;8AUAAAAA&#10;">
                <v:fill on="t" focussize="0,0"/>
                <v:stroke color="#000000" miterlimit="8" joinstyle="miter" dashstyle="1 1" endcap="round"/>
                <v:imagedata o:title=""/>
                <o:lock v:ext="edit" aspectratio="f"/>
                <v:textbox>
                  <w:txbxContent>
                    <w:p>
                      <w:r>
                        <w:rPr>
                          <w:rFonts w:hint="eastAsia"/>
                        </w:rPr>
                        <w:t>再审审</w:t>
                      </w:r>
                    </w:p>
                  </w:txbxContent>
                </v:textbox>
              </v:shape>
            </w:pict>
          </mc:Fallback>
        </mc:AlternateContent>
      </w:r>
      <w:r>
        <w:rPr>
          <w:rFonts w:hint="eastAsia" w:ascii="宋体" w:hAnsi="宋体" w:eastAsia="宋体" w:cs="宋体"/>
          <w:sz w:val="24"/>
          <w:szCs w:val="24"/>
        </w:rPr>
        <w:t xml:space="preserve">      </w:t>
      </w:r>
    </w:p>
    <w:p>
      <w:pPr>
        <w:spacing w:line="400" w:lineRule="exact"/>
        <w:jc w:val="left"/>
        <w:rPr>
          <w:rFonts w:ascii="宋体" w:hAnsi="宋体" w:eastAsia="宋体" w:cs="宋体"/>
          <w:sz w:val="24"/>
          <w:szCs w:val="24"/>
        </w:rPr>
      </w:pPr>
      <w:r>
        <w:rPr>
          <w:rFonts w:ascii="宋体" w:hAnsi="宋体" w:eastAsia="宋体" w:cs="宋体"/>
          <w:sz w:val="24"/>
          <w:szCs w:val="24"/>
        </w:rPr>
        <mc:AlternateContent>
          <mc:Choice Requires="wps">
            <w:drawing>
              <wp:anchor distT="0" distB="0" distL="114300" distR="114300" simplePos="0" relativeHeight="251665408" behindDoc="0" locked="0" layoutInCell="1" allowOverlap="1">
                <wp:simplePos x="0" y="0"/>
                <wp:positionH relativeFrom="column">
                  <wp:posOffset>1200785</wp:posOffset>
                </wp:positionH>
                <wp:positionV relativeFrom="paragraph">
                  <wp:posOffset>53975</wp:posOffset>
                </wp:positionV>
                <wp:extent cx="328930" cy="1845310"/>
                <wp:effectExtent l="6350" t="10795" r="7620" b="10795"/>
                <wp:wrapNone/>
                <wp:docPr id="18" name="左大括号 18"/>
                <wp:cNvGraphicFramePr/>
                <a:graphic xmlns:a="http://schemas.openxmlformats.org/drawingml/2006/main">
                  <a:graphicData uri="http://schemas.microsoft.com/office/word/2010/wordprocessingShape">
                    <wps:wsp>
                      <wps:cNvSpPr/>
                      <wps:spPr bwMode="auto">
                        <a:xfrm>
                          <a:off x="0" y="0"/>
                          <a:ext cx="328930" cy="1845310"/>
                        </a:xfrm>
                        <a:prstGeom prst="leftBrace">
                          <a:avLst>
                            <a:gd name="adj1" fmla="val 46750"/>
                            <a:gd name="adj2" fmla="val 50000"/>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94.55pt;margin-top:4.25pt;height:145.3pt;width:25.9pt;z-index:251665408;mso-width-relative:page;mso-height-relative:page;" filled="f" stroked="t" coordsize="21600,21600" o:gfxdata="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u6v5jZAAAACQEAAA8AAAAAAAAAAQAgAAAAIgAA&#10;AGRycy9kb3ducmV2LnhtbFBLAQIUABQAAAAIAIdO4kCkzY9HQAIAAGcEAAAOAAAAAAAAAAEAIAAA&#10;ACgBAABkcnMvZTJvRG9jLnhtbFBLBQYAAAAABgAGAFkBAADaBQAAAAA=&#10;" adj="1799,10800">
                <v:fill on="f" focussize="0,0"/>
                <v:stroke color="#000000" joinstyle="round"/>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251675648" behindDoc="0" locked="0" layoutInCell="1" allowOverlap="1">
                <wp:simplePos x="0" y="0"/>
                <wp:positionH relativeFrom="column">
                  <wp:posOffset>5152390</wp:posOffset>
                </wp:positionH>
                <wp:positionV relativeFrom="paragraph">
                  <wp:posOffset>407035</wp:posOffset>
                </wp:positionV>
                <wp:extent cx="534035" cy="124460"/>
                <wp:effectExtent l="124460" t="0" r="93980" b="0"/>
                <wp:wrapNone/>
                <wp:docPr id="8" name="箭头: 右 8"/>
                <wp:cNvGraphicFramePr/>
                <a:graphic xmlns:a="http://schemas.openxmlformats.org/drawingml/2006/main">
                  <a:graphicData uri="http://schemas.microsoft.com/office/word/2010/wordprocessingShape">
                    <wps:wsp>
                      <wps:cNvSpPr>
                        <a:spLocks noChangeArrowheads="1"/>
                      </wps:cNvSpPr>
                      <wps:spPr bwMode="auto">
                        <a:xfrm rot="3511283">
                          <a:off x="0" y="0"/>
                          <a:ext cx="534035" cy="124460"/>
                        </a:xfrm>
                        <a:prstGeom prst="rightArrow">
                          <a:avLst>
                            <a:gd name="adj1" fmla="val 50000"/>
                            <a:gd name="adj2" fmla="val 107270"/>
                          </a:avLst>
                        </a:prstGeom>
                        <a:solidFill>
                          <a:srgbClr val="FFFFFF"/>
                        </a:solidFill>
                        <a:ln w="9525">
                          <a:solidFill>
                            <a:srgbClr val="000000"/>
                          </a:solidFill>
                          <a:prstDash val="sysDot"/>
                          <a:miter lim="800000"/>
                        </a:ln>
                      </wps:spPr>
                      <wps:bodyPr rot="0" vert="horz" wrap="square" lIns="91440" tIns="45720" rIns="91440" bIns="45720" anchor="t" anchorCtr="0" upright="1">
                        <a:noAutofit/>
                      </wps:bodyPr>
                    </wps:wsp>
                  </a:graphicData>
                </a:graphic>
              </wp:anchor>
            </w:drawing>
          </mc:Choice>
          <mc:Fallback>
            <w:pict>
              <v:shape id="箭头: 右 8" o:spid="_x0000_s1026" o:spt="13" type="#_x0000_t13" style="position:absolute;left:0pt;margin-left:405.7pt;margin-top:32.05pt;height:9.8pt;width:42.05pt;rotation:3835257f;z-index:251675648;mso-width-relative:page;mso-height-relative:page;" fillcolor="#FFFFFF" filled="t" stroked="t" coordsize="21600,21600" o:gfxdata="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nwMRv2QAAAAkBAAAPAAAAAAAAAAEAIAAAACIAAABkcnMv&#10;ZG93bnJldi54bWxQSwECFAAUAAAACACHTuJAf4oXIHQCAADzBAAADgAAAAAAAAABACAAAAAoAQAA&#10;ZHJzL2Uyb0RvYy54bWxQSwUGAAAAAAYABgBZAQAADgYAAAAA&#10;" adj="16201,5400">
                <v:fill on="t" focussize="0,0"/>
                <v:stroke color="#000000" miterlimit="8" joinstyle="miter" dashstyle="1 1"/>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251676672" behindDoc="0" locked="0" layoutInCell="1" allowOverlap="1">
                <wp:simplePos x="0" y="0"/>
                <wp:positionH relativeFrom="column">
                  <wp:posOffset>5659755</wp:posOffset>
                </wp:positionH>
                <wp:positionV relativeFrom="paragraph">
                  <wp:posOffset>414020</wp:posOffset>
                </wp:positionV>
                <wp:extent cx="534035" cy="124460"/>
                <wp:effectExtent l="14605" t="11430" r="13335" b="16510"/>
                <wp:wrapNone/>
                <wp:docPr id="9" name="箭头: 右 9"/>
                <wp:cNvGraphicFramePr/>
                <a:graphic xmlns:a="http://schemas.openxmlformats.org/drawingml/2006/main">
                  <a:graphicData uri="http://schemas.microsoft.com/office/word/2010/wordprocessingShape">
                    <wps:wsp>
                      <wps:cNvSpPr>
                        <a:spLocks noChangeArrowheads="1"/>
                      </wps:cNvSpPr>
                      <wps:spPr bwMode="auto">
                        <a:xfrm rot="5400000">
                          <a:off x="0" y="0"/>
                          <a:ext cx="534035" cy="124460"/>
                        </a:xfrm>
                        <a:prstGeom prst="rightArrow">
                          <a:avLst>
                            <a:gd name="adj1" fmla="val 50000"/>
                            <a:gd name="adj2" fmla="val 107270"/>
                          </a:avLst>
                        </a:prstGeom>
                        <a:solidFill>
                          <a:srgbClr val="FFFFFF"/>
                        </a:solidFill>
                        <a:ln w="9525">
                          <a:solidFill>
                            <a:srgbClr val="000000"/>
                          </a:solidFill>
                          <a:prstDash val="sysDot"/>
                          <a:miter lim="800000"/>
                        </a:ln>
                      </wps:spPr>
                      <wps:bodyPr rot="0" vert="horz" wrap="square" lIns="91440" tIns="45720" rIns="91440" bIns="45720" anchor="t" anchorCtr="0" upright="1">
                        <a:noAutofit/>
                      </wps:bodyPr>
                    </wps:wsp>
                  </a:graphicData>
                </a:graphic>
              </wp:anchor>
            </w:drawing>
          </mc:Choice>
          <mc:Fallback>
            <w:pict>
              <v:shape id="箭头: 右 9" o:spid="_x0000_s1026" o:spt="13" type="#_x0000_t13" style="position:absolute;left:0pt;margin-left:445.65pt;margin-top:32.6pt;height:9.8pt;width:42.05pt;rotation:5898240f;z-index:251676672;mso-width-relative:page;mso-height-relative:page;" fillcolor="#FFFFFF" filled="t" stroked="t" coordsize="21600,21600" o:gfxdata="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znNfjXAAAACQEAAA8AAAAAAAAAAQAgAAAAIgAAAGRycy9kb3du&#10;cmV2LnhtbFBLAQIUABQAAAAIAIdO4kAvDBNtcgIAAPMEAAAOAAAAAAAAAAEAIAAAACYBAABkcnMv&#10;ZTJvRG9jLnhtbFBLBQYAAAAABgAGAFkBAAAKBgAAAAA=&#10;" adj="16201,5400">
                <v:fill on="t" focussize="0,0"/>
                <v:stroke color="#000000" miterlimit="8" joinstyle="miter" dashstyle="1 1"/>
                <v:imagedata o:title=""/>
                <o:lock v:ext="edit" aspectratio="f"/>
              </v:shape>
            </w:pict>
          </mc:Fallback>
        </mc:AlternateContent>
      </w:r>
      <w:r>
        <w:rPr>
          <w:rFonts w:hint="eastAsia" w:ascii="宋体" w:hAnsi="宋体" w:eastAsia="宋体" w:cs="宋体"/>
          <w:sz w:val="24"/>
          <w:szCs w:val="24"/>
        </w:rPr>
        <mc:AlternateContent>
          <mc:Choice Requires="wps">
            <w:drawing>
              <wp:anchor distT="0" distB="0" distL="114300" distR="114300" simplePos="0" relativeHeight="251677696" behindDoc="0" locked="0" layoutInCell="1" allowOverlap="1">
                <wp:simplePos x="0" y="0"/>
                <wp:positionH relativeFrom="column">
                  <wp:posOffset>6177915</wp:posOffset>
                </wp:positionH>
                <wp:positionV relativeFrom="paragraph">
                  <wp:posOffset>414655</wp:posOffset>
                </wp:positionV>
                <wp:extent cx="534035" cy="124460"/>
                <wp:effectExtent l="64135" t="8255" r="87630" b="635"/>
                <wp:wrapNone/>
                <wp:docPr id="10" name="箭头: 右 10"/>
                <wp:cNvGraphicFramePr/>
                <a:graphic xmlns:a="http://schemas.openxmlformats.org/drawingml/2006/main">
                  <a:graphicData uri="http://schemas.microsoft.com/office/word/2010/wordprocessingShape">
                    <wps:wsp>
                      <wps:cNvSpPr>
                        <a:spLocks noChangeArrowheads="1"/>
                      </wps:cNvSpPr>
                      <wps:spPr bwMode="auto">
                        <a:xfrm rot="6748314">
                          <a:off x="0" y="0"/>
                          <a:ext cx="534035" cy="124460"/>
                        </a:xfrm>
                        <a:prstGeom prst="rightArrow">
                          <a:avLst>
                            <a:gd name="adj1" fmla="val 50000"/>
                            <a:gd name="adj2" fmla="val 107270"/>
                          </a:avLst>
                        </a:prstGeom>
                        <a:solidFill>
                          <a:srgbClr val="FFFFFF"/>
                        </a:solidFill>
                        <a:ln w="9525">
                          <a:solidFill>
                            <a:srgbClr val="000000"/>
                          </a:solidFill>
                          <a:prstDash val="sysDot"/>
                          <a:miter lim="800000"/>
                        </a:ln>
                      </wps:spPr>
                      <wps:bodyPr rot="0" vert="horz" wrap="square" lIns="91440" tIns="45720" rIns="91440" bIns="45720" anchor="t" anchorCtr="0" upright="1">
                        <a:noAutofit/>
                      </wps:bodyPr>
                    </wps:wsp>
                  </a:graphicData>
                </a:graphic>
              </wp:anchor>
            </w:drawing>
          </mc:Choice>
          <mc:Fallback>
            <w:pict>
              <v:shape id="箭头: 右 10" o:spid="_x0000_s1026" o:spt="13" type="#_x0000_t13" style="position:absolute;left:0pt;margin-left:486.45pt;margin-top:32.65pt;height:9.8pt;width:42.05pt;rotation:7370958f;z-index:251677696;mso-width-relative:page;mso-height-relative:page;" fillcolor="#FFFFFF" filled="t" stroked="t" coordsize="21600,21600" o:gfxdata="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&#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d3zNm2gAAAAoBAAAPAAAAAAAAAAEAIAAAACIAAABk&#10;cnMvZG93bnJldi54bWxQSwECFAAUAAAACACHTuJAlR9AH3YCAAD1BAAADgAAAAAAAAABACAAAAAp&#10;AQAAZHJzL2Uyb0RvYy54bWxQSwUGAAAAAAYABgBZAQAAEQYAAAAA&#10;" adj="16201,5400">
                <v:fill on="t" focussize="0,0"/>
                <v:stroke color="#000000" miterlimit="8" joinstyle="miter" dashstyle="1 1"/>
                <v:imagedata o:title=""/>
                <o:lock v:ext="edit" aspectratio="f"/>
              </v:shape>
            </w:pict>
          </mc:Fallback>
        </mc:AlternateContent>
      </w:r>
    </w:p>
    <w:p>
      <w:pPr>
        <w:spacing w:line="400" w:lineRule="exact"/>
        <w:jc w:val="left"/>
        <w:rPr>
          <w:rFonts w:ascii="宋体" w:hAnsi="宋体" w:eastAsia="宋体" w:cs="宋体"/>
          <w:sz w:val="24"/>
          <w:szCs w:val="24"/>
        </w:rPr>
      </w:pPr>
      <w:r>
        <w:rPr>
          <w:rFonts w:ascii="宋体" w:hAnsi="宋体" w:eastAsia="宋体" w:cs="宋体"/>
          <w:sz w:val="24"/>
          <w:szCs w:val="24"/>
        </w:rPr>
        <mc:AlternateContent>
          <mc:Choice Requires="wps">
            <w:drawing>
              <wp:anchor distT="0" distB="0" distL="114300" distR="114300" simplePos="0" relativeHeight="251664384" behindDoc="0" locked="0" layoutInCell="1" allowOverlap="1">
                <wp:simplePos x="0" y="0"/>
                <wp:positionH relativeFrom="column">
                  <wp:posOffset>807720</wp:posOffset>
                </wp:positionH>
                <wp:positionV relativeFrom="paragraph">
                  <wp:posOffset>112395</wp:posOffset>
                </wp:positionV>
                <wp:extent cx="334645" cy="1820545"/>
                <wp:effectExtent l="19050" t="19050" r="27305" b="19685"/>
                <wp:wrapNone/>
                <wp:docPr id="11" name="文本框 11"/>
                <wp:cNvGraphicFramePr/>
                <a:graphic xmlns:a="http://schemas.openxmlformats.org/drawingml/2006/main">
                  <a:graphicData uri="http://schemas.microsoft.com/office/word/2010/wordprocessingShape">
                    <wps:wsp>
                      <wps:cNvSpPr txBox="1">
                        <a:spLocks noChangeArrowheads="1"/>
                      </wps:cNvSpPr>
                      <wps:spPr bwMode="auto">
                        <a:xfrm>
                          <a:off x="0" y="0"/>
                          <a:ext cx="334645" cy="1820545"/>
                        </a:xfrm>
                        <a:prstGeom prst="rect">
                          <a:avLst/>
                        </a:prstGeom>
                        <a:solidFill>
                          <a:srgbClr val="FFFFFF"/>
                        </a:solidFill>
                        <a:ln w="38100">
                          <a:solidFill>
                            <a:srgbClr val="000000"/>
                          </a:solidFill>
                          <a:miter lim="800000"/>
                        </a:ln>
                      </wps:spPr>
                      <wps:txbx>
                        <w:txbxContent>
                          <w:p>
                            <w:r>
                              <w:rPr>
                                <w:rFonts w:hint="eastAsia"/>
                              </w:rPr>
                              <w:t>民事诉讼程序</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3.6pt;margin-top:8.85pt;height:143.35pt;width:26.35pt;z-index:251664384;mso-width-relative:page;mso-height-relative:page;" fillcolor="#FFFFFF" filled="t" stroked="t" coordsize="21600,21600" o:gfxdata="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2nfQtcAAAAKAQAADwAAAAAAAAABACAAAAAiAAAA&#10;ZHJzL2Rvd25yZXYueG1sUEsBAhQAFAAAAAgAh07iQK6lBNhBAgAAigQAAA4AAAAAAAAAAQAgAAAA&#10;JgEAAGRycy9lMm9Eb2MueG1sUEsFBgAAAAAGAAYAWQEAANkFAAAAAA==&#10;">
                <v:fill on="t" focussize="0,0"/>
                <v:stroke weight="3pt" color="#000000" miterlimit="8" joinstyle="miter"/>
                <v:imagedata o:title=""/>
                <o:lock v:ext="edit" aspectratio="f"/>
                <v:textbox>
                  <w:txbxContent>
                    <w:p>
                      <w:r>
                        <w:rPr>
                          <w:rFonts w:hint="eastAsia"/>
                        </w:rPr>
                        <w:t>民事诉讼程序</w:t>
                      </w:r>
                    </w:p>
                  </w:txbxContent>
                </v:textbox>
              </v:shape>
            </w:pict>
          </mc:Fallback>
        </mc:AlternateContent>
      </w:r>
    </w:p>
    <w:p>
      <w:pPr>
        <w:spacing w:line="400" w:lineRule="exact"/>
        <w:jc w:val="left"/>
        <w:rPr>
          <w:rFonts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70528" behindDoc="0" locked="0" layoutInCell="1" allowOverlap="1">
                <wp:simplePos x="0" y="0"/>
                <wp:positionH relativeFrom="column">
                  <wp:posOffset>2624455</wp:posOffset>
                </wp:positionH>
                <wp:positionV relativeFrom="paragraph">
                  <wp:posOffset>187960</wp:posOffset>
                </wp:positionV>
                <wp:extent cx="1029970" cy="652780"/>
                <wp:effectExtent l="9525" t="9525" r="12065" b="23495"/>
                <wp:wrapNone/>
                <wp:docPr id="7" name="文本框 7"/>
                <wp:cNvGraphicFramePr/>
                <a:graphic xmlns:a="http://schemas.openxmlformats.org/drawingml/2006/main">
                  <a:graphicData uri="http://schemas.microsoft.com/office/word/2010/wordprocessingShape">
                    <wps:wsp>
                      <wps:cNvSpPr txBox="1">
                        <a:spLocks noChangeArrowheads="1"/>
                      </wps:cNvSpPr>
                      <wps:spPr bwMode="auto">
                        <a:xfrm>
                          <a:off x="0" y="0"/>
                          <a:ext cx="1029970" cy="652780"/>
                        </a:xfrm>
                        <a:prstGeom prst="rect">
                          <a:avLst/>
                        </a:prstGeom>
                        <a:solidFill>
                          <a:srgbClr val="FFFFFF"/>
                        </a:solidFill>
                        <a:ln w="19050">
                          <a:solidFill>
                            <a:srgbClr val="000000"/>
                          </a:solidFill>
                          <a:miter lim="800000"/>
                        </a:ln>
                      </wps:spPr>
                      <wps:txbx>
                        <w:txbxContent>
                          <w:p>
                            <w:r>
                              <w:rPr>
                                <w:rFonts w:hint="eastAsia"/>
                              </w:rPr>
                              <w:t>不解决争议的审判程序</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06.65pt;margin-top:14.8pt;height:51.4pt;width:81.1pt;z-index:251670528;mso-width-relative:page;mso-height-relative:page;" fillcolor="#FFFFFF" filled="t" stroked="t" coordsize="21600,21600" o:gfxdata="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&#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SxH71gAAAAoBAAAPAAAAAAAAAAEAIAAAACIAAABk&#10;cnMvZG93bnJldi54bWxQSwECFAAUAAAACACHTuJA5XYzhEECAACIBAAADgAAAAAAAAABACAAAAAl&#10;AQAAZHJzL2Uyb0RvYy54bWxQSwUGAAAAAAYABgBZAQAA2AUAAAAA&#10;">
                <v:fill on="t" focussize="0,0"/>
                <v:stroke weight="1.5pt" color="#000000" miterlimit="8" joinstyle="miter"/>
                <v:imagedata o:title=""/>
                <o:lock v:ext="edit" aspectratio="f"/>
                <v:textbox>
                  <w:txbxContent>
                    <w:p>
                      <w:r>
                        <w:rPr>
                          <w:rFonts w:hint="eastAsia"/>
                        </w:rPr>
                        <w:t>不解决争议的审判程序</w:t>
                      </w:r>
                    </w:p>
                  </w:txbxContent>
                </v:textbox>
              </v:shape>
            </w:pict>
          </mc:Fallback>
        </mc:AlternateContent>
      </w:r>
    </w:p>
    <w:p>
      <w:pPr>
        <w:spacing w:line="400" w:lineRule="exact"/>
        <w:jc w:val="left"/>
        <w:rPr>
          <w:rFonts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74624" behindDoc="0" locked="0" layoutInCell="1" allowOverlap="1">
                <wp:simplePos x="0" y="0"/>
                <wp:positionH relativeFrom="column">
                  <wp:posOffset>5590540</wp:posOffset>
                </wp:positionH>
                <wp:positionV relativeFrom="paragraph">
                  <wp:posOffset>118745</wp:posOffset>
                </wp:positionV>
                <wp:extent cx="968375" cy="405765"/>
                <wp:effectExtent l="28575" t="28575" r="39370" b="38100"/>
                <wp:wrapNone/>
                <wp:docPr id="5" name="文本框 5"/>
                <wp:cNvGraphicFramePr/>
                <a:graphic xmlns:a="http://schemas.openxmlformats.org/drawingml/2006/main">
                  <a:graphicData uri="http://schemas.microsoft.com/office/word/2010/wordprocessingShape">
                    <wps:wsp>
                      <wps:cNvSpPr txBox="1">
                        <a:spLocks noChangeArrowheads="1"/>
                      </wps:cNvSpPr>
                      <wps:spPr bwMode="auto">
                        <a:xfrm>
                          <a:off x="0" y="0"/>
                          <a:ext cx="968375" cy="405765"/>
                        </a:xfrm>
                        <a:prstGeom prst="rect">
                          <a:avLst/>
                        </a:prstGeom>
                        <a:solidFill>
                          <a:srgbClr val="FFFFFF"/>
                        </a:solidFill>
                        <a:ln w="57150" cmpd="thinThick">
                          <a:solidFill>
                            <a:srgbClr val="000000"/>
                          </a:solidFill>
                          <a:miter lim="800000"/>
                        </a:ln>
                      </wps:spPr>
                      <wps:txbx>
                        <w:txbxContent>
                          <w:p>
                            <w:r>
                              <w:rPr>
                                <w:rFonts w:hint="eastAsia"/>
                              </w:rPr>
                              <w:t>生效裁判</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40.2pt;margin-top:9.35pt;height:31.95pt;width:76.25pt;z-index:251674624;mso-width-relative:page;mso-height-relative:page;" fillcolor="#FFFFFF" filled="t" stroked="t" coordsize="21600,21600" o:gfxdata="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9TT6NUAAAAKAQAADwAAAAAAAAAB&#10;ACAAAAAiAAAAZHJzL2Rvd25yZXYueG1sUEsBAhQAFAAAAAgAh07iQKX6cwxMAgAAmAQAAA4AAAAA&#10;AAAAAQAgAAAAJAEAAGRycy9lMm9Eb2MueG1sUEsFBgAAAAAGAAYAWQEAAOIFAAAAAA==&#10;">
                <v:fill on="t" focussize="0,0"/>
                <v:stroke weight="4.5pt" color="#000000" linestyle="thinThick" miterlimit="8" joinstyle="miter"/>
                <v:imagedata o:title=""/>
                <o:lock v:ext="edit" aspectratio="f"/>
                <v:textbox>
                  <w:txbxContent>
                    <w:p>
                      <w:r>
                        <w:rPr>
                          <w:rFonts w:hint="eastAsia"/>
                        </w:rPr>
                        <w:t>生效裁判</w:t>
                      </w:r>
                    </w:p>
                  </w:txbxContent>
                </v:textbox>
              </v:shape>
            </w:pict>
          </mc:Fallback>
        </mc:AlternateContent>
      </w:r>
    </w:p>
    <w:p>
      <w:pPr>
        <w:spacing w:line="400" w:lineRule="exact"/>
        <w:jc w:val="left"/>
        <w:rPr>
          <w:rFonts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67456" behindDoc="0" locked="0" layoutInCell="1" allowOverlap="1">
                <wp:simplePos x="0" y="0"/>
                <wp:positionH relativeFrom="column">
                  <wp:posOffset>1636395</wp:posOffset>
                </wp:positionH>
                <wp:positionV relativeFrom="paragraph">
                  <wp:posOffset>82550</wp:posOffset>
                </wp:positionV>
                <wp:extent cx="390525" cy="1261745"/>
                <wp:effectExtent l="13970" t="13970" r="22225" b="19685"/>
                <wp:wrapNone/>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390525" cy="1261745"/>
                        </a:xfrm>
                        <a:prstGeom prst="rect">
                          <a:avLst/>
                        </a:prstGeom>
                        <a:solidFill>
                          <a:srgbClr val="FFFFFF"/>
                        </a:solidFill>
                        <a:ln w="28575">
                          <a:solidFill>
                            <a:srgbClr val="000000"/>
                          </a:solidFill>
                          <a:miter lim="800000"/>
                        </a:ln>
                      </wps:spPr>
                      <wps:txbx>
                        <w:txbxContent>
                          <w:p>
                            <w:r>
                              <w:rPr>
                                <w:rFonts w:hint="eastAsia"/>
                              </w:rPr>
                              <w:t>执行程序</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28.85pt;margin-top:6.5pt;height:99.35pt;width:30.75pt;z-index:251667456;mso-width-relative:page;mso-height-relative:page;" fillcolor="#FFFFFF" filled="t" stroked="t" coordsize="21600,21600" o:gfxdata="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PpgNNgAAAAKAQAADwAAAAAAAAABACAAAAAi&#10;AAAAZHJzL2Rvd25yZXYueG1sUEsBAhQAFAAAAAgAh07iQK23EGlDAgAAiAQAAA4AAAAAAAAAAQAg&#10;AAAAJwEAAGRycy9lMm9Eb2MueG1sUEsFBgAAAAAGAAYAWQEAANwFAAAAAA==&#10;">
                <v:fill on="t" focussize="0,0"/>
                <v:stroke weight="2.25pt" color="#000000" miterlimit="8" joinstyle="miter"/>
                <v:imagedata o:title=""/>
                <o:lock v:ext="edit" aspectratio="f"/>
                <v:textbox>
                  <w:txbxContent>
                    <w:p>
                      <w:r>
                        <w:rPr>
                          <w:rFonts w:hint="eastAsia"/>
                        </w:rPr>
                        <w:t>执行程序</w:t>
                      </w:r>
                    </w:p>
                  </w:txbxContent>
                </v:textbox>
              </v:shape>
            </w:pict>
          </mc:Fallback>
        </mc:AlternateContent>
      </w:r>
      <w:r>
        <w:rPr>
          <w:rFonts w:hint="eastAsia" w:ascii="宋体" w:hAnsi="宋体" w:eastAsia="宋体" w:cs="宋体"/>
          <w:sz w:val="24"/>
          <w:szCs w:val="24"/>
        </w:rPr>
        <mc:AlternateContent>
          <mc:Choice Requires="wps">
            <w:drawing>
              <wp:anchor distT="0" distB="0" distL="114300" distR="114300" simplePos="0" relativeHeight="251679744" behindDoc="0" locked="0" layoutInCell="1" allowOverlap="1">
                <wp:simplePos x="0" y="0"/>
                <wp:positionH relativeFrom="column">
                  <wp:posOffset>3747770</wp:posOffset>
                </wp:positionH>
                <wp:positionV relativeFrom="paragraph">
                  <wp:posOffset>40005</wp:posOffset>
                </wp:positionV>
                <wp:extent cx="1516380" cy="124460"/>
                <wp:effectExtent l="12065" t="18415" r="43180" b="19050"/>
                <wp:wrapNone/>
                <wp:docPr id="6" name="箭头: 右 6"/>
                <wp:cNvGraphicFramePr/>
                <a:graphic xmlns:a="http://schemas.openxmlformats.org/drawingml/2006/main">
                  <a:graphicData uri="http://schemas.microsoft.com/office/word/2010/wordprocessingShape">
                    <wps:wsp>
                      <wps:cNvSpPr>
                        <a:spLocks noChangeArrowheads="1"/>
                      </wps:cNvSpPr>
                      <wps:spPr bwMode="auto">
                        <a:xfrm>
                          <a:off x="0" y="0"/>
                          <a:ext cx="1516380" cy="124460"/>
                        </a:xfrm>
                        <a:prstGeom prst="rightArrow">
                          <a:avLst>
                            <a:gd name="adj1" fmla="val 50000"/>
                            <a:gd name="adj2" fmla="val 304592"/>
                          </a:avLst>
                        </a:prstGeom>
                        <a:solidFill>
                          <a:srgbClr val="FFFFFF"/>
                        </a:solidFill>
                        <a:ln w="9525">
                          <a:solidFill>
                            <a:srgbClr val="000000"/>
                          </a:solidFill>
                          <a:prstDash val="sysDot"/>
                          <a:miter lim="800000"/>
                        </a:ln>
                      </wps:spPr>
                      <wps:bodyPr rot="0" vert="horz" wrap="square" lIns="91440" tIns="45720" rIns="91440" bIns="45720" anchor="t" anchorCtr="0" upright="1">
                        <a:noAutofit/>
                      </wps:bodyPr>
                    </wps:wsp>
                  </a:graphicData>
                </a:graphic>
              </wp:anchor>
            </w:drawing>
          </mc:Choice>
          <mc:Fallback>
            <w:pict>
              <v:shape id="箭头: 右 6" o:spid="_x0000_s1026" o:spt="13" type="#_x0000_t13" style="position:absolute;left:0pt;margin-left:295.1pt;margin-top:3.15pt;height:9.8pt;width:119.4pt;z-index:251679744;mso-width-relative:page;mso-height-relative:page;" fillcolor="#FFFFFF" filled="t" stroked="t" coordsize="21600,21600" o:gfxdata="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ALCkLWAAAACAEAAA8AAAAAAAAAAQAgAAAAIgAAAGRycy9kb3ducmV2LnhtbFBL&#10;AQIUABQAAAAIAIdO4kCdWe+zagIAAOYEAAAOAAAAAAAAAAEAIAAAACUBAABkcnMvZTJvRG9jLnht&#10;bFBLBQYAAAAABgAGAFkBAAABBgAAAAA=&#10;" adj="16200,5400">
                <v:fill on="t" focussize="0,0"/>
                <v:stroke color="#000000" miterlimit="8" joinstyle="miter" dashstyle="1 1"/>
                <v:imagedata o:title=""/>
                <o:lock v:ext="edit" aspectratio="f"/>
              </v:shape>
            </w:pict>
          </mc:Fallback>
        </mc:AlternateContent>
      </w:r>
    </w:p>
    <w:p>
      <w:pPr>
        <w:spacing w:line="400" w:lineRule="exact"/>
        <w:jc w:val="left"/>
        <w:rPr>
          <w:rFonts w:ascii="宋体" w:hAnsi="宋体" w:eastAsia="宋体" w:cs="宋体"/>
          <w:sz w:val="24"/>
          <w:szCs w:val="24"/>
        </w:rPr>
      </w:pPr>
      <w:r>
        <w:rPr>
          <w:rFonts w:hint="eastAsia" w:ascii="宋体" w:hAnsi="宋体" w:eastAsia="宋体" w:cs="宋体"/>
          <w:sz w:val="24"/>
          <w:szCs w:val="24"/>
        </w:rPr>
        <mc:AlternateContent>
          <mc:Choice Requires="wps">
            <w:drawing>
              <wp:anchor distT="0" distB="0" distL="114300" distR="114300" simplePos="0" relativeHeight="251680768" behindDoc="0" locked="0" layoutInCell="1" allowOverlap="1">
                <wp:simplePos x="0" y="0"/>
                <wp:positionH relativeFrom="column">
                  <wp:posOffset>2232660</wp:posOffset>
                </wp:positionH>
                <wp:positionV relativeFrom="paragraph">
                  <wp:posOffset>46990</wp:posOffset>
                </wp:positionV>
                <wp:extent cx="4013835" cy="548640"/>
                <wp:effectExtent l="20955" t="10795" r="13335" b="12065"/>
                <wp:wrapNone/>
                <wp:docPr id="3" name="任意多边形: 形状 3"/>
                <wp:cNvGraphicFramePr/>
                <a:graphic xmlns:a="http://schemas.openxmlformats.org/drawingml/2006/main">
                  <a:graphicData uri="http://schemas.microsoft.com/office/word/2010/wordprocessingShape">
                    <wps:wsp>
                      <wps:cNvSpPr>
                        <a:spLocks noChangeArrowheads="1"/>
                      </wps:cNvSpPr>
                      <wps:spPr bwMode="auto">
                        <a:xfrm rot="10800000">
                          <a:off x="0" y="0"/>
                          <a:ext cx="4013835" cy="548640"/>
                        </a:xfrm>
                        <a:custGeom>
                          <a:avLst/>
                          <a:gdLst>
                            <a:gd name="G0" fmla="+- 19248 0 0"/>
                            <a:gd name="G1" fmla="+- 5116 0 0"/>
                            <a:gd name="G2" fmla="+- 12158 0 5116"/>
                            <a:gd name="G3" fmla="+- G2 0 5116"/>
                            <a:gd name="G4" fmla="*/ G3 32768 32059"/>
                            <a:gd name="G5" fmla="*/ G4 1 2"/>
                            <a:gd name="G6" fmla="+- 21600 0 19248"/>
                            <a:gd name="G7" fmla="*/ G6 5116 6079"/>
                            <a:gd name="G8" fmla="+- G7 19248 0"/>
                            <a:gd name="T0" fmla="*/ 19248 w 21600"/>
                            <a:gd name="T1" fmla="*/ 0 h 21600"/>
                            <a:gd name="T2" fmla="*/ 19248 w 21600"/>
                            <a:gd name="T3" fmla="*/ 12158 h 21600"/>
                            <a:gd name="T4" fmla="*/ 985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9248" y="0"/>
                              </a:lnTo>
                              <a:lnTo>
                                <a:pt x="19248" y="5116"/>
                              </a:lnTo>
                              <a:lnTo>
                                <a:pt x="12427" y="5116"/>
                              </a:lnTo>
                              <a:cubicBezTo>
                                <a:pt x="5564" y="5116"/>
                                <a:pt x="0" y="8269"/>
                                <a:pt x="0" y="12158"/>
                              </a:cubicBezTo>
                              <a:lnTo>
                                <a:pt x="0" y="21600"/>
                              </a:lnTo>
                              <a:lnTo>
                                <a:pt x="1969" y="21600"/>
                              </a:lnTo>
                              <a:lnTo>
                                <a:pt x="1969" y="12158"/>
                              </a:lnTo>
                              <a:cubicBezTo>
                                <a:pt x="1969" y="9333"/>
                                <a:pt x="6651" y="7042"/>
                                <a:pt x="12427" y="7042"/>
                              </a:cubicBezTo>
                              <a:lnTo>
                                <a:pt x="19248" y="7042"/>
                              </a:lnTo>
                              <a:lnTo>
                                <a:pt x="19248" y="12158"/>
                              </a:lnTo>
                              <a:close/>
                            </a:path>
                          </a:pathLst>
                        </a:custGeom>
                        <a:solidFill>
                          <a:srgbClr val="FFFFFF"/>
                        </a:solidFill>
                        <a:ln w="9525">
                          <a:solidFill>
                            <a:srgbClr val="000000"/>
                          </a:solidFill>
                          <a:prstDash val="sysDot"/>
                          <a:miter lim="800000"/>
                        </a:ln>
                      </wps:spPr>
                      <wps:bodyPr rot="0" vert="horz" wrap="square" lIns="91440" tIns="45720" rIns="91440" bIns="45720" anchor="t" anchorCtr="0" upright="1">
                        <a:noAutofit/>
                      </wps:bodyPr>
                    </wps:wsp>
                  </a:graphicData>
                </a:graphic>
              </wp:anchor>
            </w:drawing>
          </mc:Choice>
          <mc:Fallback>
            <w:pict>
              <v:shape id="任意多边形: 形状 3" o:spid="_x0000_s1026" o:spt="100" style="position:absolute;left:0pt;margin-left:175.8pt;margin-top:3.7pt;height:43.2pt;width:316.05pt;rotation:11796480f;z-index:251680768;mso-width-relative:page;mso-height-relative:page;" fillcolor="#FFFFFF" filled="t" stroked="t" coordsize="21600,21600" o:gfxdata="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" path="m21600,6079l19248,0,19248,5116,12427,5116c5564,5116,0,8269,0,12158l0,21600,1969,21600,1969,12158c1969,9333,6651,7042,12427,7042l19248,7042,19248,12158xe">
                <v:path o:connectlocs="3576772,0;3576772,308813;183038,548640;4013835,154406" o:connectangles="247,82,82,0"/>
                <v:fill on="t" focussize="0,0"/>
                <v:stroke color="#000000" miterlimit="8" joinstyle="miter" dashstyle="1 1"/>
                <v:imagedata o:title=""/>
                <o:lock v:ext="edit" aspectratio="f"/>
              </v:shape>
            </w:pict>
          </mc:Fallback>
        </mc:AlternateContent>
      </w:r>
    </w:p>
    <w:p>
      <w:pPr>
        <w:spacing w:line="400" w:lineRule="exact"/>
        <w:jc w:val="left"/>
        <w:rPr>
          <w:rFonts w:ascii="宋体" w:hAnsi="宋体" w:eastAsia="宋体" w:cs="宋体"/>
          <w:sz w:val="24"/>
          <w:szCs w:val="24"/>
        </w:rPr>
      </w:pPr>
    </w:p>
    <w:p>
      <w:pPr>
        <w:spacing w:line="400" w:lineRule="exact"/>
        <w:jc w:val="left"/>
        <w:rPr>
          <w:rFonts w:ascii="宋体" w:hAnsi="宋体" w:eastAsia="宋体" w:cs="宋体"/>
          <w:sz w:val="24"/>
          <w:szCs w:val="24"/>
        </w:rPr>
      </w:pPr>
    </w:p>
    <w:p>
      <w:pPr>
        <w:spacing w:line="400" w:lineRule="exact"/>
        <w:jc w:val="left"/>
        <w:rPr>
          <w:rFonts w:ascii="宋体" w:hAnsi="宋体" w:eastAsia="宋体" w:cs="宋体"/>
          <w:sz w:val="24"/>
          <w:szCs w:val="24"/>
        </w:rPr>
      </w:pPr>
    </w:p>
    <w:p>
      <w:pPr>
        <w:spacing w:line="400" w:lineRule="exact"/>
        <w:jc w:val="left"/>
        <w:rPr>
          <w:rFonts w:ascii="宋体" w:hAnsi="宋体" w:eastAsia="宋体" w:cs="宋体"/>
          <w:sz w:val="24"/>
          <w:szCs w:val="24"/>
        </w:rPr>
      </w:pPr>
    </w:p>
    <w:p>
      <w:pPr>
        <w:spacing w:line="400" w:lineRule="exact"/>
        <w:jc w:val="left"/>
        <w:rPr>
          <w:rFonts w:ascii="宋体" w:hAnsi="宋体" w:eastAsia="宋体" w:cs="宋体"/>
          <w:sz w:val="24"/>
          <w:szCs w:val="24"/>
        </w:rPr>
      </w:pP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第四节 民事诉讼程序的性质和民事诉讼法的性质、效力</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一、民事诉讼的性质</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（一）民事诉讼具有国家公权性、强制性。</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（二）民事诉讼具有程序性。</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（三）纠纷解决的终局性和权威性。</w:t>
      </w:r>
    </w:p>
    <w:p>
      <w:pPr>
        <w:spacing w:line="240" w:lineRule="auto"/>
        <w:ind w:firstLine="480" w:firstLineChars="200"/>
        <w:rPr>
          <w:rFonts w:ascii="宋体" w:hAnsi="宋体" w:eastAsia="宋体" w:cs="Times New Roman"/>
          <w:sz w:val="24"/>
          <w:szCs w:val="24"/>
        </w:rPr>
      </w:pP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二、民事诉讼法的性质</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（一）根据其在法律体系中的地位，属于基本法。</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（二）根据其调整的社会关系，属于部门法。</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（三）根据其规定的内容，属于程序法。</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（四）根据调整对象的性质，属于公法。</w:t>
      </w:r>
    </w:p>
    <w:p>
      <w:pPr>
        <w:spacing w:line="240" w:lineRule="auto"/>
        <w:ind w:firstLine="480" w:firstLineChars="200"/>
        <w:rPr>
          <w:rFonts w:ascii="宋体" w:hAnsi="宋体" w:eastAsia="宋体" w:cs="Times New Roman"/>
          <w:sz w:val="24"/>
          <w:szCs w:val="24"/>
        </w:rPr>
      </w:pP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三、民事诉讼法的效力</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（一）对人的效力</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凡在中华人民共和国领域内进行民事诉讼的当事人都应适用我国的民事诉讼程序。因此，只要在我国人民法院进行民事诉讼的当事人都应受到民事诉讼法的约束。</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（二）对事的效力范围</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人民法院受理的民事案件包括：①平等民事主体之间因财产关系和人身关系发生的纠纷，即因民事法律关系发生争议而引起的纠纷；②法律规定其他应适用民事诉讼法审理的案件，如选民资格案件，宣告失踪、死亡案件，认定公民无民事行为能力、限制行为能力案件，认定财产无主案件。</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（三）时间效力</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民事诉讼法的时间效力，是指民事诉讼法发生法律效力的期间，具体包括民事诉讼法的生效、失效以及有无溯及力的问题。</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我国修改后的《民事诉讼法》于2013年1月1日开始实施、生效，旧法随之时效。</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《民事诉讼法》不同于其他法律，其具有溯及既往的效力，即对于现行法生效以前已经进入民事诉讼尚未审理完毕的案件仍然有效，即应当适用新法。</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（四）空间效力</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在我国领域内进行的民事诉讼法都应适用我国民事诉讼法，但香港、澳门、台湾地区不适用我国民事诉讼法。</w:t>
      </w:r>
    </w:p>
    <w:p>
      <w:pPr>
        <w:rPr>
          <w:rFonts w:ascii="宋体" w:hAnsi="宋体" w:eastAsia="宋体"/>
        </w:rPr>
      </w:pPr>
    </w:p>
    <w:p>
      <w:pPr>
        <w:keepNext/>
        <w:keepLines/>
        <w:spacing w:before="10" w:after="10" w:line="412" w:lineRule="auto"/>
        <w:jc w:val="center"/>
        <w:outlineLvl w:val="1"/>
        <w:rPr>
          <w:rFonts w:ascii="隶书" w:hAnsi="Cambria" w:eastAsia="隶书" w:cs="宋体"/>
          <w:b/>
          <w:bCs/>
          <w:sz w:val="32"/>
          <w:szCs w:val="32"/>
        </w:rPr>
        <w:sectPr>
          <w:footerReference r:id="rId5" w:type="default"/>
          <w:pgSz w:w="11906" w:h="16838"/>
          <w:pgMar w:top="720" w:right="720" w:bottom="720" w:left="720" w:header="851" w:footer="992" w:gutter="0"/>
          <w:cols w:space="425" w:num="1"/>
          <w:docGrid w:type="lines" w:linePitch="312" w:charSpace="0"/>
        </w:sectPr>
      </w:pPr>
    </w:p>
    <w:p>
      <w:pPr>
        <w:keepNext/>
        <w:keepLines/>
        <w:spacing w:before="10" w:after="10" w:line="412" w:lineRule="auto"/>
        <w:jc w:val="center"/>
        <w:outlineLvl w:val="1"/>
        <w:rPr>
          <w:rFonts w:ascii="宋体" w:hAnsi="宋体" w:eastAsia="宋体" w:cs="宋体"/>
          <w:sz w:val="24"/>
          <w:szCs w:val="24"/>
        </w:rPr>
      </w:pPr>
      <w:r>
        <w:rPr>
          <w:rFonts w:hint="eastAsia" w:ascii="隶书" w:hAnsi="Cambria" w:eastAsia="隶书" w:cs="宋体"/>
          <w:b/>
          <w:bCs/>
          <w:sz w:val="32"/>
          <w:szCs w:val="32"/>
        </w:rPr>
        <w:t>第二章 民事诉讼法的基本制度和基本原则</w:t>
      </w: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第一节 民事诉讼法的基本制度</w:t>
      </w:r>
    </w:p>
    <w:p>
      <w:pPr>
        <w:spacing w:line="240" w:lineRule="auto"/>
        <w:ind w:firstLine="480" w:firstLineChars="200"/>
        <w:rPr>
          <w:rFonts w:ascii="宋体" w:hAnsi="宋体" w:eastAsia="宋体" w:cs="Times New Roman"/>
          <w:b/>
          <w:sz w:val="24"/>
          <w:szCs w:val="24"/>
        </w:rPr>
      </w:pPr>
      <w:r>
        <w:rPr>
          <w:rFonts w:hint="eastAsia" w:ascii="宋体" w:hAnsi="宋体" w:eastAsia="宋体" w:cs="Times New Roman"/>
          <w:sz w:val="24"/>
          <w:szCs w:val="24"/>
        </w:rPr>
        <w:t>《民事诉讼法》第十条：“人民法院审理民事案件，依照法律规定实行合议、回避、公开审判和两审终审制度。”</w:t>
      </w:r>
    </w:p>
    <w:p>
      <w:pPr>
        <w:spacing w:line="240" w:lineRule="auto"/>
        <w:ind w:firstLine="482" w:firstLineChars="200"/>
        <w:rPr>
          <w:rFonts w:ascii="宋体" w:hAnsi="宋体" w:eastAsia="宋体" w:cs="Times New Roman"/>
          <w:b/>
          <w:sz w:val="24"/>
          <w:szCs w:val="24"/>
        </w:rPr>
      </w:pP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一、合议制度</w:t>
      </w:r>
    </w:p>
    <w:p>
      <w:pPr>
        <w:spacing w:line="240" w:lineRule="auto"/>
        <w:ind w:firstLine="482" w:firstLineChars="200"/>
        <w:rPr>
          <w:rFonts w:ascii="宋体" w:hAnsi="宋体" w:eastAsia="宋体" w:cs="Times New Roman"/>
          <w:szCs w:val="22"/>
        </w:rPr>
      </w:pPr>
      <w:r>
        <w:rPr>
          <w:rFonts w:hint="eastAsia" w:ascii="宋体" w:hAnsi="宋体" w:eastAsia="宋体" w:cs="Times New Roman"/>
          <w:b/>
          <w:sz w:val="24"/>
          <w:szCs w:val="24"/>
        </w:rPr>
        <w:t>（一）人民法院审理第一审民事案件，由审判员、陪审员共同组成合议庭或者由审判员组成合议庭。合议庭的成员人数，必须是单数。陪审员在执行陪审职务时，与审判员有同等的权利义务。</w:t>
      </w: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合议庭的审判长由院长或者庭长指定审判员一人担任；院长或者庭长参加审判的，由院长或者庭长担任。</w:t>
      </w:r>
    </w:p>
    <w:p>
      <w:pPr>
        <w:spacing w:line="240" w:lineRule="auto"/>
        <w:ind w:firstLine="482" w:firstLineChars="200"/>
        <w:rPr>
          <w:rFonts w:ascii="宋体" w:hAnsi="宋体" w:eastAsia="宋体" w:cs="Times New Roman"/>
          <w:sz w:val="24"/>
          <w:szCs w:val="24"/>
        </w:rPr>
      </w:pPr>
      <w:r>
        <w:rPr>
          <w:rFonts w:hint="eastAsia" w:ascii="宋体" w:hAnsi="宋体" w:eastAsia="宋体" w:cs="Times New Roman"/>
          <w:b/>
          <w:sz w:val="24"/>
          <w:szCs w:val="24"/>
        </w:rPr>
        <w:t>合议庭评议案件，实行少数服从多数的原则。评议应当制作笔录，由合议庭成员签名。评议中的不同意见，必须如实记入笔录</w:t>
      </w: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★陪审员</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2004年，全国人大常委会通过关于完善人民陪审员制度的决定。2015年全国人大常委会第十四次会议通过《关于授权在部分地区开展人民陪审员制度改革试点工作的决定（草案）》。授权最高人民法院在北京、河北、黑龙江、江苏、福建、山东、河南、广西、重庆、陕西10个省开展人民陪审员制度改革试点工作。实行试点后，将担任人民陪审员的年龄条件从23周岁提高到28周岁，将学历条件从一般为大专以上文化学历改为一般应当具有高中以上文化学历，但是农村地区和贫困偏远地区公道正派、德高望重者不受此限。</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2015年，全国人民陪审员共约20.95万人，普通群众比例为70.2%。人民陪审员参审案件219.6万件。</w:t>
      </w: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★陪审团</w:t>
      </w:r>
    </w:p>
    <w:p>
      <w:pPr>
        <w:spacing w:line="240" w:lineRule="auto"/>
        <w:ind w:firstLine="480" w:firstLineChars="200"/>
        <w:rPr>
          <w:rFonts w:ascii="宋体" w:hAnsi="宋体" w:eastAsia="宋体" w:cs="Times New Roman"/>
          <w:sz w:val="24"/>
          <w:szCs w:val="24"/>
        </w:rPr>
      </w:pPr>
      <w:r>
        <w:rPr>
          <w:rFonts w:ascii="宋体" w:hAnsi="宋体" w:eastAsia="宋体" w:cs="Times New Roman"/>
          <w:sz w:val="24"/>
          <w:szCs w:val="24"/>
        </w:rPr>
        <w:t>陪审团分为大陪审团和小陪审团。大陪审团只适用于刑事案件，由23人组成，其主要职责是决定是否起诉，可以在任期内（一般4周）审理若干起案子；而小陪审团则参加审判，决定被告人是否有罪，而在民事诉讼中则是决定被告人是否要赔偿。小陪审团一般由6-12人组成，一案一组。</w:t>
      </w: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★改革方向：</w:t>
      </w:r>
    </w:p>
    <w:p>
      <w:pPr>
        <w:spacing w:line="240" w:lineRule="auto"/>
        <w:ind w:firstLine="480" w:firstLineChars="200"/>
        <w:rPr>
          <w:rFonts w:hint="eastAsia" w:ascii="宋体" w:hAnsi="宋体" w:eastAsia="宋体" w:cs="Times New Roman"/>
          <w:b/>
          <w:sz w:val="24"/>
          <w:szCs w:val="24"/>
        </w:rPr>
      </w:pPr>
      <w:r>
        <w:rPr>
          <w:rFonts w:hint="eastAsia" w:ascii="宋体" w:hAnsi="宋体" w:eastAsia="宋体" w:cs="Times New Roman"/>
          <w:sz w:val="24"/>
          <w:szCs w:val="24"/>
        </w:rPr>
        <w:t>对陪审制度改革的框架设计是：保障公民陪审权利，扩大参审范围，完善随机抽选方式，提高人民陪审制度公信度。逐步实行人民陪审员不再审理法律适用问题，只参与审理事实认定问题。提高司法民主程度。</w:t>
      </w:r>
    </w:p>
    <w:p>
      <w:pPr>
        <w:spacing w:line="240" w:lineRule="auto"/>
        <w:ind w:firstLine="482" w:firstLineChars="200"/>
        <w:rPr>
          <w:rFonts w:ascii="宋体" w:hAnsi="宋体" w:eastAsia="宋体" w:cs="Times New Roman"/>
          <w:b/>
          <w:sz w:val="24"/>
          <w:szCs w:val="24"/>
        </w:rPr>
      </w:pPr>
      <w:r>
        <w:rPr>
          <w:rFonts w:hint="eastAsia" w:ascii="宋体" w:hAnsi="宋体" w:eastAsia="宋体" w:cs="Times New Roman"/>
          <w:b/>
          <w:sz w:val="24"/>
          <w:szCs w:val="24"/>
        </w:rPr>
        <w:t>（二）适用简易程序审理的民事案件，由审判员一人独任审理。</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Cs w:val="24"/>
        </w:rPr>
        <w:drawing>
          <wp:inline distT="0" distB="0" distL="0" distR="0">
            <wp:extent cx="3370580" cy="2411095"/>
            <wp:effectExtent l="0" t="0" r="1270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70580" cy="2411095"/>
                    </a:xfrm>
                    <a:prstGeom prst="rect">
                      <a:avLst/>
                    </a:prstGeom>
                    <a:noFill/>
                    <a:ln>
                      <a:noFill/>
                    </a:ln>
                  </pic:spPr>
                </pic:pic>
              </a:graphicData>
            </a:graphic>
          </wp:inline>
        </w:drawing>
      </w:r>
    </w:p>
    <w:p>
      <w:pPr>
        <w:spacing w:line="240" w:lineRule="auto"/>
        <w:ind w:firstLine="482" w:firstLineChars="200"/>
        <w:rPr>
          <w:rFonts w:ascii="宋体" w:hAnsi="宋体" w:eastAsia="宋体" w:cs="宋体"/>
          <w:b/>
          <w:sz w:val="24"/>
          <w:szCs w:val="24"/>
        </w:rPr>
      </w:pPr>
      <w:r>
        <w:rPr>
          <w:rFonts w:hint="eastAsia" w:ascii="宋体" w:hAnsi="宋体" w:eastAsia="宋体" w:cs="Times New Roman"/>
          <w:b/>
          <w:sz w:val="24"/>
          <w:szCs w:val="24"/>
        </w:rPr>
        <w:t>★我国的巡回法庭</w:t>
      </w:r>
    </w:p>
    <w:p>
      <w:pPr>
        <w:spacing w:line="400" w:lineRule="exact"/>
        <w:ind w:firstLine="482" w:firstLineChars="200"/>
        <w:jc w:val="left"/>
        <w:rPr>
          <w:rFonts w:ascii="宋体" w:hAnsi="宋体" w:eastAsia="宋体" w:cs="宋体"/>
          <w:b/>
          <w:sz w:val="24"/>
          <w:szCs w:val="24"/>
        </w:rPr>
      </w:pPr>
      <w:r>
        <w:rPr>
          <w:rFonts w:hint="eastAsia" w:ascii="宋体" w:hAnsi="宋体" w:eastAsia="宋体" w:cs="宋体"/>
          <w:b/>
          <w:sz w:val="24"/>
          <w:szCs w:val="24"/>
        </w:rPr>
        <w:t>二、回避制度</w:t>
      </w:r>
    </w:p>
    <w:p>
      <w:pPr>
        <w:numPr>
          <w:ilvl w:val="0"/>
          <w:numId w:val="2"/>
        </w:numPr>
        <w:spacing w:line="240" w:lineRule="auto"/>
        <w:rPr>
          <w:rFonts w:ascii="宋体" w:hAnsi="宋体" w:eastAsia="宋体" w:cs="Times New Roman"/>
          <w:b/>
          <w:sz w:val="24"/>
          <w:szCs w:val="24"/>
        </w:rPr>
      </w:pPr>
      <w:r>
        <w:rPr>
          <w:rFonts w:hint="eastAsia" w:ascii="宋体" w:hAnsi="宋体" w:eastAsia="宋体" w:cs="Times New Roman"/>
          <w:b/>
          <w:sz w:val="24"/>
          <w:szCs w:val="24"/>
        </w:rPr>
        <w:t>回避定义</w:t>
      </w:r>
    </w:p>
    <w:p>
      <w:pPr>
        <w:spacing w:line="240" w:lineRule="auto"/>
        <w:ind w:firstLine="422"/>
        <w:rPr>
          <w:rFonts w:ascii="宋体" w:hAnsi="宋体" w:eastAsia="宋体" w:cs="Times New Roman"/>
          <w:b/>
          <w:sz w:val="24"/>
          <w:szCs w:val="24"/>
        </w:rPr>
      </w:pPr>
      <w:r>
        <w:rPr>
          <w:rFonts w:hint="eastAsia" w:ascii="宋体" w:hAnsi="宋体" w:eastAsia="宋体" w:cs="Times New Roman"/>
          <w:sz w:val="24"/>
          <w:szCs w:val="24"/>
        </w:rPr>
        <w:t>特定的诉讼参与人在诉讼中因某种特殊原因退出诉讼活动的制度，叫做回避</w:t>
      </w:r>
      <w:r>
        <w:rPr>
          <w:rFonts w:hint="eastAsia" w:ascii="宋体" w:hAnsi="宋体" w:eastAsia="宋体" w:cs="Times New Roman"/>
          <w:b/>
          <w:sz w:val="24"/>
          <w:szCs w:val="24"/>
        </w:rPr>
        <w:t>。</w:t>
      </w:r>
    </w:p>
    <w:p>
      <w:pPr>
        <w:spacing w:line="240" w:lineRule="auto"/>
        <w:ind w:firstLine="422"/>
        <w:rPr>
          <w:rFonts w:ascii="宋体" w:hAnsi="宋体" w:eastAsia="宋体" w:cs="Times New Roman"/>
          <w:b/>
          <w:sz w:val="24"/>
          <w:szCs w:val="24"/>
        </w:rPr>
      </w:pPr>
      <w:r>
        <w:rPr>
          <w:rFonts w:hint="eastAsia" w:ascii="宋体" w:hAnsi="宋体" w:eastAsia="宋体" w:cs="Times New Roman"/>
          <w:b/>
          <w:sz w:val="24"/>
          <w:szCs w:val="24"/>
        </w:rPr>
        <w:t>（二）回避的事由</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6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1591" w:type="dxa"/>
            <w:vMerge w:val="restart"/>
            <w:tcBorders>
              <w:top w:val="single" w:color="auto" w:sz="4" w:space="0"/>
              <w:left w:val="single" w:color="auto" w:sz="4" w:space="0"/>
              <w:right w:val="single" w:color="auto" w:sz="4" w:space="0"/>
            </w:tcBorders>
          </w:tcPr>
          <w:p>
            <w:pPr>
              <w:spacing w:line="240" w:lineRule="auto"/>
              <w:rPr>
                <w:rFonts w:ascii="宋体" w:hAnsi="宋体" w:eastAsia="宋体" w:cs="Times New Roman"/>
                <w:b/>
                <w:sz w:val="24"/>
                <w:szCs w:val="24"/>
              </w:rPr>
            </w:pPr>
          </w:p>
          <w:p>
            <w:pPr>
              <w:spacing w:line="240" w:lineRule="auto"/>
              <w:rPr>
                <w:rFonts w:ascii="宋体" w:hAnsi="宋体" w:eastAsia="宋体" w:cs="Times New Roman"/>
                <w:b/>
                <w:sz w:val="24"/>
                <w:szCs w:val="24"/>
              </w:rPr>
            </w:pPr>
            <w:r>
              <w:rPr>
                <w:rFonts w:hint="eastAsia" w:ascii="宋体" w:hAnsi="宋体" w:eastAsia="宋体" w:cs="Times New Roman"/>
                <w:b/>
                <w:sz w:val="24"/>
                <w:szCs w:val="24"/>
              </w:rPr>
              <w:t>关系回避</w:t>
            </w:r>
          </w:p>
        </w:tc>
        <w:tc>
          <w:tcPr>
            <w:tcW w:w="671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宋体"/>
                <w:sz w:val="24"/>
                <w:szCs w:val="24"/>
              </w:rPr>
              <w:t>是本案当事人或者当事人、</w:t>
            </w:r>
            <w:r>
              <w:rPr>
                <w:rFonts w:hint="eastAsia" w:ascii="宋体" w:hAnsi="宋体" w:eastAsia="宋体" w:cs="宋体"/>
                <w:b/>
                <w:sz w:val="24"/>
                <w:szCs w:val="24"/>
              </w:rPr>
              <w:t>代理人</w:t>
            </w:r>
            <w:r>
              <w:rPr>
                <w:rFonts w:hint="eastAsia" w:ascii="宋体" w:hAnsi="宋体" w:eastAsia="宋体" w:cs="宋体"/>
                <w:sz w:val="24"/>
                <w:szCs w:val="24"/>
              </w:rPr>
              <w:t>的近亲属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591" w:type="dxa"/>
            <w:vMerge w:val="continue"/>
            <w:tcBorders>
              <w:left w:val="single" w:color="auto" w:sz="4" w:space="0"/>
              <w:right w:val="single" w:color="auto" w:sz="4" w:space="0"/>
            </w:tcBorders>
            <w:vAlign w:val="center"/>
          </w:tcPr>
          <w:p>
            <w:pPr>
              <w:widowControl/>
              <w:spacing w:line="240" w:lineRule="auto"/>
              <w:jc w:val="left"/>
              <w:rPr>
                <w:rFonts w:ascii="宋体" w:hAnsi="宋体" w:eastAsia="宋体" w:cs="Times New Roman"/>
                <w:b/>
                <w:sz w:val="24"/>
                <w:szCs w:val="24"/>
              </w:rPr>
            </w:pPr>
          </w:p>
        </w:tc>
        <w:tc>
          <w:tcPr>
            <w:tcW w:w="671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本人或近亲属与本案有利害关系（如持有非上市公司股份）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591" w:type="dxa"/>
            <w:vMerge w:val="continue"/>
            <w:tcBorders>
              <w:left w:val="single" w:color="auto" w:sz="4" w:space="0"/>
              <w:right w:val="single" w:color="auto" w:sz="4" w:space="0"/>
            </w:tcBorders>
            <w:vAlign w:val="center"/>
          </w:tcPr>
          <w:p>
            <w:pPr>
              <w:widowControl/>
              <w:spacing w:line="240" w:lineRule="auto"/>
              <w:jc w:val="left"/>
              <w:rPr>
                <w:rFonts w:ascii="宋体" w:hAnsi="宋体" w:eastAsia="宋体" w:cs="Times New Roman"/>
                <w:b/>
                <w:sz w:val="24"/>
                <w:szCs w:val="24"/>
              </w:rPr>
            </w:pPr>
          </w:p>
        </w:tc>
        <w:tc>
          <w:tcPr>
            <w:tcW w:w="671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与本案当事人、诉讼代理人有其</w:t>
            </w:r>
            <w:r>
              <w:rPr>
                <w:rFonts w:hint="eastAsia" w:ascii="宋体" w:hAnsi="宋体" w:eastAsia="宋体" w:cs="宋体"/>
                <w:sz w:val="24"/>
                <w:szCs w:val="24"/>
                <w:bdr w:val="single" w:color="auto" w:sz="4" w:space="0"/>
              </w:rPr>
              <w:t>他</w:t>
            </w:r>
            <w:r>
              <w:rPr>
                <w:rFonts w:hint="eastAsia" w:ascii="宋体" w:hAnsi="宋体" w:eastAsia="宋体" w:cs="宋体"/>
                <w:sz w:val="24"/>
                <w:szCs w:val="24"/>
              </w:rPr>
              <w:t>关系，可能影响公正审理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591" w:type="dxa"/>
            <w:vMerge w:val="continue"/>
            <w:tcBorders>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Times New Roman"/>
                <w:b/>
                <w:sz w:val="24"/>
                <w:szCs w:val="24"/>
              </w:rPr>
            </w:pPr>
          </w:p>
        </w:tc>
        <w:tc>
          <w:tcPr>
            <w:tcW w:w="671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担任过本案证人、鉴定人、辩护人、代理人、翻译人的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159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行为回避</w:t>
            </w:r>
          </w:p>
        </w:tc>
        <w:tc>
          <w:tcPr>
            <w:tcW w:w="671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隶书"/>
                <w:sz w:val="24"/>
                <w:szCs w:val="24"/>
              </w:rPr>
            </w:pPr>
            <w:r>
              <w:rPr>
                <w:rFonts w:hint="eastAsia" w:ascii="宋体" w:hAnsi="宋体" w:eastAsia="宋体" w:cs="隶书"/>
                <w:sz w:val="24"/>
                <w:szCs w:val="24"/>
              </w:rPr>
              <w:t>接受当事人、诉讼代理人利益（包括介绍代理人），或者违反规定会见当事人、诉讼代理人（追究法律责任）</w:t>
            </w:r>
          </w:p>
        </w:tc>
      </w:tr>
    </w:tbl>
    <w:p>
      <w:pPr>
        <w:spacing w:line="240" w:lineRule="auto"/>
        <w:rPr>
          <w:rFonts w:ascii="宋体" w:hAnsi="宋体" w:eastAsia="宋体" w:cs="Times New Roman"/>
          <w:sz w:val="24"/>
          <w:szCs w:val="24"/>
        </w:rPr>
      </w:pP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1.接受利益还包括：</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（1）接受本案当事人及其受托人宴请，或者参加由其支付费用的活动的；</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（2）索取、接受本案当事人及其受托人财物或者其他利益的；</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（3）违反规定会见本案当事人、诉讼代理人的；</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（4）为本案当事人推荐、介绍诉讼代理人，或者为律师、其他人员介绍代理本案的；</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（5）向本案当事人及其受托人借用款物的；</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（6）有其他不正当行为，可能影响公正审理的。</w:t>
      </w:r>
    </w:p>
    <w:p>
      <w:pPr>
        <w:spacing w:line="24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2.责任承担</w:t>
      </w:r>
    </w:p>
    <w:p>
      <w:pPr>
        <w:spacing w:line="240" w:lineRule="auto"/>
        <w:ind w:firstLine="480" w:firstLineChars="200"/>
        <w:rPr>
          <w:rFonts w:ascii="宋体" w:hAnsi="宋体" w:eastAsia="宋体" w:cs="Times New Roman"/>
          <w:b/>
          <w:sz w:val="24"/>
          <w:szCs w:val="24"/>
        </w:rPr>
      </w:pPr>
      <w:r>
        <w:rPr>
          <w:rFonts w:hint="eastAsia" w:ascii="宋体" w:hAnsi="宋体" w:eastAsia="宋体" w:cs="Times New Roman"/>
          <w:sz w:val="24"/>
          <w:szCs w:val="24"/>
        </w:rPr>
        <w:t>相关人员有贪污受贿，徇私舞弊，枉法裁判行为的，应当追究法律责任；构成犯罪的，依法追究刑事责任。</w:t>
      </w:r>
    </w:p>
    <w:p>
      <w:pPr>
        <w:spacing w:line="240" w:lineRule="auto"/>
        <w:ind w:firstLine="422"/>
        <w:rPr>
          <w:rFonts w:ascii="宋体" w:hAnsi="宋体" w:eastAsia="宋体" w:cs="Times New Roman"/>
          <w:b/>
          <w:sz w:val="24"/>
          <w:szCs w:val="24"/>
        </w:rPr>
      </w:pPr>
      <w:r>
        <w:rPr>
          <w:rFonts w:hint="eastAsia" w:ascii="宋体" w:hAnsi="宋体" w:eastAsia="宋体" w:cs="Times New Roman"/>
          <w:b/>
          <w:sz w:val="24"/>
          <w:szCs w:val="24"/>
        </w:rPr>
        <w:t>（三）回避的主体</w:t>
      </w:r>
    </w:p>
    <w:p>
      <w:pPr>
        <w:spacing w:line="240" w:lineRule="auto"/>
        <w:ind w:firstLine="420"/>
        <w:rPr>
          <w:rFonts w:ascii="宋体" w:hAnsi="宋体" w:eastAsia="宋体" w:cs="Times New Roman"/>
          <w:b/>
          <w:sz w:val="24"/>
          <w:szCs w:val="24"/>
        </w:rPr>
      </w:pPr>
      <w:r>
        <w:rPr>
          <w:rFonts w:hint="eastAsia" w:ascii="宋体" w:hAnsi="宋体" w:eastAsia="宋体" w:cs="Times New Roman"/>
          <w:sz w:val="24"/>
          <w:szCs w:val="24"/>
          <w:u w:val="double"/>
        </w:rPr>
        <w:t>审判（执行）人员、书记员、翻译人、鉴定人、勘验人</w:t>
      </w:r>
      <w:r>
        <w:rPr>
          <w:rFonts w:hint="eastAsia" w:ascii="宋体" w:hAnsi="宋体" w:eastAsia="宋体" w:cs="Times New Roman"/>
          <w:sz w:val="24"/>
          <w:szCs w:val="24"/>
        </w:rPr>
        <w:t>等。</w:t>
      </w:r>
      <w:r>
        <w:rPr>
          <w:rFonts w:ascii="宋体" w:hAnsi="宋体" w:eastAsia="宋体" w:cs="Times New Roman"/>
          <w:sz w:val="24"/>
          <w:szCs w:val="24"/>
        </w:rPr>
        <w:t>(</w:t>
      </w:r>
      <w:r>
        <w:rPr>
          <w:rFonts w:hint="eastAsia" w:ascii="宋体" w:hAnsi="宋体" w:eastAsia="宋体" w:cs="Times New Roman"/>
          <w:sz w:val="24"/>
          <w:szCs w:val="24"/>
        </w:rPr>
        <w:t>看叔婶犯贱</w:t>
      </w:r>
      <w:r>
        <w:rPr>
          <w:rFonts w:ascii="宋体" w:hAnsi="宋体" w:eastAsia="宋体" w:cs="Times New Roman"/>
          <w:sz w:val="24"/>
          <w:szCs w:val="24"/>
        </w:rPr>
        <w:t xml:space="preserve"> &gt;_&lt;!!</w:t>
      </w:r>
      <w:r>
        <w:rPr>
          <w:rFonts w:hint="eastAsia" w:ascii="宋体" w:hAnsi="宋体" w:eastAsia="宋体" w:cs="Times New Roman"/>
          <w:sz w:val="24"/>
          <w:szCs w:val="24"/>
        </w:rPr>
        <w:t>嘿嘿</w:t>
      </w:r>
      <w:r>
        <w:rPr>
          <w:rFonts w:ascii="宋体" w:hAnsi="宋体" w:eastAsia="宋体" w:cs="Times New Roman"/>
          <w:sz w:val="24"/>
          <w:szCs w:val="24"/>
        </w:rPr>
        <w:t>)</w:t>
      </w:r>
    </w:p>
    <w:p>
      <w:pPr>
        <w:spacing w:line="240" w:lineRule="auto"/>
        <w:ind w:firstLine="422"/>
        <w:rPr>
          <w:rFonts w:ascii="宋体" w:hAnsi="宋体" w:eastAsia="宋体" w:cs="Times New Roman"/>
          <w:b/>
          <w:sz w:val="24"/>
          <w:szCs w:val="24"/>
        </w:rPr>
      </w:pPr>
      <w:r>
        <w:rPr>
          <w:rFonts w:hint="eastAsia" w:ascii="宋体" w:hAnsi="宋体" w:eastAsia="宋体" w:cs="Times New Roman"/>
          <w:b/>
          <w:sz w:val="24"/>
          <w:szCs w:val="24"/>
        </w:rPr>
        <w:t>（四）回避的方式</w:t>
      </w:r>
    </w:p>
    <w:p>
      <w:pPr>
        <w:spacing w:line="240" w:lineRule="auto"/>
        <w:ind w:firstLine="420"/>
        <w:rPr>
          <w:rFonts w:ascii="宋体" w:hAnsi="宋体" w:eastAsia="宋体" w:cs="Times New Roman"/>
          <w:b/>
          <w:sz w:val="24"/>
          <w:szCs w:val="24"/>
        </w:rPr>
      </w:pPr>
      <w:r>
        <w:rPr>
          <w:rFonts w:hint="eastAsia" w:ascii="宋体" w:hAnsi="宋体" w:eastAsia="宋体" w:cs="Times New Roman"/>
          <w:sz w:val="24"/>
          <w:szCs w:val="24"/>
        </w:rPr>
        <w:t>现有三种方式：</w:t>
      </w:r>
      <w:r>
        <w:rPr>
          <w:rFonts w:hint="eastAsia" w:ascii="宋体" w:hAnsi="宋体" w:eastAsia="宋体" w:cs="Times New Roman"/>
          <w:b/>
          <w:sz w:val="24"/>
          <w:szCs w:val="24"/>
        </w:rPr>
        <w:t>自行回避、申请回避</w:t>
      </w:r>
      <w:r>
        <w:rPr>
          <w:rFonts w:hint="eastAsia" w:ascii="宋体" w:hAnsi="宋体" w:eastAsia="宋体" w:cs="Times New Roman"/>
          <w:b/>
          <w:color w:val="FF0000"/>
          <w:sz w:val="24"/>
          <w:szCs w:val="24"/>
        </w:rPr>
        <w:t>（法庭辩论终结前申请）</w:t>
      </w:r>
      <w:r>
        <w:rPr>
          <w:rFonts w:hint="eastAsia" w:ascii="宋体" w:hAnsi="宋体" w:eastAsia="宋体" w:cs="Times New Roman"/>
          <w:b/>
          <w:sz w:val="24"/>
          <w:szCs w:val="24"/>
        </w:rPr>
        <w:t>和决定回避</w:t>
      </w:r>
      <w:r>
        <w:rPr>
          <w:rFonts w:hint="eastAsia" w:ascii="宋体" w:hAnsi="宋体" w:eastAsia="宋体" w:cs="Times New Roman"/>
          <w:sz w:val="24"/>
          <w:szCs w:val="24"/>
        </w:rPr>
        <w:t>。</w:t>
      </w:r>
    </w:p>
    <w:p>
      <w:pPr>
        <w:spacing w:line="240" w:lineRule="auto"/>
        <w:ind w:firstLine="422"/>
        <w:rPr>
          <w:rFonts w:ascii="宋体" w:hAnsi="宋体" w:eastAsia="宋体" w:cs="Times New Roman"/>
          <w:b/>
          <w:sz w:val="24"/>
          <w:szCs w:val="24"/>
        </w:rPr>
      </w:pPr>
      <w:r>
        <w:rPr>
          <w:rFonts w:hint="eastAsia" w:ascii="宋体" w:hAnsi="宋体" w:eastAsia="宋体" w:cs="Times New Roman"/>
          <w:b/>
          <w:sz w:val="24"/>
          <w:szCs w:val="24"/>
        </w:rPr>
        <w:t>（五）回避决定</w:t>
      </w:r>
    </w:p>
    <w:tbl>
      <w:tblPr>
        <w:tblStyle w:val="20"/>
        <w:tblW w:w="0" w:type="auto"/>
        <w:tblInd w:w="1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0"/>
        <w:gridCol w:w="2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Borders>
              <w:top w:val="single" w:color="auto" w:sz="4" w:space="0"/>
              <w:left w:val="single" w:color="auto" w:sz="4" w:space="0"/>
              <w:bottom w:val="single" w:color="auto" w:sz="4" w:space="0"/>
              <w:right w:val="single" w:color="auto" w:sz="4" w:space="0"/>
            </w:tcBorders>
          </w:tcPr>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院长担任审判长</w:t>
            </w:r>
          </w:p>
        </w:tc>
        <w:tc>
          <w:tcPr>
            <w:tcW w:w="2863" w:type="dxa"/>
            <w:tcBorders>
              <w:top w:val="single" w:color="auto" w:sz="4" w:space="0"/>
              <w:left w:val="single" w:color="auto" w:sz="4" w:space="0"/>
              <w:bottom w:val="single" w:color="auto" w:sz="4" w:space="0"/>
              <w:right w:val="single" w:color="auto" w:sz="4" w:space="0"/>
            </w:tcBorders>
          </w:tcPr>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由审委会决定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Borders>
              <w:top w:val="single" w:color="auto" w:sz="4" w:space="0"/>
              <w:left w:val="single" w:color="auto" w:sz="4" w:space="0"/>
              <w:bottom w:val="single" w:color="auto" w:sz="4" w:space="0"/>
              <w:right w:val="single" w:color="auto" w:sz="4" w:space="0"/>
            </w:tcBorders>
          </w:tcPr>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审判人员</w:t>
            </w:r>
          </w:p>
        </w:tc>
        <w:tc>
          <w:tcPr>
            <w:tcW w:w="2863" w:type="dxa"/>
            <w:tcBorders>
              <w:top w:val="single" w:color="auto" w:sz="4" w:space="0"/>
              <w:left w:val="single" w:color="auto" w:sz="4" w:space="0"/>
              <w:bottom w:val="single" w:color="auto" w:sz="4" w:space="0"/>
              <w:right w:val="single" w:color="auto" w:sz="4" w:space="0"/>
            </w:tcBorders>
          </w:tcPr>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由院长决定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0" w:type="dxa"/>
            <w:tcBorders>
              <w:top w:val="single" w:color="auto" w:sz="4" w:space="0"/>
              <w:left w:val="single" w:color="auto" w:sz="4" w:space="0"/>
              <w:bottom w:val="single" w:color="auto" w:sz="4" w:space="0"/>
              <w:right w:val="single" w:color="auto" w:sz="4" w:space="0"/>
            </w:tcBorders>
          </w:tcPr>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其他人员</w:t>
            </w:r>
          </w:p>
        </w:tc>
        <w:tc>
          <w:tcPr>
            <w:tcW w:w="2863" w:type="dxa"/>
            <w:tcBorders>
              <w:top w:val="single" w:color="auto" w:sz="4" w:space="0"/>
              <w:left w:val="single" w:color="auto" w:sz="4" w:space="0"/>
              <w:bottom w:val="single" w:color="auto" w:sz="4" w:space="0"/>
              <w:right w:val="single" w:color="auto" w:sz="4" w:space="0"/>
            </w:tcBorders>
          </w:tcPr>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由审判长决定</w:t>
            </w:r>
          </w:p>
        </w:tc>
      </w:tr>
    </w:tbl>
    <w:p>
      <w:pPr>
        <w:spacing w:line="240" w:lineRule="auto"/>
        <w:ind w:firstLine="420"/>
        <w:rPr>
          <w:rFonts w:ascii="宋体" w:hAnsi="宋体" w:eastAsia="宋体" w:cs="宋体"/>
          <w:b/>
          <w:sz w:val="24"/>
          <w:szCs w:val="24"/>
        </w:rPr>
      </w:pPr>
      <w:r>
        <w:rPr>
          <w:rFonts w:hint="eastAsia" w:ascii="宋体" w:hAnsi="宋体" w:eastAsia="宋体" w:cs="宋体"/>
          <w:b/>
          <w:sz w:val="24"/>
          <w:szCs w:val="24"/>
        </w:rPr>
        <w:t>●决定期：</w:t>
      </w:r>
      <w:r>
        <w:rPr>
          <w:rFonts w:ascii="宋体" w:hAnsi="宋体" w:eastAsia="宋体" w:cs="宋体"/>
          <w:sz w:val="24"/>
          <w:szCs w:val="24"/>
        </w:rPr>
        <w:t>3</w:t>
      </w:r>
      <w:r>
        <w:rPr>
          <w:rFonts w:hint="eastAsia" w:ascii="宋体" w:hAnsi="宋体" w:eastAsia="宋体" w:cs="宋体"/>
          <w:sz w:val="24"/>
          <w:szCs w:val="24"/>
        </w:rPr>
        <w:t>日。决定前回避主体要</w:t>
      </w:r>
      <w:r>
        <w:rPr>
          <w:rFonts w:hint="eastAsia" w:ascii="宋体" w:hAnsi="宋体" w:eastAsia="宋体" w:cs="宋体"/>
          <w:b/>
          <w:sz w:val="24"/>
          <w:szCs w:val="24"/>
          <w:bdr w:val="single" w:color="auto" w:sz="4" w:space="0"/>
        </w:rPr>
        <w:t>暂时退出诉讼活动</w:t>
      </w:r>
      <w:r>
        <w:rPr>
          <w:rFonts w:hint="eastAsia" w:ascii="宋体" w:hAnsi="宋体" w:eastAsia="宋体" w:cs="宋体"/>
          <w:sz w:val="24"/>
          <w:szCs w:val="24"/>
        </w:rPr>
        <w:t>，案件处理需采取紧急措施除外。</w:t>
      </w:r>
    </w:p>
    <w:p>
      <w:pPr>
        <w:spacing w:line="240" w:lineRule="auto"/>
        <w:ind w:firstLine="420"/>
        <w:rPr>
          <w:rFonts w:ascii="宋体" w:hAnsi="宋体" w:eastAsia="宋体" w:cs="宋体"/>
          <w:b/>
          <w:sz w:val="24"/>
          <w:szCs w:val="24"/>
        </w:rPr>
      </w:pPr>
      <w:r>
        <w:rPr>
          <w:rFonts w:hint="eastAsia" w:ascii="宋体" w:hAnsi="宋体" w:eastAsia="宋体" w:cs="宋体"/>
          <w:b/>
          <w:sz w:val="24"/>
          <w:szCs w:val="24"/>
        </w:rPr>
        <w:t>（六）回避效力</w:t>
      </w:r>
    </w:p>
    <w:p>
      <w:pPr>
        <w:spacing w:line="240" w:lineRule="auto"/>
        <w:ind w:firstLine="42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rPr>
        <w:t>回避主体从事的诉讼活动</w:t>
      </w:r>
      <w:r>
        <w:rPr>
          <w:rFonts w:hint="eastAsia" w:ascii="宋体" w:hAnsi="宋体" w:eastAsia="宋体" w:cs="宋体"/>
          <w:b/>
          <w:sz w:val="24"/>
          <w:szCs w:val="24"/>
          <w:u w:val="double"/>
        </w:rPr>
        <w:t>依然有效</w:t>
      </w:r>
      <w:r>
        <w:rPr>
          <w:rFonts w:hint="eastAsia" w:ascii="宋体" w:hAnsi="宋体" w:eastAsia="宋体" w:cs="宋体"/>
          <w:b/>
          <w:sz w:val="24"/>
          <w:szCs w:val="24"/>
        </w:rPr>
        <w:t>。</w:t>
      </w:r>
    </w:p>
    <w:p>
      <w:pPr>
        <w:spacing w:line="300" w:lineRule="exact"/>
        <w:ind w:firstLine="420"/>
        <w:rPr>
          <w:rFonts w:ascii="宋体" w:hAnsi="宋体" w:eastAsia="宋体" w:cs="Times New Roman"/>
          <w:sz w:val="24"/>
          <w:szCs w:val="24"/>
        </w:rPr>
      </w:pPr>
      <w:r>
        <w:rPr>
          <w:rFonts w:ascii="宋体" w:hAnsi="宋体" w:eastAsia="宋体" w:cs="Times New Roman"/>
          <w:sz w:val="24"/>
          <w:szCs w:val="24"/>
        </w:rPr>
        <w:t>2.</w:t>
      </w:r>
      <w:r>
        <w:rPr>
          <w:rFonts w:hint="eastAsia" w:ascii="宋体" w:hAnsi="宋体" w:eastAsia="宋体" w:cs="Times New Roman"/>
          <w:sz w:val="24"/>
          <w:szCs w:val="24"/>
          <w:u w:val="single"/>
        </w:rPr>
        <w:t>申请人</w:t>
      </w:r>
      <w:r>
        <w:rPr>
          <w:rFonts w:hint="eastAsia" w:ascii="宋体" w:hAnsi="宋体" w:eastAsia="宋体" w:cs="Times New Roman"/>
          <w:sz w:val="24"/>
          <w:szCs w:val="24"/>
        </w:rPr>
        <w:t>不服的，</w:t>
      </w:r>
      <w:r>
        <w:rPr>
          <w:rFonts w:hint="eastAsia" w:ascii="宋体" w:hAnsi="宋体" w:eastAsia="宋体" w:cs="Times New Roman"/>
          <w:b/>
          <w:sz w:val="24"/>
          <w:szCs w:val="24"/>
        </w:rPr>
        <w:t>可以申请复议一次</w:t>
      </w:r>
      <w:r>
        <w:rPr>
          <w:rFonts w:hint="eastAsia" w:ascii="宋体" w:hAnsi="宋体" w:eastAsia="宋体" w:cs="Times New Roman"/>
          <w:sz w:val="24"/>
          <w:szCs w:val="24"/>
        </w:rPr>
        <w:t>。法院需三日内作出复议决定。</w:t>
      </w:r>
    </w:p>
    <w:p>
      <w:pPr>
        <w:spacing w:line="300" w:lineRule="exact"/>
        <w:ind w:firstLine="420"/>
        <w:rPr>
          <w:rFonts w:ascii="宋体" w:hAnsi="宋体" w:eastAsia="宋体" w:cs="Times New Roman"/>
          <w:sz w:val="24"/>
          <w:szCs w:val="24"/>
        </w:rPr>
      </w:pPr>
      <w:r>
        <w:rPr>
          <w:rFonts w:hint="eastAsia" w:ascii="宋体" w:hAnsi="宋体" w:eastAsia="宋体" w:cs="Times New Roman"/>
          <w:sz w:val="24"/>
          <w:szCs w:val="24"/>
        </w:rPr>
        <w:t>复议期间，被申请回避的人员，</w:t>
      </w:r>
      <w:r>
        <w:rPr>
          <w:rFonts w:hint="eastAsia" w:ascii="宋体" w:hAnsi="宋体" w:eastAsia="宋体" w:cs="宋体"/>
          <w:b/>
          <w:sz w:val="24"/>
          <w:szCs w:val="24"/>
          <w:bdr w:val="single" w:color="auto" w:sz="4" w:space="0"/>
        </w:rPr>
        <w:t>不停止</w:t>
      </w:r>
      <w:r>
        <w:rPr>
          <w:rFonts w:hint="eastAsia" w:ascii="宋体" w:hAnsi="宋体" w:eastAsia="宋体" w:cs="Times New Roman"/>
          <w:b/>
          <w:sz w:val="24"/>
          <w:szCs w:val="24"/>
        </w:rPr>
        <w:t>参与本案的工作</w:t>
      </w:r>
      <w:r>
        <w:rPr>
          <w:rFonts w:hint="eastAsia" w:ascii="宋体" w:hAnsi="宋体" w:eastAsia="宋体" w:cs="Times New Roman"/>
          <w:sz w:val="24"/>
          <w:szCs w:val="24"/>
        </w:rPr>
        <w:t>。</w:t>
      </w:r>
    </w:p>
    <w:p>
      <w:pPr>
        <w:spacing w:line="400" w:lineRule="exact"/>
        <w:ind w:firstLine="482" w:firstLineChars="200"/>
        <w:jc w:val="left"/>
        <w:rPr>
          <w:rFonts w:ascii="宋体" w:hAnsi="宋体" w:eastAsia="宋体" w:cs="宋体"/>
          <w:b/>
          <w:sz w:val="24"/>
          <w:szCs w:val="24"/>
        </w:rPr>
      </w:pPr>
    </w:p>
    <w:p>
      <w:pPr>
        <w:spacing w:line="400" w:lineRule="exact"/>
        <w:ind w:firstLine="482" w:firstLineChars="200"/>
        <w:jc w:val="left"/>
        <w:rPr>
          <w:rFonts w:ascii="宋体" w:hAnsi="宋体" w:eastAsia="宋体" w:cs="宋体"/>
          <w:b/>
          <w:sz w:val="24"/>
          <w:szCs w:val="24"/>
        </w:rPr>
      </w:pPr>
      <w:r>
        <w:rPr>
          <w:rFonts w:hint="eastAsia" w:ascii="宋体" w:hAnsi="宋体" w:eastAsia="宋体" w:cs="宋体"/>
          <w:b/>
          <w:sz w:val="24"/>
          <w:szCs w:val="24"/>
        </w:rPr>
        <w:t>三、公开审判制度</w:t>
      </w:r>
    </w:p>
    <w:p>
      <w:pPr>
        <w:spacing w:line="400" w:lineRule="exact"/>
        <w:ind w:firstLine="482" w:firstLineChars="200"/>
        <w:jc w:val="left"/>
        <w:rPr>
          <w:rFonts w:ascii="宋体" w:hAnsi="宋体" w:eastAsia="宋体" w:cs="宋体"/>
          <w:b/>
          <w:sz w:val="24"/>
          <w:szCs w:val="24"/>
        </w:rPr>
      </w:pPr>
      <w:r>
        <w:rPr>
          <w:rFonts w:hint="eastAsia" w:ascii="宋体" w:hAnsi="宋体" w:eastAsia="宋体" w:cs="宋体"/>
          <w:b/>
          <w:sz w:val="24"/>
          <w:szCs w:val="24"/>
        </w:rPr>
        <w:t>（一）概念</w:t>
      </w:r>
    </w:p>
    <w:p>
      <w:pPr>
        <w:spacing w:line="400" w:lineRule="exact"/>
        <w:ind w:firstLine="482" w:firstLineChars="200"/>
        <w:jc w:val="left"/>
        <w:rPr>
          <w:rFonts w:ascii="宋体" w:hAnsi="宋体" w:eastAsia="宋体" w:cs="宋体"/>
          <w:b/>
          <w:sz w:val="24"/>
          <w:szCs w:val="24"/>
        </w:rPr>
      </w:pPr>
      <w:r>
        <w:rPr>
          <w:rFonts w:hint="eastAsia" w:ascii="宋体" w:hAnsi="宋体" w:eastAsia="宋体" w:cs="宋体"/>
          <w:b/>
          <w:sz w:val="24"/>
          <w:szCs w:val="24"/>
        </w:rPr>
        <w:t>是指人民法院审理民事案件，应依法向社会和群众公开。</w:t>
      </w:r>
    </w:p>
    <w:p>
      <w:pPr>
        <w:spacing w:line="240" w:lineRule="auto"/>
        <w:ind w:firstLine="420"/>
        <w:rPr>
          <w:rFonts w:ascii="宋体" w:hAnsi="宋体" w:eastAsia="宋体" w:cs="楷体"/>
          <w:sz w:val="24"/>
          <w:szCs w:val="24"/>
        </w:rPr>
      </w:pPr>
      <w:r>
        <w:rPr>
          <w:rFonts w:hint="eastAsia" w:ascii="宋体" w:hAnsi="宋体" w:eastAsia="宋体" w:cs="楷体"/>
          <w:b/>
          <w:sz w:val="24"/>
          <w:szCs w:val="24"/>
        </w:rPr>
        <w:t>未经准许</w:t>
      </w:r>
      <w:r>
        <w:rPr>
          <w:rFonts w:hint="eastAsia" w:ascii="宋体" w:hAnsi="宋体" w:eastAsia="宋体" w:cs="楷体"/>
          <w:sz w:val="24"/>
          <w:szCs w:val="24"/>
        </w:rPr>
        <w:t>进行</w:t>
      </w:r>
      <w:r>
        <w:rPr>
          <w:rFonts w:hint="eastAsia" w:ascii="宋体" w:hAnsi="宋体" w:eastAsia="宋体" w:cs="楷体"/>
          <w:b/>
          <w:sz w:val="24"/>
          <w:szCs w:val="24"/>
          <w:u w:val="single"/>
        </w:rPr>
        <w:t>录音、录像、摄影</w:t>
      </w:r>
      <w:r>
        <w:rPr>
          <w:rFonts w:hint="eastAsia" w:ascii="宋体" w:hAnsi="宋体" w:eastAsia="宋体" w:cs="楷体"/>
          <w:sz w:val="24"/>
          <w:szCs w:val="24"/>
        </w:rPr>
        <w:t>的或</w:t>
      </w:r>
      <w:r>
        <w:rPr>
          <w:rFonts w:hint="eastAsia" w:ascii="宋体" w:hAnsi="宋体" w:eastAsia="宋体" w:cs="楷体"/>
          <w:sz w:val="24"/>
          <w:szCs w:val="24"/>
          <w:u w:val="single"/>
        </w:rPr>
        <w:t>以</w:t>
      </w:r>
      <w:r>
        <w:rPr>
          <w:rFonts w:hint="eastAsia" w:ascii="宋体" w:hAnsi="宋体" w:eastAsia="宋体" w:cs="楷体"/>
          <w:b/>
          <w:sz w:val="24"/>
          <w:szCs w:val="24"/>
          <w:u w:val="single"/>
        </w:rPr>
        <w:t>移动通信</w:t>
      </w:r>
      <w:r>
        <w:rPr>
          <w:rFonts w:hint="eastAsia" w:ascii="宋体" w:hAnsi="宋体" w:eastAsia="宋体" w:cs="楷体"/>
          <w:sz w:val="24"/>
          <w:szCs w:val="24"/>
          <w:u w:val="single"/>
        </w:rPr>
        <w:t>等方式现场传播审判活动</w:t>
      </w:r>
      <w:r>
        <w:rPr>
          <w:rFonts w:hint="eastAsia" w:ascii="宋体" w:hAnsi="宋体" w:eastAsia="宋体" w:cs="楷体"/>
          <w:sz w:val="24"/>
          <w:szCs w:val="24"/>
        </w:rPr>
        <w:t>的，人民法院可以1.暂扣相关器材，2.责令删除或强制删除，3.也可以适用强制措施。</w:t>
      </w:r>
    </w:p>
    <w:p>
      <w:pPr>
        <w:spacing w:line="400" w:lineRule="exact"/>
        <w:ind w:firstLine="482" w:firstLineChars="200"/>
        <w:jc w:val="left"/>
        <w:rPr>
          <w:rFonts w:ascii="宋体" w:hAnsi="宋体" w:eastAsia="宋体" w:cs="宋体"/>
          <w:b/>
          <w:sz w:val="24"/>
          <w:szCs w:val="24"/>
        </w:rPr>
      </w:pPr>
      <w:r>
        <w:rPr>
          <w:rFonts w:hint="eastAsia" w:ascii="宋体" w:hAnsi="宋体" w:eastAsia="宋体" w:cs="宋体"/>
          <w:b/>
          <w:sz w:val="24"/>
          <w:szCs w:val="24"/>
        </w:rPr>
        <w:t>（二）不公开审理的案件</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5"/>
        <w:gridCol w:w="1933"/>
        <w:gridCol w:w="4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 w:hRule="atLeast"/>
          <w:jc w:val="center"/>
        </w:trPr>
        <w:tc>
          <w:tcPr>
            <w:tcW w:w="575"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bCs/>
                <w:sz w:val="24"/>
                <w:szCs w:val="24"/>
              </w:rPr>
            </w:pPr>
            <w:r>
              <w:rPr>
                <w:rFonts w:hint="eastAsia" w:ascii="宋体" w:hAnsi="宋体" w:eastAsia="宋体" w:cs="Times New Roman"/>
                <w:b/>
                <w:bCs/>
                <w:sz w:val="24"/>
                <w:szCs w:val="24"/>
              </w:rPr>
              <w:t>例</w:t>
            </w:r>
          </w:p>
          <w:p>
            <w:pPr>
              <w:spacing w:line="240" w:lineRule="auto"/>
              <w:rPr>
                <w:rFonts w:ascii="宋体" w:hAnsi="宋体" w:eastAsia="宋体" w:cs="Times New Roman"/>
                <w:sz w:val="24"/>
                <w:szCs w:val="24"/>
              </w:rPr>
            </w:pPr>
            <w:r>
              <w:rPr>
                <w:rFonts w:hint="eastAsia" w:ascii="宋体" w:hAnsi="宋体" w:eastAsia="宋体" w:cs="Times New Roman"/>
                <w:b/>
                <w:bCs/>
                <w:sz w:val="24"/>
                <w:szCs w:val="24"/>
              </w:rPr>
              <w:t>外</w:t>
            </w:r>
          </w:p>
        </w:tc>
        <w:tc>
          <w:tcPr>
            <w:tcW w:w="193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sz w:val="24"/>
                <w:szCs w:val="24"/>
              </w:rPr>
              <w:t>法定不公开</w:t>
            </w:r>
          </w:p>
        </w:tc>
        <w:tc>
          <w:tcPr>
            <w:tcW w:w="4649"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sz w:val="24"/>
                <w:szCs w:val="24"/>
              </w:rPr>
              <w:t>涉及国家秘密和个人隐私的案件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 w:hRule="atLeast"/>
          <w:jc w:val="center"/>
        </w:trPr>
        <w:tc>
          <w:tcPr>
            <w:tcW w:w="57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Times New Roman"/>
                <w:sz w:val="24"/>
                <w:szCs w:val="24"/>
              </w:rPr>
            </w:pPr>
          </w:p>
        </w:tc>
        <w:tc>
          <w:tcPr>
            <w:tcW w:w="193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sz w:val="24"/>
                <w:szCs w:val="24"/>
              </w:rPr>
              <w:t>申请不公开</w:t>
            </w:r>
          </w:p>
        </w:tc>
        <w:tc>
          <w:tcPr>
            <w:tcW w:w="4649"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sz w:val="24"/>
                <w:szCs w:val="24"/>
              </w:rPr>
              <w:t>涉及商业秘密的案件和离婚案件</w:t>
            </w:r>
          </w:p>
        </w:tc>
      </w:tr>
    </w:tbl>
    <w:p>
      <w:pPr>
        <w:spacing w:line="240" w:lineRule="auto"/>
        <w:ind w:firstLine="420"/>
        <w:rPr>
          <w:rFonts w:ascii="宋体" w:hAnsi="宋体" w:eastAsia="宋体" w:cs="楷体"/>
          <w:b/>
          <w:sz w:val="24"/>
          <w:szCs w:val="24"/>
        </w:rPr>
      </w:pPr>
    </w:p>
    <w:p>
      <w:pPr>
        <w:numPr>
          <w:ilvl w:val="0"/>
          <w:numId w:val="0"/>
        </w:numPr>
        <w:spacing w:line="240" w:lineRule="auto"/>
        <w:ind w:left="422" w:leftChars="0"/>
        <w:rPr>
          <w:rFonts w:ascii="宋体" w:hAnsi="宋体" w:eastAsia="宋体" w:cs="楷体"/>
          <w:sz w:val="24"/>
          <w:szCs w:val="24"/>
        </w:rPr>
      </w:pPr>
      <w:r>
        <w:rPr>
          <w:rFonts w:hint="eastAsia" w:ascii="宋体" w:hAnsi="宋体" w:cs="楷体"/>
          <w:sz w:val="24"/>
          <w:szCs w:val="24"/>
          <w:u w:val="single"/>
          <w:lang w:eastAsia="zh-CN"/>
        </w:rPr>
        <w:t>（</w:t>
      </w:r>
      <w:r>
        <w:rPr>
          <w:rFonts w:hint="eastAsia" w:ascii="宋体" w:hAnsi="宋体" w:cs="楷体"/>
          <w:sz w:val="24"/>
          <w:szCs w:val="24"/>
          <w:u w:val="single"/>
          <w:lang w:val="en-US" w:eastAsia="zh-CN"/>
        </w:rPr>
        <w:t>三</w:t>
      </w:r>
      <w:r>
        <w:rPr>
          <w:rFonts w:hint="eastAsia" w:ascii="宋体" w:hAnsi="宋体" w:cs="楷体"/>
          <w:sz w:val="24"/>
          <w:szCs w:val="24"/>
          <w:u w:val="single"/>
          <w:lang w:eastAsia="zh-CN"/>
        </w:rPr>
        <w:t>）</w:t>
      </w:r>
      <w:r>
        <w:rPr>
          <w:rFonts w:hint="eastAsia" w:ascii="宋体" w:hAnsi="宋体" w:eastAsia="宋体" w:cs="楷体"/>
          <w:sz w:val="24"/>
          <w:szCs w:val="24"/>
          <w:u w:val="single"/>
        </w:rPr>
        <w:t>评议阶段一律不公开</w:t>
      </w:r>
      <w:r>
        <w:rPr>
          <w:rFonts w:hint="eastAsia" w:ascii="宋体" w:hAnsi="宋体" w:eastAsia="宋体" w:cs="楷体"/>
          <w:sz w:val="24"/>
          <w:szCs w:val="24"/>
        </w:rPr>
        <w:t>，宣判阶段一律公开。</w:t>
      </w:r>
    </w:p>
    <w:p>
      <w:pPr>
        <w:spacing w:line="240" w:lineRule="auto"/>
        <w:rPr>
          <w:rFonts w:ascii="宋体" w:hAnsi="宋体" w:eastAsia="宋体" w:cs="楷体"/>
          <w:sz w:val="24"/>
          <w:szCs w:val="24"/>
        </w:rPr>
      </w:pPr>
    </w:p>
    <w:p>
      <w:pPr>
        <w:spacing w:line="400" w:lineRule="exact"/>
        <w:ind w:firstLine="482" w:firstLineChars="200"/>
        <w:jc w:val="left"/>
        <w:rPr>
          <w:rFonts w:ascii="宋体" w:hAnsi="宋体" w:eastAsia="宋体" w:cs="宋体"/>
          <w:b/>
          <w:sz w:val="24"/>
          <w:szCs w:val="24"/>
        </w:rPr>
      </w:pPr>
      <w:r>
        <w:rPr>
          <w:rFonts w:hint="eastAsia" w:ascii="宋体" w:hAnsi="宋体" w:eastAsia="宋体" w:cs="宋体"/>
          <w:b/>
          <w:sz w:val="24"/>
          <w:szCs w:val="24"/>
        </w:rPr>
        <w:t>四、两审终审制度</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（一）四级两审制</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四级：基层—中级—高级—最高</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两审终审——续审制</w:t>
      </w:r>
    </w:p>
    <w:p>
      <w:pPr>
        <w:spacing w:line="240" w:lineRule="auto"/>
        <w:ind w:firstLine="480" w:firstLineChars="200"/>
        <w:rPr>
          <w:rFonts w:ascii="宋体" w:hAnsi="宋体" w:eastAsia="宋体" w:cs="楷体"/>
          <w:color w:val="000000"/>
          <w:sz w:val="24"/>
          <w:szCs w:val="24"/>
        </w:rPr>
      </w:pP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（二）专门管辖的法院</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1．军事法院</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2．海事法院</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3．铁路运输法院</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4．知识产权法院</w:t>
      </w:r>
    </w:p>
    <w:p>
      <w:pPr>
        <w:spacing w:line="240" w:lineRule="auto"/>
        <w:ind w:firstLine="480" w:firstLineChars="200"/>
        <w:rPr>
          <w:rFonts w:ascii="宋体" w:hAnsi="宋体" w:eastAsia="宋体" w:cs="楷体"/>
          <w:color w:val="000000"/>
          <w:sz w:val="24"/>
          <w:szCs w:val="24"/>
        </w:rPr>
      </w:pP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（三）法院分工</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以基层法院为例：</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1.业务科室有：立案庭，刑事审判庭，少年法庭（未成年人刑事），民事审判庭（1-3），派出法庭（民事），行政审判庭，审判监督庭，执行局（1-2执行庭）等。</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2.人事科室：机关党委，政治处（下设人事科、组织宣传科、教育培训科）和纪检组</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3.后勤有：后勤服务中心和办公室，</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4.其它还有：研究室，法警大队等辅助性科室</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5.另外：还有的基层法院设有知识产权庭</w:t>
      </w:r>
    </w:p>
    <w:p>
      <w:pPr>
        <w:spacing w:line="240" w:lineRule="auto"/>
        <w:ind w:firstLine="480" w:firstLineChars="200"/>
        <w:rPr>
          <w:rFonts w:ascii="宋体" w:hAnsi="宋体" w:eastAsia="宋体" w:cs="楷体"/>
          <w:color w:val="000000"/>
          <w:sz w:val="24"/>
          <w:szCs w:val="24"/>
        </w:rPr>
      </w:pPr>
      <w:r>
        <w:rPr>
          <w:rFonts w:hint="eastAsia" w:ascii="宋体" w:hAnsi="宋体" w:eastAsia="宋体" w:cs="楷体"/>
          <w:color w:val="000000"/>
          <w:sz w:val="24"/>
          <w:szCs w:val="24"/>
        </w:rPr>
        <w:t>6.审判委员会</w:t>
      </w:r>
    </w:p>
    <w:p>
      <w:pPr>
        <w:spacing w:line="400" w:lineRule="exact"/>
        <w:rPr>
          <w:rFonts w:ascii="宋体" w:hAnsi="宋体" w:eastAsia="宋体" w:cs="宋体"/>
          <w:sz w:val="24"/>
          <w:szCs w:val="24"/>
        </w:rPr>
      </w:pP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第二节 民事诉讼法的基本原则</w:t>
      </w:r>
    </w:p>
    <w:p>
      <w:pPr>
        <w:spacing w:line="400" w:lineRule="exact"/>
        <w:jc w:val="left"/>
        <w:rPr>
          <w:rFonts w:ascii="宋体" w:hAnsi="宋体" w:eastAsia="宋体" w:cs="宋体"/>
        </w:rPr>
      </w:pPr>
    </w:p>
    <w:p>
      <w:pPr>
        <w:spacing w:line="240" w:lineRule="auto"/>
        <w:ind w:firstLine="482"/>
        <w:rPr>
          <w:rFonts w:ascii="宋体" w:hAnsi="宋体" w:eastAsia="宋体" w:cs="Tahoma"/>
          <w:b/>
          <w:sz w:val="24"/>
          <w:szCs w:val="24"/>
        </w:rPr>
      </w:pPr>
      <w:bookmarkStart w:id="0" w:name="_Toc330804295"/>
      <w:bookmarkStart w:id="1" w:name="_Toc330503823"/>
      <w:bookmarkStart w:id="2" w:name="_Toc329676788"/>
      <w:bookmarkStart w:id="3" w:name="_Toc330997629"/>
      <w:r>
        <w:rPr>
          <w:rFonts w:hint="eastAsia" w:ascii="宋体" w:hAnsi="宋体" w:eastAsia="宋体" w:cs="Tahoma"/>
          <w:b/>
          <w:sz w:val="24"/>
          <w:szCs w:val="24"/>
        </w:rPr>
        <w:t>一、</w:t>
      </w:r>
      <w:r>
        <w:rPr>
          <w:rFonts w:ascii="宋体" w:hAnsi="宋体" w:eastAsia="宋体" w:cs="Tahoma"/>
          <w:b/>
          <w:sz w:val="24"/>
          <w:szCs w:val="24"/>
        </w:rPr>
        <w:t xml:space="preserve"> </w:t>
      </w:r>
      <w:r>
        <w:rPr>
          <w:rFonts w:hint="eastAsia" w:ascii="宋体" w:hAnsi="宋体" w:eastAsia="宋体" w:cs="Tahoma"/>
          <w:b/>
          <w:sz w:val="24"/>
          <w:szCs w:val="24"/>
        </w:rPr>
        <w:t>同等原则与对等原则</w:t>
      </w:r>
      <w:bookmarkEnd w:id="0"/>
      <w:bookmarkEnd w:id="1"/>
      <w:bookmarkEnd w:id="2"/>
      <w:bookmarkEnd w:id="3"/>
    </w:p>
    <w:p>
      <w:pPr>
        <w:spacing w:line="240" w:lineRule="auto"/>
        <w:ind w:firstLine="420"/>
        <w:rPr>
          <w:rFonts w:ascii="宋体" w:hAnsi="宋体" w:eastAsia="宋体" w:cs="楷体"/>
          <w:sz w:val="24"/>
          <w:szCs w:val="24"/>
        </w:rPr>
      </w:pPr>
      <w:r>
        <w:rPr>
          <w:rFonts w:hint="eastAsia" w:ascii="宋体" w:hAnsi="宋体" w:eastAsia="宋体" w:cs="楷体"/>
          <w:sz w:val="24"/>
          <w:szCs w:val="24"/>
        </w:rPr>
        <w:t>同等原则，是指外国人、无国籍人、外国企业和组织在我国人民法院起诉和应诉时，与我国公民、法人和其他组织有同等的诉讼权利义务。</w:t>
      </w:r>
    </w:p>
    <w:p>
      <w:pPr>
        <w:spacing w:line="240" w:lineRule="auto"/>
        <w:ind w:firstLine="420"/>
        <w:rPr>
          <w:rFonts w:ascii="宋体" w:hAnsi="宋体" w:eastAsia="宋体" w:cs="楷体"/>
          <w:sz w:val="24"/>
          <w:szCs w:val="24"/>
        </w:rPr>
      </w:pPr>
      <w:r>
        <w:rPr>
          <w:rFonts w:hint="eastAsia" w:ascii="宋体" w:hAnsi="宋体" w:eastAsia="宋体" w:cs="楷体"/>
          <w:sz w:val="24"/>
          <w:szCs w:val="24"/>
        </w:rPr>
        <w:t>对等原则，是指外国法院对我国公民、法人和其他组织的民事诉讼权利加以限制的，我国人民法院对该国公民、企业和组织的民事诉讼权利加以同样的限制。</w:t>
      </w:r>
    </w:p>
    <w:p>
      <w:pPr>
        <w:spacing w:line="240" w:lineRule="auto"/>
        <w:rPr>
          <w:rFonts w:ascii="宋体" w:hAnsi="宋体" w:eastAsia="宋体" w:cs="楷体"/>
          <w:sz w:val="24"/>
          <w:szCs w:val="24"/>
        </w:rPr>
      </w:pPr>
    </w:p>
    <w:p>
      <w:pPr>
        <w:spacing w:line="240" w:lineRule="auto"/>
        <w:ind w:firstLine="482"/>
        <w:rPr>
          <w:rFonts w:ascii="宋体" w:hAnsi="宋体" w:eastAsia="宋体" w:cs="Tahoma"/>
          <w:b/>
          <w:sz w:val="24"/>
          <w:szCs w:val="24"/>
        </w:rPr>
      </w:pPr>
      <w:bookmarkStart w:id="4" w:name="_Toc330804296"/>
      <w:bookmarkStart w:id="5" w:name="_Toc330503824"/>
      <w:bookmarkStart w:id="6" w:name="_Toc329676789"/>
      <w:bookmarkStart w:id="7" w:name="_Toc330997630"/>
      <w:r>
        <w:rPr>
          <w:rFonts w:hint="eastAsia" w:ascii="宋体" w:hAnsi="宋体" w:eastAsia="宋体" w:cs="Tahoma"/>
          <w:b/>
          <w:sz w:val="24"/>
          <w:szCs w:val="24"/>
        </w:rPr>
        <w:t>二、当事人诉讼权利平等原则</w:t>
      </w:r>
      <w:bookmarkEnd w:id="4"/>
      <w:bookmarkEnd w:id="5"/>
      <w:bookmarkEnd w:id="6"/>
      <w:bookmarkEnd w:id="7"/>
    </w:p>
    <w:p>
      <w:pPr>
        <w:spacing w:line="240" w:lineRule="auto"/>
        <w:ind w:firstLine="420"/>
        <w:rPr>
          <w:rFonts w:ascii="宋体" w:hAnsi="宋体" w:eastAsia="宋体" w:cs="楷体"/>
          <w:sz w:val="24"/>
          <w:szCs w:val="24"/>
        </w:rPr>
      </w:pPr>
      <w:r>
        <w:rPr>
          <w:rFonts w:hint="eastAsia" w:ascii="宋体" w:hAnsi="宋体" w:eastAsia="宋体" w:cs="楷体"/>
          <w:sz w:val="24"/>
          <w:szCs w:val="24"/>
        </w:rPr>
        <w:t>当事人诉讼权利平等原则，指当事人在民事诉讼中法律地位平等，平等地享有诉讼权利、平等地履行诉讼义务。当事人在适用法律上一律平等。</w:t>
      </w:r>
      <w:bookmarkStart w:id="8" w:name="_Toc330804297"/>
      <w:bookmarkStart w:id="9" w:name="_Toc330503825"/>
      <w:bookmarkStart w:id="10" w:name="_Toc329676790"/>
      <w:bookmarkStart w:id="11" w:name="_Toc330997631"/>
    </w:p>
    <w:p>
      <w:pPr>
        <w:spacing w:line="240" w:lineRule="auto"/>
        <w:ind w:firstLine="420"/>
        <w:rPr>
          <w:rFonts w:ascii="宋体" w:hAnsi="宋体" w:eastAsia="宋体" w:cs="Times New Roman"/>
          <w:b/>
          <w:color w:val="FF0000"/>
          <w:sz w:val="24"/>
          <w:szCs w:val="24"/>
        </w:rPr>
      </w:pPr>
    </w:p>
    <w:p>
      <w:pPr>
        <w:spacing w:line="240" w:lineRule="auto"/>
        <w:rPr>
          <w:rFonts w:ascii="宋体" w:hAnsi="宋体" w:eastAsia="宋体" w:cs="Times New Roman"/>
          <w:b/>
          <w:color w:val="FF0000"/>
          <w:sz w:val="24"/>
          <w:szCs w:val="24"/>
        </w:rPr>
      </w:pPr>
      <w:r>
        <w:rPr>
          <w:rFonts w:ascii="宋体" w:hAnsi="宋体" w:eastAsia="宋体" w:cs="Times New Roman"/>
          <w:b/>
          <w:color w:val="FF0000"/>
          <w:sz w:val="24"/>
          <w:szCs w:val="24"/>
        </w:rPr>
        <w:t>[美]</w:t>
      </w:r>
      <w:r>
        <w:rPr>
          <w:rFonts w:ascii="宋体" w:hAnsi="宋体" w:eastAsia="宋体" w:cs="Calibri"/>
          <w:b/>
          <w:color w:val="FF0000"/>
          <w:sz w:val="24"/>
          <w:szCs w:val="24"/>
        </w:rPr>
        <w:t> </w:t>
      </w:r>
      <w:r>
        <w:fldChar w:fldCharType="begin"/>
      </w:r>
      <w:r>
        <w:instrText xml:space="preserve"> HYPERLINK "http://book.jd.com/writer/%E8%8F%B2%E5%88%A9%E6%99%AE%E6%96%AF_1.html" \t "_blank" </w:instrText>
      </w:r>
      <w:r>
        <w:fldChar w:fldCharType="separate"/>
      </w:r>
      <w:r>
        <w:rPr>
          <w:rFonts w:ascii="宋体" w:hAnsi="宋体" w:eastAsia="宋体" w:cs="Times New Roman"/>
          <w:b/>
          <w:color w:val="FF0000"/>
          <w:sz w:val="24"/>
          <w:szCs w:val="24"/>
        </w:rPr>
        <w:t>菲利普斯</w:t>
      </w:r>
      <w:r>
        <w:rPr>
          <w:rFonts w:ascii="宋体" w:hAnsi="宋体" w:eastAsia="宋体" w:cs="Times New Roman"/>
          <w:b/>
          <w:color w:val="FF0000"/>
          <w:sz w:val="24"/>
          <w:szCs w:val="24"/>
        </w:rPr>
        <w:fldChar w:fldCharType="end"/>
      </w:r>
      <w:r>
        <w:rPr>
          <w:rFonts w:ascii="宋体" w:hAnsi="宋体" w:eastAsia="宋体" w:cs="Times New Roman"/>
          <w:b/>
          <w:color w:val="FF0000"/>
          <w:sz w:val="24"/>
          <w:szCs w:val="24"/>
        </w:rPr>
        <w:t>，</w:t>
      </w:r>
      <w:r>
        <w:fldChar w:fldCharType="begin"/>
      </w:r>
      <w:r>
        <w:instrText xml:space="preserve"> HYPERLINK "http://book.jd.com/writer/%E6%A0%BC%E9%87%8C%E8%B4%9D%E5%B0%94_1.html" \t "_blank" </w:instrText>
      </w:r>
      <w:r>
        <w:fldChar w:fldCharType="separate"/>
      </w:r>
      <w:r>
        <w:rPr>
          <w:rFonts w:ascii="宋体" w:hAnsi="宋体" w:eastAsia="宋体" w:cs="Times New Roman"/>
          <w:b/>
          <w:color w:val="FF0000"/>
          <w:sz w:val="24"/>
          <w:szCs w:val="24"/>
        </w:rPr>
        <w:t>格里贝尔</w:t>
      </w:r>
      <w:r>
        <w:rPr>
          <w:rFonts w:ascii="宋体" w:hAnsi="宋体" w:eastAsia="宋体" w:cs="Times New Roman"/>
          <w:b/>
          <w:color w:val="FF0000"/>
          <w:sz w:val="24"/>
          <w:szCs w:val="24"/>
        </w:rPr>
        <w:fldChar w:fldCharType="end"/>
      </w:r>
      <w:r>
        <w:rPr>
          <w:rFonts w:hint="eastAsia" w:ascii="宋体" w:hAnsi="宋体" w:eastAsia="宋体" w:cs="Times New Roman"/>
          <w:b/>
          <w:color w:val="FF0000"/>
          <w:sz w:val="24"/>
          <w:szCs w:val="24"/>
        </w:rPr>
        <w:t>：《</w:t>
      </w:r>
      <w:r>
        <w:rPr>
          <w:rFonts w:ascii="宋体" w:hAnsi="宋体" w:eastAsia="宋体" w:cs="Times New Roman"/>
          <w:b/>
          <w:color w:val="FF0000"/>
          <w:sz w:val="24"/>
          <w:szCs w:val="24"/>
        </w:rPr>
        <w:t>司法建筑</w:t>
      </w:r>
      <w:r>
        <w:rPr>
          <w:rFonts w:hint="eastAsia" w:ascii="宋体" w:hAnsi="宋体" w:eastAsia="宋体" w:cs="Times New Roman"/>
          <w:b/>
          <w:color w:val="FF0000"/>
          <w:sz w:val="24"/>
          <w:szCs w:val="24"/>
        </w:rPr>
        <w:t>》，</w:t>
      </w:r>
      <w:r>
        <w:fldChar w:fldCharType="begin"/>
      </w:r>
      <w:r>
        <w:instrText xml:space="preserve"> HYPERLINK "http://book.jd.com/writer/%E6%9D%A8%E5%85%89%E5%AE%87_1.html" \t "_blank" </w:instrText>
      </w:r>
      <w:r>
        <w:fldChar w:fldCharType="separate"/>
      </w:r>
      <w:r>
        <w:rPr>
          <w:rFonts w:ascii="宋体" w:hAnsi="宋体" w:eastAsia="宋体" w:cs="Times New Roman"/>
          <w:b/>
          <w:color w:val="FF0000"/>
          <w:sz w:val="24"/>
          <w:szCs w:val="24"/>
        </w:rPr>
        <w:t>杨光宇</w:t>
      </w:r>
      <w:r>
        <w:rPr>
          <w:rFonts w:ascii="宋体" w:hAnsi="宋体" w:eastAsia="宋体" w:cs="Times New Roman"/>
          <w:b/>
          <w:color w:val="FF0000"/>
          <w:sz w:val="24"/>
          <w:szCs w:val="24"/>
        </w:rPr>
        <w:fldChar w:fldCharType="end"/>
      </w:r>
      <w:r>
        <w:rPr>
          <w:rFonts w:hint="eastAsia" w:ascii="宋体" w:hAnsi="宋体" w:eastAsia="宋体" w:cs="Times New Roman"/>
          <w:b/>
          <w:color w:val="FF0000"/>
          <w:sz w:val="24"/>
          <w:szCs w:val="24"/>
        </w:rPr>
        <w:t>、</w:t>
      </w:r>
      <w:r>
        <w:fldChar w:fldCharType="begin"/>
      </w:r>
      <w:r>
        <w:instrText xml:space="preserve"> HYPERLINK "http://book.jd.com/writer/%E7%8E%8B%E6%AD%A3%E6%AD%A6_1.html" \t "_blank" </w:instrText>
      </w:r>
      <w:r>
        <w:fldChar w:fldCharType="separate"/>
      </w:r>
      <w:r>
        <w:rPr>
          <w:rFonts w:ascii="宋体" w:hAnsi="宋体" w:eastAsia="宋体" w:cs="Times New Roman"/>
          <w:b/>
          <w:color w:val="FF0000"/>
          <w:sz w:val="24"/>
          <w:szCs w:val="24"/>
        </w:rPr>
        <w:t>王正武</w:t>
      </w:r>
      <w:r>
        <w:rPr>
          <w:rFonts w:ascii="宋体" w:hAnsi="宋体" w:eastAsia="宋体" w:cs="Times New Roman"/>
          <w:b/>
          <w:color w:val="FF0000"/>
          <w:sz w:val="24"/>
          <w:szCs w:val="24"/>
        </w:rPr>
        <w:fldChar w:fldCharType="end"/>
      </w:r>
      <w:r>
        <w:rPr>
          <w:rFonts w:ascii="宋体" w:hAnsi="宋体" w:eastAsia="宋体" w:cs="Calibri"/>
          <w:b/>
          <w:color w:val="FF0000"/>
          <w:sz w:val="24"/>
          <w:szCs w:val="24"/>
        </w:rPr>
        <w:t> </w:t>
      </w:r>
      <w:r>
        <w:rPr>
          <w:rFonts w:ascii="宋体" w:hAnsi="宋体" w:eastAsia="宋体" w:cs="Times New Roman"/>
          <w:b/>
          <w:color w:val="FF0000"/>
          <w:sz w:val="24"/>
          <w:szCs w:val="24"/>
        </w:rPr>
        <w:t>译</w:t>
      </w:r>
      <w:r>
        <w:rPr>
          <w:rFonts w:hint="eastAsia" w:ascii="宋体" w:hAnsi="宋体" w:eastAsia="宋体" w:cs="Times New Roman"/>
          <w:b/>
          <w:color w:val="FF0000"/>
          <w:sz w:val="24"/>
          <w:szCs w:val="24"/>
        </w:rPr>
        <w:t>，</w:t>
      </w:r>
      <w:r>
        <w:fldChar w:fldCharType="begin"/>
      </w:r>
      <w:r>
        <w:instrText xml:space="preserve"> HYPERLINK "http://book.jd.com/publish/%E4%B8%AD%E5%9B%BD%E5%BB%BA%E7%AD%91%E5%B7%A5%E4%B8%9A%E5%87%BA%E7%89%88%E7%A4%BE_1.html" \t "_blank" \o "中国建筑工业出版社" </w:instrText>
      </w:r>
      <w:r>
        <w:fldChar w:fldCharType="separate"/>
      </w:r>
      <w:r>
        <w:rPr>
          <w:rFonts w:ascii="宋体" w:hAnsi="宋体" w:eastAsia="宋体" w:cs="Times New Roman"/>
          <w:b/>
          <w:color w:val="FF0000"/>
          <w:sz w:val="24"/>
          <w:szCs w:val="24"/>
        </w:rPr>
        <w:t>中国建筑工业出版社</w:t>
      </w:r>
      <w:r>
        <w:rPr>
          <w:rFonts w:ascii="宋体" w:hAnsi="宋体" w:eastAsia="宋体" w:cs="Times New Roman"/>
          <w:b/>
          <w:color w:val="FF0000"/>
          <w:sz w:val="24"/>
          <w:szCs w:val="24"/>
        </w:rPr>
        <w:fldChar w:fldCharType="end"/>
      </w:r>
      <w:r>
        <w:rPr>
          <w:rFonts w:hint="eastAsia" w:ascii="宋体" w:hAnsi="宋体" w:eastAsia="宋体" w:cs="Times New Roman"/>
          <w:b/>
          <w:color w:val="FF0000"/>
          <w:sz w:val="24"/>
          <w:szCs w:val="24"/>
        </w:rPr>
        <w:t>2009年版。</w:t>
      </w:r>
    </w:p>
    <w:p>
      <w:pPr>
        <w:spacing w:line="240" w:lineRule="auto"/>
        <w:rPr>
          <w:rFonts w:ascii="宋体" w:hAnsi="宋体" w:eastAsia="宋体" w:cs="Times New Roman"/>
          <w:b/>
          <w:color w:val="FF0000"/>
          <w:sz w:val="24"/>
          <w:szCs w:val="24"/>
        </w:rPr>
      </w:pPr>
      <w:r>
        <w:rPr>
          <w:rFonts w:ascii="宋体" w:hAnsi="宋体" w:eastAsia="宋体" w:cs="Times New Roman"/>
          <w:b/>
          <w:color w:val="FF0000"/>
          <w:sz w:val="24"/>
          <w:szCs w:val="24"/>
        </w:rPr>
        <w:t>[</w:t>
      </w:r>
      <w:r>
        <w:rPr>
          <w:rFonts w:hint="eastAsia" w:ascii="宋体" w:hAnsi="宋体" w:eastAsia="宋体" w:cs="Times New Roman"/>
          <w:b/>
          <w:color w:val="FF0000"/>
          <w:sz w:val="24"/>
          <w:szCs w:val="24"/>
        </w:rPr>
        <w:t>法</w:t>
      </w:r>
      <w:r>
        <w:rPr>
          <w:rFonts w:ascii="宋体" w:hAnsi="宋体" w:eastAsia="宋体" w:cs="Times New Roman"/>
          <w:b/>
          <w:color w:val="FF0000"/>
          <w:sz w:val="24"/>
          <w:szCs w:val="24"/>
        </w:rPr>
        <w:t>]米歇尔·福柯</w:t>
      </w:r>
      <w:r>
        <w:rPr>
          <w:rFonts w:hint="eastAsia" w:ascii="宋体" w:hAnsi="宋体" w:eastAsia="宋体" w:cs="Times New Roman"/>
          <w:b/>
          <w:color w:val="FF0000"/>
          <w:sz w:val="24"/>
          <w:szCs w:val="24"/>
        </w:rPr>
        <w:t>：《</w:t>
      </w:r>
      <w:r>
        <w:rPr>
          <w:rFonts w:ascii="宋体" w:hAnsi="宋体" w:eastAsia="宋体" w:cs="Times New Roman"/>
          <w:b/>
          <w:color w:val="FF0000"/>
          <w:sz w:val="24"/>
          <w:szCs w:val="24"/>
        </w:rPr>
        <w:t>规训与惩罚》</w:t>
      </w:r>
      <w:r>
        <w:rPr>
          <w:rFonts w:hint="eastAsia" w:ascii="宋体" w:hAnsi="宋体" w:eastAsia="宋体" w:cs="Times New Roman"/>
          <w:b/>
          <w:color w:val="FF0000"/>
          <w:sz w:val="24"/>
          <w:szCs w:val="24"/>
        </w:rPr>
        <w:t>，</w:t>
      </w:r>
      <w:r>
        <w:fldChar w:fldCharType="begin"/>
      </w:r>
      <w:r>
        <w:instrText xml:space="preserve"> HYPERLINK "http://baike.baidu.com/view/1474551.htm" \t "_blank" </w:instrText>
      </w:r>
      <w:r>
        <w:fldChar w:fldCharType="separate"/>
      </w:r>
      <w:r>
        <w:rPr>
          <w:rFonts w:ascii="宋体" w:hAnsi="宋体" w:eastAsia="宋体" w:cs="Times New Roman"/>
          <w:b/>
          <w:color w:val="FF0000"/>
          <w:sz w:val="24"/>
          <w:szCs w:val="24"/>
        </w:rPr>
        <w:t>刘北成</w:t>
      </w:r>
      <w:r>
        <w:rPr>
          <w:rFonts w:ascii="宋体" w:hAnsi="宋体" w:eastAsia="宋体" w:cs="Times New Roman"/>
          <w:b/>
          <w:color w:val="FF0000"/>
          <w:sz w:val="24"/>
          <w:szCs w:val="24"/>
        </w:rPr>
        <w:fldChar w:fldCharType="end"/>
      </w:r>
      <w:r>
        <w:rPr>
          <w:rFonts w:hint="eastAsia" w:ascii="宋体" w:hAnsi="宋体" w:eastAsia="宋体" w:cs="Times New Roman"/>
          <w:b/>
          <w:color w:val="FF0000"/>
          <w:sz w:val="24"/>
          <w:szCs w:val="24"/>
        </w:rPr>
        <w:t>、</w:t>
      </w:r>
      <w:r>
        <w:rPr>
          <w:rFonts w:ascii="宋体" w:hAnsi="宋体" w:eastAsia="宋体" w:cs="Times New Roman"/>
          <w:b/>
          <w:color w:val="FF0000"/>
          <w:sz w:val="24"/>
          <w:szCs w:val="24"/>
        </w:rPr>
        <w:t>杨远缨译</w:t>
      </w:r>
      <w:r>
        <w:rPr>
          <w:rFonts w:hint="eastAsia" w:ascii="宋体" w:hAnsi="宋体" w:eastAsia="宋体" w:cs="Times New Roman"/>
          <w:b/>
          <w:color w:val="FF0000"/>
          <w:sz w:val="24"/>
          <w:szCs w:val="24"/>
        </w:rPr>
        <w:t>，</w:t>
      </w:r>
      <w:r>
        <w:rPr>
          <w:rFonts w:ascii="宋体" w:hAnsi="宋体" w:eastAsia="宋体" w:cs="Times New Roman"/>
          <w:b/>
          <w:color w:val="FF0000"/>
          <w:sz w:val="24"/>
          <w:szCs w:val="24"/>
        </w:rPr>
        <w:t>三联书店</w:t>
      </w:r>
      <w:r>
        <w:rPr>
          <w:rFonts w:hint="eastAsia" w:ascii="宋体" w:hAnsi="宋体" w:eastAsia="宋体" w:cs="Times New Roman"/>
          <w:b/>
          <w:color w:val="FF0000"/>
          <w:sz w:val="24"/>
          <w:szCs w:val="24"/>
        </w:rPr>
        <w:t>2007年版。</w:t>
      </w:r>
    </w:p>
    <w:p>
      <w:pPr>
        <w:spacing w:line="240" w:lineRule="auto"/>
        <w:ind w:firstLine="420"/>
        <w:rPr>
          <w:rFonts w:ascii="宋体" w:hAnsi="宋体" w:eastAsia="宋体" w:cs="楷体"/>
          <w:sz w:val="24"/>
          <w:szCs w:val="24"/>
        </w:rPr>
      </w:pPr>
    </w:p>
    <w:p>
      <w:pPr>
        <w:spacing w:line="240" w:lineRule="auto"/>
        <w:ind w:firstLine="482"/>
        <w:rPr>
          <w:rFonts w:ascii="宋体" w:hAnsi="宋体" w:eastAsia="宋体" w:cs="Tahoma"/>
          <w:b/>
          <w:sz w:val="24"/>
          <w:szCs w:val="24"/>
        </w:rPr>
      </w:pPr>
      <w:r>
        <w:rPr>
          <w:rFonts w:hint="eastAsia" w:ascii="宋体" w:hAnsi="宋体" w:eastAsia="宋体" w:cs="Tahoma"/>
          <w:b/>
          <w:sz w:val="24"/>
          <w:szCs w:val="24"/>
        </w:rPr>
        <w:t>三、支持起诉原则</w:t>
      </w:r>
    </w:p>
    <w:p>
      <w:pPr>
        <w:spacing w:line="240" w:lineRule="auto"/>
        <w:ind w:firstLine="420"/>
        <w:rPr>
          <w:rFonts w:ascii="宋体" w:hAnsi="宋体" w:eastAsia="宋体" w:cs="楷体"/>
          <w:sz w:val="24"/>
          <w:szCs w:val="24"/>
        </w:rPr>
      </w:pPr>
      <w:r>
        <w:rPr>
          <w:rFonts w:hint="eastAsia" w:ascii="宋体" w:hAnsi="宋体" w:eastAsia="宋体" w:cs="楷体"/>
          <w:sz w:val="24"/>
          <w:szCs w:val="24"/>
        </w:rPr>
        <w:t>支持起诉原则是指机关、团体、企事业单位对损害国家、集体或个人民事权益的行为，</w:t>
      </w:r>
      <w:r>
        <w:rPr>
          <w:rFonts w:hint="eastAsia" w:ascii="宋体" w:hAnsi="宋体" w:eastAsia="宋体" w:cs="楷体"/>
          <w:b/>
          <w:bCs/>
          <w:sz w:val="24"/>
          <w:szCs w:val="24"/>
        </w:rPr>
        <w:t>可以</w:t>
      </w:r>
      <w:r>
        <w:rPr>
          <w:rFonts w:hint="eastAsia" w:ascii="宋体" w:hAnsi="宋体" w:eastAsia="宋体" w:cs="楷体"/>
          <w:sz w:val="24"/>
          <w:szCs w:val="24"/>
        </w:rPr>
        <w:t>支持</w:t>
      </w:r>
      <w:r>
        <w:rPr>
          <w:rFonts w:hint="eastAsia" w:ascii="宋体" w:hAnsi="宋体" w:eastAsia="宋体" w:cs="楷体"/>
          <w:sz w:val="24"/>
          <w:szCs w:val="24"/>
          <w:u w:val="wave"/>
        </w:rPr>
        <w:t>受损害的单位或个人</w:t>
      </w:r>
      <w:r>
        <w:rPr>
          <w:rFonts w:hint="eastAsia" w:ascii="宋体" w:hAnsi="宋体" w:eastAsia="宋体" w:cs="楷体"/>
          <w:sz w:val="24"/>
          <w:szCs w:val="24"/>
        </w:rPr>
        <w:t>向人民法院提起诉讼。</w:t>
      </w:r>
    </w:p>
    <w:p>
      <w:pPr>
        <w:spacing w:line="240" w:lineRule="auto"/>
        <w:ind w:firstLine="420"/>
        <w:rPr>
          <w:rFonts w:ascii="宋体" w:hAnsi="宋体" w:eastAsia="宋体" w:cs="Times New Roman"/>
          <w:sz w:val="24"/>
          <w:szCs w:val="24"/>
        </w:rPr>
      </w:pP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2013年,江苏省某市6家化工企业将废酸委托给没有危废处理资质的皮包公司,后者用改装过的船舶,偷偷倒入当地河流之中。在一年的时间里,共倾倒了两万多吨废酸。在经过民众举报、媒体曝光、某市环保局调查之后,犯罪嫌疑人被抓获。2014年8月,某市法院以环境污染罪判处14人有期徒刑。在该案的民事赔偿部分检察机关作为支持起诉方出庭支持起诉,追究倾倒危废物质化工企业的民事责任。最终,肇事者被判赔偿1.6亿元。</w:t>
      </w:r>
    </w:p>
    <w:p>
      <w:pPr>
        <w:spacing w:line="240" w:lineRule="auto"/>
        <w:ind w:firstLine="420"/>
        <w:rPr>
          <w:rFonts w:ascii="宋体" w:hAnsi="宋体" w:eastAsia="宋体" w:cs="Times New Roman"/>
          <w:sz w:val="24"/>
          <w:szCs w:val="24"/>
        </w:rPr>
      </w:pPr>
    </w:p>
    <w:p>
      <w:pPr>
        <w:spacing w:line="240" w:lineRule="auto"/>
        <w:ind w:firstLine="420"/>
        <w:rPr>
          <w:rFonts w:ascii="宋体" w:hAnsi="宋体" w:eastAsia="宋体" w:cs="Times New Roman"/>
          <w:sz w:val="24"/>
          <w:szCs w:val="24"/>
        </w:rPr>
      </w:pPr>
      <w:r>
        <w:rPr>
          <w:rFonts w:hint="eastAsia" w:ascii="宋体" w:hAnsi="宋体" w:eastAsia="宋体" w:cs="Times New Roman"/>
          <w:b/>
          <w:bCs/>
          <w:sz w:val="24"/>
          <w:szCs w:val="24"/>
        </w:rPr>
        <w:t>意义:</w:t>
      </w:r>
      <w:r>
        <w:rPr>
          <w:rFonts w:hint="eastAsia" w:ascii="宋体" w:hAnsi="宋体" w:eastAsia="宋体" w:cs="Times New Roman"/>
          <w:sz w:val="24"/>
          <w:szCs w:val="24"/>
        </w:rPr>
        <w:t>本案中,被起诉的企业有6家,开庭时有9人出庭,而原告方只有一个,检察机关出庭支持起诉,强化了起诉力度,维护了司法公正,保证了案件取得良好法律效果和社会效果。</w:t>
      </w:r>
    </w:p>
    <w:p>
      <w:pPr>
        <w:spacing w:line="240" w:lineRule="auto"/>
        <w:ind w:firstLine="420"/>
        <w:rPr>
          <w:rFonts w:ascii="宋体" w:hAnsi="宋体" w:eastAsia="宋体" w:cs="楷体"/>
          <w:sz w:val="24"/>
          <w:szCs w:val="24"/>
        </w:rPr>
      </w:pPr>
    </w:p>
    <w:p>
      <w:pPr>
        <w:spacing w:line="240" w:lineRule="auto"/>
        <w:ind w:firstLine="482"/>
        <w:rPr>
          <w:rFonts w:ascii="宋体" w:hAnsi="宋体" w:eastAsia="宋体" w:cs="Tahoma"/>
          <w:b/>
          <w:sz w:val="24"/>
          <w:szCs w:val="24"/>
        </w:rPr>
      </w:pPr>
      <w:r>
        <w:rPr>
          <w:rFonts w:hint="eastAsia" w:ascii="宋体" w:hAnsi="宋体" w:eastAsia="宋体" w:cs="Tahoma"/>
          <w:b/>
          <w:sz w:val="24"/>
          <w:szCs w:val="24"/>
        </w:rPr>
        <w:t>四、</w:t>
      </w:r>
      <w:r>
        <w:rPr>
          <w:rFonts w:ascii="宋体" w:hAnsi="宋体" w:eastAsia="宋体" w:cs="Tahoma"/>
          <w:b/>
          <w:sz w:val="24"/>
          <w:szCs w:val="24"/>
        </w:rPr>
        <w:t xml:space="preserve"> </w:t>
      </w:r>
      <w:r>
        <w:rPr>
          <w:rFonts w:hint="eastAsia" w:ascii="宋体" w:hAnsi="宋体" w:eastAsia="宋体" w:cs="Tahoma"/>
          <w:b/>
          <w:sz w:val="24"/>
          <w:szCs w:val="24"/>
        </w:rPr>
        <w:t>辩论原则</w:t>
      </w:r>
      <w:bookmarkEnd w:id="8"/>
      <w:bookmarkEnd w:id="9"/>
      <w:bookmarkEnd w:id="10"/>
      <w:bookmarkEnd w:id="11"/>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是指人民法院审理民事案件时，当事人有权进行辩论</w:t>
      </w:r>
    </w:p>
    <w:p>
      <w:pPr>
        <w:spacing w:line="240" w:lineRule="auto"/>
        <w:ind w:firstLine="420"/>
        <w:rPr>
          <w:rFonts w:ascii="宋体" w:hAnsi="宋体" w:eastAsia="宋体" w:cs="Times New Roman"/>
          <w:sz w:val="24"/>
          <w:szCs w:val="24"/>
        </w:rPr>
      </w:pPr>
      <w:r>
        <w:rPr>
          <w:rFonts w:ascii="宋体" w:hAnsi="宋体" w:eastAsia="宋体" w:cs="Times New Roman"/>
          <w:sz w:val="24"/>
          <w:szCs w:val="24"/>
        </w:rPr>
        <w:fldChar w:fldCharType="begin"/>
      </w:r>
      <w:r>
        <w:rPr>
          <w:rFonts w:ascii="宋体" w:hAnsi="宋体" w:eastAsia="宋体" w:cs="Times New Roman"/>
          <w:sz w:val="24"/>
          <w:szCs w:val="24"/>
        </w:rPr>
        <w:instrText xml:space="preserve"> = 1 \* GB3 </w:instrText>
      </w:r>
      <w:r>
        <w:rPr>
          <w:rFonts w:ascii="宋体" w:hAnsi="宋体" w:eastAsia="宋体" w:cs="Times New Roman"/>
          <w:sz w:val="24"/>
          <w:szCs w:val="24"/>
        </w:rPr>
        <w:fldChar w:fldCharType="separate"/>
      </w:r>
      <w:r>
        <w:rPr>
          <w:rFonts w:hint="eastAsia" w:ascii="宋体" w:hAnsi="宋体" w:eastAsia="宋体" w:cs="Times New Roman"/>
          <w:sz w:val="24"/>
          <w:szCs w:val="24"/>
        </w:rPr>
        <w:t>①</w:t>
      </w:r>
      <w:r>
        <w:rPr>
          <w:rFonts w:ascii="宋体" w:hAnsi="宋体" w:eastAsia="宋体" w:cs="Times New Roman"/>
          <w:sz w:val="24"/>
          <w:szCs w:val="24"/>
        </w:rPr>
        <w:fldChar w:fldCharType="end"/>
      </w:r>
      <w:r>
        <w:rPr>
          <w:rFonts w:hint="eastAsia" w:ascii="宋体" w:hAnsi="宋体" w:eastAsia="宋体" w:cs="Times New Roman"/>
          <w:b/>
          <w:sz w:val="24"/>
          <w:szCs w:val="24"/>
        </w:rPr>
        <w:t>阶段上的</w:t>
      </w:r>
      <w:r>
        <w:rPr>
          <w:rFonts w:hint="eastAsia" w:ascii="宋体" w:hAnsi="宋体" w:eastAsia="宋体" w:cs="Times New Roman"/>
          <w:sz w:val="24"/>
          <w:szCs w:val="24"/>
        </w:rPr>
        <w:t>全程性。</w:t>
      </w:r>
      <w:r>
        <w:rPr>
          <w:rFonts w:ascii="宋体" w:hAnsi="宋体" w:eastAsia="宋体" w:cs="Times New Roman"/>
          <w:sz w:val="24"/>
          <w:szCs w:val="24"/>
        </w:rPr>
        <w:fldChar w:fldCharType="begin"/>
      </w:r>
      <w:r>
        <w:rPr>
          <w:rFonts w:ascii="宋体" w:hAnsi="宋体" w:eastAsia="宋体" w:cs="Times New Roman"/>
          <w:sz w:val="24"/>
          <w:szCs w:val="24"/>
        </w:rPr>
        <w:instrText xml:space="preserve"> = 2 \* GB3 </w:instrText>
      </w:r>
      <w:r>
        <w:rPr>
          <w:rFonts w:ascii="宋体" w:hAnsi="宋体" w:eastAsia="宋体" w:cs="Times New Roman"/>
          <w:sz w:val="24"/>
          <w:szCs w:val="24"/>
        </w:rPr>
        <w:fldChar w:fldCharType="separate"/>
      </w:r>
      <w:r>
        <w:rPr>
          <w:rFonts w:hint="eastAsia" w:ascii="宋体" w:hAnsi="宋体" w:eastAsia="宋体" w:cs="Times New Roman"/>
          <w:sz w:val="24"/>
          <w:szCs w:val="24"/>
        </w:rPr>
        <w:t>②</w:t>
      </w:r>
      <w:r>
        <w:rPr>
          <w:rFonts w:ascii="宋体" w:hAnsi="宋体" w:eastAsia="宋体" w:cs="Times New Roman"/>
          <w:sz w:val="24"/>
          <w:szCs w:val="24"/>
        </w:rPr>
        <w:fldChar w:fldCharType="end"/>
      </w:r>
      <w:r>
        <w:rPr>
          <w:rFonts w:hint="eastAsia" w:ascii="宋体" w:hAnsi="宋体" w:eastAsia="宋体" w:cs="Times New Roman"/>
          <w:b/>
          <w:sz w:val="24"/>
          <w:szCs w:val="24"/>
        </w:rPr>
        <w:t>方式上的</w:t>
      </w:r>
      <w:r>
        <w:rPr>
          <w:rFonts w:hint="eastAsia" w:ascii="宋体" w:hAnsi="宋体" w:eastAsia="宋体" w:cs="Times New Roman"/>
          <w:sz w:val="24"/>
          <w:szCs w:val="24"/>
        </w:rPr>
        <w:t>全面性。</w:t>
      </w:r>
      <w:r>
        <w:rPr>
          <w:rFonts w:ascii="宋体" w:hAnsi="宋体" w:eastAsia="宋体" w:cs="Times New Roman"/>
          <w:sz w:val="24"/>
          <w:szCs w:val="24"/>
        </w:rPr>
        <w:fldChar w:fldCharType="begin"/>
      </w:r>
      <w:r>
        <w:rPr>
          <w:rFonts w:ascii="宋体" w:hAnsi="宋体" w:eastAsia="宋体" w:cs="Times New Roman"/>
          <w:sz w:val="24"/>
          <w:szCs w:val="24"/>
        </w:rPr>
        <w:instrText xml:space="preserve"> = 3 \* GB3 </w:instrText>
      </w:r>
      <w:r>
        <w:rPr>
          <w:rFonts w:ascii="宋体" w:hAnsi="宋体" w:eastAsia="宋体" w:cs="Times New Roman"/>
          <w:sz w:val="24"/>
          <w:szCs w:val="24"/>
        </w:rPr>
        <w:fldChar w:fldCharType="separate"/>
      </w:r>
      <w:r>
        <w:rPr>
          <w:rFonts w:hint="eastAsia" w:ascii="宋体" w:hAnsi="宋体" w:eastAsia="宋体" w:cs="Times New Roman"/>
          <w:sz w:val="24"/>
          <w:szCs w:val="24"/>
        </w:rPr>
        <w:t>③</w:t>
      </w:r>
      <w:r>
        <w:rPr>
          <w:rFonts w:ascii="宋体" w:hAnsi="宋体" w:eastAsia="宋体" w:cs="Times New Roman"/>
          <w:sz w:val="24"/>
          <w:szCs w:val="24"/>
        </w:rPr>
        <w:fldChar w:fldCharType="end"/>
      </w:r>
      <w:r>
        <w:rPr>
          <w:rFonts w:hint="eastAsia" w:ascii="宋体" w:hAnsi="宋体" w:eastAsia="宋体" w:cs="Times New Roman"/>
          <w:b/>
          <w:sz w:val="24"/>
          <w:szCs w:val="24"/>
        </w:rPr>
        <w:t>内容上的</w:t>
      </w:r>
      <w:r>
        <w:rPr>
          <w:rFonts w:hint="eastAsia" w:ascii="宋体" w:hAnsi="宋体" w:eastAsia="宋体" w:cs="Times New Roman"/>
          <w:sz w:val="24"/>
          <w:szCs w:val="24"/>
        </w:rPr>
        <w:t>全方位性。④主体上的特定性。</w:t>
      </w:r>
      <w:r>
        <w:rPr>
          <w:rFonts w:ascii="宋体" w:hAnsi="宋体" w:eastAsia="宋体" w:cs="Times New Roman"/>
          <w:sz w:val="24"/>
          <w:szCs w:val="24"/>
        </w:rPr>
        <w:fldChar w:fldCharType="begin"/>
      </w:r>
      <w:r>
        <w:rPr>
          <w:rFonts w:ascii="宋体" w:hAnsi="宋体" w:eastAsia="宋体" w:cs="Times New Roman"/>
          <w:sz w:val="24"/>
          <w:szCs w:val="24"/>
        </w:rPr>
        <w:instrText xml:space="preserve"> = 5 \* GB3 \* MERGEFORMAT </w:instrText>
      </w:r>
      <w:r>
        <w:rPr>
          <w:rFonts w:ascii="宋体" w:hAnsi="宋体" w:eastAsia="宋体" w:cs="Times New Roman"/>
          <w:sz w:val="24"/>
          <w:szCs w:val="24"/>
        </w:rPr>
        <w:fldChar w:fldCharType="separate"/>
      </w:r>
      <w:r>
        <w:rPr>
          <w:rFonts w:hint="eastAsia" w:ascii="宋体" w:hAnsi="宋体" w:eastAsia="宋体" w:cs="宋体"/>
          <w:sz w:val="24"/>
          <w:szCs w:val="24"/>
        </w:rPr>
        <w:t>⑤</w:t>
      </w:r>
      <w:r>
        <w:rPr>
          <w:rFonts w:ascii="宋体" w:hAnsi="宋体" w:eastAsia="宋体" w:cs="Times New Roman"/>
          <w:sz w:val="24"/>
          <w:szCs w:val="24"/>
        </w:rPr>
        <w:fldChar w:fldCharType="end"/>
      </w:r>
      <w:r>
        <w:rPr>
          <w:rFonts w:hint="eastAsia" w:ascii="宋体" w:hAnsi="宋体" w:eastAsia="宋体" w:cs="Times New Roman"/>
          <w:sz w:val="24"/>
          <w:szCs w:val="24"/>
        </w:rPr>
        <w:t>当事人没有提出的证据，法院不得主动调查；当事人没有提出的事实，法院不得据以裁判。即法院的审判权要受到当事人辩论权的约束。</w:t>
      </w:r>
    </w:p>
    <w:p>
      <w:pPr>
        <w:spacing w:line="240" w:lineRule="auto"/>
        <w:ind w:firstLine="482"/>
        <w:rPr>
          <w:rFonts w:ascii="宋体" w:hAnsi="宋体" w:eastAsia="宋体" w:cs="Tahoma"/>
          <w:b/>
          <w:sz w:val="24"/>
          <w:szCs w:val="24"/>
        </w:rPr>
      </w:pPr>
      <w:bookmarkStart w:id="12" w:name="_Toc330997632"/>
      <w:bookmarkStart w:id="13" w:name="_Toc330804298"/>
      <w:bookmarkStart w:id="14" w:name="_Toc329676791"/>
      <w:bookmarkStart w:id="15" w:name="_Toc330503826"/>
      <w:r>
        <w:rPr>
          <w:rFonts w:hint="eastAsia" w:ascii="宋体" w:hAnsi="宋体" w:eastAsia="宋体" w:cs="Tahoma"/>
          <w:b/>
          <w:sz w:val="24"/>
          <w:szCs w:val="24"/>
        </w:rPr>
        <w:t>五、</w:t>
      </w:r>
      <w:r>
        <w:rPr>
          <w:rFonts w:ascii="宋体" w:hAnsi="宋体" w:eastAsia="宋体" w:cs="Tahoma"/>
          <w:b/>
          <w:sz w:val="24"/>
          <w:szCs w:val="24"/>
        </w:rPr>
        <w:t xml:space="preserve"> </w:t>
      </w:r>
      <w:r>
        <w:rPr>
          <w:rFonts w:hint="eastAsia" w:ascii="宋体" w:hAnsi="宋体" w:eastAsia="宋体" w:cs="Tahoma"/>
          <w:b/>
          <w:sz w:val="24"/>
          <w:szCs w:val="24"/>
        </w:rPr>
        <w:t>处分原则</w:t>
      </w:r>
      <w:bookmarkEnd w:id="12"/>
      <w:bookmarkEnd w:id="13"/>
      <w:bookmarkEnd w:id="14"/>
      <w:bookmarkEnd w:id="15"/>
    </w:p>
    <w:p>
      <w:pPr>
        <w:spacing w:line="240" w:lineRule="auto"/>
        <w:ind w:firstLine="420"/>
        <w:rPr>
          <w:rFonts w:ascii="宋体" w:hAnsi="宋体" w:eastAsia="宋体" w:cs="宋体"/>
          <w:sz w:val="24"/>
          <w:szCs w:val="24"/>
        </w:rPr>
      </w:pPr>
      <w:r>
        <w:rPr>
          <w:rFonts w:hint="eastAsia" w:ascii="宋体" w:hAnsi="宋体" w:eastAsia="宋体" w:cs="Times New Roman"/>
          <w:sz w:val="24"/>
          <w:szCs w:val="24"/>
        </w:rPr>
        <w:t>是指民事诉讼当事人有权在法律规定的范围内处分自己的民事权利和诉讼权利。</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一、当事人有权选择自己的诉讼争议法律关系、诉讼请求、有权决定诉讼开始、诉讼终结的时间，法院不能超出当事人的请求范围裁判。</w:t>
      </w:r>
    </w:p>
    <w:p>
      <w:pPr>
        <w:spacing w:line="240" w:lineRule="auto"/>
        <w:ind w:firstLine="422"/>
        <w:rPr>
          <w:rFonts w:hint="eastAsia" w:ascii="宋体" w:hAnsi="宋体" w:eastAsia="宋体" w:cs="宋体"/>
          <w:sz w:val="24"/>
          <w:szCs w:val="24"/>
        </w:rPr>
      </w:pPr>
      <w:r>
        <w:rPr>
          <w:rFonts w:hint="eastAsia" w:ascii="宋体" w:hAnsi="宋体" w:eastAsia="宋体" w:cs="宋体"/>
          <w:b/>
          <w:sz w:val="24"/>
          <w:szCs w:val="24"/>
        </w:rPr>
        <w:t>二、处分原则必须在法律规定的范围内行使</w:t>
      </w:r>
      <w:r>
        <w:rPr>
          <w:rFonts w:hint="eastAsia" w:ascii="宋体" w:hAnsi="宋体" w:eastAsia="宋体" w:cs="宋体"/>
          <w:sz w:val="24"/>
          <w:szCs w:val="24"/>
        </w:rPr>
        <w:t>，不能侵犯国家、集体和他人的合法权益。</w:t>
      </w:r>
    </w:p>
    <w:p>
      <w:pPr>
        <w:spacing w:line="240" w:lineRule="auto"/>
        <w:ind w:firstLine="422"/>
        <w:rPr>
          <w:rFonts w:hint="eastAsia" w:ascii="宋体" w:hAnsi="宋体" w:eastAsia="宋体" w:cs="宋体"/>
          <w:sz w:val="24"/>
          <w:szCs w:val="24"/>
        </w:rPr>
      </w:pPr>
    </w:p>
    <w:p>
      <w:pPr>
        <w:spacing w:line="240" w:lineRule="auto"/>
        <w:ind w:firstLine="482"/>
        <w:rPr>
          <w:rFonts w:ascii="宋体" w:hAnsi="宋体" w:eastAsia="宋体" w:cs="Tahoma"/>
          <w:sz w:val="24"/>
          <w:szCs w:val="24"/>
        </w:rPr>
      </w:pPr>
      <w:r>
        <w:rPr>
          <w:rFonts w:hint="eastAsia" w:ascii="宋体" w:hAnsi="宋体" w:eastAsia="宋体" w:cs="Tahoma"/>
          <w:b/>
          <w:sz w:val="24"/>
          <w:szCs w:val="24"/>
        </w:rPr>
        <w:t>六、</w:t>
      </w:r>
      <w:r>
        <w:rPr>
          <w:rFonts w:ascii="宋体" w:hAnsi="宋体" w:eastAsia="宋体" w:cs="Tahoma"/>
          <w:b/>
          <w:sz w:val="24"/>
          <w:szCs w:val="24"/>
        </w:rPr>
        <w:t xml:space="preserve"> </w:t>
      </w:r>
      <w:r>
        <w:rPr>
          <w:rFonts w:hint="eastAsia" w:ascii="宋体" w:hAnsi="宋体" w:eastAsia="宋体" w:cs="Tahoma"/>
          <w:b/>
          <w:sz w:val="24"/>
          <w:szCs w:val="24"/>
        </w:rPr>
        <w:t>诚信原则</w:t>
      </w: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民事诉讼应当遵循诚实信用原则。（</w:t>
      </w:r>
      <w:r>
        <w:rPr>
          <w:rFonts w:ascii="宋体" w:hAnsi="宋体" w:eastAsia="宋体" w:cs="Times New Roman"/>
          <w:sz w:val="24"/>
          <w:szCs w:val="24"/>
        </w:rPr>
        <w:t>13</w:t>
      </w:r>
      <w:r>
        <w:rPr>
          <w:rFonts w:hint="eastAsia" w:ascii="宋体" w:hAnsi="宋体" w:eastAsia="宋体" w:cs="Times New Roman"/>
          <w:sz w:val="24"/>
          <w:szCs w:val="24"/>
        </w:rPr>
        <w:t>条第</w:t>
      </w:r>
      <w:r>
        <w:rPr>
          <w:rFonts w:ascii="宋体" w:hAnsi="宋体" w:eastAsia="宋体" w:cs="Times New Roman"/>
          <w:sz w:val="24"/>
          <w:szCs w:val="24"/>
        </w:rPr>
        <w:t>1</w:t>
      </w:r>
      <w:r>
        <w:rPr>
          <w:rFonts w:hint="eastAsia" w:ascii="宋体" w:hAnsi="宋体" w:eastAsia="宋体" w:cs="Times New Roman"/>
          <w:sz w:val="24"/>
          <w:szCs w:val="24"/>
        </w:rPr>
        <w:t>款）</w:t>
      </w:r>
    </w:p>
    <w:p>
      <w:pPr>
        <w:spacing w:line="240" w:lineRule="auto"/>
        <w:ind w:firstLine="420"/>
        <w:rPr>
          <w:rFonts w:ascii="宋体" w:hAnsi="宋体" w:eastAsia="宋体" w:cs="Times New Roman"/>
          <w:sz w:val="24"/>
          <w:szCs w:val="24"/>
        </w:rPr>
      </w:pPr>
      <w:r>
        <w:rPr>
          <w:rFonts w:ascii="宋体" w:hAnsi="宋体" w:eastAsia="宋体" w:cs="Times New Roman"/>
          <w:sz w:val="24"/>
          <w:szCs w:val="24"/>
        </w:rPr>
        <w:t>在大陆法系国家和地区，许多人认为，只有植入诚实信用原则，通过对传统的辩论主义（辩论原则）、处分权主义（处分原则）的修正或限制，转变传统的诉讼观念，才能实现实质上的平等和正义，充分实现民事诉讼关于真实、公正、迅速解决纠纷的价值追求。很显然，这种认识的观念基础与传统的自由主义相反，是一种国家本位、社会本位、义务本位的观念基础。</w:t>
      </w: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（一）</w:t>
      </w:r>
      <w:r>
        <w:rPr>
          <w:rFonts w:ascii="宋体" w:hAnsi="宋体" w:eastAsia="宋体" w:cs="Times New Roman"/>
          <w:sz w:val="24"/>
          <w:szCs w:val="24"/>
        </w:rPr>
        <w:t>当事人真实陈述的义务</w:t>
      </w:r>
      <w:r>
        <w:rPr>
          <w:rFonts w:hint="eastAsia" w:ascii="宋体" w:hAnsi="宋体" w:eastAsia="宋体" w:cs="Times New Roman"/>
          <w:sz w:val="24"/>
          <w:szCs w:val="24"/>
        </w:rPr>
        <w:t>：</w:t>
      </w:r>
      <w:r>
        <w:rPr>
          <w:rFonts w:ascii="宋体" w:hAnsi="宋体" w:eastAsia="宋体" w:cs="Times New Roman"/>
          <w:sz w:val="24"/>
          <w:szCs w:val="24"/>
        </w:rPr>
        <w:t>一般认为，当事人的真实义务仅为主观性义务（正直义务或真诚义务）或主观真实义务，即只要当事人根据本意为真实陈述时，就属于履行了义务。</w:t>
      </w: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（二）</w:t>
      </w:r>
      <w:r>
        <w:rPr>
          <w:rFonts w:ascii="宋体" w:hAnsi="宋体" w:eastAsia="宋体" w:cs="Times New Roman"/>
          <w:sz w:val="24"/>
          <w:szCs w:val="24"/>
        </w:rPr>
        <w:t>促进诉讼的义务。具体体现在不得迟延提出攻击和防御方法；不得故意申请无理由的回避（回避权的滥用）；不得故意拆分诉讼标的，以规避相应的诉讼程序（如通过拆分诉讼标的使之适用于小额诉讼，由此获得小额诉讼程序带来的利益）等。</w:t>
      </w: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（三）</w:t>
      </w:r>
      <w:r>
        <w:rPr>
          <w:rFonts w:ascii="宋体" w:hAnsi="宋体" w:eastAsia="宋体" w:cs="Times New Roman"/>
          <w:sz w:val="24"/>
          <w:szCs w:val="24"/>
        </w:rPr>
        <w:t xml:space="preserve">禁止以欺骗方法形成不正当诉讼状态。 </w:t>
      </w: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（四）</w:t>
      </w:r>
      <w:r>
        <w:rPr>
          <w:rFonts w:ascii="宋体" w:hAnsi="宋体" w:eastAsia="宋体" w:cs="Times New Roman"/>
          <w:sz w:val="24"/>
          <w:szCs w:val="24"/>
        </w:rPr>
        <w:t>禁反言。</w:t>
      </w: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★虚假诉讼和恶意诉讼的规制：</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4"/>
        <w:gridCol w:w="4680"/>
        <w:gridCol w:w="721"/>
        <w:gridCol w:w="2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 w:hRule="atLeast"/>
          <w:jc w:val="center"/>
        </w:trPr>
        <w:tc>
          <w:tcPr>
            <w:tcW w:w="109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恶意</w:t>
            </w:r>
          </w:p>
          <w:p>
            <w:pPr>
              <w:spacing w:line="240" w:lineRule="auto"/>
              <w:rPr>
                <w:rFonts w:ascii="宋体" w:hAnsi="宋体" w:eastAsia="宋体" w:cs="楷体"/>
                <w:sz w:val="24"/>
                <w:szCs w:val="24"/>
              </w:rPr>
            </w:pPr>
            <w:r>
              <w:rPr>
                <w:rFonts w:hint="eastAsia" w:ascii="宋体" w:hAnsi="宋体" w:eastAsia="宋体" w:cs="楷体"/>
                <w:sz w:val="24"/>
                <w:szCs w:val="24"/>
              </w:rPr>
              <w:t>诉讼</w:t>
            </w:r>
          </w:p>
        </w:tc>
        <w:tc>
          <w:tcPr>
            <w:tcW w:w="468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楷体"/>
                <w:sz w:val="24"/>
                <w:szCs w:val="24"/>
              </w:rPr>
              <w:t>当事人之间恶意串通,企图通过诉讼、调解等方式侵害他人合法权益的（112条）</w:t>
            </w:r>
          </w:p>
        </w:tc>
        <w:tc>
          <w:tcPr>
            <w:tcW w:w="72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p>
        </w:tc>
        <w:tc>
          <w:tcPr>
            <w:tcW w:w="2353"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根据情节轻重予以</w:t>
            </w:r>
            <w:r>
              <w:rPr>
                <w:rFonts w:hint="eastAsia" w:ascii="宋体" w:hAnsi="宋体" w:eastAsia="宋体" w:cs="楷体"/>
                <w:sz w:val="24"/>
                <w:szCs w:val="24"/>
                <w:em w:val="dot"/>
              </w:rPr>
              <w:t>罚款</w:t>
            </w:r>
            <w:r>
              <w:rPr>
                <w:rFonts w:hint="eastAsia" w:ascii="宋体" w:hAnsi="宋体" w:eastAsia="宋体" w:cs="楷体"/>
                <w:sz w:val="24"/>
                <w:szCs w:val="24"/>
              </w:rPr>
              <w:t>、</w:t>
            </w:r>
            <w:r>
              <w:rPr>
                <w:rFonts w:hint="eastAsia" w:ascii="宋体" w:hAnsi="宋体" w:eastAsia="宋体" w:cs="楷体"/>
                <w:sz w:val="24"/>
                <w:szCs w:val="24"/>
                <w:em w:val="dot"/>
              </w:rPr>
              <w:t>拘留</w:t>
            </w:r>
            <w:r>
              <w:rPr>
                <w:rFonts w:hint="eastAsia" w:ascii="宋体" w:hAnsi="宋体" w:eastAsia="宋体" w:cs="楷体"/>
                <w:sz w:val="24"/>
                <w:szCs w:val="24"/>
              </w:rPr>
              <w:t>;构成犯罪的,依法追究</w:t>
            </w:r>
            <w:r>
              <w:rPr>
                <w:rFonts w:hint="eastAsia" w:ascii="宋体" w:hAnsi="宋体" w:eastAsia="宋体" w:cs="楷体"/>
                <w:sz w:val="24"/>
                <w:szCs w:val="24"/>
                <w:em w:val="dot"/>
              </w:rPr>
              <w:t>刑事责任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109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虚假</w:t>
            </w:r>
          </w:p>
          <w:p>
            <w:pPr>
              <w:spacing w:line="240" w:lineRule="auto"/>
              <w:rPr>
                <w:rFonts w:ascii="宋体" w:hAnsi="宋体" w:eastAsia="宋体" w:cs="楷体"/>
                <w:sz w:val="24"/>
                <w:szCs w:val="24"/>
              </w:rPr>
            </w:pPr>
            <w:r>
              <w:rPr>
                <w:rFonts w:hint="eastAsia" w:ascii="宋体" w:hAnsi="宋体" w:eastAsia="宋体" w:cs="楷体"/>
                <w:sz w:val="24"/>
                <w:szCs w:val="24"/>
              </w:rPr>
              <w:t>诉讼</w:t>
            </w:r>
          </w:p>
        </w:tc>
        <w:tc>
          <w:tcPr>
            <w:tcW w:w="468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楷体"/>
                <w:sz w:val="24"/>
                <w:szCs w:val="24"/>
              </w:rPr>
              <w:t>被执行人与他人恶意串通,通过诉讼、仲裁、调解等方式逃避履行法律文书确定的义务的（113条）</w:t>
            </w:r>
          </w:p>
        </w:tc>
        <w:tc>
          <w:tcPr>
            <w:tcW w:w="72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驳回请求</w:t>
            </w:r>
          </w:p>
        </w:tc>
        <w:tc>
          <w:tcPr>
            <w:tcW w:w="2353"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楷体"/>
                <w:sz w:val="24"/>
                <w:szCs w:val="24"/>
              </w:rPr>
            </w:pPr>
          </w:p>
        </w:tc>
      </w:tr>
    </w:tbl>
    <w:p>
      <w:pPr>
        <w:spacing w:line="240" w:lineRule="auto"/>
        <w:rPr>
          <w:rFonts w:ascii="宋体" w:hAnsi="宋体" w:eastAsia="宋体" w:cs="Tahoma"/>
          <w:b/>
          <w:sz w:val="24"/>
          <w:szCs w:val="24"/>
        </w:rPr>
      </w:pPr>
    </w:p>
    <w:p>
      <w:pPr>
        <w:spacing w:line="240" w:lineRule="auto"/>
        <w:ind w:firstLine="420"/>
        <w:rPr>
          <w:rFonts w:ascii="宋体" w:hAnsi="宋体" w:eastAsia="宋体" w:cs="宋体"/>
          <w:b/>
          <w:sz w:val="24"/>
          <w:szCs w:val="24"/>
        </w:rPr>
      </w:pPr>
      <w:r>
        <w:rPr>
          <w:rFonts w:hint="eastAsia" w:ascii="宋体" w:hAnsi="宋体" w:eastAsia="宋体" w:cs="Tahoma"/>
          <w:b/>
          <w:sz w:val="24"/>
          <w:szCs w:val="24"/>
        </w:rPr>
        <w:t>七、检察监督原则</w:t>
      </w:r>
    </w:p>
    <w:p>
      <w:pPr>
        <w:spacing w:line="240" w:lineRule="auto"/>
        <w:ind w:firstLine="480" w:firstLineChars="200"/>
        <w:rPr>
          <w:rFonts w:ascii="宋体" w:hAnsi="宋体" w:eastAsia="宋体" w:cs="Times New Roman"/>
          <w:b/>
          <w:sz w:val="24"/>
          <w:szCs w:val="24"/>
        </w:rPr>
      </w:pPr>
      <w:r>
        <w:rPr>
          <w:rFonts w:hint="eastAsia" w:ascii="宋体" w:hAnsi="宋体" w:eastAsia="宋体"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1761490</wp:posOffset>
                </wp:positionH>
                <wp:positionV relativeFrom="paragraph">
                  <wp:posOffset>179705</wp:posOffset>
                </wp:positionV>
                <wp:extent cx="159385" cy="144780"/>
                <wp:effectExtent l="16510" t="15240" r="19685" b="15875"/>
                <wp:wrapNone/>
                <wp:docPr id="2" name="任意多边形: 形状 2"/>
                <wp:cNvGraphicFramePr/>
                <a:graphic xmlns:a="http://schemas.openxmlformats.org/drawingml/2006/main">
                  <a:graphicData uri="http://schemas.microsoft.com/office/word/2010/wordprocessingShape">
                    <wps:wsp>
                      <wps:cNvSpPr>
                        <a:spLocks noChangeArrowheads="1"/>
                      </wps:cNvSpPr>
                      <wps:spPr bwMode="auto">
                        <a:xfrm rot="5280000">
                          <a:off x="0" y="0"/>
                          <a:ext cx="159385" cy="14478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任意多边形: 形状 2" o:spid="_x0000_s1026" o:spt="100" style="position:absolute;left:0pt;margin-left:138.7pt;margin-top:14.15pt;height:11.4pt;width:12.55pt;rotation:5767168f;z-index:251659264;mso-width-relative:page;mso-height-relative:page;" fillcolor="#FFFFFF" filled="t" stroked="t" coordsize="21600,21600" o:gfxdata="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eaJidgAAAAJAQAADwAAAAAAAAABACAAAAAiAAAAZHJzL2Rvd25yZXYueG1s&#10;UEsBAhQAFAAAAAgAh07iQLFUsTekBAAAAg4AAA4AAAAAAAAAAQAgAAAAJwEAAGRycy9lMm9Eb2Mu&#10;eG1sUEsFBgAAAAAGAAYAWQEAAD0IAAAAAA==&#10;" path="m15429,0l9257,7200,12343,7200,12343,14400,0,14400,0,21600,18514,21600,18514,7200,21600,7200xe">
                <v:path o:connectlocs="113849,0;68306,48260;0,120656;68306,144780;136613,100541;159385,48260" o:connectangles="247,164,164,82,0,0"/>
                <v:fill on="t" focussize="0,0"/>
                <v:stroke color="#000000" miterlimit="8" joinstyle="miter"/>
                <v:imagedata o:title=""/>
                <o:lock v:ext="edit" aspectratio="f"/>
              </v:shape>
            </w:pict>
          </mc:Fallback>
        </mc:AlternateContent>
      </w:r>
      <w:r>
        <w:rPr>
          <w:rFonts w:hint="eastAsia" w:ascii="宋体" w:hAnsi="宋体" w:eastAsia="宋体" w:cs="Times New Roman"/>
          <w:sz w:val="24"/>
          <w:szCs w:val="24"/>
        </w:rPr>
        <w:t>人民检察院有权对</w:t>
      </w:r>
      <w:r>
        <w:rPr>
          <w:rFonts w:hint="eastAsia" w:ascii="宋体" w:hAnsi="宋体" w:eastAsia="宋体" w:cs="Times New Roman"/>
          <w:sz w:val="24"/>
          <w:szCs w:val="24"/>
          <w:u w:val="single"/>
        </w:rPr>
        <w:t>民事诉讼</w:t>
      </w:r>
      <w:r>
        <w:rPr>
          <w:rFonts w:hint="eastAsia" w:ascii="宋体" w:hAnsi="宋体" w:eastAsia="宋体" w:cs="Times New Roman"/>
          <w:sz w:val="24"/>
          <w:szCs w:val="24"/>
        </w:rPr>
        <w:t>实行法律监督。（</w:t>
      </w:r>
      <w:r>
        <w:rPr>
          <w:rFonts w:ascii="宋体" w:hAnsi="宋体" w:eastAsia="宋体" w:cs="Times New Roman"/>
          <w:sz w:val="24"/>
          <w:szCs w:val="24"/>
        </w:rPr>
        <w:t>14</w:t>
      </w:r>
      <w:r>
        <w:rPr>
          <w:rFonts w:hint="eastAsia" w:ascii="宋体" w:hAnsi="宋体" w:eastAsia="宋体" w:cs="Times New Roman"/>
          <w:sz w:val="24"/>
          <w:szCs w:val="24"/>
        </w:rPr>
        <w:t>条）</w:t>
      </w:r>
    </w:p>
    <w:p>
      <w:pPr>
        <w:spacing w:line="240" w:lineRule="auto"/>
        <w:ind w:firstLine="480" w:firstLineChars="200"/>
        <w:rPr>
          <w:rFonts w:ascii="宋体" w:hAnsi="宋体" w:eastAsia="宋体" w:cs="楷体"/>
          <w:sz w:val="24"/>
          <w:szCs w:val="24"/>
        </w:rPr>
      </w:pPr>
      <w:r>
        <w:rPr>
          <w:rFonts w:hint="eastAsia" w:ascii="宋体" w:hAnsi="宋体" w:eastAsia="宋体" w:cs="楷体"/>
          <w:sz w:val="24"/>
          <w:szCs w:val="24"/>
        </w:rPr>
        <w:t xml:space="preserve">                      人民检察院有权对民事执行活动实行法律监督。</w:t>
      </w:r>
    </w:p>
    <w:p>
      <w:pPr>
        <w:spacing w:line="240" w:lineRule="auto"/>
        <w:rPr>
          <w:rFonts w:ascii="宋体" w:hAnsi="宋体" w:eastAsia="宋体" w:cs="楷体"/>
          <w:sz w:val="24"/>
          <w:szCs w:val="24"/>
        </w:rPr>
      </w:pPr>
    </w:p>
    <w:p>
      <w:pPr>
        <w:spacing w:line="240" w:lineRule="auto"/>
        <w:ind w:firstLine="420"/>
        <w:rPr>
          <w:rFonts w:ascii="宋体" w:hAnsi="宋体" w:eastAsia="宋体" w:cs="Tahoma"/>
          <w:b/>
          <w:sz w:val="24"/>
          <w:szCs w:val="24"/>
        </w:rPr>
      </w:pPr>
    </w:p>
    <w:p>
      <w:pPr>
        <w:spacing w:line="240" w:lineRule="auto"/>
        <w:ind w:firstLine="420"/>
        <w:rPr>
          <w:rFonts w:ascii="宋体" w:hAnsi="宋体" w:eastAsia="宋体" w:cs="宋体"/>
          <w:b/>
          <w:sz w:val="24"/>
          <w:szCs w:val="24"/>
        </w:rPr>
      </w:pPr>
      <w:r>
        <w:rPr>
          <w:rFonts w:hint="eastAsia" w:ascii="宋体" w:hAnsi="宋体" w:eastAsia="宋体" w:cs="Tahoma"/>
          <w:b/>
          <w:sz w:val="24"/>
          <w:szCs w:val="24"/>
        </w:rPr>
        <w:t>八、法院调解原则</w:t>
      </w:r>
    </w:p>
    <w:p>
      <w:pPr>
        <w:spacing w:line="240" w:lineRule="auto"/>
        <w:ind w:firstLine="468" w:firstLineChars="195"/>
        <w:rPr>
          <w:rFonts w:ascii="宋体" w:hAnsi="宋体" w:eastAsia="宋体" w:cs="宋体"/>
          <w:sz w:val="24"/>
          <w:szCs w:val="24"/>
        </w:rPr>
      </w:pPr>
      <w:r>
        <w:rPr>
          <w:rFonts w:hint="eastAsia" w:ascii="宋体" w:hAnsi="宋体" w:eastAsia="宋体" w:cs="宋体"/>
          <w:sz w:val="24"/>
          <w:szCs w:val="24"/>
        </w:rPr>
        <w:t>调解的主体是法院，在</w:t>
      </w:r>
      <w:r>
        <w:rPr>
          <w:rFonts w:hint="eastAsia" w:ascii="宋体" w:hAnsi="宋体" w:eastAsia="宋体" w:cs="宋体"/>
          <w:sz w:val="24"/>
          <w:szCs w:val="24"/>
          <w:u w:val="single"/>
        </w:rPr>
        <w:t>诉讼程序</w:t>
      </w:r>
      <w:r>
        <w:rPr>
          <w:rFonts w:hint="eastAsia" w:ascii="宋体" w:hAnsi="宋体" w:eastAsia="宋体" w:cs="宋体"/>
          <w:sz w:val="24"/>
          <w:szCs w:val="24"/>
        </w:rPr>
        <w:t>的全程都可以进行调解。</w:t>
      </w:r>
    </w:p>
    <w:p>
      <w:pPr>
        <w:spacing w:line="240" w:lineRule="auto"/>
        <w:ind w:firstLine="470" w:firstLineChars="195"/>
        <w:rPr>
          <w:rFonts w:ascii="宋体" w:hAnsi="宋体" w:eastAsia="宋体" w:cs="楷体"/>
          <w:sz w:val="24"/>
          <w:szCs w:val="24"/>
        </w:rPr>
      </w:pPr>
      <w:r>
        <w:rPr>
          <w:rFonts w:hint="eastAsia" w:ascii="宋体" w:hAnsi="宋体" w:eastAsia="宋体" w:cs="Times New Roman"/>
          <w:b/>
          <w:bCs/>
          <w:sz w:val="24"/>
          <w:szCs w:val="24"/>
        </w:rPr>
        <w:t>（一）不适宜调解</w:t>
      </w:r>
      <w:r>
        <w:rPr>
          <w:rFonts w:hint="eastAsia" w:ascii="宋体" w:hAnsi="宋体" w:eastAsia="宋体" w:cs="Times New Roman"/>
          <w:bCs/>
          <w:sz w:val="24"/>
          <w:szCs w:val="24"/>
        </w:rPr>
        <w:t>的程序：</w:t>
      </w:r>
      <w:r>
        <w:rPr>
          <w:rFonts w:hint="eastAsia" w:ascii="宋体" w:hAnsi="宋体" w:eastAsia="宋体" w:cs="楷体"/>
          <w:sz w:val="24"/>
          <w:szCs w:val="24"/>
        </w:rPr>
        <w:t>督促程序、公示催告程序、特别程序、执行程序。</w:t>
      </w:r>
    </w:p>
    <w:p>
      <w:pPr>
        <w:spacing w:line="240" w:lineRule="auto"/>
        <w:ind w:firstLine="470" w:firstLineChars="195"/>
        <w:rPr>
          <w:rFonts w:ascii="隶书" w:hAnsi="Cambria" w:eastAsia="隶书" w:cs="宋体"/>
          <w:b/>
          <w:bCs/>
          <w:sz w:val="32"/>
          <w:szCs w:val="32"/>
        </w:rPr>
        <w:sectPr>
          <w:pgSz w:w="11906" w:h="16838"/>
          <w:pgMar w:top="720" w:right="720" w:bottom="720" w:left="720" w:header="851" w:footer="992" w:gutter="0"/>
          <w:cols w:space="425" w:num="1"/>
          <w:docGrid w:type="lines" w:linePitch="312" w:charSpace="0"/>
        </w:sectPr>
      </w:pPr>
      <w:r>
        <w:rPr>
          <w:rFonts w:hint="eastAsia" w:ascii="宋体" w:hAnsi="宋体" w:eastAsia="宋体" w:cs="Times New Roman"/>
          <w:b/>
          <w:bCs/>
          <w:sz w:val="24"/>
          <w:szCs w:val="24"/>
        </w:rPr>
        <w:t>（二）不适宜调解</w:t>
      </w:r>
      <w:r>
        <w:rPr>
          <w:rFonts w:hint="eastAsia" w:ascii="宋体" w:hAnsi="宋体" w:eastAsia="宋体" w:cs="Times New Roman"/>
          <w:bCs/>
          <w:sz w:val="24"/>
          <w:szCs w:val="24"/>
        </w:rPr>
        <w:t>的案件：</w:t>
      </w:r>
      <w:r>
        <w:rPr>
          <w:rFonts w:hint="eastAsia" w:ascii="宋体" w:hAnsi="宋体" w:eastAsia="宋体" w:cs="楷体"/>
          <w:sz w:val="24"/>
          <w:szCs w:val="24"/>
        </w:rPr>
        <w:t>身份关系的确认之诉及其他性质上不宜调解的案件。</w:t>
      </w:r>
    </w:p>
    <w:p>
      <w:pPr>
        <w:keepNext/>
        <w:keepLines/>
        <w:spacing w:before="10" w:after="10" w:line="412" w:lineRule="auto"/>
        <w:jc w:val="center"/>
        <w:outlineLvl w:val="1"/>
        <w:rPr>
          <w:rFonts w:ascii="宋体" w:hAnsi="宋体" w:eastAsia="宋体" w:cs="宋体"/>
          <w:sz w:val="24"/>
          <w:szCs w:val="24"/>
        </w:rPr>
      </w:pPr>
      <w:r>
        <w:rPr>
          <w:rFonts w:hint="eastAsia" w:ascii="隶书" w:hAnsi="Cambria" w:eastAsia="隶书" w:cs="宋体"/>
          <w:b/>
          <w:bCs/>
          <w:sz w:val="32"/>
          <w:szCs w:val="32"/>
        </w:rPr>
        <w:t>第三章 当事人</w:t>
      </w:r>
    </w:p>
    <w:p>
      <w:pPr>
        <w:keepNext/>
        <w:keepLines/>
        <w:spacing w:before="62" w:beforeLines="20" w:after="62" w:afterLines="20" w:line="480" w:lineRule="auto"/>
        <w:ind w:firstLine="207" w:firstLineChars="74"/>
        <w:jc w:val="center"/>
        <w:outlineLvl w:val="2"/>
        <w:rPr>
          <w:rFonts w:ascii="宋体" w:hAnsi="宋体" w:eastAsia="宋体" w:cs="隶书"/>
          <w:bCs/>
          <w:sz w:val="28"/>
          <w:szCs w:val="28"/>
        </w:rPr>
      </w:pPr>
      <w:r>
        <w:rPr>
          <w:rFonts w:hint="eastAsia" w:ascii="隶书" w:hAnsi="隶书" w:eastAsia="隶书" w:cs="隶书"/>
          <w:bCs/>
          <w:sz w:val="28"/>
          <w:szCs w:val="28"/>
        </w:rPr>
        <w:t>第一节 当事人基础理论</w:t>
      </w:r>
    </w:p>
    <w:p>
      <w:pPr>
        <w:spacing w:line="240" w:lineRule="auto"/>
        <w:rPr>
          <w:rFonts w:ascii="宋体" w:hAnsi="宋体" w:eastAsia="宋体" w:cs="Times New Roman"/>
          <w:b/>
          <w:bCs/>
          <w:sz w:val="24"/>
          <w:szCs w:val="24"/>
        </w:rPr>
      </w:pPr>
      <w:r>
        <w:rPr>
          <w:rFonts w:hint="eastAsia" w:ascii="宋体" w:hAnsi="宋体" w:eastAsia="宋体" w:cs="Times New Roman"/>
          <w:b/>
          <w:bCs/>
          <w:sz w:val="24"/>
          <w:szCs w:val="24"/>
        </w:rPr>
        <w:t>一、当事人与当事</w:t>
      </w:r>
      <w:r>
        <w:rPr>
          <w:rFonts w:hint="eastAsia" w:ascii="宋体" w:hAnsi="宋体" w:cs="Times New Roman"/>
          <w:b/>
          <w:bCs/>
          <w:sz w:val="24"/>
          <w:szCs w:val="24"/>
          <w:lang w:val="en-US" w:eastAsia="zh-CN"/>
        </w:rPr>
        <w:t>人</w:t>
      </w:r>
      <w:r>
        <w:rPr>
          <w:rFonts w:hint="eastAsia" w:ascii="宋体" w:hAnsi="宋体" w:eastAsia="宋体" w:cs="Times New Roman"/>
          <w:b/>
          <w:bCs/>
          <w:sz w:val="24"/>
          <w:szCs w:val="24"/>
        </w:rPr>
        <w:t>适格</w:t>
      </w:r>
    </w:p>
    <w:p>
      <w:pPr>
        <w:spacing w:line="240" w:lineRule="auto"/>
        <w:rPr>
          <w:rFonts w:hint="eastAsia" w:ascii="宋体" w:hAnsi="宋体" w:eastAsia="宋体" w:cs="宋体"/>
          <w:b/>
          <w:bCs/>
          <w:sz w:val="24"/>
          <w:szCs w:val="24"/>
        </w:rPr>
      </w:pPr>
      <w:r>
        <w:rPr>
          <w:rFonts w:hint="eastAsia" w:ascii="宋体" w:hAnsi="宋体" w:eastAsia="宋体" w:cs="宋体"/>
          <w:b/>
          <w:bCs/>
          <w:sz w:val="24"/>
          <w:szCs w:val="24"/>
        </w:rPr>
        <w:t>（一）民事诉讼中的当事人</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是指因民事权利义务发生争议，以自己的名义进行诉讼，要求人民法院行使民事裁判权的人。这里指的是形式上的当事人，狭义的当事人指原告和被告，广义的当事人还包括共同诉讼人、诉讼代表人和第三人。</w:t>
      </w:r>
    </w:p>
    <w:p>
      <w:pPr>
        <w:spacing w:line="240" w:lineRule="auto"/>
        <w:rPr>
          <w:rFonts w:ascii="宋体" w:hAnsi="宋体" w:eastAsia="宋体" w:cs="宋体"/>
          <w:b/>
          <w:bCs/>
          <w:sz w:val="24"/>
          <w:szCs w:val="24"/>
        </w:rPr>
      </w:pPr>
      <w:r>
        <w:rPr>
          <w:rFonts w:hint="eastAsia" w:ascii="宋体" w:hAnsi="宋体" w:eastAsia="宋体" w:cs="宋体"/>
          <w:b/>
          <w:bCs/>
          <w:sz w:val="24"/>
          <w:szCs w:val="24"/>
        </w:rPr>
        <w:t>1.当事人称谓的变化：</w:t>
      </w:r>
    </w:p>
    <w:tbl>
      <w:tblPr>
        <w:tblStyle w:val="4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2523"/>
        <w:gridCol w:w="2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7" w:type="dxa"/>
          </w:tcPr>
          <w:p>
            <w:pPr>
              <w:spacing w:line="240" w:lineRule="auto"/>
              <w:rPr>
                <w:rFonts w:ascii="宋体" w:hAnsi="宋体" w:eastAsia="宋体" w:cs="宋体"/>
                <w:sz w:val="24"/>
                <w:szCs w:val="24"/>
              </w:rPr>
            </w:pPr>
            <w:r>
              <w:rPr>
                <w:rFonts w:hint="eastAsia" w:ascii="宋体" w:hAnsi="宋体" w:eastAsia="宋体" w:cs="宋体"/>
                <w:sz w:val="24"/>
                <w:szCs w:val="24"/>
              </w:rPr>
              <w:t>程序</w:t>
            </w:r>
          </w:p>
        </w:tc>
        <w:tc>
          <w:tcPr>
            <w:tcW w:w="2523" w:type="dxa"/>
          </w:tcPr>
          <w:p>
            <w:pPr>
              <w:spacing w:line="240" w:lineRule="auto"/>
              <w:rPr>
                <w:rFonts w:ascii="宋体" w:hAnsi="宋体" w:eastAsia="宋体" w:cs="宋体"/>
                <w:sz w:val="24"/>
                <w:szCs w:val="24"/>
              </w:rPr>
            </w:pPr>
            <w:r>
              <w:rPr>
                <w:rFonts w:hint="eastAsia" w:ascii="宋体" w:hAnsi="宋体" w:eastAsia="宋体" w:cs="宋体"/>
                <w:sz w:val="24"/>
                <w:szCs w:val="24"/>
              </w:rPr>
              <w:t>启动方</w:t>
            </w:r>
          </w:p>
        </w:tc>
        <w:tc>
          <w:tcPr>
            <w:tcW w:w="2874" w:type="dxa"/>
          </w:tcPr>
          <w:p>
            <w:pPr>
              <w:spacing w:line="240" w:lineRule="auto"/>
              <w:rPr>
                <w:rFonts w:ascii="宋体" w:hAnsi="宋体" w:eastAsia="宋体" w:cs="宋体"/>
                <w:sz w:val="24"/>
                <w:szCs w:val="24"/>
              </w:rPr>
            </w:pPr>
            <w:r>
              <w:rPr>
                <w:rFonts w:hint="eastAsia" w:ascii="宋体" w:hAnsi="宋体" w:eastAsia="宋体" w:cs="宋体"/>
                <w:sz w:val="24"/>
                <w:szCs w:val="24"/>
              </w:rPr>
              <w:t>被动方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7" w:type="dxa"/>
          </w:tcPr>
          <w:p>
            <w:pPr>
              <w:spacing w:line="240" w:lineRule="auto"/>
              <w:rPr>
                <w:rFonts w:ascii="宋体" w:hAnsi="宋体" w:eastAsia="宋体" w:cs="宋体"/>
                <w:sz w:val="24"/>
                <w:szCs w:val="24"/>
              </w:rPr>
            </w:pPr>
            <w:r>
              <w:rPr>
                <w:rFonts w:hint="eastAsia" w:ascii="宋体" w:hAnsi="宋体" w:eastAsia="宋体" w:cs="宋体"/>
                <w:sz w:val="24"/>
                <w:szCs w:val="24"/>
              </w:rPr>
              <w:t>一审</w:t>
            </w:r>
          </w:p>
        </w:tc>
        <w:tc>
          <w:tcPr>
            <w:tcW w:w="2523" w:type="dxa"/>
          </w:tcPr>
          <w:p>
            <w:pPr>
              <w:spacing w:line="240" w:lineRule="auto"/>
              <w:rPr>
                <w:rFonts w:ascii="宋体" w:hAnsi="宋体" w:eastAsia="宋体" w:cs="宋体"/>
                <w:sz w:val="24"/>
                <w:szCs w:val="24"/>
              </w:rPr>
            </w:pPr>
            <w:r>
              <w:rPr>
                <w:rFonts w:hint="eastAsia" w:ascii="宋体" w:hAnsi="宋体" w:eastAsia="宋体" w:cs="宋体"/>
                <w:sz w:val="24"/>
                <w:szCs w:val="24"/>
              </w:rPr>
              <w:t>原告</w:t>
            </w:r>
          </w:p>
        </w:tc>
        <w:tc>
          <w:tcPr>
            <w:tcW w:w="2874" w:type="dxa"/>
          </w:tcPr>
          <w:p>
            <w:pPr>
              <w:spacing w:line="240" w:lineRule="auto"/>
              <w:rPr>
                <w:rFonts w:ascii="宋体" w:hAnsi="宋体" w:eastAsia="宋体" w:cs="宋体"/>
                <w:sz w:val="24"/>
                <w:szCs w:val="24"/>
              </w:rPr>
            </w:pPr>
            <w:r>
              <w:rPr>
                <w:rFonts w:hint="eastAsia" w:ascii="宋体" w:hAnsi="宋体" w:eastAsia="宋体" w:cs="宋体"/>
                <w:sz w:val="24"/>
                <w:szCs w:val="24"/>
              </w:rPr>
              <w:t>被告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37" w:type="dxa"/>
          </w:tcPr>
          <w:p>
            <w:pPr>
              <w:spacing w:line="240" w:lineRule="auto"/>
              <w:rPr>
                <w:rFonts w:ascii="宋体" w:hAnsi="宋体" w:eastAsia="宋体" w:cs="宋体"/>
                <w:sz w:val="24"/>
                <w:szCs w:val="24"/>
              </w:rPr>
            </w:pPr>
            <w:r>
              <w:rPr>
                <w:rFonts w:hint="eastAsia" w:ascii="宋体" w:hAnsi="宋体" w:eastAsia="宋体" w:cs="宋体"/>
                <w:sz w:val="24"/>
                <w:szCs w:val="24"/>
              </w:rPr>
              <w:t>二审</w:t>
            </w:r>
          </w:p>
        </w:tc>
        <w:tc>
          <w:tcPr>
            <w:tcW w:w="2523" w:type="dxa"/>
          </w:tcPr>
          <w:p>
            <w:pPr>
              <w:spacing w:line="240" w:lineRule="auto"/>
              <w:rPr>
                <w:rFonts w:ascii="宋体" w:hAnsi="宋体" w:eastAsia="宋体" w:cs="宋体"/>
                <w:sz w:val="24"/>
                <w:szCs w:val="24"/>
              </w:rPr>
            </w:pPr>
            <w:r>
              <w:rPr>
                <w:rFonts w:hint="eastAsia" w:ascii="宋体" w:hAnsi="宋体" w:eastAsia="宋体" w:cs="宋体"/>
                <w:sz w:val="24"/>
                <w:szCs w:val="24"/>
              </w:rPr>
              <w:t>上诉人</w:t>
            </w:r>
          </w:p>
        </w:tc>
        <w:tc>
          <w:tcPr>
            <w:tcW w:w="2874" w:type="dxa"/>
          </w:tcPr>
          <w:p>
            <w:pPr>
              <w:spacing w:line="240" w:lineRule="auto"/>
              <w:rPr>
                <w:rFonts w:ascii="宋体" w:hAnsi="宋体" w:eastAsia="宋体" w:cs="宋体"/>
                <w:sz w:val="24"/>
                <w:szCs w:val="24"/>
              </w:rPr>
            </w:pPr>
            <w:r>
              <w:rPr>
                <w:rFonts w:hint="eastAsia" w:ascii="宋体" w:hAnsi="宋体" w:eastAsia="宋体" w:cs="宋体"/>
                <w:sz w:val="24"/>
                <w:szCs w:val="24"/>
              </w:rPr>
              <w:t>被上诉人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7" w:type="dxa"/>
          </w:tcPr>
          <w:p>
            <w:pPr>
              <w:spacing w:line="240" w:lineRule="auto"/>
              <w:rPr>
                <w:rFonts w:ascii="宋体" w:hAnsi="宋体" w:eastAsia="宋体" w:cs="宋体"/>
                <w:sz w:val="24"/>
                <w:szCs w:val="24"/>
              </w:rPr>
            </w:pPr>
            <w:r>
              <w:rPr>
                <w:rFonts w:hint="eastAsia" w:ascii="宋体" w:hAnsi="宋体" w:eastAsia="宋体" w:cs="宋体"/>
                <w:sz w:val="24"/>
                <w:szCs w:val="24"/>
              </w:rPr>
              <w:t>再审</w:t>
            </w:r>
          </w:p>
        </w:tc>
        <w:tc>
          <w:tcPr>
            <w:tcW w:w="2523" w:type="dxa"/>
          </w:tcPr>
          <w:p>
            <w:pPr>
              <w:spacing w:line="240" w:lineRule="auto"/>
              <w:rPr>
                <w:rFonts w:ascii="宋体" w:hAnsi="宋体" w:eastAsia="宋体" w:cs="宋体"/>
                <w:sz w:val="24"/>
                <w:szCs w:val="24"/>
              </w:rPr>
            </w:pPr>
            <w:r>
              <w:rPr>
                <w:rFonts w:hint="eastAsia" w:ascii="宋体" w:hAnsi="宋体" w:eastAsia="宋体" w:cs="宋体"/>
                <w:sz w:val="24"/>
                <w:szCs w:val="24"/>
              </w:rPr>
              <w:t>再审申请人</w:t>
            </w:r>
          </w:p>
        </w:tc>
        <w:tc>
          <w:tcPr>
            <w:tcW w:w="2874" w:type="dxa"/>
          </w:tcPr>
          <w:p>
            <w:pPr>
              <w:spacing w:line="240" w:lineRule="auto"/>
              <w:rPr>
                <w:rFonts w:ascii="宋体" w:hAnsi="宋体" w:eastAsia="宋体" w:cs="宋体"/>
                <w:sz w:val="24"/>
                <w:szCs w:val="24"/>
              </w:rPr>
            </w:pPr>
            <w:r>
              <w:rPr>
                <w:rFonts w:hint="eastAsia" w:ascii="宋体" w:hAnsi="宋体" w:eastAsia="宋体" w:cs="宋体"/>
                <w:sz w:val="24"/>
                <w:szCs w:val="24"/>
              </w:rPr>
              <w:t>再审被申请人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7" w:type="dxa"/>
          </w:tcPr>
          <w:p>
            <w:pPr>
              <w:spacing w:line="240" w:lineRule="auto"/>
              <w:rPr>
                <w:rFonts w:ascii="宋体" w:hAnsi="宋体" w:eastAsia="宋体" w:cs="宋体"/>
                <w:sz w:val="24"/>
                <w:szCs w:val="24"/>
              </w:rPr>
            </w:pPr>
            <w:r>
              <w:rPr>
                <w:rFonts w:hint="eastAsia" w:ascii="宋体" w:hAnsi="宋体" w:eastAsia="宋体" w:cs="宋体"/>
                <w:sz w:val="24"/>
                <w:szCs w:val="24"/>
              </w:rPr>
              <w:t>执行</w:t>
            </w:r>
          </w:p>
        </w:tc>
        <w:tc>
          <w:tcPr>
            <w:tcW w:w="2523" w:type="dxa"/>
          </w:tcPr>
          <w:p>
            <w:pPr>
              <w:spacing w:line="240" w:lineRule="auto"/>
              <w:rPr>
                <w:rFonts w:ascii="宋体" w:hAnsi="宋体" w:eastAsia="宋体" w:cs="宋体"/>
                <w:sz w:val="24"/>
                <w:szCs w:val="24"/>
              </w:rPr>
            </w:pPr>
            <w:r>
              <w:rPr>
                <w:rFonts w:hint="eastAsia" w:ascii="宋体" w:hAnsi="宋体" w:eastAsia="宋体" w:cs="宋体"/>
                <w:sz w:val="24"/>
                <w:szCs w:val="24"/>
              </w:rPr>
              <w:t>申请人（债权人）</w:t>
            </w:r>
          </w:p>
        </w:tc>
        <w:tc>
          <w:tcPr>
            <w:tcW w:w="2874" w:type="dxa"/>
          </w:tcPr>
          <w:p>
            <w:pPr>
              <w:spacing w:line="240" w:lineRule="auto"/>
              <w:rPr>
                <w:rFonts w:ascii="宋体" w:hAnsi="宋体" w:eastAsia="宋体" w:cs="宋体"/>
                <w:sz w:val="24"/>
                <w:szCs w:val="24"/>
              </w:rPr>
            </w:pPr>
            <w:r>
              <w:rPr>
                <w:rFonts w:hint="eastAsia" w:ascii="宋体" w:hAnsi="宋体" w:eastAsia="宋体" w:cs="宋体"/>
                <w:sz w:val="24"/>
                <w:szCs w:val="24"/>
              </w:rPr>
              <w:t>被申请人（债务人）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7" w:type="dxa"/>
          </w:tcPr>
          <w:p>
            <w:pPr>
              <w:spacing w:line="240" w:lineRule="auto"/>
              <w:rPr>
                <w:rFonts w:ascii="宋体" w:hAnsi="宋体" w:eastAsia="宋体" w:cs="宋体"/>
                <w:sz w:val="24"/>
                <w:szCs w:val="24"/>
              </w:rPr>
            </w:pPr>
            <w:r>
              <w:rPr>
                <w:rFonts w:hint="eastAsia" w:ascii="宋体" w:hAnsi="宋体" w:eastAsia="宋体" w:cs="宋体"/>
                <w:sz w:val="24"/>
                <w:szCs w:val="24"/>
              </w:rPr>
              <w:t>非讼、特别</w:t>
            </w:r>
          </w:p>
        </w:tc>
        <w:tc>
          <w:tcPr>
            <w:tcW w:w="2523" w:type="dxa"/>
          </w:tcPr>
          <w:p>
            <w:pPr>
              <w:spacing w:line="240" w:lineRule="auto"/>
              <w:rPr>
                <w:rFonts w:ascii="宋体" w:hAnsi="宋体" w:eastAsia="宋体" w:cs="宋体"/>
                <w:sz w:val="24"/>
                <w:szCs w:val="24"/>
              </w:rPr>
            </w:pPr>
            <w:r>
              <w:rPr>
                <w:rFonts w:hint="eastAsia" w:ascii="宋体" w:hAnsi="宋体" w:eastAsia="宋体" w:cs="宋体"/>
                <w:sz w:val="24"/>
                <w:szCs w:val="24"/>
              </w:rPr>
              <w:t>申请人</w:t>
            </w:r>
          </w:p>
        </w:tc>
        <w:tc>
          <w:tcPr>
            <w:tcW w:w="2874" w:type="dxa"/>
          </w:tcPr>
          <w:p>
            <w:pPr>
              <w:spacing w:line="240" w:lineRule="auto"/>
              <w:rPr>
                <w:rFonts w:ascii="宋体" w:hAnsi="宋体" w:eastAsia="宋体" w:cs="宋体"/>
                <w:sz w:val="24"/>
                <w:szCs w:val="24"/>
              </w:rPr>
            </w:pPr>
            <w:r>
              <w:rPr>
                <w:rFonts w:hint="eastAsia" w:ascii="宋体" w:hAnsi="宋体" w:eastAsia="宋体" w:cs="宋体"/>
                <w:sz w:val="24"/>
                <w:szCs w:val="24"/>
              </w:rPr>
              <w:t>被申请人</w:t>
            </w:r>
          </w:p>
        </w:tc>
      </w:tr>
    </w:tbl>
    <w:p>
      <w:pPr>
        <w:spacing w:line="240" w:lineRule="auto"/>
        <w:rPr>
          <w:rFonts w:ascii="宋体" w:hAnsi="宋体" w:eastAsia="宋体" w:cs="宋体"/>
          <w:b/>
          <w:bCs/>
          <w:sz w:val="24"/>
          <w:szCs w:val="24"/>
        </w:rPr>
      </w:pPr>
      <w:r>
        <w:rPr>
          <w:rFonts w:hint="eastAsia" w:ascii="宋体" w:hAnsi="宋体" w:eastAsia="宋体" w:cs="宋体"/>
          <w:b/>
          <w:bCs/>
          <w:sz w:val="24"/>
          <w:szCs w:val="24"/>
        </w:rPr>
        <w:t>2.当事人诉讼权利能力和当事人诉讼行为能力</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民事诉讼权利能力又称当事人能力，是指可以作为民事诉讼当事人的能力或资格。对于自然人而言，其民事诉讼权利能力始于出生，终于死亡，还受到精神状况影响；对于法人和其他组织而言，其民事诉讼权利能力始于依法成立，终于注销。我国具有民事诉讼权利能力的主体有三种：公民、法人、其他组织。</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民事诉讼行为能力是当事人亲自进行诉讼活动，以自己的行为行使诉讼权利和承担诉讼义务的能力。</w:t>
      </w:r>
    </w:p>
    <w:p>
      <w:pPr>
        <w:rPr>
          <w:rFonts w:ascii="宋体" w:hAnsi="宋体" w:cs="宋体"/>
          <w:b/>
          <w:bCs/>
          <w:sz w:val="24"/>
        </w:rPr>
      </w:pPr>
      <w:r>
        <w:rPr>
          <w:rFonts w:hint="eastAsia" w:ascii="宋体" w:hAnsi="宋体" w:cs="宋体"/>
          <w:b/>
          <w:bCs/>
          <w:sz w:val="24"/>
        </w:rPr>
        <w:t>（二）当事人适格</w:t>
      </w:r>
      <w:r>
        <w:rPr>
          <w:rFonts w:hint="eastAsia" w:ascii="宋体" w:hAnsi="宋体" w:cs="宋体"/>
          <w:b/>
          <w:bCs/>
          <w:sz w:val="24"/>
          <w:u w:val="single"/>
        </w:rPr>
        <w:t>（该不该）</w:t>
      </w:r>
    </w:p>
    <w:p>
      <w:pPr>
        <w:pStyle w:val="74"/>
        <w:rPr>
          <w:rFonts w:ascii="宋体" w:hAnsi="宋体" w:cs="宋体"/>
          <w:sz w:val="24"/>
        </w:rPr>
      </w:pPr>
      <w:r>
        <w:rPr>
          <w:rFonts w:hint="eastAsia" w:ascii="宋体" w:hAnsi="宋体" w:cs="宋体"/>
          <w:sz w:val="24"/>
        </w:rPr>
        <w:t>是指当事人在特定的案件中有资格起诉或应诉，成为原告或被告，并受人民法院判决约束。一般来讲，判断当事人是否适格应当以当事人是否是所争议的民事法律关系的主体为标准。</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适格当事人就具体的案件作为原告或者被告进行诉讼的权能称为诉讼实施权。</w:t>
      </w:r>
    </w:p>
    <w:p>
      <w:pPr>
        <w:pStyle w:val="6"/>
        <w:bidi w:val="0"/>
      </w:pPr>
      <w:r>
        <w:rPr>
          <w:rFonts w:hint="eastAsia"/>
        </w:rPr>
        <w:t>B遗产给A</w:t>
      </w:r>
      <w:r>
        <w:t>,</w:t>
      </w:r>
      <w:r>
        <w:rPr>
          <w:rFonts w:hint="eastAsia"/>
        </w:rPr>
        <w:t>C认为B要给侄子才合理，于是破坏房屋。</w:t>
      </w:r>
    </w:p>
    <w:p>
      <w:pPr>
        <w:pStyle w:val="6"/>
        <w:bidi w:val="0"/>
      </w:pPr>
      <w:r>
        <w:rPr>
          <w:rFonts w:hint="eastAsia"/>
        </w:rPr>
        <w:t>（1）A诉C侵权？（2）A诉C确定权（确定房子是否属于A），A再诉C侵权</w:t>
      </w:r>
    </w:p>
    <w:p>
      <w:pPr>
        <w:spacing w:line="240" w:lineRule="auto"/>
        <w:rPr>
          <w:rFonts w:ascii="宋体" w:hAnsi="宋体" w:eastAsia="宋体" w:cs="宋体"/>
          <w:sz w:val="24"/>
          <w:szCs w:val="24"/>
        </w:rPr>
      </w:pPr>
      <w:r>
        <w:rPr>
          <w:rFonts w:hint="eastAsia" w:ascii="宋体" w:hAnsi="宋体" w:eastAsia="宋体" w:cs="宋体"/>
          <w:b/>
          <w:bCs/>
          <w:sz w:val="24"/>
          <w:szCs w:val="24"/>
        </w:rPr>
        <w:t>（三）非权力义务主体当事人</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在某些例外的情况下，非民事法律关系或民事权利的主体，也可以作为适格的当事人。主要有以下几种：</w:t>
      </w:r>
    </w:p>
    <w:p>
      <w:pPr>
        <w:spacing w:line="240" w:lineRule="auto"/>
        <w:rPr>
          <w:rFonts w:ascii="宋体" w:hAnsi="宋体" w:eastAsia="宋体" w:cs="宋体"/>
          <w:sz w:val="24"/>
          <w:szCs w:val="24"/>
        </w:rPr>
      </w:pPr>
      <w:r>
        <w:rPr>
          <w:rFonts w:hint="eastAsia" w:ascii="宋体" w:hAnsi="宋体" w:eastAsia="宋体" w:cs="宋体"/>
          <w:sz w:val="24"/>
          <w:szCs w:val="24"/>
        </w:rPr>
        <w:t>1.根据当事人的意思或法律的规定，依法对他人的民事法律关系或民事权利享有管理权，比如，失踪人的财产代管人、遗产管理人、遗嘱执行人。这种制度也称为</w:t>
      </w:r>
      <w:r>
        <w:rPr>
          <w:rFonts w:hint="eastAsia" w:ascii="宋体" w:hAnsi="宋体" w:eastAsia="宋体" w:cs="宋体"/>
          <w:sz w:val="24"/>
          <w:szCs w:val="24"/>
          <w:bdr w:val="single" w:color="auto" w:sz="4" w:space="0"/>
          <w:shd w:val="pct10" w:color="auto" w:fill="FFFFFF"/>
        </w:rPr>
        <w:t>诉讼担当</w:t>
      </w:r>
      <w:r>
        <w:rPr>
          <w:rFonts w:hint="eastAsia" w:ascii="宋体" w:hAnsi="宋体" w:eastAsia="宋体" w:cs="宋体"/>
          <w:sz w:val="24"/>
          <w:szCs w:val="24"/>
        </w:rPr>
        <w:t>。</w:t>
      </w:r>
    </w:p>
    <w:p>
      <w:pPr>
        <w:spacing w:line="240" w:lineRule="auto"/>
        <w:rPr>
          <w:rFonts w:ascii="宋体" w:hAnsi="宋体" w:eastAsia="宋体" w:cs="宋体"/>
          <w:sz w:val="24"/>
          <w:szCs w:val="24"/>
        </w:rPr>
      </w:pPr>
      <w:r>
        <w:rPr>
          <w:rFonts w:hint="eastAsia" w:ascii="宋体" w:hAnsi="宋体" w:eastAsia="宋体" w:cs="宋体"/>
          <w:sz w:val="24"/>
          <w:szCs w:val="24"/>
        </w:rPr>
        <w:t>2.在消极的确认之诉中，对诉讼标的有确认利益的人。例如，原告要求人民法院确认他与被告之间不存在父子关系，在此类诉讼中要求原告是所争议的法律关系的主体，就与此类诉讼的性质相悖。</w:t>
      </w:r>
    </w:p>
    <w:p>
      <w:pPr>
        <w:spacing w:line="240" w:lineRule="auto"/>
        <w:rPr>
          <w:rFonts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Times New Roman"/>
          <w:sz w:val="24"/>
          <w:szCs w:val="24"/>
        </w:rPr>
        <w:t xml:space="preserve"> </w:t>
      </w:r>
      <w:r>
        <w:rPr>
          <w:rFonts w:hint="eastAsia" w:ascii="宋体" w:hAnsi="宋体" w:eastAsia="宋体" w:cs="宋体"/>
          <w:sz w:val="24"/>
          <w:szCs w:val="24"/>
        </w:rPr>
        <w:t>对侵害死者遗体、遗骨以及姓名、肖像、名誉、荣誉、隐私等行为提起诉讼的，死者的近亲属为当事人。</w:t>
      </w:r>
    </w:p>
    <w:p>
      <w:pPr>
        <w:spacing w:line="240" w:lineRule="auto"/>
        <w:ind w:firstLine="300" w:firstLineChars="200"/>
        <w:rPr>
          <w:rFonts w:ascii="宋体" w:hAnsi="宋体" w:eastAsia="宋体" w:cs="Times New Roman"/>
          <w:sz w:val="15"/>
          <w:szCs w:val="13"/>
        </w:rPr>
      </w:pPr>
      <w:r>
        <w:rPr>
          <w:rFonts w:hint="eastAsia" w:ascii="宋体" w:hAnsi="宋体" w:eastAsia="宋体" w:cs="华文楷体"/>
          <w:sz w:val="15"/>
          <w:szCs w:val="13"/>
        </w:rPr>
        <w:t>丰顺县建桥镇环西村单竹礤村民小组与王锦文等恢复原状纠纷上诉案</w:t>
      </w:r>
    </w:p>
    <w:p>
      <w:pPr>
        <w:spacing w:line="240" w:lineRule="auto"/>
        <w:ind w:firstLine="300" w:firstLineChars="200"/>
        <w:rPr>
          <w:rFonts w:ascii="宋体" w:hAnsi="宋体" w:eastAsia="宋体" w:cs="华文楷体"/>
          <w:sz w:val="15"/>
          <w:szCs w:val="13"/>
        </w:rPr>
      </w:pPr>
      <w:r>
        <w:rPr>
          <w:rFonts w:hint="eastAsia" w:ascii="宋体" w:hAnsi="宋体" w:eastAsia="宋体" w:cs="华文楷体"/>
          <w:sz w:val="15"/>
          <w:szCs w:val="13"/>
        </w:rPr>
        <w:t>丰顺县建桥镇环西村单竹礤村民小组作为当事人提起诉讼，提出要求王锦文、杨思广恢复现位于丰顺县建桥镇环西村建笼围村民小组的低笼围祖平房原状，低笼围祖平房的权属人是丰顺县丰良区环西镇第十村居民丘玉泉、周氏、王树娘、丘镜汤、丘镜圳、王素娘、丘急娘、丘果娘、丘源送。找回十三世祖婆遗骨并原地安葬，赔偿精神损害抚慰金等诉讼请求。</w:t>
      </w:r>
    </w:p>
    <w:p>
      <w:pPr>
        <w:spacing w:line="240" w:lineRule="auto"/>
        <w:ind w:firstLine="300" w:firstLineChars="200"/>
        <w:rPr>
          <w:rFonts w:ascii="宋体" w:hAnsi="宋体" w:eastAsia="宋体" w:cs="华文楷体"/>
          <w:sz w:val="15"/>
          <w:szCs w:val="13"/>
        </w:rPr>
      </w:pPr>
      <w:r>
        <w:rPr>
          <w:rFonts w:hint="eastAsia" w:ascii="宋体" w:hAnsi="宋体" w:eastAsia="宋体" w:cs="华文楷体"/>
          <w:sz w:val="15"/>
          <w:szCs w:val="13"/>
        </w:rPr>
        <w:t>裁判要点：</w:t>
      </w:r>
    </w:p>
    <w:p>
      <w:pPr>
        <w:spacing w:line="240" w:lineRule="auto"/>
        <w:ind w:firstLine="300" w:firstLineChars="200"/>
        <w:rPr>
          <w:rFonts w:ascii="宋体" w:hAnsi="宋体" w:eastAsia="宋体" w:cs="华文楷体"/>
          <w:color w:val="FF0000"/>
          <w:sz w:val="15"/>
          <w:szCs w:val="13"/>
        </w:rPr>
      </w:pPr>
      <w:r>
        <w:rPr>
          <w:rFonts w:hint="eastAsia" w:ascii="宋体" w:hAnsi="宋体" w:eastAsia="宋体" w:cs="华文楷体"/>
          <w:sz w:val="15"/>
          <w:szCs w:val="13"/>
        </w:rPr>
        <w:t>首先，关于恢复低笼围祖平房原状的诉讼主体问题。《</w:t>
      </w:r>
      <w:r>
        <w:rPr>
          <w:sz w:val="15"/>
          <w:szCs w:val="11"/>
        </w:rPr>
        <w:fldChar w:fldCharType="begin"/>
      </w:r>
      <w:r>
        <w:rPr>
          <w:sz w:val="15"/>
          <w:szCs w:val="11"/>
        </w:rPr>
        <w:instrText xml:space="preserve"> HYPERLINK "javascript:SLC(89386,0)" </w:instrText>
      </w:r>
      <w:r>
        <w:rPr>
          <w:sz w:val="15"/>
          <w:szCs w:val="11"/>
        </w:rPr>
        <w:fldChar w:fldCharType="separate"/>
      </w:r>
      <w:r>
        <w:rPr>
          <w:rFonts w:hint="eastAsia" w:ascii="宋体" w:hAnsi="宋体" w:eastAsia="宋体" w:cs="华文楷体"/>
          <w:sz w:val="15"/>
          <w:szCs w:val="13"/>
        </w:rPr>
        <w:t>中华人民共和国物权法</w:t>
      </w:r>
      <w:r>
        <w:rPr>
          <w:rFonts w:hint="eastAsia" w:ascii="宋体" w:hAnsi="宋体" w:eastAsia="宋体" w:cs="华文楷体"/>
          <w:sz w:val="15"/>
          <w:szCs w:val="13"/>
        </w:rPr>
        <w:fldChar w:fldCharType="end"/>
      </w:r>
      <w:r>
        <w:rPr>
          <w:rFonts w:hint="eastAsia" w:ascii="宋体" w:hAnsi="宋体" w:eastAsia="宋体" w:cs="华文楷体"/>
          <w:sz w:val="15"/>
          <w:szCs w:val="13"/>
        </w:rPr>
        <w:t>》第</w:t>
      </w:r>
      <w:r>
        <w:rPr>
          <w:sz w:val="15"/>
          <w:szCs w:val="11"/>
        </w:rPr>
        <w:fldChar w:fldCharType="begin"/>
      </w:r>
      <w:r>
        <w:rPr>
          <w:sz w:val="15"/>
          <w:szCs w:val="11"/>
        </w:rPr>
        <w:instrText xml:space="preserve"> HYPERLINK "javascript:SLC(89386,36)" </w:instrText>
      </w:r>
      <w:r>
        <w:rPr>
          <w:sz w:val="15"/>
          <w:szCs w:val="11"/>
        </w:rPr>
        <w:fldChar w:fldCharType="separate"/>
      </w:r>
      <w:r>
        <w:rPr>
          <w:rFonts w:hint="eastAsia" w:ascii="宋体" w:hAnsi="宋体" w:eastAsia="宋体" w:cs="华文楷体"/>
          <w:sz w:val="15"/>
          <w:szCs w:val="13"/>
        </w:rPr>
        <w:t>三十六条</w:t>
      </w:r>
      <w:r>
        <w:rPr>
          <w:rFonts w:hint="eastAsia" w:ascii="宋体" w:hAnsi="宋体" w:eastAsia="宋体" w:cs="华文楷体"/>
          <w:sz w:val="15"/>
          <w:szCs w:val="13"/>
        </w:rPr>
        <w:fldChar w:fldCharType="end"/>
      </w:r>
      <w:r>
        <w:rPr>
          <w:rFonts w:hint="eastAsia" w:ascii="宋体" w:hAnsi="宋体" w:eastAsia="宋体" w:cs="华文楷体"/>
          <w:sz w:val="15"/>
          <w:szCs w:val="13"/>
        </w:rPr>
        <w:t>规定：“造成不动产或者动产毁损的，权利人可以请求修理、重作、更换或者恢复原状。”丰顺县建桥镇环西村单竹礤村民小组为证实低笼围祖平房的权属向一审法院提交了1953年颁发的《土地房产所有证》。该《土地房产所有证》记载，低笼围祖平房的权属人是丰顺县丰良区环西镇第十村居民丘玉泉、周氏、王树娘、丘镜汤、丘镜圳、王素娘、丘急娘、丘果娘、丘源送。</w:t>
      </w:r>
      <w:r>
        <w:rPr>
          <w:rFonts w:hint="eastAsia" w:ascii="宋体" w:hAnsi="宋体" w:eastAsia="宋体" w:cs="华文楷体"/>
          <w:color w:val="FF0000"/>
          <w:sz w:val="15"/>
          <w:szCs w:val="13"/>
        </w:rPr>
        <w:t>本案是就恢复房屋原状提起的诉讼，丰顺县建桥镇环西村单竹礤村民小组并非是权属人，其作为原告提起诉讼，主体不适格。</w:t>
      </w:r>
    </w:p>
    <w:p>
      <w:pPr>
        <w:spacing w:line="240" w:lineRule="auto"/>
        <w:ind w:firstLine="300" w:firstLineChars="200"/>
        <w:rPr>
          <w:rFonts w:ascii="宋体" w:hAnsi="宋体" w:eastAsia="宋体" w:cs="华文楷体"/>
          <w:sz w:val="15"/>
          <w:szCs w:val="13"/>
        </w:rPr>
      </w:pPr>
      <w:r>
        <w:rPr>
          <w:rFonts w:hint="eastAsia" w:ascii="宋体" w:hAnsi="宋体" w:eastAsia="宋体" w:cs="华文楷体"/>
          <w:sz w:val="15"/>
          <w:szCs w:val="13"/>
        </w:rPr>
        <w:t>其次，关于找回十三世祖婆遗骨并原地安葬的诉讼主体问题。根据《</w:t>
      </w:r>
      <w:r>
        <w:rPr>
          <w:sz w:val="15"/>
          <w:szCs w:val="11"/>
        </w:rPr>
        <w:fldChar w:fldCharType="begin"/>
      </w:r>
      <w:r>
        <w:rPr>
          <w:sz w:val="15"/>
          <w:szCs w:val="11"/>
        </w:rPr>
        <w:instrText xml:space="preserve"> HYPERLINK "javascript:SLC(242703,0)" </w:instrText>
      </w:r>
      <w:r>
        <w:rPr>
          <w:sz w:val="15"/>
          <w:szCs w:val="11"/>
        </w:rPr>
        <w:fldChar w:fldCharType="separate"/>
      </w:r>
      <w:r>
        <w:rPr>
          <w:rFonts w:hint="eastAsia" w:ascii="宋体" w:hAnsi="宋体" w:eastAsia="宋体" w:cs="华文楷体"/>
          <w:sz w:val="15"/>
          <w:szCs w:val="13"/>
        </w:rPr>
        <w:t>最高人民法院关于适用〈中华人民共和国民事诉讼法〉的解释</w:t>
      </w:r>
      <w:r>
        <w:rPr>
          <w:rFonts w:hint="eastAsia" w:ascii="宋体" w:hAnsi="宋体" w:eastAsia="宋体" w:cs="华文楷体"/>
          <w:sz w:val="15"/>
          <w:szCs w:val="13"/>
        </w:rPr>
        <w:fldChar w:fldCharType="end"/>
      </w:r>
      <w:r>
        <w:rPr>
          <w:rFonts w:hint="eastAsia" w:ascii="宋体" w:hAnsi="宋体" w:eastAsia="宋体" w:cs="华文楷体"/>
          <w:sz w:val="15"/>
          <w:szCs w:val="13"/>
        </w:rPr>
        <w:t>》第</w:t>
      </w:r>
      <w:r>
        <w:rPr>
          <w:sz w:val="15"/>
          <w:szCs w:val="11"/>
        </w:rPr>
        <w:fldChar w:fldCharType="begin"/>
      </w:r>
      <w:r>
        <w:rPr>
          <w:sz w:val="15"/>
          <w:szCs w:val="11"/>
        </w:rPr>
        <w:instrText xml:space="preserve"> HYPERLINK "javascript:SLC(242703,69)" </w:instrText>
      </w:r>
      <w:r>
        <w:rPr>
          <w:sz w:val="15"/>
          <w:szCs w:val="11"/>
        </w:rPr>
        <w:fldChar w:fldCharType="separate"/>
      </w:r>
      <w:r>
        <w:rPr>
          <w:rFonts w:hint="eastAsia" w:ascii="宋体" w:hAnsi="宋体" w:eastAsia="宋体" w:cs="华文楷体"/>
          <w:sz w:val="15"/>
          <w:szCs w:val="13"/>
        </w:rPr>
        <w:t>六十九条</w:t>
      </w:r>
      <w:r>
        <w:rPr>
          <w:rFonts w:hint="eastAsia" w:ascii="宋体" w:hAnsi="宋体" w:eastAsia="宋体" w:cs="华文楷体"/>
          <w:sz w:val="15"/>
          <w:szCs w:val="13"/>
        </w:rPr>
        <w:fldChar w:fldCharType="end"/>
      </w:r>
      <w:r>
        <w:rPr>
          <w:rFonts w:hint="eastAsia" w:ascii="宋体" w:hAnsi="宋体" w:eastAsia="宋体" w:cs="华文楷体"/>
          <w:sz w:val="15"/>
          <w:szCs w:val="13"/>
        </w:rPr>
        <w:t>：“对侵害死者遗体、遗骨以及姓名、肖像、名誉、荣誉、隐私等行为提起诉讼的，死者的近亲属为当事人”的规定，应</w:t>
      </w:r>
      <w:r>
        <w:rPr>
          <w:rFonts w:hint="eastAsia" w:ascii="宋体" w:hAnsi="宋体" w:eastAsia="宋体" w:cs="华文楷体"/>
          <w:color w:val="FF0000"/>
          <w:sz w:val="15"/>
          <w:szCs w:val="13"/>
        </w:rPr>
        <w:t>由十三世祖婆的近亲属作为当事人提起诉讼，丰顺县建桥镇环西村单竹礤村民小组作为原告提起诉讼亦属主体不适格。</w:t>
      </w:r>
      <w:r>
        <w:rPr>
          <w:rFonts w:hint="eastAsia" w:ascii="宋体" w:hAnsi="宋体" w:eastAsia="宋体" w:cs="华文楷体"/>
          <w:sz w:val="15"/>
          <w:szCs w:val="13"/>
        </w:rPr>
        <w:t>《</w:t>
      </w:r>
      <w:r>
        <w:rPr>
          <w:sz w:val="15"/>
          <w:szCs w:val="11"/>
        </w:rPr>
        <w:fldChar w:fldCharType="begin"/>
      </w:r>
      <w:r>
        <w:rPr>
          <w:sz w:val="15"/>
          <w:szCs w:val="11"/>
        </w:rPr>
        <w:instrText xml:space="preserve"> HYPERLINK "javascript:SLC(242703,0)" </w:instrText>
      </w:r>
      <w:r>
        <w:rPr>
          <w:sz w:val="15"/>
          <w:szCs w:val="11"/>
        </w:rPr>
        <w:fldChar w:fldCharType="separate"/>
      </w:r>
      <w:r>
        <w:rPr>
          <w:rFonts w:hint="eastAsia" w:ascii="宋体" w:hAnsi="宋体" w:eastAsia="宋体" w:cs="华文楷体"/>
          <w:sz w:val="15"/>
          <w:szCs w:val="13"/>
        </w:rPr>
        <w:t>最高人民法院关于适用〈中华人民共和国民事诉讼法〉的解释</w:t>
      </w:r>
      <w:r>
        <w:rPr>
          <w:rFonts w:hint="eastAsia" w:ascii="宋体" w:hAnsi="宋体" w:eastAsia="宋体" w:cs="华文楷体"/>
          <w:sz w:val="15"/>
          <w:szCs w:val="13"/>
        </w:rPr>
        <w:fldChar w:fldCharType="end"/>
      </w:r>
      <w:r>
        <w:rPr>
          <w:rFonts w:hint="eastAsia" w:ascii="宋体" w:hAnsi="宋体" w:eastAsia="宋体" w:cs="华文楷体"/>
          <w:sz w:val="15"/>
          <w:szCs w:val="13"/>
        </w:rPr>
        <w:t>》第</w:t>
      </w:r>
      <w:r>
        <w:rPr>
          <w:sz w:val="15"/>
          <w:szCs w:val="11"/>
        </w:rPr>
        <w:fldChar w:fldCharType="begin"/>
      </w:r>
      <w:r>
        <w:rPr>
          <w:sz w:val="15"/>
          <w:szCs w:val="11"/>
        </w:rPr>
        <w:instrText xml:space="preserve"> HYPERLINK "javascript:SLC(242703,335)" </w:instrText>
      </w:r>
      <w:r>
        <w:rPr>
          <w:sz w:val="15"/>
          <w:szCs w:val="11"/>
        </w:rPr>
        <w:fldChar w:fldCharType="separate"/>
      </w:r>
      <w:r>
        <w:rPr>
          <w:rFonts w:hint="eastAsia" w:ascii="宋体" w:hAnsi="宋体" w:eastAsia="宋体" w:cs="华文楷体"/>
          <w:sz w:val="15"/>
          <w:szCs w:val="13"/>
        </w:rPr>
        <w:t>三百三十五条</w:t>
      </w:r>
      <w:r>
        <w:rPr>
          <w:rFonts w:hint="eastAsia" w:ascii="宋体" w:hAnsi="宋体" w:eastAsia="宋体" w:cs="华文楷体"/>
          <w:sz w:val="15"/>
          <w:szCs w:val="13"/>
        </w:rPr>
        <w:fldChar w:fldCharType="end"/>
      </w:r>
      <w:r>
        <w:rPr>
          <w:rFonts w:hint="eastAsia" w:ascii="宋体" w:hAnsi="宋体" w:eastAsia="宋体" w:cs="华文楷体"/>
          <w:sz w:val="15"/>
          <w:szCs w:val="13"/>
        </w:rPr>
        <w:t>规定，确定当事人主体资格属于</w:t>
      </w:r>
      <w:r>
        <w:rPr>
          <w:sz w:val="15"/>
          <w:szCs w:val="11"/>
        </w:rPr>
        <w:fldChar w:fldCharType="begin"/>
      </w:r>
      <w:r>
        <w:rPr>
          <w:sz w:val="15"/>
          <w:szCs w:val="11"/>
        </w:rPr>
        <w:instrText xml:space="preserve"> HYPERLINK "javascript:SLC(297379,0)" </w:instrText>
      </w:r>
      <w:r>
        <w:rPr>
          <w:sz w:val="15"/>
          <w:szCs w:val="11"/>
        </w:rPr>
        <w:fldChar w:fldCharType="separate"/>
      </w:r>
      <w:r>
        <w:rPr>
          <w:rFonts w:hint="eastAsia" w:ascii="宋体" w:hAnsi="宋体" w:eastAsia="宋体" w:cs="华文楷体"/>
          <w:sz w:val="15"/>
          <w:szCs w:val="13"/>
        </w:rPr>
        <w:t>民事诉讼法</w:t>
      </w:r>
      <w:r>
        <w:rPr>
          <w:rFonts w:hint="eastAsia" w:ascii="宋体" w:hAnsi="宋体" w:eastAsia="宋体" w:cs="华文楷体"/>
          <w:sz w:val="15"/>
          <w:szCs w:val="13"/>
        </w:rPr>
        <w:fldChar w:fldCharType="end"/>
      </w:r>
      <w:r>
        <w:rPr>
          <w:rFonts w:hint="eastAsia" w:ascii="宋体" w:hAnsi="宋体" w:eastAsia="宋体" w:cs="华文楷体"/>
          <w:sz w:val="15"/>
          <w:szCs w:val="13"/>
        </w:rPr>
        <w:t>第</w:t>
      </w:r>
      <w:r>
        <w:rPr>
          <w:sz w:val="15"/>
          <w:szCs w:val="11"/>
        </w:rPr>
        <w:fldChar w:fldCharType="begin"/>
      </w:r>
      <w:r>
        <w:rPr>
          <w:sz w:val="15"/>
          <w:szCs w:val="11"/>
        </w:rPr>
        <w:instrText xml:space="preserve"> HYPERLINK "javascript:SLC(297379,170)" </w:instrText>
      </w:r>
      <w:r>
        <w:rPr>
          <w:sz w:val="15"/>
          <w:szCs w:val="11"/>
        </w:rPr>
        <w:fldChar w:fldCharType="separate"/>
      </w:r>
      <w:r>
        <w:rPr>
          <w:rFonts w:hint="eastAsia" w:ascii="宋体" w:hAnsi="宋体" w:eastAsia="宋体" w:cs="华文楷体"/>
          <w:sz w:val="15"/>
          <w:szCs w:val="13"/>
        </w:rPr>
        <w:t>一百七十条</w:t>
      </w:r>
      <w:r>
        <w:rPr>
          <w:rFonts w:hint="eastAsia" w:ascii="宋体" w:hAnsi="宋体" w:eastAsia="宋体" w:cs="华文楷体"/>
          <w:sz w:val="15"/>
          <w:szCs w:val="13"/>
        </w:rPr>
        <w:fldChar w:fldCharType="end"/>
      </w:r>
      <w:r>
        <w:rPr>
          <w:rFonts w:hint="eastAsia" w:ascii="宋体" w:hAnsi="宋体" w:eastAsia="宋体" w:cs="华文楷体"/>
          <w:sz w:val="15"/>
          <w:szCs w:val="13"/>
        </w:rPr>
        <w:t>第一款第三项规定的基本事实。一审在确定本案当事人主体资格方面存在基本事实不清。</w:t>
      </w:r>
    </w:p>
    <w:p>
      <w:pPr>
        <w:spacing w:line="240" w:lineRule="auto"/>
        <w:ind w:firstLine="300" w:firstLineChars="200"/>
        <w:rPr>
          <w:rFonts w:ascii="宋体" w:hAnsi="宋体" w:eastAsia="宋体" w:cs="华文楷体"/>
          <w:color w:val="FF0000"/>
          <w:sz w:val="15"/>
          <w:szCs w:val="13"/>
        </w:rPr>
      </w:pPr>
      <w:r>
        <w:rPr>
          <w:rFonts w:hint="eastAsia" w:ascii="宋体" w:hAnsi="宋体" w:eastAsia="宋体" w:cs="华文楷体"/>
          <w:color w:val="FF0000"/>
          <w:sz w:val="15"/>
          <w:szCs w:val="13"/>
        </w:rPr>
        <w:t>村小组不会有精神损失，因此不能获得精神损失费</w:t>
      </w:r>
    </w:p>
    <w:p>
      <w:pPr>
        <w:spacing w:line="240" w:lineRule="auto"/>
        <w:rPr>
          <w:rFonts w:hint="eastAsia" w:ascii="宋体" w:hAnsi="宋体" w:eastAsia="宋体" w:cs="宋体"/>
          <w:sz w:val="24"/>
          <w:szCs w:val="24"/>
        </w:rPr>
      </w:pPr>
      <w:r>
        <w:rPr>
          <w:rFonts w:hint="eastAsia" w:ascii="宋体" w:hAnsi="宋体" w:eastAsia="宋体" w:cs="宋体"/>
          <w:sz w:val="24"/>
          <w:szCs w:val="24"/>
        </w:rPr>
        <w:t>4.侵犯胎儿的继承权的，胎儿的母亲有权利进行诉讼。《中华人民共和国继承法》规定：“遗产分割时，应当保留胎儿的继承份额。胎儿出生时是死体的，保留的份额按照法定继承办理。”如果胎儿的继承利益受到侵犯，胎儿的母亲可以作为原告提起诉讼。</w:t>
      </w:r>
    </w:p>
    <w:p>
      <w:pPr>
        <w:spacing w:line="240" w:lineRule="auto"/>
        <w:rPr>
          <w:rFonts w:hint="eastAsia" w:ascii="宋体" w:hAnsi="宋体" w:eastAsia="宋体" w:cs="宋体"/>
          <w:sz w:val="24"/>
          <w:szCs w:val="24"/>
        </w:rPr>
      </w:pPr>
      <w:r>
        <w:rPr>
          <w:rFonts w:hint="eastAsia" w:ascii="宋体" w:hAnsi="宋体" w:eastAsia="宋体" w:cs="宋体"/>
          <w:sz w:val="24"/>
          <w:szCs w:val="24"/>
        </w:rPr>
        <w:t>5.公益诉讼，后续系统讲授。</w:t>
      </w:r>
    </w:p>
    <w:p>
      <w:pPr>
        <w:numPr>
          <w:ilvl w:val="0"/>
          <w:numId w:val="3"/>
        </w:numPr>
        <w:spacing w:line="240" w:lineRule="auto"/>
        <w:ind w:firstLine="420"/>
        <w:rPr>
          <w:rFonts w:hint="eastAsia" w:ascii="宋体" w:hAnsi="宋体" w:eastAsia="宋体" w:cs="宋体"/>
          <w:b/>
          <w:sz w:val="24"/>
          <w:szCs w:val="24"/>
        </w:rPr>
      </w:pPr>
      <w:r>
        <w:rPr>
          <w:rFonts w:hint="eastAsia" w:ascii="宋体" w:hAnsi="宋体" w:eastAsia="宋体" w:cs="宋体"/>
          <w:b/>
          <w:sz w:val="24"/>
          <w:szCs w:val="24"/>
        </w:rPr>
        <w:t>公民作为当事人</w:t>
      </w:r>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（一）个体工商户：</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42"/>
        <w:gridCol w:w="65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42" w:type="dxa"/>
          </w:tcPr>
          <w:p>
            <w:pPr>
              <w:spacing w:line="240" w:lineRule="auto"/>
              <w:rPr>
                <w:rFonts w:ascii="宋体" w:hAnsi="宋体" w:eastAsia="宋体" w:cs="宋体"/>
                <w:sz w:val="24"/>
                <w:szCs w:val="24"/>
              </w:rPr>
            </w:pPr>
            <w:r>
              <w:rPr>
                <w:rFonts w:hint="eastAsia" w:ascii="宋体" w:hAnsi="宋体" w:eastAsia="宋体" w:cs="宋体"/>
                <w:sz w:val="24"/>
                <w:szCs w:val="24"/>
              </w:rPr>
              <w:t>有字号的</w:t>
            </w:r>
          </w:p>
        </w:tc>
        <w:tc>
          <w:tcPr>
            <w:tcW w:w="6546" w:type="dxa"/>
          </w:tcPr>
          <w:p>
            <w:pPr>
              <w:spacing w:line="240" w:lineRule="auto"/>
              <w:rPr>
                <w:rFonts w:ascii="宋体" w:hAnsi="宋体" w:eastAsia="宋体" w:cs="宋体"/>
                <w:sz w:val="24"/>
                <w:szCs w:val="24"/>
              </w:rPr>
            </w:pPr>
            <w:r>
              <w:rPr>
                <w:rFonts w:hint="eastAsia" w:ascii="宋体" w:hAnsi="宋体" w:eastAsia="宋体" w:cs="宋体"/>
                <w:b/>
                <w:sz w:val="24"/>
                <w:szCs w:val="24"/>
              </w:rPr>
              <w:t>字号为当事人，</w:t>
            </w:r>
            <w:r>
              <w:rPr>
                <w:rFonts w:hint="eastAsia" w:ascii="宋体" w:hAnsi="宋体" w:eastAsia="宋体" w:cs="宋体"/>
                <w:sz w:val="24"/>
                <w:szCs w:val="24"/>
              </w:rPr>
              <w:t>注明经营者信息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42" w:type="dxa"/>
          </w:tcPr>
          <w:p>
            <w:pPr>
              <w:spacing w:line="240" w:lineRule="auto"/>
              <w:rPr>
                <w:rFonts w:ascii="宋体" w:hAnsi="宋体" w:eastAsia="宋体" w:cs="宋体"/>
                <w:sz w:val="24"/>
                <w:szCs w:val="24"/>
              </w:rPr>
            </w:pPr>
            <w:r>
              <w:rPr>
                <w:rFonts w:hint="eastAsia" w:ascii="宋体" w:hAnsi="宋体" w:eastAsia="宋体" w:cs="宋体"/>
                <w:sz w:val="24"/>
                <w:szCs w:val="24"/>
              </w:rPr>
              <w:t>无字号的</w:t>
            </w:r>
          </w:p>
        </w:tc>
        <w:tc>
          <w:tcPr>
            <w:tcW w:w="6546" w:type="dxa"/>
          </w:tcPr>
          <w:p>
            <w:pPr>
              <w:spacing w:line="240" w:lineRule="auto"/>
              <w:rPr>
                <w:rFonts w:ascii="宋体" w:hAnsi="宋体" w:eastAsia="宋体" w:cs="宋体"/>
                <w:sz w:val="24"/>
                <w:szCs w:val="24"/>
              </w:rPr>
            </w:pPr>
            <w:r>
              <w:rPr>
                <w:rFonts w:hint="eastAsia" w:ascii="宋体" w:hAnsi="宋体" w:eastAsia="宋体" w:cs="宋体"/>
                <w:b/>
                <w:sz w:val="24"/>
                <w:szCs w:val="24"/>
              </w:rPr>
              <w:t>经营者为当事人</w:t>
            </w:r>
            <w:r>
              <w:rPr>
                <w:rFonts w:hint="eastAsia" w:ascii="宋体" w:hAnsi="宋体" w:eastAsia="宋体" w:cs="宋体"/>
                <w:sz w:val="24"/>
                <w:szCs w:val="24"/>
              </w:rPr>
              <w:t>，登记经营者和实际经营者不一致的，二者为共同诉讼人。</w:t>
            </w:r>
          </w:p>
        </w:tc>
      </w:tr>
    </w:tbl>
    <w:p>
      <w:pPr>
        <w:spacing w:line="240" w:lineRule="auto"/>
        <w:rPr>
          <w:rFonts w:ascii="宋体" w:hAnsi="宋体" w:eastAsia="宋体" w:cs="宋体"/>
          <w:sz w:val="24"/>
          <w:szCs w:val="24"/>
        </w:rPr>
      </w:pPr>
      <w:r>
        <w:rPr>
          <w:rFonts w:hint="eastAsia" w:ascii="宋体" w:hAnsi="宋体" w:eastAsia="宋体" w:cs="宋体"/>
          <w:b/>
          <w:sz w:val="24"/>
          <w:szCs w:val="24"/>
        </w:rPr>
        <w:t xml:space="preserve">（二）提供劳务的人： </w:t>
      </w:r>
    </w:p>
    <w:p>
      <w:pPr>
        <w:spacing w:line="240" w:lineRule="auto"/>
        <w:rPr>
          <w:rFonts w:ascii="宋体" w:hAnsi="宋体" w:eastAsia="宋体" w:cs="楷体"/>
          <w:sz w:val="24"/>
          <w:szCs w:val="24"/>
        </w:rPr>
      </w:pPr>
      <w:r>
        <w:rPr>
          <w:rFonts w:hint="eastAsia" w:ascii="宋体" w:hAnsi="宋体" w:eastAsia="宋体" w:cs="楷体"/>
          <w:sz w:val="24"/>
          <w:szCs w:val="24"/>
        </w:rPr>
        <w:t>提供劳务一方因劳务造成他人损害，受害人提起诉讼的，</w:t>
      </w:r>
      <w:r>
        <w:rPr>
          <w:rFonts w:hint="eastAsia" w:ascii="宋体" w:hAnsi="宋体" w:eastAsia="宋体" w:cs="楷体"/>
          <w:sz w:val="24"/>
          <w:szCs w:val="24"/>
          <w:u w:val="single"/>
        </w:rPr>
        <w:t>以接受劳务一方为被告</w:t>
      </w:r>
      <w:r>
        <w:rPr>
          <w:rFonts w:hint="eastAsia" w:ascii="宋体" w:hAnsi="宋体" w:eastAsia="宋体" w:cs="楷体"/>
          <w:sz w:val="24"/>
          <w:szCs w:val="24"/>
        </w:rPr>
        <w:t>。</w:t>
      </w:r>
    </w:p>
    <w:p>
      <w:pPr>
        <w:spacing w:line="240" w:lineRule="auto"/>
        <w:rPr>
          <w:rFonts w:ascii="宋体" w:hAnsi="宋体" w:eastAsia="宋体" w:cs="楷体"/>
          <w:sz w:val="24"/>
          <w:szCs w:val="24"/>
        </w:rPr>
      </w:pPr>
      <w:r>
        <w:rPr>
          <w:rFonts w:hint="eastAsia" w:ascii="宋体" w:hAnsi="宋体" w:eastAsia="宋体" w:cs="楷体"/>
          <w:color w:val="FF0000"/>
          <w:sz w:val="24"/>
          <w:szCs w:val="24"/>
        </w:rPr>
        <w:t>原因：1</w:t>
      </w:r>
      <w:r>
        <w:rPr>
          <w:rFonts w:ascii="宋体" w:hAnsi="宋体" w:eastAsia="宋体" w:cs="楷体"/>
          <w:color w:val="FF0000"/>
          <w:sz w:val="24"/>
          <w:szCs w:val="24"/>
        </w:rPr>
        <w:t>.</w:t>
      </w:r>
      <w:r>
        <w:rPr>
          <w:rFonts w:hint="eastAsia" w:ascii="宋体" w:hAnsi="宋体" w:eastAsia="宋体" w:cs="楷体"/>
          <w:color w:val="FF0000"/>
          <w:sz w:val="24"/>
          <w:szCs w:val="24"/>
        </w:rPr>
        <w:t>雇员的劳动被雇主吸收2</w:t>
      </w:r>
      <w:r>
        <w:rPr>
          <w:rFonts w:ascii="宋体" w:hAnsi="宋体" w:eastAsia="宋体" w:cs="楷体"/>
          <w:color w:val="FF0000"/>
          <w:sz w:val="24"/>
          <w:szCs w:val="24"/>
        </w:rPr>
        <w:t>.</w:t>
      </w:r>
      <w:r>
        <w:rPr>
          <w:rFonts w:hint="eastAsia" w:ascii="宋体" w:hAnsi="宋体" w:eastAsia="宋体" w:cs="楷体"/>
          <w:color w:val="FF0000"/>
          <w:sz w:val="24"/>
          <w:szCs w:val="24"/>
        </w:rPr>
        <w:t>与雇员相比，雇主更具经济能力</w:t>
      </w:r>
    </w:p>
    <w:p>
      <w:pPr>
        <w:spacing w:line="240" w:lineRule="auto"/>
        <w:rPr>
          <w:rFonts w:ascii="宋体" w:hAnsi="宋体" w:eastAsia="宋体" w:cs="楷体"/>
          <w:sz w:val="24"/>
          <w:szCs w:val="24"/>
        </w:rPr>
      </w:pPr>
      <w:r>
        <w:rPr>
          <w:rFonts w:ascii="宋体" w:hAnsi="宋体" w:eastAsia="宋体" w:cs="宋体"/>
          <w:sz w:val="24"/>
          <w:szCs w:val="24"/>
        </w:rPr>
        <mc:AlternateContent>
          <mc:Choice Requires="wps">
            <w:drawing>
              <wp:anchor distT="0" distB="0" distL="114300" distR="114300" simplePos="0" relativeHeight="251682816" behindDoc="0" locked="0" layoutInCell="1" allowOverlap="1">
                <wp:simplePos x="0" y="0"/>
                <wp:positionH relativeFrom="column">
                  <wp:posOffset>15875</wp:posOffset>
                </wp:positionH>
                <wp:positionV relativeFrom="paragraph">
                  <wp:posOffset>396240</wp:posOffset>
                </wp:positionV>
                <wp:extent cx="2910840" cy="1202690"/>
                <wp:effectExtent l="0" t="0" r="0" b="1270"/>
                <wp:wrapNone/>
                <wp:docPr id="47" name="文本框 47"/>
                <wp:cNvGraphicFramePr/>
                <a:graphic xmlns:a="http://schemas.openxmlformats.org/drawingml/2006/main">
                  <a:graphicData uri="http://schemas.microsoft.com/office/word/2010/wordprocessingShape">
                    <wps:wsp>
                      <wps:cNvSpPr txBox="1">
                        <a:spLocks noChangeArrowheads="1"/>
                      </wps:cNvSpPr>
                      <wps:spPr bwMode="auto">
                        <a:xfrm>
                          <a:off x="0" y="0"/>
                          <a:ext cx="2910840" cy="1202690"/>
                        </a:xfrm>
                        <a:prstGeom prst="rect">
                          <a:avLst/>
                        </a:prstGeom>
                        <a:solidFill>
                          <a:srgbClr val="FFFFFF"/>
                        </a:solidFill>
                        <a:ln w="9525">
                          <a:noFill/>
                          <a:miter lim="800000"/>
                        </a:ln>
                      </wps:spPr>
                      <wps:txbx>
                        <w:txbxContent>
                          <w:p>
                            <w:pPr>
                              <w:rPr>
                                <w:rFonts w:ascii="楷体" w:hAnsi="楷体" w:eastAsia="楷体" w:cs="楷体"/>
                              </w:rPr>
                            </w:pPr>
                            <w:r>
                              <w:rPr>
                                <w:rFonts w:hint="eastAsia" w:ascii="楷体" w:hAnsi="楷体" w:eastAsia="楷体" w:cs="楷体"/>
                              </w:rPr>
                              <w:t xml:space="preserve">派遣单位A    </w:t>
                            </w:r>
                            <w:r>
                              <w:rPr>
                                <w:rFonts w:hint="eastAsia" w:ascii="楷体" w:hAnsi="楷体" w:eastAsia="楷体" w:cs="楷体"/>
                                <w:lang w:val="en-US" w:eastAsia="zh-CN"/>
                              </w:rPr>
                              <w:t xml:space="preserve"> </w:t>
                            </w:r>
                            <w:r>
                              <w:rPr>
                                <w:rFonts w:hint="eastAsia" w:ascii="楷体" w:hAnsi="楷体" w:eastAsia="楷体" w:cs="楷体"/>
                              </w:rPr>
                              <w:t>S    接受派遣的单位B</w:t>
                            </w:r>
                          </w:p>
                          <w:p>
                            <w:pPr>
                              <w:pStyle w:val="11"/>
                              <w:ind w:firstLine="1680" w:firstLineChars="700"/>
                              <w:rPr>
                                <w:rFonts w:ascii="楷体" w:hAnsi="楷体" w:eastAsia="楷体" w:cs="楷体"/>
                              </w:rPr>
                            </w:pPr>
                            <w:r>
                              <w:rPr>
                                <w:rFonts w:hint="eastAsia" w:ascii="楷体" w:hAnsi="楷体" w:eastAsia="楷体" w:cs="楷体"/>
                              </w:rPr>
                              <w:t>伤害</w:t>
                            </w:r>
                          </w:p>
                          <w:p>
                            <w:pPr>
                              <w:pStyle w:val="11"/>
                              <w:ind w:firstLine="1920" w:firstLineChars="800"/>
                              <w:rPr>
                                <w:rFonts w:hint="eastAsia" w:ascii="楷体" w:hAnsi="楷体" w:eastAsia="楷体" w:cs="楷体"/>
                              </w:rPr>
                            </w:pPr>
                          </w:p>
                          <w:p>
                            <w:pPr>
                              <w:pStyle w:val="11"/>
                              <w:ind w:firstLine="1680" w:firstLineChars="700"/>
                              <w:rPr>
                                <w:rFonts w:ascii="楷体" w:hAnsi="楷体" w:eastAsia="楷体" w:cs="楷体"/>
                              </w:rPr>
                            </w:pPr>
                            <w:r>
                              <w:rPr>
                                <w:rFonts w:hint="eastAsia" w:ascii="楷体" w:hAnsi="楷体" w:eastAsia="楷体" w:cs="楷体"/>
                              </w:rPr>
                              <w:t>M</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25pt;margin-top:31.2pt;height:94.7pt;width:229.2pt;z-index:251682816;mso-width-relative:page;mso-height-relative:page;" fillcolor="#FFFFFF" filled="t" stroked="f" coordsize="21600,21600" o:gfxdata="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&#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kKLI1gAAAAgBAAAPAAAAAAAAAAEAIAAAACIAAABk&#10;cnMvZG93bnJldi54bWxQSwECFAAUAAAACACHTuJAAA6yPEECAABhBAAADgAAAAAAAAABACAAAAAl&#10;AQAAZHJzL2Uyb0RvYy54bWxQSwUGAAAAAAYABgBZAQAA2AUAAAAA&#10;">
                <v:fill on="t" focussize="0,0"/>
                <v:stroke on="f" miterlimit="8" joinstyle="miter"/>
                <v:imagedata o:title=""/>
                <o:lock v:ext="edit" aspectratio="f"/>
                <v:textbox>
                  <w:txbxContent>
                    <w:p>
                      <w:pPr>
                        <w:rPr>
                          <w:rFonts w:ascii="楷体" w:hAnsi="楷体" w:eastAsia="楷体" w:cs="楷体"/>
                        </w:rPr>
                      </w:pPr>
                      <w:r>
                        <w:rPr>
                          <w:rFonts w:hint="eastAsia" w:ascii="楷体" w:hAnsi="楷体" w:eastAsia="楷体" w:cs="楷体"/>
                        </w:rPr>
                        <w:t xml:space="preserve">派遣单位A    </w:t>
                      </w:r>
                      <w:r>
                        <w:rPr>
                          <w:rFonts w:hint="eastAsia" w:ascii="楷体" w:hAnsi="楷体" w:eastAsia="楷体" w:cs="楷体"/>
                          <w:lang w:val="en-US" w:eastAsia="zh-CN"/>
                        </w:rPr>
                        <w:t xml:space="preserve"> </w:t>
                      </w:r>
                      <w:r>
                        <w:rPr>
                          <w:rFonts w:hint="eastAsia" w:ascii="楷体" w:hAnsi="楷体" w:eastAsia="楷体" w:cs="楷体"/>
                        </w:rPr>
                        <w:t>S    接受派遣的单位B</w:t>
                      </w:r>
                    </w:p>
                    <w:p>
                      <w:pPr>
                        <w:pStyle w:val="11"/>
                        <w:ind w:firstLine="1680" w:firstLineChars="700"/>
                        <w:rPr>
                          <w:rFonts w:ascii="楷体" w:hAnsi="楷体" w:eastAsia="楷体" w:cs="楷体"/>
                        </w:rPr>
                      </w:pPr>
                      <w:r>
                        <w:rPr>
                          <w:rFonts w:hint="eastAsia" w:ascii="楷体" w:hAnsi="楷体" w:eastAsia="楷体" w:cs="楷体"/>
                        </w:rPr>
                        <w:t>伤害</w:t>
                      </w:r>
                    </w:p>
                    <w:p>
                      <w:pPr>
                        <w:pStyle w:val="11"/>
                        <w:ind w:firstLine="1920" w:firstLineChars="800"/>
                        <w:rPr>
                          <w:rFonts w:hint="eastAsia" w:ascii="楷体" w:hAnsi="楷体" w:eastAsia="楷体" w:cs="楷体"/>
                        </w:rPr>
                      </w:pPr>
                    </w:p>
                    <w:p>
                      <w:pPr>
                        <w:pStyle w:val="11"/>
                        <w:ind w:firstLine="1680" w:firstLineChars="700"/>
                        <w:rPr>
                          <w:rFonts w:ascii="楷体" w:hAnsi="楷体" w:eastAsia="楷体" w:cs="楷体"/>
                        </w:rPr>
                      </w:pPr>
                      <w:r>
                        <w:rPr>
                          <w:rFonts w:hint="eastAsia" w:ascii="楷体" w:hAnsi="楷体" w:eastAsia="楷体" w:cs="楷体"/>
                        </w:rPr>
                        <w:t>M</w:t>
                      </w:r>
                    </w:p>
                    <w:p/>
                  </w:txbxContent>
                </v:textbox>
              </v:shape>
            </w:pict>
          </mc:Fallback>
        </mc:AlternateContent>
      </w:r>
      <w:r>
        <w:fldChar w:fldCharType="begin"/>
      </w:r>
      <w:r>
        <w:instrText xml:space="preserve"> HYPERLINK "http://baike.baidu.com/view/15253.htm" \t "_blank" </w:instrText>
      </w:r>
      <w:r>
        <w:fldChar w:fldCharType="separate"/>
      </w:r>
      <w:r>
        <w:rPr>
          <w:rFonts w:ascii="宋体" w:hAnsi="宋体" w:eastAsia="宋体" w:cs="楷体"/>
          <w:sz w:val="24"/>
          <w:szCs w:val="24"/>
        </w:rPr>
        <w:t>劳务派遣</w:t>
      </w:r>
      <w:r>
        <w:rPr>
          <w:rFonts w:ascii="宋体" w:hAnsi="宋体" w:eastAsia="宋体" w:cs="楷体"/>
          <w:sz w:val="24"/>
          <w:szCs w:val="24"/>
        </w:rPr>
        <w:fldChar w:fldCharType="end"/>
      </w:r>
      <w:r>
        <w:rPr>
          <w:rFonts w:ascii="宋体" w:hAnsi="宋体" w:eastAsia="宋体" w:cs="楷体"/>
          <w:sz w:val="24"/>
          <w:szCs w:val="24"/>
        </w:rPr>
        <w:t>，是指由劳务派遣机构与派遣劳工订立劳动合同，并支付报酬，把劳动者派向其他用工单位，再由其用工单位向派遣机构支付一笔服务费用的一种用工形式。</w:t>
      </w:r>
    </w:p>
    <w:p>
      <w:pPr>
        <w:spacing w:line="240" w:lineRule="auto"/>
        <w:rPr>
          <w:rFonts w:ascii="宋体" w:hAnsi="宋体" w:eastAsia="宋体" w:cs="楷体"/>
          <w:sz w:val="24"/>
          <w:szCs w:val="24"/>
        </w:rPr>
      </w:pPr>
    </w:p>
    <w:p>
      <w:pPr>
        <w:numPr>
          <w:ilvl w:val="0"/>
          <w:numId w:val="4"/>
        </w:numPr>
        <w:spacing w:line="240" w:lineRule="auto"/>
        <w:rPr>
          <w:rFonts w:ascii="宋体" w:hAnsi="宋体" w:eastAsia="宋体" w:cs="宋体"/>
          <w:sz w:val="24"/>
          <w:szCs w:val="24"/>
        </w:rPr>
      </w:pPr>
      <w:r>
        <w:rPr>
          <w:rFonts w:ascii="宋体" w:hAnsi="宋体" w:eastAsia="宋体" w:cs="宋体"/>
          <w:sz w:val="24"/>
          <w:szCs w:val="24"/>
        </w:rPr>
        <mc:AlternateContent>
          <mc:Choice Requires="wps">
            <w:drawing>
              <wp:anchor distT="0" distB="0" distL="114300" distR="114300" simplePos="0" relativeHeight="251685888" behindDoc="0" locked="0" layoutInCell="1" allowOverlap="1">
                <wp:simplePos x="0" y="0"/>
                <wp:positionH relativeFrom="column">
                  <wp:posOffset>1261745</wp:posOffset>
                </wp:positionH>
                <wp:positionV relativeFrom="paragraph">
                  <wp:posOffset>152400</wp:posOffset>
                </wp:positionV>
                <wp:extent cx="3175" cy="675005"/>
                <wp:effectExtent l="37465" t="0" r="35560" b="10795"/>
                <wp:wrapNone/>
                <wp:docPr id="44" name="直接箭头连接符 44"/>
                <wp:cNvGraphicFramePr/>
                <a:graphic xmlns:a="http://schemas.openxmlformats.org/drawingml/2006/main">
                  <a:graphicData uri="http://schemas.microsoft.com/office/word/2010/wordprocessingShape">
                    <wps:wsp>
                      <wps:cNvCnPr>
                        <a:cxnSpLocks noChangeShapeType="1"/>
                      </wps:cNvCnPr>
                      <wps:spPr bwMode="auto">
                        <a:xfrm flipH="1">
                          <a:off x="0" y="0"/>
                          <a:ext cx="3175" cy="67500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99.35pt;margin-top:12pt;height:53.15pt;width:0.25pt;z-index:251685888;mso-width-relative:page;mso-height-relative:page;" filled="f" stroked="t" coordsize="21600,21600" o:gfxdata="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OlV6z2AAAAAoBAAAP&#10;AAAAAAAAAAEAIAAAACIAAABkcnMvZG93bnJldi54bWxQSwECFAAUAAAACACHTuJApicO+xgCAAD6&#10;AwAADgAAAAAAAAABACAAAAAnAQAAZHJzL2Uyb0RvYy54bWxQSwUGAAAAAAYABgBZAQAAsQUAAAAA&#10;">
                <v:fill on="f" focussize="0,0"/>
                <v:stroke color="#000000" joinstyle="round" endarrow="block"/>
                <v:imagedata o:title=""/>
                <o:lock v:ext="edit" aspectratio="f"/>
              </v:shape>
            </w:pict>
          </mc:Fallback>
        </mc:AlternateContent>
      </w:r>
      <w:r>
        <w:rPr>
          <w:rFonts w:ascii="宋体" w:hAnsi="宋体" w:eastAsia="宋体" w:cs="楷体"/>
          <w:sz w:val="24"/>
          <w:szCs w:val="24"/>
        </w:rPr>
        <mc:AlternateContent>
          <mc:Choice Requires="wps">
            <w:drawing>
              <wp:anchor distT="0" distB="0" distL="114300" distR="114300" simplePos="0" relativeHeight="251683840" behindDoc="0" locked="0" layoutInCell="1" allowOverlap="1">
                <wp:simplePos x="0" y="0"/>
                <wp:positionH relativeFrom="column">
                  <wp:posOffset>1361440</wp:posOffset>
                </wp:positionH>
                <wp:positionV relativeFrom="paragraph">
                  <wp:posOffset>92075</wp:posOffset>
                </wp:positionV>
                <wp:extent cx="230505" cy="7620"/>
                <wp:effectExtent l="8890" t="53975" r="17780" b="52705"/>
                <wp:wrapNone/>
                <wp:docPr id="46" name="直接箭头连接符 46"/>
                <wp:cNvGraphicFramePr/>
                <a:graphic xmlns:a="http://schemas.openxmlformats.org/drawingml/2006/main">
                  <a:graphicData uri="http://schemas.microsoft.com/office/word/2010/wordprocessingShape">
                    <wps:wsp>
                      <wps:cNvCnPr>
                        <a:cxnSpLocks noChangeShapeType="1"/>
                      </wps:cNvCnPr>
                      <wps:spPr bwMode="auto">
                        <a:xfrm flipV="1">
                          <a:off x="0" y="0"/>
                          <a:ext cx="230505" cy="762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107.2pt;margin-top:7.25pt;height:0.6pt;width:18.15pt;z-index:251683840;mso-width-relative:page;mso-height-relative:page;" filled="f" stroked="t" coordsize="21600,21600" o:gfxdata="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awq92NgAAAAJAQAA&#10;DwAAAAAAAAABACAAAAAiAAAAZHJzL2Rvd25yZXYueG1sUEsBAhQAFAAAAAgAh07iQG7OvlgZAgAA&#10;+gMAAA4AAAAAAAAAAQAgAAAAJwEAAGRycy9lMm9Eb2MueG1sUEsFBgAAAAAGAAYAWQEAALIFAAAA&#10;AA==&#10;">
                <v:fill on="f" focussize="0,0"/>
                <v:stroke color="#000000" joinstyle="round" endarrow="block"/>
                <v:imagedata o:title=""/>
                <o:lock v:ext="edit" aspectratio="f"/>
              </v:shape>
            </w:pict>
          </mc:Fallback>
        </mc:AlternateContent>
      </w:r>
      <w:r>
        <w:rPr>
          <w:rFonts w:ascii="宋体" w:hAnsi="宋体" w:eastAsia="宋体" w:cs="楷体"/>
          <w:sz w:val="24"/>
          <w:szCs w:val="24"/>
        </w:rPr>
        <mc:AlternateContent>
          <mc:Choice Requires="wps">
            <w:drawing>
              <wp:anchor distT="0" distB="0" distL="114300" distR="114300" simplePos="0" relativeHeight="251684864" behindDoc="0" locked="0" layoutInCell="1" allowOverlap="1">
                <wp:simplePos x="0" y="0"/>
                <wp:positionH relativeFrom="column">
                  <wp:posOffset>979805</wp:posOffset>
                </wp:positionH>
                <wp:positionV relativeFrom="paragraph">
                  <wp:posOffset>92075</wp:posOffset>
                </wp:positionV>
                <wp:extent cx="230505" cy="7620"/>
                <wp:effectExtent l="8255" t="53975" r="18415" b="52705"/>
                <wp:wrapNone/>
                <wp:docPr id="45" name="直接箭头连接符 45"/>
                <wp:cNvGraphicFramePr/>
                <a:graphic xmlns:a="http://schemas.openxmlformats.org/drawingml/2006/main">
                  <a:graphicData uri="http://schemas.microsoft.com/office/word/2010/wordprocessingShape">
                    <wps:wsp>
                      <wps:cNvCnPr>
                        <a:cxnSpLocks noChangeShapeType="1"/>
                      </wps:cNvCnPr>
                      <wps:spPr bwMode="auto">
                        <a:xfrm flipV="1">
                          <a:off x="0" y="0"/>
                          <a:ext cx="230505" cy="762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77.15pt;margin-top:7.25pt;height:0.6pt;width:18.15pt;z-index:251684864;mso-width-relative:page;mso-height-relative:page;" filled="f" stroked="t" coordsize="21600,21600" o:gfxdata="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NTyZC2AAAAAkBAAAP&#10;AAAAAAAAAAEAIAAAACIAAABkcnMvZG93bnJldi54bWxQSwECFAAUAAAACACHTuJAEf7M6BgCAAD6&#10;AwAADgAAAAAAAAABACAAAAAnAQAAZHJzL2Uyb0RvYy54bWxQSwUGAAAAAAYABgBZAQAAsQUAAAAA&#10;">
                <v:fill on="f" focussize="0,0"/>
                <v:stroke color="#000000" joinstyle="round" endarrow="block"/>
                <v:imagedata o:title=""/>
                <o:lock v:ext="edit" aspectratio="f"/>
              </v:shape>
            </w:pict>
          </mc:Fallback>
        </mc:AlternateContent>
      </w:r>
      <w:r>
        <w:rPr>
          <w:rFonts w:hint="eastAsia" w:ascii="宋体" w:hAnsi="宋体" w:eastAsia="宋体" w:cs="宋体"/>
          <w:sz w:val="24"/>
          <w:szCs w:val="24"/>
        </w:rPr>
        <w:t>以B为被告</w:t>
      </w:r>
    </w:p>
    <w:p>
      <w:pPr>
        <w:numPr>
          <w:ilvl w:val="0"/>
          <w:numId w:val="4"/>
        </w:numPr>
        <w:spacing w:line="240" w:lineRule="auto"/>
        <w:rPr>
          <w:rFonts w:ascii="宋体" w:hAnsi="宋体" w:eastAsia="宋体" w:cs="宋体"/>
          <w:sz w:val="24"/>
          <w:szCs w:val="24"/>
        </w:rPr>
      </w:pPr>
      <w:r>
        <w:rPr>
          <w:rFonts w:hint="eastAsia" w:ascii="宋体" w:hAnsi="宋体" w:eastAsia="宋体" w:cs="宋体"/>
          <w:sz w:val="24"/>
          <w:szCs w:val="24"/>
        </w:rPr>
        <w:t>若</w:t>
      </w:r>
      <w:r>
        <w:rPr>
          <w:rFonts w:ascii="宋体" w:hAnsi="宋体" w:eastAsia="宋体" w:cs="宋体"/>
          <w:sz w:val="24"/>
          <w:szCs w:val="24"/>
        </w:rPr>
        <w:t>A</w:t>
      </w:r>
      <w:r>
        <w:rPr>
          <w:rFonts w:hint="eastAsia" w:ascii="宋体" w:hAnsi="宋体" w:eastAsia="宋体" w:cs="宋体"/>
          <w:sz w:val="24"/>
          <w:szCs w:val="24"/>
        </w:rPr>
        <w:t>有错，则以A为被告</w:t>
      </w:r>
    </w:p>
    <w:p>
      <w:pPr>
        <w:numPr>
          <w:ilvl w:val="0"/>
          <w:numId w:val="4"/>
        </w:numPr>
        <w:spacing w:line="240" w:lineRule="auto"/>
        <w:rPr>
          <w:rFonts w:ascii="宋体" w:hAnsi="宋体" w:eastAsia="宋体" w:cs="宋体"/>
          <w:sz w:val="24"/>
          <w:szCs w:val="24"/>
        </w:rPr>
      </w:pPr>
      <w:r>
        <w:rPr>
          <w:rFonts w:hint="eastAsia" w:ascii="宋体" w:hAnsi="宋体" w:eastAsia="宋体" w:cs="宋体"/>
          <w:sz w:val="24"/>
          <w:szCs w:val="24"/>
        </w:rPr>
        <w:t>若M要求A承担责任，AB为被告。（各自比例承担）</w:t>
      </w:r>
    </w:p>
    <w:p>
      <w:pPr>
        <w:spacing w:line="240" w:lineRule="auto"/>
        <w:ind w:left="5175"/>
        <w:rPr>
          <w:rFonts w:ascii="宋体" w:hAnsi="宋体" w:eastAsia="宋体" w:cs="宋体"/>
          <w:sz w:val="24"/>
          <w:szCs w:val="24"/>
        </w:rPr>
      </w:pPr>
    </w:p>
    <w:p>
      <w:pPr>
        <w:spacing w:line="240" w:lineRule="auto"/>
        <w:rPr>
          <w:rFonts w:ascii="宋体" w:hAnsi="宋体" w:eastAsia="宋体" w:cs="楷体"/>
          <w:sz w:val="24"/>
          <w:szCs w:val="24"/>
        </w:rPr>
      </w:pPr>
    </w:p>
    <w:p>
      <w:pPr>
        <w:spacing w:line="240" w:lineRule="auto"/>
        <w:ind w:firstLine="420"/>
        <w:rPr>
          <w:rFonts w:ascii="宋体" w:hAnsi="宋体" w:eastAsia="宋体" w:cs="宋体"/>
          <w:sz w:val="24"/>
          <w:szCs w:val="24"/>
        </w:rPr>
      </w:pPr>
      <w:r>
        <w:rPr>
          <w:rFonts w:hint="eastAsia" w:ascii="宋体" w:hAnsi="宋体" w:eastAsia="宋体" w:cs="宋体"/>
          <w:sz w:val="24"/>
          <w:szCs w:val="24"/>
        </w:rPr>
        <w:t>（三）冒名顶替进行民事活动的人。</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①法人或者其他组织应登记而未登记，行为人即以该法人或者其他组织名义进行民事活动的；</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②冒用法人名义进行民事活动；</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③法人或者其他组织依法终止后，行为人仍以其名义进行民事活动的。</w:t>
      </w:r>
    </w:p>
    <w:p>
      <w:pPr>
        <w:spacing w:line="240" w:lineRule="auto"/>
        <w:ind w:firstLine="420"/>
        <w:rPr>
          <w:rFonts w:ascii="宋体" w:hAnsi="宋体" w:eastAsia="宋体" w:cs="宋体"/>
          <w:color w:val="FF0000"/>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 4 \* GB3</w:instrText>
      </w:r>
      <w:r>
        <w:rPr>
          <w:rFonts w:ascii="宋体" w:hAnsi="宋体" w:eastAsia="宋体" w:cs="宋体"/>
          <w:sz w:val="24"/>
          <w:szCs w:val="24"/>
        </w:rPr>
        <w:instrText xml:space="preserve"> </w:instrText>
      </w:r>
      <w:r>
        <w:rPr>
          <w:rFonts w:ascii="宋体" w:hAnsi="宋体" w:eastAsia="宋体" w:cs="宋体"/>
          <w:sz w:val="24"/>
          <w:szCs w:val="24"/>
        </w:rPr>
        <w:fldChar w:fldCharType="separate"/>
      </w:r>
      <w:r>
        <w:rPr>
          <w:rFonts w:hint="eastAsia" w:ascii="宋体" w:hAnsi="宋体" w:eastAsia="宋体" w:cs="宋体"/>
          <w:sz w:val="24"/>
          <w:szCs w:val="24"/>
        </w:rPr>
        <w:t>④</w:t>
      </w:r>
      <w:r>
        <w:rPr>
          <w:rFonts w:ascii="宋体" w:hAnsi="宋体" w:eastAsia="宋体" w:cs="宋体"/>
          <w:sz w:val="24"/>
          <w:szCs w:val="24"/>
        </w:rPr>
        <w:fldChar w:fldCharType="end"/>
      </w:r>
      <w:r>
        <w:rPr>
          <w:rFonts w:hint="eastAsia" w:ascii="宋体" w:hAnsi="宋体" w:eastAsia="宋体" w:cs="宋体"/>
          <w:sz w:val="24"/>
          <w:szCs w:val="24"/>
        </w:rPr>
        <w:t>行为人没有代理权、超越代理权或者代理权终止后以被代理人名义进行民事活动的，但相对人有理由相信行为人有代理权的除外；</w:t>
      </w:r>
      <w:r>
        <w:rPr>
          <w:rFonts w:hint="eastAsia" w:ascii="宋体" w:hAnsi="宋体" w:eastAsia="宋体" w:cs="宋体"/>
          <w:color w:val="FF0000"/>
          <w:sz w:val="24"/>
          <w:szCs w:val="24"/>
        </w:rPr>
        <w:t>“表见代理”</w:t>
      </w:r>
    </w:p>
    <w:p>
      <w:pPr>
        <w:spacing w:line="240" w:lineRule="auto"/>
        <w:ind w:firstLine="420"/>
        <w:rPr>
          <w:rFonts w:ascii="宋体" w:hAnsi="宋体" w:eastAsia="宋体" w:cs="宋体"/>
          <w:b/>
          <w:sz w:val="24"/>
          <w:szCs w:val="24"/>
        </w:rPr>
      </w:pPr>
      <w:r>
        <w:rPr>
          <w:rFonts w:hint="eastAsia" w:ascii="宋体" w:hAnsi="宋体" w:eastAsia="宋体" w:cs="宋体"/>
          <w:b/>
          <w:sz w:val="24"/>
          <w:szCs w:val="24"/>
        </w:rPr>
        <w:t>三 、法人作为当事人</w:t>
      </w:r>
    </w:p>
    <w:p>
      <w:pPr>
        <w:spacing w:line="240" w:lineRule="auto"/>
        <w:ind w:firstLine="420"/>
        <w:rPr>
          <w:rFonts w:ascii="宋体" w:hAnsi="宋体" w:eastAsia="宋体" w:cs="宋体"/>
          <w:b/>
          <w:sz w:val="24"/>
          <w:szCs w:val="24"/>
        </w:rPr>
      </w:pPr>
      <w:r>
        <w:rPr>
          <w:rFonts w:hint="eastAsia" w:ascii="宋体" w:hAnsi="宋体" w:eastAsia="宋体" w:cs="宋体"/>
          <w:b/>
          <w:sz w:val="24"/>
          <w:szCs w:val="24"/>
        </w:rPr>
        <w:t>（一）执行工作任务：</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法人的</w:t>
      </w:r>
      <w:r>
        <w:rPr>
          <w:rFonts w:hint="eastAsia" w:ascii="宋体" w:hAnsi="宋体" w:eastAsia="宋体" w:cs="宋体"/>
          <w:b/>
          <w:sz w:val="24"/>
          <w:szCs w:val="24"/>
        </w:rPr>
        <w:t>工作人员</w:t>
      </w:r>
      <w:r>
        <w:rPr>
          <w:rFonts w:hint="eastAsia" w:ascii="宋体" w:hAnsi="宋体" w:eastAsia="宋体" w:cs="宋体"/>
          <w:sz w:val="24"/>
          <w:szCs w:val="24"/>
          <w:u w:val="single"/>
        </w:rPr>
        <w:t>执行工作任务</w:t>
      </w:r>
      <w:r>
        <w:rPr>
          <w:rFonts w:hint="eastAsia" w:ascii="宋体" w:hAnsi="宋体" w:eastAsia="宋体" w:cs="宋体"/>
          <w:sz w:val="24"/>
          <w:szCs w:val="24"/>
        </w:rPr>
        <w:t>造成他人损害的，该法人为当事人。（</w:t>
      </w:r>
      <w:r>
        <w:rPr>
          <w:rFonts w:hint="eastAsia" w:ascii="宋体" w:hAnsi="宋体" w:eastAsia="宋体" w:cs="宋体"/>
          <w:sz w:val="24"/>
          <w:szCs w:val="24"/>
          <w:u w:val="single"/>
        </w:rPr>
        <w:t>也适用于其他组织</w:t>
      </w:r>
      <w:r>
        <w:rPr>
          <w:rFonts w:hint="eastAsia" w:ascii="宋体" w:hAnsi="宋体" w:eastAsia="宋体" w:cs="宋体"/>
          <w:sz w:val="24"/>
          <w:szCs w:val="24"/>
        </w:rPr>
        <w:t>）</w:t>
      </w:r>
    </w:p>
    <w:p>
      <w:pPr>
        <w:spacing w:line="240" w:lineRule="auto"/>
        <w:ind w:firstLine="420"/>
        <w:rPr>
          <w:rFonts w:ascii="宋体" w:hAnsi="宋体" w:eastAsia="宋体" w:cs="宋体"/>
          <w:b/>
          <w:sz w:val="24"/>
          <w:szCs w:val="24"/>
        </w:rPr>
      </w:pPr>
      <w:r>
        <w:rPr>
          <w:rFonts w:hint="eastAsia" w:ascii="宋体" w:hAnsi="宋体" w:eastAsia="宋体" w:cs="宋体"/>
          <w:b/>
          <w:sz w:val="24"/>
          <w:szCs w:val="24"/>
        </w:rPr>
        <w:t>（二）法人合并分立：</w:t>
      </w:r>
    </w:p>
    <w:p>
      <w:pPr>
        <w:spacing w:line="240" w:lineRule="auto"/>
        <w:ind w:firstLine="420"/>
        <w:rPr>
          <w:rFonts w:ascii="宋体" w:hAnsi="宋体" w:eastAsia="宋体" w:cs="宋体"/>
          <w:spacing w:val="-4"/>
          <w:sz w:val="24"/>
          <w:szCs w:val="24"/>
        </w:rPr>
      </w:pPr>
      <w:r>
        <w:rPr>
          <w:rFonts w:hint="eastAsia" w:ascii="宋体" w:hAnsi="宋体" w:eastAsia="宋体" w:cs="宋体"/>
          <w:sz w:val="24"/>
          <w:szCs w:val="24"/>
        </w:rPr>
        <w:t>企业法人分立合并的，因分立合并前的民事活动发生的纠纷，以分立合并后的企业法人为当事人。(</w:t>
      </w:r>
      <w:r>
        <w:rPr>
          <w:rFonts w:hint="eastAsia" w:ascii="宋体" w:hAnsi="宋体" w:eastAsia="宋体" w:cs="宋体"/>
          <w:spacing w:val="-4"/>
          <w:sz w:val="24"/>
          <w:szCs w:val="24"/>
          <w:u w:val="dotDash"/>
        </w:rPr>
        <w:t>分立后的企业法人</w:t>
      </w:r>
      <w:r>
        <w:rPr>
          <w:rFonts w:hint="eastAsia" w:ascii="宋体" w:hAnsi="宋体" w:eastAsia="宋体" w:cs="宋体"/>
          <w:spacing w:val="-4"/>
          <w:sz w:val="24"/>
          <w:szCs w:val="24"/>
        </w:rPr>
        <w:t>为共同诉讼人)</w:t>
      </w:r>
    </w:p>
    <w:p>
      <w:pPr>
        <w:spacing w:line="240" w:lineRule="auto"/>
        <w:ind w:firstLine="420"/>
        <w:rPr>
          <w:rFonts w:ascii="宋体" w:hAnsi="宋体" w:eastAsia="宋体" w:cs="宋体"/>
          <w:b/>
          <w:sz w:val="24"/>
          <w:szCs w:val="24"/>
        </w:rPr>
      </w:pPr>
      <w:r>
        <w:rPr>
          <w:rFonts w:hint="eastAsia" w:ascii="宋体" w:hAnsi="宋体" w:eastAsia="宋体" w:cs="宋体"/>
          <w:b/>
          <w:sz w:val="24"/>
          <w:szCs w:val="24"/>
        </w:rPr>
        <w:t>（三）法人清算与注销：</w:t>
      </w:r>
    </w:p>
    <w:p>
      <w:pPr>
        <w:spacing w:line="240" w:lineRule="auto"/>
        <w:ind w:firstLine="420"/>
        <w:rPr>
          <w:rFonts w:ascii="宋体" w:hAnsi="宋体" w:eastAsia="宋体" w:cs="宋体"/>
          <w:b/>
          <w:sz w:val="24"/>
          <w:szCs w:val="24"/>
        </w:rPr>
      </w:pPr>
    </w:p>
    <w:p>
      <w:pPr>
        <w:spacing w:line="240" w:lineRule="auto"/>
        <w:ind w:firstLine="420"/>
        <w:rPr>
          <w:rFonts w:ascii="宋体" w:hAnsi="宋体" w:eastAsia="宋体" w:cs="宋体"/>
          <w:b/>
          <w:sz w:val="24"/>
          <w:szCs w:val="24"/>
        </w:rPr>
      </w:pPr>
      <w:r>
        <w:rPr>
          <w:rFonts w:hint="eastAsia" w:ascii="宋体" w:hAnsi="宋体" w:eastAsia="宋体" w:cs="宋体"/>
          <w:b/>
          <w:sz w:val="24"/>
          <w:szCs w:val="24"/>
        </w:rPr>
        <w:t>破产清算：</w:t>
      </w:r>
      <w:r>
        <w:rPr>
          <w:rFonts w:ascii="宋体" w:hAnsi="宋体" w:eastAsia="宋体" w:cs="宋体"/>
          <w:b/>
          <w:sz w:val="24"/>
          <w:szCs w:val="24"/>
        </w:rPr>
        <w:t>破产清算是指宣告</w:t>
      </w:r>
      <w:r>
        <w:fldChar w:fldCharType="begin"/>
      </w:r>
      <w:r>
        <w:instrText xml:space="preserve"> HYPERLINK "http://baike.baidu.com/view/157009.htm" \t "_blank" </w:instrText>
      </w:r>
      <w:r>
        <w:fldChar w:fldCharType="separate"/>
      </w:r>
      <w:r>
        <w:rPr>
          <w:rFonts w:ascii="宋体" w:hAnsi="宋体" w:eastAsia="宋体" w:cs="宋体"/>
          <w:b/>
          <w:sz w:val="24"/>
          <w:szCs w:val="24"/>
        </w:rPr>
        <w:t>股份有限公司破产</w:t>
      </w:r>
      <w:r>
        <w:rPr>
          <w:rFonts w:ascii="宋体" w:hAnsi="宋体" w:eastAsia="宋体" w:cs="宋体"/>
          <w:b/>
          <w:sz w:val="24"/>
          <w:szCs w:val="24"/>
        </w:rPr>
        <w:fldChar w:fldCharType="end"/>
      </w:r>
      <w:r>
        <w:rPr>
          <w:rFonts w:ascii="宋体" w:hAnsi="宋体" w:eastAsia="宋体" w:cs="宋体"/>
          <w:b/>
          <w:sz w:val="24"/>
          <w:szCs w:val="24"/>
        </w:rPr>
        <w:t>以后，由</w:t>
      </w:r>
      <w:r>
        <w:fldChar w:fldCharType="begin"/>
      </w:r>
      <w:r>
        <w:instrText xml:space="preserve"> HYPERLINK "http://baike.baidu.com/view/2009357.htm" \t "_blank" </w:instrText>
      </w:r>
      <w:r>
        <w:fldChar w:fldCharType="separate"/>
      </w:r>
      <w:r>
        <w:rPr>
          <w:rFonts w:ascii="宋体" w:hAnsi="宋体" w:eastAsia="宋体" w:cs="宋体"/>
          <w:b/>
          <w:sz w:val="24"/>
          <w:szCs w:val="24"/>
        </w:rPr>
        <w:t>清算组</w:t>
      </w:r>
      <w:r>
        <w:rPr>
          <w:rFonts w:ascii="宋体" w:hAnsi="宋体" w:eastAsia="宋体" w:cs="宋体"/>
          <w:b/>
          <w:sz w:val="24"/>
          <w:szCs w:val="24"/>
        </w:rPr>
        <w:fldChar w:fldCharType="end"/>
      </w:r>
      <w:r>
        <w:rPr>
          <w:rFonts w:ascii="宋体" w:hAnsi="宋体" w:eastAsia="宋体" w:cs="宋体"/>
          <w:b/>
          <w:sz w:val="24"/>
          <w:szCs w:val="24"/>
        </w:rPr>
        <w:t>接管公司，对破产财产进行清算、评估和处理、分配。清算组由</w:t>
      </w:r>
      <w:r>
        <w:fldChar w:fldCharType="begin"/>
      </w:r>
      <w:r>
        <w:instrText xml:space="preserve"> HYPERLINK "http://baike.baidu.com/view/1890.htm" \t "_blank" </w:instrText>
      </w:r>
      <w:r>
        <w:fldChar w:fldCharType="separate"/>
      </w:r>
      <w:r>
        <w:rPr>
          <w:rFonts w:ascii="宋体" w:hAnsi="宋体" w:eastAsia="宋体" w:cs="宋体"/>
          <w:b/>
          <w:sz w:val="24"/>
          <w:szCs w:val="24"/>
        </w:rPr>
        <w:t>人民法院</w:t>
      </w:r>
      <w:r>
        <w:rPr>
          <w:rFonts w:ascii="宋体" w:hAnsi="宋体" w:eastAsia="宋体" w:cs="宋体"/>
          <w:b/>
          <w:sz w:val="24"/>
          <w:szCs w:val="24"/>
        </w:rPr>
        <w:fldChar w:fldCharType="end"/>
      </w:r>
      <w:r>
        <w:rPr>
          <w:rFonts w:ascii="宋体" w:hAnsi="宋体" w:eastAsia="宋体" w:cs="宋体"/>
          <w:b/>
          <w:sz w:val="24"/>
          <w:szCs w:val="24"/>
        </w:rPr>
        <w:t>依据有关法律的规定，组织</w:t>
      </w:r>
      <w:r>
        <w:fldChar w:fldCharType="begin"/>
      </w:r>
      <w:r>
        <w:instrText xml:space="preserve"> HYPERLINK "http://baike.baidu.com/view/48047.htm" \t "_blank" </w:instrText>
      </w:r>
      <w:r>
        <w:fldChar w:fldCharType="separate"/>
      </w:r>
      <w:r>
        <w:rPr>
          <w:rFonts w:ascii="宋体" w:hAnsi="宋体" w:eastAsia="宋体" w:cs="宋体"/>
          <w:b/>
          <w:sz w:val="24"/>
          <w:szCs w:val="24"/>
        </w:rPr>
        <w:t>股东</w:t>
      </w:r>
      <w:r>
        <w:rPr>
          <w:rFonts w:ascii="宋体" w:hAnsi="宋体" w:eastAsia="宋体" w:cs="宋体"/>
          <w:b/>
          <w:sz w:val="24"/>
          <w:szCs w:val="24"/>
        </w:rPr>
        <w:fldChar w:fldCharType="end"/>
      </w:r>
      <w:r>
        <w:rPr>
          <w:rFonts w:ascii="宋体" w:hAnsi="宋体" w:eastAsia="宋体" w:cs="宋体"/>
          <w:b/>
          <w:sz w:val="24"/>
          <w:szCs w:val="24"/>
        </w:rPr>
        <w:t>、有关机关及有关专业人士组成。所谓有关机关一般包括国有资产管理部门、政府主管部门、证券管理部门等，专业人员一般包括会计师、律师、评估师等。</w:t>
      </w:r>
    </w:p>
    <w:p>
      <w:pPr>
        <w:spacing w:line="240" w:lineRule="auto"/>
        <w:ind w:firstLine="420"/>
        <w:rPr>
          <w:rFonts w:ascii="宋体" w:hAnsi="宋体" w:eastAsia="宋体" w:cs="宋体"/>
          <w:b/>
          <w:sz w:val="24"/>
          <w:szCs w:val="24"/>
        </w:rPr>
      </w:pP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80"/>
        <w:gridCol w:w="56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4" w:hRule="atLeast"/>
          <w:jc w:val="center"/>
        </w:trPr>
        <w:tc>
          <w:tcPr>
            <w:tcW w:w="2680" w:type="dxa"/>
          </w:tcPr>
          <w:p>
            <w:pPr>
              <w:spacing w:line="240" w:lineRule="auto"/>
              <w:rPr>
                <w:rFonts w:ascii="宋体" w:hAnsi="宋体" w:eastAsia="宋体" w:cs="宋体"/>
                <w:sz w:val="24"/>
                <w:szCs w:val="24"/>
              </w:rPr>
            </w:pPr>
            <w:r>
              <w:rPr>
                <w:rFonts w:hint="eastAsia" w:ascii="宋体" w:hAnsi="宋体" w:eastAsia="宋体" w:cs="宋体"/>
                <w:b/>
                <w:sz w:val="24"/>
                <w:szCs w:val="24"/>
              </w:rPr>
              <w:t>开始清算，尚未</w:t>
            </w:r>
            <w:r>
              <w:rPr>
                <w:rFonts w:hint="eastAsia" w:ascii="宋体" w:hAnsi="宋体" w:eastAsia="宋体" w:cs="宋体"/>
                <w:b/>
                <w:color w:val="FF0000"/>
                <w:sz w:val="24"/>
                <w:szCs w:val="24"/>
              </w:rPr>
              <w:t>注销</w:t>
            </w:r>
          </w:p>
        </w:tc>
        <w:tc>
          <w:tcPr>
            <w:tcW w:w="5673" w:type="dxa"/>
          </w:tcPr>
          <w:p>
            <w:pPr>
              <w:spacing w:line="240" w:lineRule="auto"/>
              <w:rPr>
                <w:rFonts w:ascii="宋体" w:hAnsi="宋体" w:eastAsia="宋体" w:cs="宋体"/>
                <w:sz w:val="24"/>
                <w:szCs w:val="24"/>
              </w:rPr>
            </w:pPr>
            <w:r>
              <w:rPr>
                <w:rFonts w:hint="eastAsia" w:ascii="宋体" w:hAnsi="宋体" w:eastAsia="宋体" w:cs="宋体"/>
                <w:sz w:val="24"/>
                <w:szCs w:val="24"/>
              </w:rPr>
              <w:t>以法人为当事人，由清算组代表其参加诉讼。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0" w:hRule="atLeast"/>
          <w:jc w:val="center"/>
        </w:trPr>
        <w:tc>
          <w:tcPr>
            <w:tcW w:w="2680" w:type="dxa"/>
          </w:tcPr>
          <w:p>
            <w:pPr>
              <w:spacing w:line="240" w:lineRule="auto"/>
              <w:rPr>
                <w:rFonts w:ascii="宋体" w:hAnsi="宋体" w:eastAsia="宋体" w:cs="宋体"/>
                <w:sz w:val="24"/>
                <w:szCs w:val="24"/>
              </w:rPr>
            </w:pPr>
            <w:r>
              <w:rPr>
                <w:rFonts w:hint="eastAsia" w:ascii="宋体" w:hAnsi="宋体" w:eastAsia="宋体" w:cs="宋体"/>
                <w:b/>
                <w:sz w:val="24"/>
                <w:szCs w:val="24"/>
              </w:rPr>
              <w:t>未经清算，即被</w:t>
            </w:r>
            <w:r>
              <w:rPr>
                <w:rFonts w:hint="eastAsia" w:ascii="宋体" w:hAnsi="宋体" w:eastAsia="宋体" w:cs="宋体"/>
                <w:b/>
                <w:color w:val="FF0000"/>
                <w:sz w:val="24"/>
                <w:szCs w:val="24"/>
              </w:rPr>
              <w:t>注销</w:t>
            </w:r>
          </w:p>
        </w:tc>
        <w:tc>
          <w:tcPr>
            <w:tcW w:w="5673" w:type="dxa"/>
          </w:tcPr>
          <w:p>
            <w:pPr>
              <w:spacing w:line="240" w:lineRule="auto"/>
              <w:rPr>
                <w:rFonts w:ascii="宋体" w:hAnsi="宋体" w:eastAsia="宋体" w:cs="宋体"/>
                <w:sz w:val="24"/>
                <w:szCs w:val="24"/>
              </w:rPr>
            </w:pPr>
            <w:r>
              <w:rPr>
                <w:rFonts w:hint="eastAsia" w:ascii="宋体" w:hAnsi="宋体" w:eastAsia="宋体" w:cs="宋体"/>
                <w:sz w:val="24"/>
                <w:szCs w:val="24"/>
              </w:rPr>
              <w:t>以法人的股东、发起人或者出资人为当事人。</w:t>
            </w:r>
          </w:p>
        </w:tc>
      </w:tr>
    </w:tbl>
    <w:p>
      <w:pPr>
        <w:spacing w:line="240" w:lineRule="auto"/>
        <w:rPr>
          <w:rFonts w:ascii="宋体" w:hAnsi="宋体" w:eastAsia="宋体" w:cs="宋体"/>
          <w:b/>
          <w:sz w:val="24"/>
          <w:szCs w:val="24"/>
        </w:rPr>
      </w:pPr>
    </w:p>
    <w:p>
      <w:pPr>
        <w:spacing w:line="240" w:lineRule="auto"/>
        <w:ind w:firstLine="420"/>
        <w:rPr>
          <w:rFonts w:ascii="宋体" w:hAnsi="宋体" w:eastAsia="宋体" w:cs="Times New Roman"/>
          <w:sz w:val="24"/>
          <w:szCs w:val="24"/>
        </w:rPr>
      </w:pPr>
      <w:r>
        <w:rPr>
          <w:rFonts w:hint="eastAsia" w:ascii="宋体" w:hAnsi="宋体" w:eastAsia="宋体" w:cs="宋体"/>
          <w:b/>
          <w:sz w:val="24"/>
          <w:szCs w:val="24"/>
        </w:rPr>
        <w:t>四、其他组织作为当事人</w:t>
      </w:r>
    </w:p>
    <w:p>
      <w:pPr>
        <w:spacing w:line="240" w:lineRule="auto"/>
        <w:rPr>
          <w:rFonts w:ascii="宋体" w:hAnsi="宋体" w:eastAsia="宋体" w:cs="Times New Roman"/>
          <w:sz w:val="24"/>
          <w:szCs w:val="24"/>
        </w:rPr>
      </w:pPr>
      <w:r>
        <w:rPr>
          <w:rFonts w:hint="eastAsia" w:ascii="宋体" w:hAnsi="宋体" w:eastAsia="宋体" w:cs="Times New Roman"/>
          <w:sz w:val="24"/>
          <w:szCs w:val="24"/>
        </w:rPr>
        <w:t>其他组织是指合法成立、有一定的组织机构和财产，但又不具备法人资格的组织，包括：</w:t>
      </w:r>
    </w:p>
    <w:p>
      <w:pPr>
        <w:spacing w:line="240" w:lineRule="auto"/>
        <w:rPr>
          <w:rFonts w:ascii="宋体" w:hAnsi="宋体" w:eastAsia="宋体" w:cs="Times New Roman"/>
          <w:sz w:val="24"/>
          <w:szCs w:val="24"/>
        </w:rPr>
      </w:pPr>
      <w:r>
        <w:rPr>
          <w:rFonts w:hint="eastAsia" w:ascii="宋体" w:hAnsi="宋体" w:eastAsia="宋体" w:cs="Times New Roman"/>
          <w:sz w:val="24"/>
          <w:szCs w:val="24"/>
        </w:rPr>
        <w:t>（一）依法登记领取营业执照的</w:t>
      </w:r>
      <w:r>
        <w:rPr>
          <w:rFonts w:hint="eastAsia" w:ascii="宋体" w:hAnsi="宋体" w:eastAsia="宋体" w:cs="Times New Roman"/>
          <w:color w:val="FF0000"/>
          <w:sz w:val="24"/>
          <w:szCs w:val="24"/>
        </w:rPr>
        <w:t>个人独资企业；</w:t>
      </w:r>
    </w:p>
    <w:p>
      <w:pPr>
        <w:spacing w:line="240" w:lineRule="auto"/>
        <w:rPr>
          <w:rFonts w:ascii="宋体" w:hAnsi="宋体" w:eastAsia="宋体" w:cs="Times New Roman"/>
          <w:sz w:val="24"/>
          <w:szCs w:val="24"/>
        </w:rPr>
      </w:pPr>
      <w:r>
        <w:rPr>
          <w:rFonts w:hint="eastAsia" w:ascii="宋体" w:hAnsi="宋体" w:eastAsia="宋体" w:cs="Times New Roman"/>
          <w:sz w:val="24"/>
          <w:szCs w:val="24"/>
        </w:rPr>
        <w:t>（二）依法登记领取营业执照的</w:t>
      </w:r>
      <w:r>
        <w:rPr>
          <w:rFonts w:hint="eastAsia" w:ascii="宋体" w:hAnsi="宋体" w:eastAsia="宋体" w:cs="Times New Roman"/>
          <w:color w:val="FF0000"/>
          <w:sz w:val="24"/>
          <w:szCs w:val="24"/>
        </w:rPr>
        <w:t>合伙企业</w:t>
      </w:r>
      <w:r>
        <w:rPr>
          <w:rFonts w:hint="eastAsia" w:ascii="宋体" w:hAnsi="宋体" w:eastAsia="宋体" w:cs="Times New Roman"/>
          <w:sz w:val="24"/>
          <w:szCs w:val="24"/>
        </w:rPr>
        <w:t>；</w:t>
      </w:r>
    </w:p>
    <w:p>
      <w:pPr>
        <w:spacing w:line="240" w:lineRule="auto"/>
        <w:rPr>
          <w:rFonts w:ascii="宋体" w:hAnsi="宋体" w:eastAsia="宋体" w:cs="Times New Roman"/>
          <w:sz w:val="24"/>
          <w:szCs w:val="24"/>
        </w:rPr>
      </w:pPr>
      <w:r>
        <w:rPr>
          <w:rFonts w:hint="eastAsia" w:ascii="宋体" w:hAnsi="宋体" w:eastAsia="宋体" w:cs="Times New Roman"/>
          <w:sz w:val="24"/>
          <w:szCs w:val="24"/>
        </w:rPr>
        <w:t>（三）依法登记领取我国营业执照的中外合作经营企业、外资企业；</w:t>
      </w:r>
    </w:p>
    <w:p>
      <w:pPr>
        <w:spacing w:line="240" w:lineRule="auto"/>
        <w:rPr>
          <w:rFonts w:ascii="宋体" w:hAnsi="宋体" w:eastAsia="宋体" w:cs="Times New Roman"/>
          <w:sz w:val="24"/>
          <w:szCs w:val="24"/>
        </w:rPr>
      </w:pPr>
      <w:r>
        <w:rPr>
          <w:rFonts w:hint="eastAsia" w:ascii="宋体" w:hAnsi="宋体" w:eastAsia="宋体" w:cs="Times New Roman"/>
          <w:sz w:val="24"/>
          <w:szCs w:val="24"/>
        </w:rPr>
        <w:t>（四）依法成立的社会团体的分支机构、代表机构；</w:t>
      </w:r>
    </w:p>
    <w:p>
      <w:pPr>
        <w:spacing w:line="240" w:lineRule="auto"/>
        <w:rPr>
          <w:rFonts w:ascii="宋体" w:hAnsi="宋体" w:eastAsia="宋体" w:cs="Times New Roman"/>
          <w:sz w:val="24"/>
          <w:szCs w:val="24"/>
        </w:rPr>
      </w:pPr>
      <w:r>
        <w:rPr>
          <w:rFonts w:hint="eastAsia" w:ascii="宋体" w:hAnsi="宋体" w:eastAsia="宋体" w:cs="Times New Roman"/>
          <w:sz w:val="24"/>
          <w:szCs w:val="24"/>
        </w:rPr>
        <w:t>（五）依法设立并领取营业执照的</w:t>
      </w:r>
      <w:r>
        <w:rPr>
          <w:rFonts w:hint="eastAsia" w:ascii="宋体" w:hAnsi="宋体" w:eastAsia="宋体" w:cs="Times New Roman"/>
          <w:color w:val="FF0000"/>
          <w:sz w:val="24"/>
          <w:szCs w:val="24"/>
        </w:rPr>
        <w:t>法人的分支机构；</w:t>
      </w:r>
    </w:p>
    <w:p>
      <w:pPr>
        <w:spacing w:line="240" w:lineRule="auto"/>
        <w:rPr>
          <w:rFonts w:ascii="宋体" w:hAnsi="宋体" w:eastAsia="宋体" w:cs="Times New Roman"/>
          <w:sz w:val="24"/>
          <w:szCs w:val="24"/>
        </w:rPr>
      </w:pPr>
      <w:r>
        <w:rPr>
          <w:rFonts w:hint="eastAsia" w:ascii="宋体" w:hAnsi="宋体" w:eastAsia="宋体" w:cs="Times New Roman"/>
          <w:sz w:val="24"/>
          <w:szCs w:val="24"/>
        </w:rPr>
        <w:t>（六）依法设立并领取营业执照的商业银行、政策性银行和非银行金融机构的分支机构；</w:t>
      </w:r>
    </w:p>
    <w:p>
      <w:pPr>
        <w:spacing w:line="240" w:lineRule="auto"/>
        <w:rPr>
          <w:rFonts w:ascii="宋体" w:hAnsi="宋体" w:eastAsia="宋体" w:cs="Times New Roman"/>
          <w:sz w:val="24"/>
          <w:szCs w:val="24"/>
        </w:rPr>
      </w:pPr>
      <w:r>
        <w:rPr>
          <w:rFonts w:hint="eastAsia" w:ascii="宋体" w:hAnsi="宋体" w:eastAsia="宋体" w:cs="Times New Roman"/>
          <w:sz w:val="24"/>
          <w:szCs w:val="24"/>
        </w:rPr>
        <w:t>（七）经依法登记领取营业执照的乡镇企业、街道企业；</w:t>
      </w:r>
    </w:p>
    <w:p>
      <w:pPr>
        <w:spacing w:line="240" w:lineRule="auto"/>
        <w:rPr>
          <w:rFonts w:ascii="宋体" w:hAnsi="宋体" w:eastAsia="宋体" w:cs="Times New Roman"/>
          <w:sz w:val="24"/>
          <w:szCs w:val="24"/>
        </w:rPr>
      </w:pPr>
      <w:r>
        <w:rPr>
          <w:rFonts w:hint="eastAsia" w:ascii="宋体" w:hAnsi="宋体" w:eastAsia="宋体" w:cs="Times New Roman"/>
          <w:sz w:val="24"/>
          <w:szCs w:val="24"/>
        </w:rPr>
        <w:t>（八）其他符合本条规定条件的组织。</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41"/>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41" w:type="dxa"/>
            <w:tcBorders>
              <w:top w:val="single" w:color="auto" w:sz="4" w:space="0"/>
              <w:left w:val="single" w:color="auto" w:sz="4" w:space="0"/>
              <w:bottom w:val="single" w:color="auto" w:sz="4" w:space="0"/>
              <w:right w:val="single" w:color="auto" w:sz="4" w:space="0"/>
            </w:tcBorders>
          </w:tcPr>
          <w:p>
            <w:pPr>
              <w:spacing w:line="240" w:lineRule="auto"/>
              <w:jc w:val="left"/>
              <w:rPr>
                <w:rFonts w:ascii="宋体" w:hAnsi="宋体" w:eastAsia="宋体" w:cs="Times New Roman"/>
                <w:sz w:val="24"/>
                <w:szCs w:val="24"/>
              </w:rPr>
            </w:pPr>
            <w:r>
              <w:rPr>
                <w:rFonts w:hint="eastAsia" w:ascii="宋体" w:hAnsi="宋体" w:eastAsia="宋体" w:cs="Times New Roman"/>
                <w:sz w:val="24"/>
                <w:szCs w:val="24"/>
              </w:rPr>
              <w:t>村委会或村民小组与他人发生民事纠纷</w:t>
            </w:r>
          </w:p>
        </w:tc>
        <w:tc>
          <w:tcPr>
            <w:tcW w:w="4070" w:type="dxa"/>
            <w:tcBorders>
              <w:top w:val="single" w:color="auto" w:sz="4" w:space="0"/>
              <w:left w:val="single" w:color="auto" w:sz="4" w:space="0"/>
              <w:bottom w:val="single" w:color="auto" w:sz="4" w:space="0"/>
              <w:right w:val="single" w:color="auto" w:sz="4" w:space="0"/>
            </w:tcBorders>
          </w:tcPr>
          <w:p>
            <w:pPr>
              <w:spacing w:line="240" w:lineRule="auto"/>
              <w:jc w:val="left"/>
              <w:rPr>
                <w:rFonts w:ascii="宋体" w:hAnsi="宋体" w:eastAsia="宋体" w:cs="Times New Roman"/>
                <w:b/>
                <w:sz w:val="24"/>
                <w:szCs w:val="24"/>
              </w:rPr>
            </w:pPr>
            <w:r>
              <w:rPr>
                <w:rFonts w:hint="eastAsia" w:ascii="宋体" w:hAnsi="宋体" w:eastAsia="宋体" w:cs="Times New Roman"/>
                <w:b/>
                <w:sz w:val="24"/>
                <w:szCs w:val="24"/>
              </w:rPr>
              <w:t>村委会</w:t>
            </w:r>
            <w:r>
              <w:rPr>
                <w:rFonts w:hint="eastAsia" w:ascii="宋体" w:hAnsi="宋体" w:eastAsia="宋体" w:cs="Times New Roman"/>
                <w:sz w:val="24"/>
                <w:szCs w:val="24"/>
              </w:rPr>
              <w:t>或</w:t>
            </w:r>
            <w:r>
              <w:rPr>
                <w:rFonts w:hint="eastAsia" w:ascii="宋体" w:hAnsi="宋体" w:eastAsia="宋体" w:cs="Times New Roman"/>
                <w:b/>
                <w:sz w:val="24"/>
                <w:szCs w:val="24"/>
              </w:rPr>
              <w:t>有独立财产的村民小组</w:t>
            </w:r>
            <w:r>
              <w:rPr>
                <w:rFonts w:hint="eastAsia" w:ascii="宋体" w:hAnsi="宋体" w:eastAsia="宋体" w:cs="Times New Roman"/>
                <w:sz w:val="24"/>
                <w:szCs w:val="24"/>
              </w:rPr>
              <w:t>为当事人</w:t>
            </w:r>
          </w:p>
        </w:tc>
      </w:tr>
    </w:tbl>
    <w:p>
      <w:pPr>
        <w:pStyle w:val="6"/>
        <w:bidi w:val="0"/>
      </w:pPr>
      <w:r>
        <w:rPr>
          <w:rFonts w:hint="eastAsia"/>
        </w:rPr>
        <w:t>总公司→分公司→支公司</w:t>
      </w:r>
    </w:p>
    <w:p>
      <w:pPr>
        <w:pStyle w:val="6"/>
        <w:bidi w:val="0"/>
      </w:pPr>
      <w:r>
        <w:rPr>
          <w:rFonts w:hint="eastAsia"/>
        </w:rPr>
        <w:t>分公司与支公司不是法人，但有独立的营业资质，是总公司的一部分，破产后可以找总公司进行赔偿。即总公司对分公司承担无限连带责任，但分、支公司可以成为被告。</w:t>
      </w:r>
    </w:p>
    <w:p>
      <w:pPr>
        <w:spacing w:line="240" w:lineRule="auto"/>
        <w:rPr>
          <w:rFonts w:ascii="宋体" w:hAnsi="宋体" w:eastAsia="宋体" w:cs="Times New Roman"/>
          <w:sz w:val="24"/>
          <w:szCs w:val="24"/>
        </w:rPr>
      </w:pPr>
    </w:p>
    <w:p>
      <w:pPr>
        <w:spacing w:line="240" w:lineRule="auto"/>
        <w:rPr>
          <w:rFonts w:ascii="宋体" w:hAnsi="宋体" w:eastAsia="宋体" w:cs="Times New Roman"/>
          <w:sz w:val="24"/>
          <w:szCs w:val="24"/>
        </w:rPr>
      </w:pP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w:t>
      </w:r>
      <w:r>
        <w:rPr>
          <w:rFonts w:hint="eastAsia" w:ascii="隶书" w:hAnsi="隶书" w:eastAsia="隶书" w:cs="隶书"/>
          <w:bCs/>
          <w:sz w:val="28"/>
          <w:szCs w:val="28"/>
          <w:lang w:val="en-US" w:eastAsia="zh-CN"/>
        </w:rPr>
        <w:t>二</w:t>
      </w:r>
      <w:r>
        <w:rPr>
          <w:rFonts w:hint="eastAsia" w:ascii="隶书" w:hAnsi="隶书" w:eastAsia="隶书" w:cs="隶书"/>
          <w:bCs/>
          <w:sz w:val="28"/>
          <w:szCs w:val="28"/>
        </w:rPr>
        <w:t>节 共同诉讼人</w:t>
      </w:r>
    </w:p>
    <w:p>
      <w:pPr>
        <w:spacing w:line="240" w:lineRule="auto"/>
        <w:ind w:firstLine="420"/>
        <w:rPr>
          <w:rFonts w:ascii="宋体" w:hAnsi="宋体" w:eastAsia="宋体" w:cs="楷体"/>
          <w:sz w:val="24"/>
          <w:szCs w:val="24"/>
        </w:rPr>
      </w:pPr>
      <w:r>
        <w:rPr>
          <w:rFonts w:hint="eastAsia" w:ascii="宋体" w:hAnsi="宋体" w:eastAsia="宋体" w:cs="楷体"/>
          <w:sz w:val="24"/>
          <w:szCs w:val="24"/>
        </w:rPr>
        <w:t>一、必要共同诉讼和普通共同诉讼</w:t>
      </w:r>
    </w:p>
    <w:p>
      <w:pPr>
        <w:spacing w:line="240" w:lineRule="auto"/>
        <w:ind w:firstLine="420"/>
        <w:rPr>
          <w:rFonts w:ascii="宋体" w:hAnsi="宋体" w:eastAsia="宋体" w:cs="楷体"/>
          <w:sz w:val="24"/>
          <w:szCs w:val="24"/>
        </w:rPr>
      </w:pPr>
      <w:r>
        <w:rPr>
          <w:rFonts w:hint="eastAsia" w:ascii="宋体" w:hAnsi="宋体" w:eastAsia="宋体" w:cs="楷体"/>
          <w:sz w:val="24"/>
          <w:szCs w:val="24"/>
        </w:rPr>
        <w:t>必要共同诉讼，是指当事人一方或者双方为两人以上，诉讼标的是同一的，法院必须合一审理并在裁判中对诉讼标的合一确定的共同诉讼。</w:t>
      </w:r>
    </w:p>
    <w:p>
      <w:pPr>
        <w:pStyle w:val="6"/>
        <w:bidi w:val="0"/>
      </w:pPr>
      <w:r>
        <w:rPr>
          <w:rFonts w:hint="eastAsia"/>
        </w:rPr>
        <w:t>张、刘签订合作开矿协议，刘与谢签订挖掘机租赁协议，谢雇请侯开去矿山，侯未去，张以租赁合同纠纷为由，将谢，侯列入被告</w:t>
      </w:r>
    </w:p>
    <w:p>
      <w:pPr>
        <w:pStyle w:val="6"/>
        <w:bidi w:val="0"/>
      </w:pPr>
      <w:r>
        <w:rPr>
          <w:rFonts w:hint="eastAsia"/>
        </w:rPr>
        <w:t>△被告只能为谢，由于是劳务合同，以雇主为被告；</w:t>
      </w:r>
    </w:p>
    <w:p>
      <w:pPr>
        <w:pStyle w:val="6"/>
        <w:bidi w:val="0"/>
      </w:pPr>
      <w:r>
        <w:rPr>
          <w:rFonts w:hint="eastAsia"/>
        </w:rPr>
        <w:t xml:space="preserve"> </w:t>
      </w:r>
      <w:r>
        <w:t xml:space="preserve"> </w:t>
      </w:r>
      <w:r>
        <w:rPr>
          <w:rFonts w:hint="eastAsia"/>
        </w:rPr>
        <w:t>原告应为张+刘，必要共同诉讼</w:t>
      </w:r>
    </w:p>
    <w:p>
      <w:pPr>
        <w:spacing w:line="240" w:lineRule="auto"/>
        <w:ind w:firstLine="420"/>
        <w:rPr>
          <w:rFonts w:ascii="宋体" w:hAnsi="宋体" w:eastAsia="宋体" w:cs="楷体"/>
          <w:sz w:val="24"/>
          <w:szCs w:val="24"/>
        </w:rPr>
      </w:pPr>
      <w:r>
        <w:rPr>
          <w:rFonts w:hint="eastAsia" w:ascii="宋体" w:hAnsi="宋体" w:eastAsia="宋体" w:cs="楷体"/>
          <w:sz w:val="24"/>
          <w:szCs w:val="24"/>
        </w:rPr>
        <w:t>普通共同诉讼，是指当事人一方或者双方为两人以上，诉讼标的是同一种类，法院认为可以合并审理并且当事人也同意合并审理的共同诉讼。</w:t>
      </w:r>
    </w:p>
    <w:p>
      <w:pPr>
        <w:spacing w:line="240" w:lineRule="auto"/>
        <w:ind w:firstLine="420"/>
        <w:rPr>
          <w:rFonts w:ascii="宋体" w:hAnsi="宋体" w:eastAsia="宋体" w:cs="楷体"/>
          <w:sz w:val="24"/>
          <w:szCs w:val="24"/>
        </w:rPr>
      </w:pPr>
      <w:r>
        <w:rPr>
          <w:rFonts w:ascii="宋体" w:hAnsi="宋体" w:eastAsia="宋体" w:cs="楷体"/>
          <w:sz w:val="24"/>
          <w:szCs w:val="24"/>
        </w:rPr>
        <mc:AlternateContent>
          <mc:Choice Requires="wps">
            <w:drawing>
              <wp:anchor distT="0" distB="0" distL="114300" distR="114300" simplePos="0" relativeHeight="251812864" behindDoc="0" locked="0" layoutInCell="1" allowOverlap="1">
                <wp:simplePos x="0" y="0"/>
                <wp:positionH relativeFrom="column">
                  <wp:posOffset>3177540</wp:posOffset>
                </wp:positionH>
                <wp:positionV relativeFrom="paragraph">
                  <wp:posOffset>90170</wp:posOffset>
                </wp:positionV>
                <wp:extent cx="2987040" cy="1538605"/>
                <wp:effectExtent l="4445" t="4445" r="10795" b="11430"/>
                <wp:wrapNone/>
                <wp:docPr id="290" name="文本框 290"/>
                <wp:cNvGraphicFramePr/>
                <a:graphic xmlns:a="http://schemas.openxmlformats.org/drawingml/2006/main">
                  <a:graphicData uri="http://schemas.microsoft.com/office/word/2010/wordprocessingShape">
                    <wps:wsp>
                      <wps:cNvSpPr txBox="1"/>
                      <wps:spPr>
                        <a:xfrm>
                          <a:off x="0" y="0"/>
                          <a:ext cx="2987040" cy="1538605"/>
                        </a:xfrm>
                        <a:prstGeom prst="rect">
                          <a:avLst/>
                        </a:prstGeom>
                        <a:solidFill>
                          <a:schemeClr val="lt1"/>
                        </a:solidFill>
                        <a:ln w="6350">
                          <a:solidFill>
                            <a:prstClr val="black"/>
                          </a:solidFill>
                        </a:ln>
                      </wps:spPr>
                      <wps:txbx>
                        <w:txbxContent>
                          <w:p>
                            <w:r>
                              <w:rPr>
                                <w:rFonts w:hint="eastAsia"/>
                              </w:rPr>
                              <w:t>最高法院认为虽然（动产监管协议）和（综合授信协议）属于不同法律关系，但存在主从关系，紧密牵连性，可以合并审理</w:t>
                            </w:r>
                          </w:p>
                          <w:p>
                            <w:r>
                              <w:rPr>
                                <w:rFonts w:hint="eastAsia"/>
                              </w:rPr>
                              <w:t>老师观点：违反“同一类”规定，不应合并审理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2pt;margin-top:7.1pt;height:121.15pt;width:235.2pt;z-index:251812864;mso-width-relative:page;mso-height-relative:page;" fillcolor="#FFFFFF [3201]" filled="t" stroked="t" coordsize="21600,21600" o:gfxdata="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51HxTX&#10;AAAACgEAAA8AAAAAAAAAAQAgAAAAIgAAAGRycy9kb3ducmV2LnhtbFBLAQIUABQAAAAIAIdO4kBl&#10;bBFbWgIAALwEAAAOAAAAAAAAAAEAIAAAACYBAABkcnMvZTJvRG9jLnhtbFBLBQYAAAAABgAGAFkB&#10;AADyBQAAAAA=&#10;">
                <v:fill on="t" focussize="0,0"/>
                <v:stroke weight="0.5pt" color="#000000" joinstyle="round"/>
                <v:imagedata o:title=""/>
                <o:lock v:ext="edit" aspectratio="f"/>
                <v:textbox>
                  <w:txbxContent>
                    <w:p>
                      <w:r>
                        <w:rPr>
                          <w:rFonts w:hint="eastAsia"/>
                        </w:rPr>
                        <w:t>最高法院认为虽然（动产监管协议）和（综合授信协议）属于不同法律关系，但存在主从关系，紧密牵连性，可以合并审理</w:t>
                      </w:r>
                    </w:p>
                    <w:p>
                      <w:r>
                        <w:rPr>
                          <w:rFonts w:hint="eastAsia"/>
                        </w:rPr>
                        <w:t>老师观点：违反“同一类”规定，不应合并审理</w:t>
                      </w:r>
                    </w:p>
                  </w:txbxContent>
                </v:textbox>
              </v:shape>
            </w:pict>
          </mc:Fallback>
        </mc:AlternateContent>
      </w:r>
      <w:r>
        <w:rPr>
          <w:rFonts w:hint="eastAsia" w:ascii="宋体" w:hAnsi="宋体" w:eastAsia="宋体" w:cs="楷体"/>
          <w:color w:val="FF0000"/>
          <w:sz w:val="24"/>
          <w:szCs w:val="24"/>
        </w:rPr>
        <w:t>案例：</w:t>
      </w:r>
    </w:p>
    <w:p>
      <w:pPr>
        <w:spacing w:line="240" w:lineRule="auto"/>
        <w:ind w:firstLine="420"/>
        <w:rPr>
          <w:rFonts w:hint="eastAsia" w:ascii="宋体" w:hAnsi="宋体" w:eastAsia="宋体" w:cs="楷体"/>
          <w:sz w:val="24"/>
          <w:szCs w:val="24"/>
        </w:rPr>
      </w:pPr>
      <w:r>
        <w:rPr>
          <w:rFonts w:ascii="宋体" w:hAnsi="宋体" w:eastAsia="宋体" w:cs="楷体"/>
          <w:sz w:val="24"/>
          <w:szCs w:val="24"/>
        </w:rPr>
        <mc:AlternateContent>
          <mc:Choice Requires="wps">
            <w:drawing>
              <wp:anchor distT="0" distB="0" distL="114300" distR="114300" simplePos="0" relativeHeight="251809792" behindDoc="0" locked="0" layoutInCell="1" allowOverlap="1">
                <wp:simplePos x="0" y="0"/>
                <wp:positionH relativeFrom="column">
                  <wp:posOffset>891540</wp:posOffset>
                </wp:positionH>
                <wp:positionV relativeFrom="paragraph">
                  <wp:posOffset>74930</wp:posOffset>
                </wp:positionV>
                <wp:extent cx="1600200" cy="379730"/>
                <wp:effectExtent l="4445" t="4445" r="10795" b="12065"/>
                <wp:wrapNone/>
                <wp:docPr id="287" name="文本框 287"/>
                <wp:cNvGraphicFramePr/>
                <a:graphic xmlns:a="http://schemas.openxmlformats.org/drawingml/2006/main">
                  <a:graphicData uri="http://schemas.microsoft.com/office/word/2010/wordprocessingShape">
                    <wps:wsp>
                      <wps:cNvSpPr txBox="1"/>
                      <wps:spPr>
                        <a:xfrm>
                          <a:off x="0" y="0"/>
                          <a:ext cx="1600200" cy="379730"/>
                        </a:xfrm>
                        <a:prstGeom prst="rect">
                          <a:avLst/>
                        </a:prstGeom>
                        <a:solidFill>
                          <a:schemeClr val="bg1"/>
                        </a:solidFill>
                        <a:ln w="6350">
                          <a:solidFill>
                            <a:schemeClr val="bg1"/>
                          </a:solidFill>
                        </a:ln>
                      </wps:spPr>
                      <wps:txbx>
                        <w:txbxContent>
                          <w:p>
                            <w:r>
                              <w:rPr>
                                <w:rFonts w:hint="eastAsia"/>
                              </w:rPr>
                              <w:t>借贷（综合授信协议）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0.2pt;margin-top:5.9pt;height:29.9pt;width:126pt;z-index:251809792;mso-width-relative:page;mso-height-relative:page;" fillcolor="#FFFFFF [3212]" filled="t" stroked="t" coordsize="21600,21600" o:gfxdata="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fkr/9cAAAAJ&#10;AQAADwAAAAAAAAABACAAAAAiAAAAZHJzL2Rvd25yZXYueG1sUEsBAhQAFAAAAAgAh07iQLYbD7RW&#10;AgAAvAQAAA4AAAAAAAAAAQAgAAAAJgEAAGRycy9lMm9Eb2MueG1sUEsFBgAAAAAGAAYAWQEAAO4F&#10;AAAAAA==&#10;">
                <v:fill on="t" focussize="0,0"/>
                <v:stroke weight="0.5pt" color="#FFFFFF [3212]" joinstyle="round"/>
                <v:imagedata o:title=""/>
                <o:lock v:ext="edit" aspectratio="f"/>
                <v:textbox>
                  <w:txbxContent>
                    <w:p>
                      <w:r>
                        <w:rPr>
                          <w:rFonts w:hint="eastAsia"/>
                        </w:rPr>
                        <w:t>借贷（综合授信协议）</w:t>
                      </w:r>
                    </w:p>
                  </w:txbxContent>
                </v:textbox>
              </v:shape>
            </w:pict>
          </mc:Fallback>
        </mc:AlternateContent>
      </w:r>
    </w:p>
    <w:p>
      <w:pPr>
        <w:spacing w:line="240" w:lineRule="auto"/>
        <w:ind w:firstLine="420"/>
        <w:rPr>
          <w:rFonts w:hint="eastAsia" w:ascii="宋体" w:hAnsi="宋体" w:eastAsia="宋体" w:cs="楷体"/>
          <w:sz w:val="24"/>
          <w:szCs w:val="24"/>
        </w:rPr>
      </w:pPr>
      <w:r>
        <w:rPr>
          <w:rFonts w:ascii="宋体" w:hAnsi="宋体" w:eastAsia="宋体" w:cs="楷体"/>
          <w:sz w:val="24"/>
          <w:szCs w:val="24"/>
        </w:rPr>
        <mc:AlternateContent>
          <mc:Choice Requires="wps">
            <w:drawing>
              <wp:anchor distT="0" distB="0" distL="114300" distR="114300" simplePos="0" relativeHeight="251810816" behindDoc="0" locked="0" layoutInCell="1" allowOverlap="1">
                <wp:simplePos x="0" y="0"/>
                <wp:positionH relativeFrom="column">
                  <wp:posOffset>2392680</wp:posOffset>
                </wp:positionH>
                <wp:positionV relativeFrom="paragraph">
                  <wp:posOffset>67310</wp:posOffset>
                </wp:positionV>
                <wp:extent cx="1257300" cy="365760"/>
                <wp:effectExtent l="0" t="0" r="19050" b="15240"/>
                <wp:wrapNone/>
                <wp:docPr id="288" name="文本框 288"/>
                <wp:cNvGraphicFramePr/>
                <a:graphic xmlns:a="http://schemas.openxmlformats.org/drawingml/2006/main">
                  <a:graphicData uri="http://schemas.microsoft.com/office/word/2010/wordprocessingShape">
                    <wps:wsp>
                      <wps:cNvSpPr txBox="1"/>
                      <wps:spPr>
                        <a:xfrm>
                          <a:off x="0" y="0"/>
                          <a:ext cx="1257300" cy="365760"/>
                        </a:xfrm>
                        <a:prstGeom prst="rect">
                          <a:avLst/>
                        </a:prstGeom>
                        <a:solidFill>
                          <a:schemeClr val="lt1"/>
                        </a:solidFill>
                        <a:ln w="6350">
                          <a:solidFill>
                            <a:schemeClr val="bg1"/>
                          </a:solidFill>
                        </a:ln>
                      </wps:spPr>
                      <wps:txbx>
                        <w:txbxContent>
                          <w:p>
                            <w:r>
                              <w:t>B</w:t>
                            </w:r>
                            <w:r>
                              <w:rPr>
                                <w:rFonts w:hint="eastAsia"/>
                              </w:rPr>
                              <w:t>债务人</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4pt;margin-top:5.3pt;height:28.8pt;width:99pt;z-index:251810816;mso-width-relative:page;mso-height-relative:page;" fillcolor="#FFFFFF [3201]" filled="t" stroked="t" coordsize="21600,21600" o:gfxdata="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5Em1fYAAAA&#10;CQEAAA8AAAAAAAAAAQAgAAAAIgAAAGRycy9kb3ducmV2LnhtbFBLAQIUABQAAAAIAIdO4kCiBpJU&#10;VgIAALwEAAAOAAAAAAAAAAEAIAAAACcBAABkcnMvZTJvRG9jLnhtbFBLBQYAAAAABgAGAFkBAADv&#10;BQAAAAA=&#10;">
                <v:fill on="t" focussize="0,0"/>
                <v:stroke weight="0.5pt" color="#FFFFFF [3212]" joinstyle="round"/>
                <v:imagedata o:title=""/>
                <o:lock v:ext="edit" aspectratio="f"/>
                <v:textbox>
                  <w:txbxContent>
                    <w:p>
                      <w:r>
                        <w:t>B</w:t>
                      </w:r>
                      <w:r>
                        <w:rPr>
                          <w:rFonts w:hint="eastAsia"/>
                        </w:rPr>
                        <w:t>债务人</w:t>
                      </w:r>
                    </w:p>
                    <w:p/>
                  </w:txbxContent>
                </v:textbox>
              </v:shape>
            </w:pict>
          </mc:Fallback>
        </mc:AlternateContent>
      </w:r>
    </w:p>
    <w:p>
      <w:pPr>
        <w:spacing w:line="240" w:lineRule="auto"/>
        <w:ind w:firstLine="420"/>
        <w:rPr>
          <w:rFonts w:ascii="宋体" w:hAnsi="宋体" w:eastAsia="宋体" w:cs="楷体"/>
          <w:sz w:val="24"/>
          <w:szCs w:val="24"/>
        </w:rPr>
      </w:pPr>
      <w:r>
        <w:rPr>
          <w:rFonts w:hint="eastAsia" w:ascii="宋体" w:hAnsi="宋体" w:eastAsia="宋体" w:cs="楷体"/>
          <w:sz w:val="24"/>
          <w:szCs w:val="24"/>
        </w:rPr>
        <mc:AlternateContent>
          <mc:Choice Requires="wps">
            <w:drawing>
              <wp:anchor distT="0" distB="0" distL="114300" distR="114300" simplePos="0" relativeHeight="251808768" behindDoc="0" locked="0" layoutInCell="1" allowOverlap="1">
                <wp:simplePos x="0" y="0"/>
                <wp:positionH relativeFrom="column">
                  <wp:posOffset>906780</wp:posOffset>
                </wp:positionH>
                <wp:positionV relativeFrom="paragraph">
                  <wp:posOffset>113030</wp:posOffset>
                </wp:positionV>
                <wp:extent cx="1386840" cy="716280"/>
                <wp:effectExtent l="0" t="0" r="22860" b="26670"/>
                <wp:wrapNone/>
                <wp:docPr id="286" name="直接连接符 286"/>
                <wp:cNvGraphicFramePr/>
                <a:graphic xmlns:a="http://schemas.openxmlformats.org/drawingml/2006/main">
                  <a:graphicData uri="http://schemas.microsoft.com/office/word/2010/wordprocessingShape">
                    <wps:wsp>
                      <wps:cNvCnPr/>
                      <wps:spPr>
                        <a:xfrm flipV="1">
                          <a:off x="0" y="0"/>
                          <a:ext cx="13868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71.4pt;margin-top:8.9pt;height:56.4pt;width:109.2pt;z-index:251808768;mso-width-relative:page;mso-height-relative:page;" filled="f" stroked="t" coordsize="21600,21600" o:gfxdata="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uo9ms1wAAAAoBAAAPAAAAAAAAAAEAIAAAACIAAABkcnMvZG93bnJldi54bWxQSwECFAAU&#10;AAAACACHTuJAkOBhwPIBAADEAwAADgAAAAAAAAABACAAAAAmAQAAZHJzL2Uyb0RvYy54bWxQSwUG&#10;AAAAAAYABgBZAQAAigUAAAAA&#10;">
                <v:fill on="f" focussize="0,0"/>
                <v:stroke weight="0.5pt" color="#000000 [3200]" miterlimit="8" joinstyle="miter"/>
                <v:imagedata o:title=""/>
                <o:lock v:ext="edit" aspectratio="f"/>
              </v:line>
            </w:pict>
          </mc:Fallback>
        </mc:AlternateContent>
      </w:r>
      <w:r>
        <w:rPr>
          <w:rFonts w:hint="eastAsia" w:ascii="宋体" w:hAnsi="宋体" w:eastAsia="宋体" w:cs="楷体"/>
          <w:sz w:val="24"/>
          <w:szCs w:val="24"/>
        </w:rPr>
        <mc:AlternateContent>
          <mc:Choice Requires="wps">
            <w:drawing>
              <wp:anchor distT="0" distB="0" distL="114300" distR="114300" simplePos="0" relativeHeight="251806720" behindDoc="0" locked="0" layoutInCell="1" allowOverlap="1">
                <wp:simplePos x="0" y="0"/>
                <wp:positionH relativeFrom="column">
                  <wp:posOffset>960120</wp:posOffset>
                </wp:positionH>
                <wp:positionV relativeFrom="paragraph">
                  <wp:posOffset>97790</wp:posOffset>
                </wp:positionV>
                <wp:extent cx="1356360" cy="15240"/>
                <wp:effectExtent l="0" t="0" r="34290" b="22860"/>
                <wp:wrapNone/>
                <wp:docPr id="284" name="直接连接符 284"/>
                <wp:cNvGraphicFramePr/>
                <a:graphic xmlns:a="http://schemas.openxmlformats.org/drawingml/2006/main">
                  <a:graphicData uri="http://schemas.microsoft.com/office/word/2010/wordprocessingShape">
                    <wps:wsp>
                      <wps:cNvCnPr/>
                      <wps:spPr>
                        <a:xfrm>
                          <a:off x="0" y="0"/>
                          <a:ext cx="13563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75.6pt;margin-top:7.7pt;height:1.2pt;width:106.8pt;z-index:251806720;mso-width-relative:page;mso-height-relative:page;" filled="f" stroked="t" coordsize="21600,21600" o:gfxdata="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dA32bW&#10;AAAACQEAAA8AAAAAAAAAAQAgAAAAIgAAAGRycy9kb3ducmV2LnhtbFBLAQIUABQAAAAIAIdO4kBU&#10;Jci66QEAALkDAAAOAAAAAAAAAAEAIAAAACUBAABkcnMvZTJvRG9jLnhtbFBLBQYAAAAABgAGAFkB&#10;AACABQAAAAA=&#10;">
                <v:fill on="f" focussize="0,0"/>
                <v:stroke weight="0.5pt" color="#000000 [3200]" miterlimit="8" joinstyle="miter"/>
                <v:imagedata o:title=""/>
                <o:lock v:ext="edit" aspectratio="f"/>
              </v:line>
            </w:pict>
          </mc:Fallback>
        </mc:AlternateContent>
      </w:r>
      <w:r>
        <w:rPr>
          <w:rFonts w:hint="eastAsia" w:ascii="宋体" w:hAnsi="宋体" w:eastAsia="宋体" w:cs="楷体"/>
          <w:sz w:val="24"/>
          <w:szCs w:val="24"/>
        </w:rPr>
        <w:t>A债权人</w:t>
      </w:r>
    </w:p>
    <w:p>
      <w:pPr>
        <w:spacing w:line="240" w:lineRule="auto"/>
        <w:ind w:firstLine="420"/>
        <w:rPr>
          <w:rFonts w:ascii="宋体" w:hAnsi="宋体" w:eastAsia="宋体" w:cs="楷体"/>
          <w:sz w:val="24"/>
          <w:szCs w:val="24"/>
        </w:rPr>
      </w:pPr>
      <w:r>
        <w:rPr>
          <w:rFonts w:hint="eastAsia" w:ascii="宋体" w:hAnsi="宋体" w:eastAsia="宋体" w:cs="楷体"/>
          <w:sz w:val="24"/>
          <w:szCs w:val="24"/>
        </w:rPr>
        <mc:AlternateContent>
          <mc:Choice Requires="wps">
            <w:drawing>
              <wp:anchor distT="0" distB="0" distL="114300" distR="114300" simplePos="0" relativeHeight="251807744" behindDoc="0" locked="0" layoutInCell="1" allowOverlap="1">
                <wp:simplePos x="0" y="0"/>
                <wp:positionH relativeFrom="column">
                  <wp:posOffset>541020</wp:posOffset>
                </wp:positionH>
                <wp:positionV relativeFrom="paragraph">
                  <wp:posOffset>44450</wp:posOffset>
                </wp:positionV>
                <wp:extent cx="7620" cy="533400"/>
                <wp:effectExtent l="0" t="0" r="30480" b="19050"/>
                <wp:wrapNone/>
                <wp:docPr id="285" name="直接连接符 285"/>
                <wp:cNvGraphicFramePr/>
                <a:graphic xmlns:a="http://schemas.openxmlformats.org/drawingml/2006/main">
                  <a:graphicData uri="http://schemas.microsoft.com/office/word/2010/wordprocessingShape">
                    <wps:wsp>
                      <wps:cNvCnPr/>
                      <wps:spPr>
                        <a:xfrm>
                          <a:off x="0" y="0"/>
                          <a:ext cx="762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2.6pt;margin-top:3.5pt;height:42pt;width:0.6pt;z-index:251807744;mso-width-relative:page;mso-height-relative:page;" filled="f" stroked="t" coordsize="21600,21600" o:gfxdata="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VYcOTVAAAA&#10;BgEAAA8AAAAAAAAAAQAgAAAAIgAAAGRycy9kb3ducmV2LnhtbFBLAQIUABQAAAAIAIdO4kDRYdgw&#10;5wEAALcDAAAOAAAAAAAAAAEAIAAAACQBAABkcnMvZTJvRG9jLnhtbFBLBQYAAAAABgAGAFkBAAB9&#10;BQAAAAA=&#10;">
                <v:fill on="f" focussize="0,0"/>
                <v:stroke weight="0.5pt" color="#000000 [3200]" miterlimit="8" joinstyle="miter"/>
                <v:imagedata o:title=""/>
                <o:lock v:ext="edit" aspectratio="f"/>
              </v:line>
            </w:pict>
          </mc:Fallback>
        </mc:AlternateContent>
      </w:r>
    </w:p>
    <w:p>
      <w:pPr>
        <w:spacing w:line="240" w:lineRule="auto"/>
        <w:ind w:firstLine="420"/>
        <w:rPr>
          <w:rFonts w:ascii="宋体" w:hAnsi="宋体" w:eastAsia="宋体" w:cs="楷体"/>
          <w:sz w:val="24"/>
          <w:szCs w:val="24"/>
        </w:rPr>
      </w:pPr>
      <w:r>
        <w:rPr>
          <w:rFonts w:ascii="宋体" w:hAnsi="宋体" w:eastAsia="宋体" w:cs="楷体"/>
          <w:sz w:val="24"/>
          <w:szCs w:val="24"/>
        </w:rPr>
        <mc:AlternateContent>
          <mc:Choice Requires="wps">
            <w:drawing>
              <wp:anchor distT="0" distB="0" distL="114300" distR="114300" simplePos="0" relativeHeight="251811840" behindDoc="0" locked="0" layoutInCell="1" allowOverlap="1">
                <wp:simplePos x="0" y="0"/>
                <wp:positionH relativeFrom="column">
                  <wp:posOffset>1150620</wp:posOffset>
                </wp:positionH>
                <wp:positionV relativeFrom="paragraph">
                  <wp:posOffset>6350</wp:posOffset>
                </wp:positionV>
                <wp:extent cx="1150620" cy="624840"/>
                <wp:effectExtent l="0" t="0" r="11430" b="22860"/>
                <wp:wrapNone/>
                <wp:docPr id="289" name="文本框 289"/>
                <wp:cNvGraphicFramePr/>
                <a:graphic xmlns:a="http://schemas.openxmlformats.org/drawingml/2006/main">
                  <a:graphicData uri="http://schemas.microsoft.com/office/word/2010/wordprocessingShape">
                    <wps:wsp>
                      <wps:cNvSpPr txBox="1"/>
                      <wps:spPr>
                        <a:xfrm>
                          <a:off x="0" y="0"/>
                          <a:ext cx="1150620" cy="624840"/>
                        </a:xfrm>
                        <a:prstGeom prst="rect">
                          <a:avLst/>
                        </a:prstGeom>
                        <a:solidFill>
                          <a:schemeClr val="lt1"/>
                        </a:solidFill>
                        <a:ln w="6350">
                          <a:solidFill>
                            <a:schemeClr val="bg1"/>
                          </a:solidFill>
                        </a:ln>
                      </wps:spPr>
                      <wps:txbx>
                        <w:txbxContent>
                          <w:p>
                            <w:r>
                              <w:rPr>
                                <w:rFonts w:hint="eastAsia"/>
                              </w:rPr>
                              <w:t>质押担保（动产监管协议）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6pt;margin-top:0.5pt;height:49.2pt;width:90.6pt;z-index:251811840;mso-width-relative:page;mso-height-relative:page;" fillcolor="#FFFFFF [3201]" filled="t" stroked="t" coordsize="21600,21600" o:gfxdata="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z5Xb3WAAAACAEA&#10;AA8AAAAAAAAAAQAgAAAAIgAAAGRycy9kb3ducmV2LnhtbFBLAQIUABQAAAAIAIdO4kDSd7XoVQIA&#10;ALwEAAAOAAAAAAAAAAEAIAAAACUBAABkcnMvZTJvRG9jLnhtbFBLBQYAAAAABgAGAFkBAADsBQAA&#10;AAA=&#10;">
                <v:fill on="t" focussize="0,0"/>
                <v:stroke weight="0.5pt" color="#FFFFFF [3212]" joinstyle="round"/>
                <v:imagedata o:title=""/>
                <o:lock v:ext="edit" aspectratio="f"/>
                <v:textbox>
                  <w:txbxContent>
                    <w:p>
                      <w:r>
                        <w:rPr>
                          <w:rFonts w:hint="eastAsia"/>
                        </w:rPr>
                        <w:t>质押担保（动产监管协议）</w:t>
                      </w:r>
                    </w:p>
                  </w:txbxContent>
                </v:textbox>
              </v:shape>
            </w:pict>
          </mc:Fallback>
        </mc:AlternateContent>
      </w:r>
    </w:p>
    <w:p>
      <w:pPr>
        <w:spacing w:line="240" w:lineRule="auto"/>
        <w:ind w:firstLine="420"/>
        <w:rPr>
          <w:rFonts w:ascii="宋体" w:hAnsi="宋体" w:eastAsia="宋体" w:cs="楷体"/>
          <w:sz w:val="24"/>
          <w:szCs w:val="24"/>
        </w:rPr>
      </w:pPr>
    </w:p>
    <w:p>
      <w:pPr>
        <w:spacing w:line="240" w:lineRule="auto"/>
        <w:ind w:firstLine="420"/>
        <w:rPr>
          <w:rFonts w:ascii="宋体" w:hAnsi="宋体" w:eastAsia="宋体" w:cs="楷体"/>
          <w:sz w:val="24"/>
          <w:szCs w:val="24"/>
        </w:rPr>
      </w:pPr>
      <w:r>
        <w:rPr>
          <w:rFonts w:hint="eastAsia" w:ascii="宋体" w:hAnsi="宋体" w:eastAsia="宋体" w:cs="楷体"/>
          <w:sz w:val="24"/>
          <w:szCs w:val="24"/>
        </w:rPr>
        <w:t>C保证人</w:t>
      </w:r>
    </w:p>
    <w:p>
      <w:pPr>
        <w:spacing w:line="240" w:lineRule="auto"/>
        <w:ind w:firstLine="420"/>
        <w:rPr>
          <w:rFonts w:ascii="宋体" w:hAnsi="宋体" w:eastAsia="宋体" w:cs="楷体"/>
          <w:sz w:val="24"/>
          <w:szCs w:val="24"/>
        </w:rPr>
      </w:pPr>
    </w:p>
    <w:p>
      <w:pPr>
        <w:spacing w:line="240" w:lineRule="auto"/>
        <w:ind w:firstLine="420"/>
        <w:rPr>
          <w:rFonts w:ascii="宋体" w:hAnsi="宋体" w:eastAsia="宋体" w:cs="楷体"/>
          <w:sz w:val="24"/>
          <w:szCs w:val="24"/>
        </w:rPr>
      </w:pPr>
    </w:p>
    <w:tbl>
      <w:tblPr>
        <w:tblStyle w:val="20"/>
        <w:tblW w:w="90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5"/>
        <w:gridCol w:w="3442"/>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jc w:val="center"/>
        </w:trPr>
        <w:tc>
          <w:tcPr>
            <w:tcW w:w="178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p>
        </w:tc>
        <w:tc>
          <w:tcPr>
            <w:tcW w:w="344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必要共同诉讼</w:t>
            </w:r>
          </w:p>
        </w:tc>
        <w:tc>
          <w:tcPr>
            <w:tcW w:w="382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普通共同诉讼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 w:hRule="atLeast"/>
          <w:jc w:val="center"/>
        </w:trPr>
        <w:tc>
          <w:tcPr>
            <w:tcW w:w="178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争议法律关系</w:t>
            </w:r>
          </w:p>
        </w:tc>
        <w:tc>
          <w:tcPr>
            <w:tcW w:w="344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同一个</w:t>
            </w:r>
          </w:p>
        </w:tc>
        <w:tc>
          <w:tcPr>
            <w:tcW w:w="382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同一类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jc w:val="center"/>
        </w:trPr>
        <w:tc>
          <w:tcPr>
            <w:tcW w:w="178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审理判决</w:t>
            </w:r>
          </w:p>
        </w:tc>
        <w:tc>
          <w:tcPr>
            <w:tcW w:w="344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合并审理、同一判决</w:t>
            </w:r>
          </w:p>
        </w:tc>
        <w:tc>
          <w:tcPr>
            <w:tcW w:w="382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可以分别审理、必须分别判决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 w:hRule="atLeast"/>
          <w:jc w:val="center"/>
        </w:trPr>
        <w:tc>
          <w:tcPr>
            <w:tcW w:w="178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内部关系</w:t>
            </w:r>
          </w:p>
        </w:tc>
        <w:tc>
          <w:tcPr>
            <w:tcW w:w="344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同意原则</w:t>
            </w:r>
          </w:p>
          <w:p>
            <w:pPr>
              <w:spacing w:line="240" w:lineRule="auto"/>
              <w:rPr>
                <w:rFonts w:ascii="宋体" w:hAnsi="宋体" w:eastAsia="宋体" w:cs="Times New Roman"/>
                <w:sz w:val="24"/>
                <w:szCs w:val="24"/>
              </w:rPr>
            </w:pPr>
            <w:r>
              <w:rPr>
                <w:rFonts w:hint="eastAsia" w:ascii="宋体" w:hAnsi="宋体" w:eastAsia="宋体" w:cs="Times New Roman"/>
                <w:sz w:val="24"/>
                <w:szCs w:val="24"/>
              </w:rPr>
              <w:t>共同诉讼人的行为，其他共同诉讼人同意的，对其他人生效</w:t>
            </w:r>
          </w:p>
        </w:tc>
        <w:tc>
          <w:tcPr>
            <w:tcW w:w="382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独立原则</w:t>
            </w:r>
          </w:p>
          <w:p>
            <w:pPr>
              <w:spacing w:line="240" w:lineRule="auto"/>
              <w:rPr>
                <w:rFonts w:ascii="宋体" w:hAnsi="宋体" w:eastAsia="宋体" w:cs="Times New Roman"/>
                <w:sz w:val="24"/>
                <w:szCs w:val="24"/>
              </w:rPr>
            </w:pPr>
            <w:r>
              <w:rPr>
                <w:rFonts w:hint="eastAsia" w:ascii="宋体" w:hAnsi="宋体" w:eastAsia="宋体" w:cs="Times New Roman"/>
                <w:sz w:val="24"/>
                <w:szCs w:val="24"/>
              </w:rPr>
              <w:t>共同诉讼人的行为，只对自己生效</w:t>
            </w:r>
          </w:p>
        </w:tc>
      </w:tr>
    </w:tbl>
    <w:p>
      <w:pPr>
        <w:spacing w:line="240" w:lineRule="auto"/>
        <w:ind w:firstLine="420"/>
        <w:rPr>
          <w:rFonts w:ascii="宋体" w:hAnsi="宋体" w:eastAsia="宋体" w:cs="楷体"/>
          <w:sz w:val="24"/>
          <w:szCs w:val="24"/>
        </w:rPr>
      </w:pPr>
    </w:p>
    <w:p>
      <w:pPr>
        <w:spacing w:line="240" w:lineRule="auto"/>
        <w:ind w:firstLine="482"/>
        <w:rPr>
          <w:rFonts w:ascii="宋体" w:hAnsi="宋体" w:eastAsia="宋体" w:cs="Times New Roman"/>
          <w:b/>
          <w:sz w:val="24"/>
          <w:szCs w:val="24"/>
        </w:rPr>
      </w:pPr>
      <w:r>
        <w:rPr>
          <w:rFonts w:hint="eastAsia" w:ascii="宋体" w:hAnsi="宋体" w:eastAsia="宋体" w:cs="Times New Roman"/>
          <w:b/>
          <w:sz w:val="24"/>
          <w:szCs w:val="24"/>
        </w:rPr>
        <w:t>二、必要共同诉讼追加的具体情形</w:t>
      </w:r>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（一）人身类案件：</w:t>
      </w:r>
    </w:p>
    <w:p>
      <w:pPr>
        <w:spacing w:line="240" w:lineRule="auto"/>
        <w:ind w:firstLine="422"/>
        <w:rPr>
          <w:rFonts w:ascii="宋体" w:hAnsi="宋体" w:eastAsia="宋体" w:cs="楷体"/>
          <w:sz w:val="24"/>
          <w:szCs w:val="24"/>
        </w:rPr>
      </w:pPr>
      <w:r>
        <w:rPr>
          <w:rFonts w:hint="eastAsia" w:ascii="宋体" w:hAnsi="宋体" w:eastAsia="宋体" w:cs="宋体"/>
          <w:b/>
          <w:sz w:val="24"/>
          <w:szCs w:val="24"/>
        </w:rPr>
        <w:t>1.继承纠纷：</w:t>
      </w:r>
      <w:r>
        <w:rPr>
          <w:rFonts w:hint="eastAsia" w:ascii="宋体" w:hAnsi="宋体" w:eastAsia="宋体" w:cs="宋体"/>
          <w:sz w:val="24"/>
          <w:szCs w:val="24"/>
        </w:rPr>
        <w:t>在继承遗产的诉讼中，部分继承人起诉的，人民法院应通知</w:t>
      </w:r>
      <w:r>
        <w:rPr>
          <w:rFonts w:hint="eastAsia" w:ascii="宋体" w:hAnsi="宋体" w:eastAsia="宋体" w:cs="宋体"/>
          <w:sz w:val="24"/>
          <w:szCs w:val="24"/>
          <w:u w:val="dotDash"/>
        </w:rPr>
        <w:t>其他继承人</w:t>
      </w:r>
      <w:r>
        <w:rPr>
          <w:rFonts w:hint="eastAsia" w:ascii="宋体" w:hAnsi="宋体" w:eastAsia="宋体" w:cs="宋体"/>
          <w:sz w:val="24"/>
          <w:szCs w:val="24"/>
        </w:rPr>
        <w:t>作为</w:t>
      </w:r>
      <w:r>
        <w:rPr>
          <w:rFonts w:hint="eastAsia" w:ascii="宋体" w:hAnsi="宋体" w:eastAsia="宋体" w:cs="宋体"/>
          <w:sz w:val="24"/>
          <w:szCs w:val="24"/>
          <w:bdr w:val="single" w:color="auto" w:sz="4" w:space="0"/>
        </w:rPr>
        <w:t>共同原告</w:t>
      </w:r>
      <w:r>
        <w:rPr>
          <w:rFonts w:hint="eastAsia" w:ascii="宋体" w:hAnsi="宋体" w:eastAsia="宋体" w:cs="宋体"/>
          <w:sz w:val="24"/>
          <w:szCs w:val="24"/>
        </w:rPr>
        <w:t>参加诉讼；</w:t>
      </w:r>
      <w:r>
        <w:rPr>
          <w:rFonts w:hint="eastAsia" w:ascii="宋体" w:hAnsi="宋体" w:eastAsia="宋体" w:cs="楷体"/>
          <w:sz w:val="24"/>
          <w:szCs w:val="24"/>
        </w:rPr>
        <w:t>（</w:t>
      </w:r>
      <w:r>
        <w:rPr>
          <w:rFonts w:hint="eastAsia" w:ascii="宋体" w:hAnsi="宋体" w:eastAsia="宋体" w:cs="楷体"/>
          <w:sz w:val="24"/>
          <w:szCs w:val="24"/>
          <w:u w:val="single"/>
        </w:rPr>
        <w:t>已明确表示放弃实体权利的，可不予追加；既不愿意参加诉讼，又不放弃实体权利的，仍追加为共同原告</w:t>
      </w:r>
      <w:r>
        <w:rPr>
          <w:rFonts w:hint="eastAsia" w:ascii="宋体" w:hAnsi="宋体" w:eastAsia="宋体" w:cs="楷体"/>
          <w:sz w:val="24"/>
          <w:szCs w:val="24"/>
        </w:rPr>
        <w:t>。）</w:t>
      </w:r>
    </w:p>
    <w:p>
      <w:pPr>
        <w:pStyle w:val="6"/>
        <w:bidi w:val="0"/>
      </w:pPr>
      <w:r>
        <w:rPr>
          <w:rFonts w:hint="eastAsia"/>
        </w:rPr>
        <w:t>甲</w:t>
      </w:r>
      <w:r>
        <w:t>(600</w:t>
      </w:r>
      <w:r>
        <w:rPr>
          <w:rFonts w:hint="eastAsia"/>
        </w:rPr>
        <w:t>万去世</w:t>
      </w:r>
      <w:r>
        <w:t>)</w:t>
      </w:r>
      <w:r>
        <w:rPr>
          <w:rFonts w:hint="eastAsia"/>
        </w:rPr>
        <w:t>儿子</w:t>
      </w:r>
      <w:r>
        <w:t>A</w:t>
      </w:r>
      <w:r>
        <w:rPr>
          <w:rFonts w:hint="eastAsia"/>
        </w:rPr>
        <w:t>把持遗产（坏+有实力），儿子</w:t>
      </w:r>
      <w:r>
        <w:t>B</w:t>
      </w:r>
      <w:r>
        <w:rPr>
          <w:rFonts w:hint="eastAsia"/>
        </w:rPr>
        <w:t>孝顺，儿子C植物人</w:t>
      </w:r>
    </w:p>
    <w:p>
      <w:pPr>
        <w:pStyle w:val="6"/>
        <w:bidi w:val="0"/>
      </w:pPr>
      <w:r>
        <w:t>B</w:t>
      </w:r>
      <w:r>
        <w:rPr>
          <w:rFonts w:hint="eastAsia"/>
        </w:rPr>
        <w:t>诉A，要求返还，C必须参加诉讼。</w:t>
      </w:r>
    </w:p>
    <w:p>
      <w:pPr>
        <w:pStyle w:val="6"/>
        <w:bidi w:val="0"/>
      </w:pPr>
      <w:r>
        <w:rPr>
          <w:rFonts w:hint="eastAsia"/>
        </w:rPr>
        <w:t>一次性解决必要性；标准的必要共同，只一个关系：“共同共有关系”</w:t>
      </w:r>
    </w:p>
    <w:p>
      <w:pPr>
        <w:pStyle w:val="6"/>
        <w:bidi w:val="0"/>
        <w:rPr>
          <w:rFonts w:ascii="宋体" w:hAnsi="宋体" w:eastAsia="宋体" w:cs="楷体"/>
          <w:sz w:val="24"/>
          <w:szCs w:val="24"/>
        </w:rPr>
      </w:pPr>
      <w:r>
        <w:rPr>
          <w:rFonts w:hint="eastAsia"/>
        </w:rPr>
        <w:t>2</w:t>
      </w:r>
      <w:r>
        <w:t>.</w:t>
      </w:r>
      <w:r>
        <w:rPr>
          <w:rFonts w:hint="eastAsia"/>
        </w:rPr>
        <w:t>若甲要赡养费，被告应为ABC，只一个关系：赡养关系</w:t>
      </w:r>
    </w:p>
    <w:p>
      <w:pPr>
        <w:spacing w:line="240" w:lineRule="auto"/>
        <w:ind w:firstLine="422"/>
        <w:rPr>
          <w:rFonts w:ascii="宋体" w:hAnsi="宋体" w:eastAsia="宋体" w:cs="宋体"/>
          <w:sz w:val="24"/>
          <w:szCs w:val="24"/>
        </w:rPr>
      </w:pPr>
      <w:r>
        <w:rPr>
          <w:rFonts w:hint="eastAsia" w:ascii="宋体" w:hAnsi="宋体" w:eastAsia="宋体" w:cs="宋体"/>
          <w:b/>
          <w:sz w:val="24"/>
          <w:szCs w:val="24"/>
        </w:rPr>
        <w:t>2.赡养纠纷：</w:t>
      </w:r>
      <w:r>
        <w:rPr>
          <w:rFonts w:hint="eastAsia" w:ascii="宋体" w:hAnsi="宋体" w:eastAsia="宋体" w:cs="宋体"/>
          <w:sz w:val="24"/>
          <w:szCs w:val="24"/>
        </w:rPr>
        <w:t>在追讨赡养费案件中，债权人起诉部分赡养义务人的，要追加</w:t>
      </w:r>
      <w:r>
        <w:rPr>
          <w:rFonts w:hint="eastAsia" w:ascii="宋体" w:hAnsi="宋体" w:eastAsia="宋体" w:cs="宋体"/>
          <w:sz w:val="24"/>
          <w:szCs w:val="24"/>
          <w:u w:val="dotDash"/>
        </w:rPr>
        <w:t>其他赡养义务人</w:t>
      </w:r>
      <w:r>
        <w:rPr>
          <w:rFonts w:hint="eastAsia" w:ascii="宋体" w:hAnsi="宋体" w:eastAsia="宋体" w:cs="宋体"/>
          <w:sz w:val="24"/>
          <w:szCs w:val="24"/>
        </w:rPr>
        <w:t>为</w:t>
      </w:r>
      <w:r>
        <w:rPr>
          <w:rFonts w:hint="eastAsia" w:ascii="宋体" w:hAnsi="宋体" w:eastAsia="宋体" w:cs="宋体"/>
          <w:sz w:val="24"/>
          <w:szCs w:val="24"/>
          <w:bdr w:val="single" w:color="auto" w:sz="4" w:space="0"/>
        </w:rPr>
        <w:t>共同被告</w:t>
      </w:r>
      <w:r>
        <w:rPr>
          <w:rFonts w:hint="eastAsia" w:ascii="宋体" w:hAnsi="宋体" w:eastAsia="宋体" w:cs="宋体"/>
          <w:sz w:val="24"/>
          <w:szCs w:val="24"/>
        </w:rPr>
        <w:t>。</w:t>
      </w:r>
    </w:p>
    <w:p>
      <w:pPr>
        <w:spacing w:line="300" w:lineRule="exact"/>
        <w:ind w:firstLine="470" w:firstLineChars="195"/>
        <w:rPr>
          <w:rFonts w:ascii="宋体" w:hAnsi="宋体" w:eastAsia="宋体" w:cs="宋体"/>
          <w:b/>
          <w:color w:val="FF0000"/>
          <w:sz w:val="24"/>
          <w:szCs w:val="24"/>
        </w:rPr>
      </w:pPr>
      <w:r>
        <w:rPr>
          <w:rFonts w:hint="eastAsia" w:ascii="宋体" w:hAnsi="宋体" w:eastAsia="宋体" w:cs="宋体"/>
          <w:b/>
          <w:sz w:val="24"/>
          <w:szCs w:val="24"/>
        </w:rPr>
        <w:t>（二）因挂靠、借用行为导致共同诉讼</w:t>
      </w:r>
      <w:r>
        <w:rPr>
          <w:rFonts w:hint="eastAsia" w:ascii="宋体" w:hAnsi="宋体" w:eastAsia="宋体" w:cs="宋体"/>
          <w:b/>
          <w:color w:val="FF0000"/>
          <w:sz w:val="24"/>
          <w:szCs w:val="24"/>
        </w:rPr>
        <w:t>（外观主义）</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1.以挂靠形式从事民事活动，当事人要求挂靠人和被挂靠人承担民事责任的，挂靠人和被挂靠人为共同诉讼人。</w:t>
      </w:r>
    </w:p>
    <w:p>
      <w:pPr>
        <w:spacing w:line="300" w:lineRule="exact"/>
        <w:ind w:firstLine="420"/>
        <w:rPr>
          <w:rFonts w:ascii="宋体" w:hAnsi="宋体" w:eastAsia="宋体" w:cs="Courier New"/>
          <w:sz w:val="24"/>
          <w:szCs w:val="24"/>
        </w:rPr>
      </w:pPr>
      <w:r>
        <w:rPr>
          <w:rFonts w:hint="eastAsia" w:ascii="宋体" w:hAnsi="宋体" w:eastAsia="宋体" w:cs="Courier New"/>
          <w:sz w:val="24"/>
          <w:szCs w:val="24"/>
        </w:rPr>
        <w:t>2.借用业务介绍信、合同专用章、盖章的空白合同书或者银行账户的，</w:t>
      </w:r>
      <w:r>
        <w:rPr>
          <w:rFonts w:hint="eastAsia" w:ascii="宋体" w:hAnsi="宋体" w:eastAsia="宋体" w:cs="Courier New"/>
          <w:sz w:val="24"/>
          <w:szCs w:val="24"/>
          <w:u w:val="dotDash"/>
        </w:rPr>
        <w:t>出借单位和借用人</w:t>
      </w:r>
      <w:r>
        <w:rPr>
          <w:rFonts w:hint="eastAsia" w:ascii="宋体" w:hAnsi="宋体" w:eastAsia="宋体" w:cs="Courier New"/>
          <w:sz w:val="24"/>
          <w:szCs w:val="24"/>
        </w:rPr>
        <w:t>为共同诉讼人。</w:t>
      </w:r>
    </w:p>
    <w:p>
      <w:pPr>
        <w:spacing w:line="300" w:lineRule="exact"/>
        <w:ind w:firstLine="422"/>
        <w:rPr>
          <w:rFonts w:ascii="宋体" w:hAnsi="宋体" w:eastAsia="宋体" w:cs="宋体"/>
          <w:b/>
          <w:sz w:val="24"/>
          <w:szCs w:val="24"/>
        </w:rPr>
      </w:pPr>
      <w:r>
        <w:rPr>
          <w:rFonts w:hint="eastAsia" w:ascii="宋体" w:hAnsi="宋体" w:eastAsia="宋体" w:cs="宋体"/>
          <w:b/>
          <w:sz w:val="24"/>
          <w:szCs w:val="24"/>
        </w:rPr>
        <w:t>（三）无、限制民事行为能力人侵权：</w:t>
      </w:r>
      <w:r>
        <w:rPr>
          <w:rFonts w:hint="eastAsia" w:ascii="宋体" w:hAnsi="宋体" w:eastAsia="宋体" w:cs="宋体"/>
          <w:sz w:val="24"/>
          <w:szCs w:val="24"/>
        </w:rPr>
        <w:t>侵权人和其监护人为共同被告。</w:t>
      </w:r>
    </w:p>
    <w:p>
      <w:pPr>
        <w:spacing w:line="240" w:lineRule="auto"/>
        <w:rPr>
          <w:rFonts w:ascii="宋体" w:hAnsi="宋体" w:eastAsia="宋体" w:cs="宋体"/>
          <w:sz w:val="24"/>
          <w:szCs w:val="24"/>
        </w:rPr>
      </w:pPr>
      <w:r>
        <w:rPr>
          <w:rFonts w:hint="eastAsia" w:ascii="宋体" w:hAnsi="宋体" w:eastAsia="宋体" w:cs="宋体"/>
          <w:b/>
          <w:sz w:val="24"/>
          <w:szCs w:val="24"/>
        </w:rPr>
        <w:t xml:space="preserve">   （四）共有财产权受到他人</w:t>
      </w:r>
      <w:r>
        <w:rPr>
          <w:rFonts w:hint="eastAsia" w:ascii="宋体" w:hAnsi="宋体" w:eastAsia="宋体" w:cs="宋体"/>
          <w:b/>
          <w:sz w:val="24"/>
          <w:szCs w:val="24"/>
          <w:bdr w:val="single" w:color="auto" w:sz="4" w:space="0"/>
        </w:rPr>
        <w:t>侵害</w:t>
      </w:r>
      <w:r>
        <w:rPr>
          <w:rFonts w:hint="eastAsia" w:ascii="宋体" w:hAnsi="宋体" w:eastAsia="宋体" w:cs="宋体"/>
          <w:sz w:val="24"/>
          <w:szCs w:val="24"/>
        </w:rPr>
        <w:t>，部分共有权人起诉的，</w:t>
      </w:r>
      <w:r>
        <w:rPr>
          <w:rFonts w:hint="eastAsia" w:ascii="宋体" w:hAnsi="宋体" w:eastAsia="宋体" w:cs="宋体"/>
          <w:sz w:val="24"/>
          <w:szCs w:val="24"/>
          <w:u w:val="dotDash"/>
        </w:rPr>
        <w:t>其他共有权人</w:t>
      </w:r>
      <w:r>
        <w:rPr>
          <w:rFonts w:hint="eastAsia" w:ascii="宋体" w:hAnsi="宋体" w:eastAsia="宋体" w:cs="宋体"/>
          <w:sz w:val="24"/>
          <w:szCs w:val="24"/>
        </w:rPr>
        <w:t>应当列为</w:t>
      </w:r>
      <w:r>
        <w:rPr>
          <w:rFonts w:hint="eastAsia" w:ascii="宋体" w:hAnsi="宋体" w:eastAsia="宋体" w:cs="宋体"/>
          <w:sz w:val="24"/>
          <w:szCs w:val="24"/>
          <w:bdr w:val="single" w:color="auto" w:sz="4" w:space="0"/>
        </w:rPr>
        <w:t>共同原告</w:t>
      </w:r>
      <w:r>
        <w:rPr>
          <w:rFonts w:hint="eastAsia" w:ascii="宋体" w:hAnsi="宋体" w:eastAsia="宋体" w:cs="宋体"/>
          <w:sz w:val="24"/>
          <w:szCs w:val="24"/>
        </w:rPr>
        <w:t>。</w:t>
      </w:r>
    </w:p>
    <w:p>
      <w:pPr>
        <w:spacing w:line="300" w:lineRule="exact"/>
        <w:ind w:firstLine="420"/>
        <w:rPr>
          <w:rFonts w:ascii="宋体" w:hAnsi="宋体" w:eastAsia="宋体" w:cs="宋体"/>
          <w:b/>
          <w:sz w:val="24"/>
          <w:szCs w:val="24"/>
        </w:rPr>
      </w:pPr>
      <w:r>
        <w:rPr>
          <w:rFonts w:hint="eastAsia" w:ascii="宋体" w:hAnsi="宋体" w:eastAsia="宋体" w:cs="宋体"/>
          <w:b/>
          <w:sz w:val="24"/>
          <w:szCs w:val="24"/>
        </w:rPr>
        <w:t>三．类似必要共同诉讼（准必要共同诉讼）</w:t>
      </w:r>
    </w:p>
    <w:p>
      <w:pPr>
        <w:spacing w:line="300" w:lineRule="exact"/>
        <w:ind w:firstLine="422"/>
        <w:rPr>
          <w:rFonts w:ascii="宋体" w:hAnsi="宋体" w:eastAsia="宋体" w:cs="宋体"/>
          <w:sz w:val="24"/>
          <w:szCs w:val="24"/>
        </w:rPr>
      </w:pPr>
      <w:r>
        <w:rPr>
          <w:rFonts w:hint="eastAsia" w:ascii="宋体" w:hAnsi="宋体" w:eastAsia="宋体" w:cs="宋体"/>
          <w:b/>
          <w:sz w:val="24"/>
          <w:szCs w:val="24"/>
        </w:rPr>
        <w:t>1.共同危险和共同侵权：</w:t>
      </w:r>
      <w:r>
        <w:rPr>
          <w:rFonts w:hint="eastAsia" w:ascii="宋体" w:hAnsi="宋体" w:eastAsia="宋体" w:cs="宋体"/>
          <w:sz w:val="24"/>
          <w:szCs w:val="24"/>
        </w:rPr>
        <w:t>所有</w:t>
      </w:r>
      <w:r>
        <w:rPr>
          <w:rFonts w:hint="eastAsia" w:ascii="宋体" w:hAnsi="宋体" w:eastAsia="宋体" w:cs="宋体"/>
          <w:sz w:val="24"/>
          <w:szCs w:val="24"/>
          <w:u w:val="dotDash"/>
        </w:rPr>
        <w:t>实施侵权行为或共同危险行为的人可以</w:t>
      </w:r>
      <w:r>
        <w:rPr>
          <w:rFonts w:hint="eastAsia" w:ascii="宋体" w:hAnsi="宋体" w:eastAsia="宋体" w:cs="宋体"/>
          <w:sz w:val="24"/>
          <w:szCs w:val="24"/>
        </w:rPr>
        <w:t>为</w:t>
      </w:r>
      <w:r>
        <w:rPr>
          <w:rFonts w:hint="eastAsia" w:ascii="宋体" w:hAnsi="宋体" w:eastAsia="宋体" w:cs="宋体"/>
          <w:sz w:val="24"/>
          <w:szCs w:val="24"/>
          <w:u w:val="single"/>
          <w:bdr w:val="single" w:color="auto" w:sz="4" w:space="0"/>
        </w:rPr>
        <w:t>共同被告</w:t>
      </w:r>
      <w:r>
        <w:rPr>
          <w:rFonts w:hint="eastAsia" w:ascii="宋体" w:hAnsi="宋体" w:eastAsia="宋体" w:cs="宋体"/>
          <w:sz w:val="24"/>
          <w:szCs w:val="24"/>
        </w:rPr>
        <w:t>。</w:t>
      </w:r>
    </w:p>
    <w:p>
      <w:pPr>
        <w:pStyle w:val="6"/>
        <w:bidi w:val="0"/>
      </w:pPr>
      <w:r>
        <w:rPr>
          <w:rFonts w:hint="eastAsia"/>
        </w:rPr>
        <w:t>共同危险：责任谁承担：共同赔</w:t>
      </w:r>
    </w:p>
    <w:p>
      <w:pPr>
        <w:pStyle w:val="6"/>
        <w:bidi w:val="0"/>
      </w:pPr>
      <w:r>
        <w:rPr>
          <w:rFonts w:hint="eastAsia"/>
        </w:rPr>
        <w:t xml:space="preserve"> </w:t>
      </w:r>
      <w:r>
        <w:t xml:space="preserve">         </w:t>
      </w:r>
      <w:r>
        <w:rPr>
          <w:rFonts w:hint="eastAsia"/>
        </w:rPr>
        <w:t>证明是谁放的才可以免责</w:t>
      </w:r>
    </w:p>
    <w:p>
      <w:pPr>
        <w:pStyle w:val="6"/>
        <w:bidi w:val="0"/>
      </w:pPr>
      <w:r>
        <w:rPr>
          <w:rFonts w:hint="eastAsia"/>
        </w:rPr>
        <w:t>对比“高空抛物”：证明没有抛才可以免责，否则整栋楼都赔</w:t>
      </w:r>
    </w:p>
    <w:p>
      <w:pPr>
        <w:pStyle w:val="6"/>
        <w:bidi w:val="0"/>
      </w:pPr>
      <w:r>
        <w:rPr>
          <w:rFonts w:hint="eastAsia"/>
        </w:rPr>
        <w:t>共同侵权：例如超速的车为躲避逆行的车撞了路人</w:t>
      </w:r>
    </w:p>
    <w:p>
      <w:pPr>
        <w:spacing w:line="300" w:lineRule="exact"/>
        <w:ind w:firstLine="422"/>
        <w:rPr>
          <w:rFonts w:ascii="宋体" w:hAnsi="宋体" w:eastAsia="宋体" w:cs="宋体"/>
          <w:sz w:val="24"/>
          <w:szCs w:val="24"/>
        </w:rPr>
      </w:pPr>
      <w:r>
        <w:rPr>
          <w:rFonts w:hint="eastAsia" w:ascii="宋体" w:hAnsi="宋体" w:eastAsia="宋体" w:cs="宋体"/>
          <w:b/>
          <w:sz w:val="24"/>
          <w:szCs w:val="24"/>
        </w:rPr>
        <w:t>▲注意:</w:t>
      </w:r>
      <w:r>
        <w:rPr>
          <w:rFonts w:hint="eastAsia" w:ascii="宋体" w:hAnsi="宋体" w:eastAsia="宋体" w:cs="Courier New"/>
          <w:b/>
          <w:sz w:val="24"/>
          <w:szCs w:val="24"/>
        </w:rPr>
        <w:t xml:space="preserve"> </w:t>
      </w:r>
      <w:r>
        <w:rPr>
          <w:rFonts w:hint="eastAsia" w:ascii="宋体" w:hAnsi="宋体" w:eastAsia="宋体" w:cs="Courier New"/>
          <w:sz w:val="24"/>
          <w:szCs w:val="24"/>
        </w:rPr>
        <w:t>《民法典》</w:t>
      </w:r>
      <w:r>
        <w:rPr>
          <w:rFonts w:hint="eastAsia" w:ascii="宋体" w:hAnsi="宋体" w:eastAsia="宋体" w:cs="宋体"/>
          <w:sz w:val="24"/>
          <w:szCs w:val="24"/>
        </w:rPr>
        <w:t>第</w:t>
      </w:r>
      <w:r>
        <w:rPr>
          <w:rFonts w:ascii="宋体" w:hAnsi="宋体" w:eastAsia="宋体" w:cs="宋体"/>
          <w:sz w:val="24"/>
          <w:szCs w:val="24"/>
        </w:rPr>
        <w:t>178</w:t>
      </w:r>
      <w:r>
        <w:rPr>
          <w:rFonts w:hint="eastAsia" w:ascii="宋体" w:hAnsi="宋体" w:eastAsia="宋体" w:cs="宋体"/>
          <w:sz w:val="24"/>
          <w:szCs w:val="24"/>
        </w:rPr>
        <w:t>条“</w:t>
      </w:r>
      <w:r>
        <w:rPr>
          <w:rFonts w:hint="eastAsia" w:ascii="宋体" w:hAnsi="宋体" w:eastAsia="宋体" w:cs="宋体"/>
          <w:sz w:val="24"/>
          <w:szCs w:val="24"/>
          <w:u w:val="wave"/>
        </w:rPr>
        <w:t>二人以上依法承担连带责任的，被侵权人有权请求部分或者全部连带责任人承担责任</w:t>
      </w:r>
      <w:r>
        <w:rPr>
          <w:rFonts w:hint="eastAsia" w:ascii="宋体" w:hAnsi="宋体" w:eastAsia="宋体" w:cs="宋体"/>
          <w:sz w:val="24"/>
          <w:szCs w:val="24"/>
        </w:rPr>
        <w:t>。”</w:t>
      </w:r>
      <w:r>
        <w:rPr>
          <w:rFonts w:ascii="宋体" w:hAnsi="宋体" w:eastAsia="宋体" w:cs="宋体"/>
          <w:sz w:val="24"/>
          <w:szCs w:val="24"/>
        </w:rPr>
        <w:t xml:space="preserve"> </w:t>
      </w:r>
    </w:p>
    <w:p>
      <w:pPr>
        <w:spacing w:line="300" w:lineRule="exact"/>
        <w:ind w:firstLine="422"/>
        <w:rPr>
          <w:rFonts w:ascii="宋体" w:hAnsi="宋体" w:eastAsia="宋体" w:cs="宋体"/>
          <w:sz w:val="24"/>
          <w:szCs w:val="24"/>
        </w:rPr>
      </w:pPr>
      <w:r>
        <w:rPr>
          <w:rFonts w:hint="eastAsia" w:ascii="宋体" w:hAnsi="宋体" w:eastAsia="宋体" w:cs="宋体"/>
          <w:sz w:val="24"/>
          <w:szCs w:val="24"/>
        </w:rPr>
        <w:t>连带责任人的责任份额根据各自责任大小确定，难以确定责任大小的平均承担责任。实际承担责任超过自己责任份额的连带责任者，有权向其他连带责任人追偿。</w:t>
      </w:r>
    </w:p>
    <w:p>
      <w:pPr>
        <w:pStyle w:val="6"/>
        <w:bidi w:val="0"/>
      </w:pPr>
      <w:r>
        <w:rPr>
          <w:rFonts w:hint="eastAsia"/>
        </w:rPr>
        <w:t>连带责任，可直接诉保证人</w:t>
      </w:r>
    </w:p>
    <w:p>
      <w:pPr>
        <w:pStyle w:val="6"/>
        <w:bidi w:val="0"/>
      </w:pPr>
      <w:r>
        <w:rPr>
          <w:rFonts w:hint="eastAsia"/>
        </w:rPr>
        <w:t>共同危险/侵权，可只诉一个，再追偿</w:t>
      </w:r>
    </w:p>
    <w:p>
      <w:pPr>
        <w:pStyle w:val="6"/>
        <w:bidi w:val="0"/>
      </w:pPr>
      <w:r>
        <w:rPr>
          <w:rFonts w:hint="eastAsia"/>
        </w:rPr>
        <w:t>思考：甲、乙共同侵权，一个富有一个穷。是告两个人还是一个人？</w:t>
      </w:r>
    </w:p>
    <w:p>
      <w:pPr>
        <w:pStyle w:val="6"/>
        <w:bidi w:val="0"/>
      </w:pPr>
      <w:r>
        <w:rPr>
          <w:rFonts w:hint="eastAsia"/>
        </w:rPr>
        <w:t xml:space="preserve"> </w:t>
      </w:r>
      <w:r>
        <w:t xml:space="preserve">     </w:t>
      </w:r>
      <w:r>
        <w:rPr>
          <w:rFonts w:hint="eastAsia"/>
        </w:rPr>
        <w:t>例如，买凶杀人，原告打赢了官司却拿不到钱</w:t>
      </w:r>
    </w:p>
    <w:p>
      <w:pPr>
        <w:pStyle w:val="6"/>
        <w:bidi w:val="0"/>
        <w:rPr>
          <w:rFonts w:ascii="宋体" w:hAnsi="宋体" w:eastAsia="宋体" w:cs="宋体"/>
          <w:sz w:val="24"/>
          <w:szCs w:val="24"/>
        </w:rPr>
      </w:pPr>
      <w:r>
        <w:rPr>
          <w:rFonts w:hint="eastAsia"/>
        </w:rPr>
        <w:t>总结：在类似必要共同诉讼中，双方当事人中有一方也是复数，双方当事人之间同样只有一个诉讼标的，但当事人可以选择部分被告或者全部被告起诉，并非必须合并审理。这是必要共同诉讼的变形。</w:t>
      </w:r>
    </w:p>
    <w:p>
      <w:pPr>
        <w:spacing w:line="240" w:lineRule="auto"/>
        <w:ind w:firstLine="406"/>
        <w:rPr>
          <w:rFonts w:ascii="宋体" w:hAnsi="宋体" w:eastAsia="宋体" w:cs="宋体"/>
          <w:sz w:val="24"/>
          <w:szCs w:val="24"/>
        </w:rPr>
      </w:pPr>
      <w:r>
        <w:rPr>
          <w:rFonts w:hint="eastAsia" w:ascii="宋体" w:hAnsi="宋体" w:cs="宋体"/>
          <w:b/>
          <w:sz w:val="24"/>
          <w:szCs w:val="24"/>
          <w:lang w:val="en-US" w:eastAsia="zh-CN"/>
        </w:rPr>
        <w:t>2.</w:t>
      </w:r>
      <w:r>
        <w:rPr>
          <w:rFonts w:hint="eastAsia" w:ascii="宋体" w:hAnsi="宋体" w:eastAsia="宋体" w:cs="宋体"/>
          <w:b/>
          <w:sz w:val="24"/>
          <w:szCs w:val="24"/>
        </w:rPr>
        <w:t>保证合同纠纷的当事人确定</w:t>
      </w:r>
    </w:p>
    <w:tbl>
      <w:tblPr>
        <w:tblStyle w:val="20"/>
        <w:tblW w:w="83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784"/>
        <w:gridCol w:w="3119"/>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188"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b/>
                <w:sz w:val="24"/>
                <w:szCs w:val="24"/>
              </w:rPr>
            </w:pPr>
          </w:p>
        </w:tc>
        <w:tc>
          <w:tcPr>
            <w:tcW w:w="1784"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b/>
                <w:sz w:val="24"/>
                <w:szCs w:val="24"/>
              </w:rPr>
            </w:pPr>
            <w:r>
              <w:rPr>
                <w:rFonts w:hint="eastAsia" w:ascii="宋体" w:hAnsi="宋体" w:eastAsia="宋体" w:cs="宋体"/>
                <w:b/>
                <w:sz w:val="24"/>
                <w:szCs w:val="24"/>
              </w:rPr>
              <w:t>单独诉债务人</w:t>
            </w:r>
          </w:p>
        </w:tc>
        <w:tc>
          <w:tcPr>
            <w:tcW w:w="3119"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b/>
                <w:sz w:val="24"/>
                <w:szCs w:val="24"/>
              </w:rPr>
            </w:pPr>
            <w:r>
              <w:rPr>
                <w:rFonts w:hint="eastAsia" w:ascii="宋体" w:hAnsi="宋体" w:eastAsia="宋体" w:cs="宋体"/>
                <w:b/>
                <w:sz w:val="24"/>
                <w:szCs w:val="24"/>
              </w:rPr>
              <w:t>单独诉保证人</w:t>
            </w:r>
          </w:p>
        </w:tc>
        <w:tc>
          <w:tcPr>
            <w:tcW w:w="2268"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b/>
                <w:sz w:val="24"/>
                <w:szCs w:val="24"/>
              </w:rPr>
            </w:pPr>
            <w:r>
              <w:rPr>
                <w:rFonts w:hint="eastAsia" w:ascii="宋体" w:hAnsi="宋体" w:eastAsia="宋体" w:cs="宋体"/>
                <w:b/>
                <w:sz w:val="24"/>
                <w:szCs w:val="24"/>
              </w:rPr>
              <w:t>诉保证人和债务人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jc w:val="center"/>
        </w:trPr>
        <w:tc>
          <w:tcPr>
            <w:tcW w:w="1188"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b/>
                <w:sz w:val="24"/>
                <w:szCs w:val="24"/>
              </w:rPr>
            </w:pPr>
            <w:r>
              <w:rPr>
                <w:rFonts w:hint="eastAsia" w:ascii="宋体" w:hAnsi="宋体" w:eastAsia="宋体" w:cs="宋体"/>
                <w:b/>
                <w:sz w:val="24"/>
                <w:szCs w:val="24"/>
              </w:rPr>
              <w:t>连带保证</w:t>
            </w:r>
          </w:p>
        </w:tc>
        <w:tc>
          <w:tcPr>
            <w:tcW w:w="1784"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sz w:val="24"/>
                <w:szCs w:val="24"/>
              </w:rPr>
            </w:pPr>
            <w:r>
              <w:rPr>
                <w:rFonts w:hint="eastAsia" w:ascii="宋体" w:hAnsi="宋体" w:eastAsia="宋体" w:cs="Courier New"/>
                <w:sz w:val="24"/>
                <w:szCs w:val="24"/>
              </w:rPr>
              <w:t>可以</w:t>
            </w:r>
          </w:p>
        </w:tc>
        <w:tc>
          <w:tcPr>
            <w:tcW w:w="3119"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sz w:val="24"/>
                <w:szCs w:val="24"/>
              </w:rPr>
            </w:pPr>
            <w:r>
              <w:rPr>
                <w:rFonts w:hint="eastAsia" w:ascii="宋体" w:hAnsi="宋体" w:eastAsia="宋体" w:cs="Courier New"/>
                <w:sz w:val="24"/>
                <w:szCs w:val="24"/>
              </w:rPr>
              <w:t>可以</w:t>
            </w:r>
          </w:p>
        </w:tc>
        <w:tc>
          <w:tcPr>
            <w:tcW w:w="2268" w:type="dxa"/>
            <w:vMerge w:val="restart"/>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sz w:val="24"/>
                <w:szCs w:val="24"/>
              </w:rPr>
            </w:pPr>
            <w:r>
              <w:rPr>
                <w:rFonts w:hint="eastAsia" w:ascii="宋体" w:hAnsi="宋体" w:eastAsia="宋体" w:cs="Courier New"/>
                <w:sz w:val="24"/>
                <w:szCs w:val="24"/>
              </w:rPr>
              <w:t>可以（二者此时作为必要共同诉讼人）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1188"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b/>
                <w:sz w:val="24"/>
                <w:szCs w:val="24"/>
              </w:rPr>
            </w:pPr>
            <w:r>
              <w:rPr>
                <w:rFonts w:hint="eastAsia" w:ascii="宋体" w:hAnsi="宋体" w:eastAsia="宋体" w:cs="宋体"/>
                <w:b/>
                <w:sz w:val="24"/>
                <w:szCs w:val="24"/>
              </w:rPr>
              <w:t>一般保证</w:t>
            </w:r>
          </w:p>
        </w:tc>
        <w:tc>
          <w:tcPr>
            <w:tcW w:w="1784"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宋体"/>
                <w:sz w:val="24"/>
                <w:szCs w:val="24"/>
              </w:rPr>
            </w:pPr>
            <w:r>
              <w:rPr>
                <w:rFonts w:hint="eastAsia" w:ascii="宋体" w:hAnsi="宋体" w:eastAsia="宋体" w:cs="Courier New"/>
                <w:sz w:val="24"/>
                <w:szCs w:val="24"/>
              </w:rPr>
              <w:t>可以</w:t>
            </w:r>
          </w:p>
        </w:tc>
        <w:tc>
          <w:tcPr>
            <w:tcW w:w="3119" w:type="dxa"/>
            <w:tcBorders>
              <w:top w:val="single" w:color="auto" w:sz="4" w:space="0"/>
              <w:left w:val="single" w:color="auto" w:sz="4" w:space="0"/>
              <w:bottom w:val="single" w:color="auto" w:sz="4" w:space="0"/>
              <w:right w:val="single" w:color="auto" w:sz="4" w:space="0"/>
            </w:tcBorders>
          </w:tcPr>
          <w:p>
            <w:pPr>
              <w:spacing w:line="300" w:lineRule="exact"/>
              <w:rPr>
                <w:rFonts w:ascii="宋体" w:hAnsi="宋体" w:eastAsia="宋体" w:cs="Courier New"/>
                <w:sz w:val="24"/>
                <w:szCs w:val="24"/>
              </w:rPr>
            </w:pPr>
            <w:r>
              <w:rPr>
                <w:rFonts w:hint="eastAsia" w:ascii="宋体" w:hAnsi="宋体" w:eastAsia="宋体" w:cs="Courier New"/>
                <w:sz w:val="24"/>
                <w:szCs w:val="24"/>
              </w:rPr>
              <w:t>不可以，必须同时追加债务人</w:t>
            </w:r>
          </w:p>
        </w:tc>
        <w:tc>
          <w:tcPr>
            <w:tcW w:w="226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宋体"/>
                <w:sz w:val="24"/>
                <w:szCs w:val="24"/>
              </w:rPr>
            </w:pPr>
          </w:p>
        </w:tc>
      </w:tr>
    </w:tbl>
    <w:p>
      <w:pPr>
        <w:spacing w:line="300" w:lineRule="exact"/>
        <w:ind w:firstLine="470" w:firstLineChars="195"/>
        <w:rPr>
          <w:rFonts w:ascii="宋体" w:hAnsi="宋体" w:eastAsia="宋体" w:cs="宋体"/>
          <w:bCs/>
          <w:sz w:val="24"/>
          <w:szCs w:val="24"/>
        </w:rPr>
      </w:pPr>
      <w:r>
        <w:rPr>
          <w:rFonts w:hint="eastAsia" w:ascii="宋体" w:hAnsi="宋体" w:eastAsia="宋体" w:cs="宋体"/>
          <w:b/>
          <w:color w:val="FF0000"/>
          <w:sz w:val="24"/>
          <w:szCs w:val="24"/>
        </w:rPr>
        <w:t>民法典第</w:t>
      </w:r>
      <w:r>
        <w:rPr>
          <w:rFonts w:ascii="宋体" w:hAnsi="宋体" w:eastAsia="宋体" w:cs="宋体"/>
          <w:b/>
          <w:color w:val="FF0000"/>
          <w:sz w:val="24"/>
          <w:szCs w:val="24"/>
        </w:rPr>
        <w:t>26</w:t>
      </w:r>
      <w:r>
        <w:rPr>
          <w:rFonts w:hint="eastAsia" w:ascii="宋体" w:hAnsi="宋体" w:eastAsia="宋体" w:cs="宋体"/>
          <w:b/>
          <w:color w:val="FF0000"/>
          <w:sz w:val="24"/>
          <w:szCs w:val="24"/>
        </w:rPr>
        <w:t>条，一般保证中，债权人与债务人为被告提起诉讼的，人民法院应予受理。债权人未就主合同纠纷提起诉讼或者申请仲裁，仅起诉一般保证人的，人民法院应当</w:t>
      </w:r>
      <w:r>
        <w:rPr>
          <w:rFonts w:hint="eastAsia" w:ascii="宋体" w:hAnsi="宋体" w:eastAsia="宋体" w:cs="宋体"/>
          <w:b/>
          <w:color w:val="FF0000"/>
          <w:sz w:val="24"/>
          <w:szCs w:val="24"/>
          <w:u w:val="single"/>
        </w:rPr>
        <w:t>驳回起诉</w:t>
      </w:r>
      <w:r>
        <w:rPr>
          <w:rFonts w:hint="eastAsia" w:ascii="宋体" w:hAnsi="宋体" w:eastAsia="宋体" w:cs="宋体"/>
          <w:b/>
          <w:color w:val="FF0000"/>
          <w:sz w:val="24"/>
          <w:szCs w:val="24"/>
        </w:rPr>
        <w:t>。</w:t>
      </w:r>
      <w:r>
        <w:rPr>
          <w:rFonts w:hint="eastAsia" w:ascii="宋体" w:hAnsi="宋体" w:eastAsia="宋体" w:cs="宋体"/>
          <w:bCs/>
          <w:sz w:val="24"/>
          <w:szCs w:val="24"/>
        </w:rPr>
        <w:t>（不合理，如1</w:t>
      </w:r>
      <w:r>
        <w:rPr>
          <w:rFonts w:ascii="宋体" w:hAnsi="宋体" w:eastAsia="宋体" w:cs="宋体"/>
          <w:bCs/>
          <w:sz w:val="24"/>
          <w:szCs w:val="24"/>
        </w:rPr>
        <w:t>.</w:t>
      </w:r>
      <w:r>
        <w:rPr>
          <w:rFonts w:hint="eastAsia" w:ascii="宋体" w:hAnsi="宋体" w:eastAsia="宋体" w:cs="宋体"/>
          <w:bCs/>
          <w:sz w:val="24"/>
          <w:szCs w:val="24"/>
        </w:rPr>
        <w:t>诉保证人×2</w:t>
      </w:r>
      <w:r>
        <w:rPr>
          <w:rFonts w:ascii="宋体" w:hAnsi="宋体" w:eastAsia="宋体" w:cs="宋体"/>
          <w:bCs/>
          <w:sz w:val="24"/>
          <w:szCs w:val="24"/>
        </w:rPr>
        <w:t>.</w:t>
      </w:r>
      <w:r>
        <w:rPr>
          <w:rFonts w:hint="eastAsia" w:ascii="宋体" w:hAnsi="宋体" w:eastAsia="宋体" w:cs="宋体"/>
          <w:bCs/>
          <w:sz w:val="24"/>
          <w:szCs w:val="24"/>
        </w:rPr>
        <w:t>诉债务人无法履行×3.再诉保证人。可以诉保证人时追加债务人，执行时先执行债务人）</w:t>
      </w:r>
    </w:p>
    <w:p>
      <w:pPr>
        <w:spacing w:line="300" w:lineRule="exact"/>
        <w:ind w:firstLine="470" w:firstLineChars="195"/>
        <w:rPr>
          <w:rFonts w:ascii="宋体" w:hAnsi="宋体" w:eastAsia="宋体" w:cs="宋体"/>
          <w:b/>
          <w:color w:val="FF0000"/>
          <w:sz w:val="24"/>
          <w:szCs w:val="24"/>
        </w:rPr>
      </w:pPr>
      <w:r>
        <w:rPr>
          <w:rFonts w:hint="eastAsia" w:ascii="宋体" w:hAnsi="宋体" w:eastAsia="宋体" w:cs="宋体"/>
          <w:b/>
          <w:color w:val="FF0000"/>
          <w:sz w:val="24"/>
          <w:szCs w:val="24"/>
        </w:rPr>
        <w:t>一般保证中债权人一并起诉债务人和保证人的人民法院可以受理，但是在作出判决时，除有民法典第</w:t>
      </w:r>
      <w:r>
        <w:rPr>
          <w:rFonts w:ascii="宋体" w:hAnsi="宋体" w:eastAsia="宋体" w:cs="宋体"/>
          <w:b/>
          <w:color w:val="FF0000"/>
          <w:sz w:val="24"/>
          <w:szCs w:val="24"/>
        </w:rPr>
        <w:t>687条第</w:t>
      </w:r>
      <w:r>
        <w:rPr>
          <w:rFonts w:hint="eastAsia" w:ascii="宋体" w:hAnsi="宋体" w:eastAsia="宋体" w:cs="宋体"/>
          <w:b/>
          <w:color w:val="FF0000"/>
          <w:sz w:val="24"/>
          <w:szCs w:val="24"/>
        </w:rPr>
        <w:t>2</w:t>
      </w:r>
      <w:r>
        <w:rPr>
          <w:rFonts w:ascii="宋体" w:hAnsi="宋体" w:eastAsia="宋体" w:cs="宋体"/>
          <w:b/>
          <w:color w:val="FF0000"/>
          <w:sz w:val="24"/>
          <w:szCs w:val="24"/>
        </w:rPr>
        <w:t>款</w:t>
      </w:r>
      <w:r>
        <w:rPr>
          <w:rFonts w:hint="eastAsia" w:ascii="宋体" w:hAnsi="宋体" w:eastAsia="宋体" w:cs="宋体"/>
          <w:b/>
          <w:color w:val="FF0000"/>
          <w:sz w:val="24"/>
          <w:szCs w:val="24"/>
        </w:rPr>
        <w:t>但书</w:t>
      </w:r>
      <w:r>
        <w:rPr>
          <w:rFonts w:ascii="宋体" w:hAnsi="宋体" w:eastAsia="宋体" w:cs="宋体"/>
          <w:b/>
          <w:color w:val="FF0000"/>
          <w:sz w:val="24"/>
          <w:szCs w:val="24"/>
        </w:rPr>
        <w:t>规定的情形外，</w:t>
      </w:r>
      <w:r>
        <w:rPr>
          <w:rFonts w:hint="eastAsia" w:ascii="宋体" w:hAnsi="宋体" w:eastAsia="宋体" w:cs="宋体"/>
          <w:b/>
          <w:color w:val="FF0000"/>
          <w:sz w:val="24"/>
          <w:szCs w:val="24"/>
        </w:rPr>
        <w:t>保证人仅对债务人财产依法强制执行后仍不能履行的部分承担保证责任。</w:t>
      </w:r>
    </w:p>
    <w:p>
      <w:pPr>
        <w:spacing w:line="300" w:lineRule="exact"/>
        <w:ind w:firstLine="470" w:firstLineChars="195"/>
        <w:rPr>
          <w:rFonts w:ascii="宋体" w:hAnsi="宋体" w:eastAsia="宋体" w:cs="宋体"/>
          <w:b/>
          <w:color w:val="FF0000"/>
          <w:sz w:val="24"/>
          <w:szCs w:val="24"/>
        </w:rPr>
      </w:pPr>
    </w:p>
    <w:p>
      <w:pPr>
        <w:pStyle w:val="6"/>
        <w:bidi w:val="0"/>
      </w:pPr>
      <w:r>
        <w:rPr>
          <w:rFonts w:hint="eastAsia"/>
        </w:rPr>
        <mc:AlternateContent>
          <mc:Choice Requires="wps">
            <w:drawing>
              <wp:anchor distT="0" distB="0" distL="114300" distR="114300" simplePos="0" relativeHeight="251805696" behindDoc="0" locked="0" layoutInCell="1" allowOverlap="1">
                <wp:simplePos x="0" y="0"/>
                <wp:positionH relativeFrom="column">
                  <wp:posOffset>2415540</wp:posOffset>
                </wp:positionH>
                <wp:positionV relativeFrom="paragraph">
                  <wp:posOffset>175895</wp:posOffset>
                </wp:positionV>
                <wp:extent cx="2476500" cy="342900"/>
                <wp:effectExtent l="0" t="0" r="19050" b="19050"/>
                <wp:wrapNone/>
                <wp:docPr id="283" name="文本框 283"/>
                <wp:cNvGraphicFramePr/>
                <a:graphic xmlns:a="http://schemas.openxmlformats.org/drawingml/2006/main">
                  <a:graphicData uri="http://schemas.microsoft.com/office/word/2010/wordprocessingShape">
                    <wps:wsp>
                      <wps:cNvSpPr txBox="1"/>
                      <wps:spPr>
                        <a:xfrm>
                          <a:off x="0" y="0"/>
                          <a:ext cx="2476500" cy="342900"/>
                        </a:xfrm>
                        <a:prstGeom prst="rect">
                          <a:avLst/>
                        </a:prstGeom>
                        <a:solidFill>
                          <a:schemeClr val="lt1"/>
                        </a:solidFill>
                        <a:ln w="6350">
                          <a:solidFill>
                            <a:prstClr val="black"/>
                          </a:solidFill>
                        </a:ln>
                      </wps:spPr>
                      <wps:txbx>
                        <w:txbxContent>
                          <w:p>
                            <w:r>
                              <w:rPr>
                                <w:rFonts w:hint="eastAsia"/>
                              </w:rPr>
                              <w:t>保证人有先诉抗辩权，请求先诉债务人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2pt;margin-top:13.85pt;height:27pt;width:195pt;z-index:251805696;mso-width-relative:page;mso-height-relative:page;" fillcolor="#FFFFFF [3201]" filled="t" stroked="t" coordsize="21600,21600" o:gfxdata="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hxyAbVAAAA&#10;CQEAAA8AAAAAAAAAAQAgAAAAIgAAAGRycy9kb3ducmV2LnhtbFBLAQIUABQAAAAIAIdO4kC6vsHJ&#10;WQIAALsEAAAOAAAAAAAAAAEAIAAAACQBAABkcnMvZTJvRG9jLnhtbFBLBQYAAAAABgAGAFkBAADv&#10;BQAAAAA=&#10;">
                <v:fill on="t" focussize="0,0"/>
                <v:stroke weight="0.5pt" color="#000000" joinstyle="round"/>
                <v:imagedata o:title=""/>
                <o:lock v:ext="edit" aspectratio="f"/>
                <v:textbox>
                  <w:txbxContent>
                    <w:p>
                      <w:r>
                        <w:rPr>
                          <w:rFonts w:hint="eastAsia"/>
                        </w:rPr>
                        <w:t>保证人有先诉抗辩权，请求先诉债务人</w:t>
                      </w:r>
                    </w:p>
                  </w:txbxContent>
                </v:textbox>
              </v:shape>
            </w:pict>
          </mc:Fallback>
        </mc:AlternateContent>
      </w:r>
      <w:r>
        <w:rPr>
          <w:rFonts w:hint="eastAsia"/>
        </w:rPr>
        <w:t>债权人=贷款人</w:t>
      </w:r>
    </w:p>
    <w:p>
      <w:pPr>
        <w:pStyle w:val="6"/>
        <w:bidi w:val="0"/>
      </w:pPr>
      <w:r>
        <w:rPr>
          <w:rFonts w:hint="eastAsia"/>
        </w:rPr>
        <mc:AlternateContent>
          <mc:Choice Requires="wps">
            <w:drawing>
              <wp:anchor distT="0" distB="0" distL="114300" distR="114300" simplePos="0" relativeHeight="251804672" behindDoc="0" locked="0" layoutInCell="1" allowOverlap="1">
                <wp:simplePos x="0" y="0"/>
                <wp:positionH relativeFrom="column">
                  <wp:posOffset>2080260</wp:posOffset>
                </wp:positionH>
                <wp:positionV relativeFrom="paragraph">
                  <wp:posOffset>31115</wp:posOffset>
                </wp:positionV>
                <wp:extent cx="137160" cy="312420"/>
                <wp:effectExtent l="0" t="0" r="34290" b="11430"/>
                <wp:wrapNone/>
                <wp:docPr id="282" name="右大括号 282"/>
                <wp:cNvGraphicFramePr/>
                <a:graphic xmlns:a="http://schemas.openxmlformats.org/drawingml/2006/main">
                  <a:graphicData uri="http://schemas.microsoft.com/office/word/2010/wordprocessingShape">
                    <wps:wsp>
                      <wps:cNvSpPr/>
                      <wps:spPr>
                        <a:xfrm>
                          <a:off x="0" y="0"/>
                          <a:ext cx="137160" cy="31242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8" type="#_x0000_t88" style="position:absolute;left:0pt;margin-left:163.8pt;margin-top:2.45pt;height:24.6pt;width:10.8pt;z-index:251804672;v-text-anchor:middle;mso-width-relative:page;mso-height-relative:page;" filled="f" stroked="t" coordsize="21600,21600" o:gfxdata="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aJZBUdkAAAAIAQAADwAAAAAAAAABACAA&#10;AAAiAAAAZHJzL2Rvd25yZXYueG1sUEsBAhQAFAAAAAgAh07iQPAnlSR+AgAA2QQAAA4AAAAAAAAA&#10;AQAgAAAAKAEAAGRycy9lMm9Eb2MueG1sUEsFBgAAAAAGAAYAWQEAABgGAAAAAA==&#10;" adj="790,10800">
                <v:fill on="f" focussize="0,0"/>
                <v:stroke weight="0.5pt" color="#ED7D31 [3205]" miterlimit="8" joinstyle="miter"/>
                <v:imagedata o:title=""/>
                <o:lock v:ext="edit" aspectratio="f"/>
              </v:shape>
            </w:pict>
          </mc:Fallback>
        </mc:AlternateContent>
      </w:r>
      <w:r>
        <w:rPr>
          <w:rFonts w:hint="eastAsia"/>
        </w:rPr>
        <w:t>债务人=借款人①诉债务人→保证人不用还</w:t>
      </w:r>
    </w:p>
    <w:p>
      <w:pPr>
        <w:pStyle w:val="6"/>
        <w:bidi w:val="0"/>
      </w:pPr>
      <w:r>
        <w:rPr>
          <w:rFonts w:hint="eastAsia"/>
        </w:rPr>
        <w:t xml:space="preserve"> </w:t>
      </w:r>
      <w:r>
        <w:t xml:space="preserve">            </w:t>
      </w:r>
      <w:r>
        <w:rPr>
          <w:rFonts w:hint="eastAsia"/>
        </w:rPr>
        <w:t>②诉保证人→保证人追偿债务人</w:t>
      </w:r>
    </w:p>
    <w:p>
      <w:pPr>
        <w:pStyle w:val="6"/>
        <w:bidi w:val="0"/>
      </w:pPr>
      <w:r>
        <w:rPr>
          <w:rFonts w:hint="eastAsia"/>
        </w:rPr>
        <w:t>保证人：债务人无法还钱，保证人还，再追偿债务人</w:t>
      </w:r>
    </w:p>
    <w:p>
      <w:pPr>
        <w:pStyle w:val="6"/>
        <w:bidi w:val="0"/>
      </w:pPr>
      <w:r>
        <w:rPr>
          <w:rFonts w:hint="eastAsia"/>
        </w:rPr>
        <w:t>∴不真正连带</w:t>
      </w:r>
    </w:p>
    <w:p>
      <w:pPr>
        <w:pStyle w:val="6"/>
        <w:bidi w:val="0"/>
      </w:pPr>
      <w:r>
        <w:rPr>
          <w:rFonts w:hint="eastAsia"/>
        </w:rPr>
        <w:t>若未约定①视为连带：有利债权人（限制民间借贷）</w:t>
      </w:r>
    </w:p>
    <w:p>
      <w:pPr>
        <w:pStyle w:val="6"/>
        <w:bidi w:val="0"/>
      </w:pPr>
      <w:r>
        <w:rPr>
          <w:rFonts w:hint="eastAsia"/>
        </w:rPr>
        <w:t xml:space="preserve"> </w:t>
      </w:r>
      <w:r>
        <w:t xml:space="preserve">       </w:t>
      </w:r>
      <w:r>
        <w:rPr>
          <w:rFonts w:hint="eastAsia"/>
        </w:rPr>
        <w:t>②视为一般：有利保证人√现在立法</w:t>
      </w: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w:t>
      </w:r>
      <w:r>
        <w:rPr>
          <w:rFonts w:hint="eastAsia" w:ascii="隶书" w:hAnsi="隶书" w:eastAsia="隶书" w:cs="隶书"/>
          <w:bCs/>
          <w:sz w:val="28"/>
          <w:szCs w:val="28"/>
          <w:lang w:val="en-US" w:eastAsia="zh-CN"/>
        </w:rPr>
        <w:t>三</w:t>
      </w:r>
      <w:r>
        <w:rPr>
          <w:rFonts w:hint="eastAsia" w:ascii="隶书" w:hAnsi="隶书" w:eastAsia="隶书" w:cs="隶书"/>
          <w:bCs/>
          <w:sz w:val="28"/>
          <w:szCs w:val="28"/>
        </w:rPr>
        <w:t>节 诉讼代表人</w:t>
      </w:r>
    </w:p>
    <w:p>
      <w:pPr>
        <w:spacing w:line="300" w:lineRule="exact"/>
        <w:ind w:firstLine="420"/>
        <w:rPr>
          <w:rFonts w:ascii="宋体" w:hAnsi="宋体" w:eastAsia="宋体" w:cs="Courier New"/>
          <w:sz w:val="24"/>
          <w:szCs w:val="24"/>
        </w:rPr>
      </w:pPr>
      <w:r>
        <w:rPr>
          <w:rFonts w:hint="eastAsia" w:ascii="宋体" w:hAnsi="宋体" w:eastAsia="宋体" w:cs="Courier New"/>
          <w:sz w:val="24"/>
          <w:szCs w:val="24"/>
        </w:rPr>
        <w:t>诉讼代表人，是指为了便于诉讼，由人数众多（10人以上）的一方当事人推选出来（2-5人），代表其利益实施诉讼行为的人。</w:t>
      </w:r>
    </w:p>
    <w:p>
      <w:pPr>
        <w:spacing w:line="300" w:lineRule="exact"/>
        <w:ind w:firstLine="420"/>
        <w:rPr>
          <w:rFonts w:ascii="宋体" w:hAnsi="宋体" w:eastAsia="宋体" w:cs="Courier New"/>
          <w:sz w:val="24"/>
          <w:szCs w:val="24"/>
        </w:rPr>
      </w:pPr>
    </w:p>
    <w:p>
      <w:pPr>
        <w:spacing w:line="300" w:lineRule="exact"/>
        <w:ind w:firstLine="420"/>
        <w:rPr>
          <w:rFonts w:ascii="宋体" w:hAnsi="宋体" w:eastAsia="宋体" w:cs="Courier New"/>
          <w:sz w:val="24"/>
          <w:szCs w:val="24"/>
        </w:rPr>
      </w:pPr>
      <w:r>
        <w:rPr>
          <w:rFonts w:hint="eastAsia" w:ascii="宋体" w:hAnsi="宋体" w:eastAsia="宋体" w:cs="Courier New"/>
          <w:sz w:val="24"/>
          <w:szCs w:val="24"/>
        </w:rPr>
        <w:t>一、代表人诉讼的类型和选任</w:t>
      </w:r>
    </w:p>
    <w:p>
      <w:pPr>
        <w:spacing w:line="300" w:lineRule="exact"/>
        <w:ind w:firstLine="420"/>
        <w:rPr>
          <w:rFonts w:ascii="宋体" w:hAnsi="宋体" w:eastAsia="宋体" w:cs="宋体"/>
          <w:b/>
          <w:sz w:val="24"/>
          <w:szCs w:val="24"/>
        </w:rPr>
      </w:pPr>
    </w:p>
    <w:p>
      <w:pPr>
        <w:spacing w:line="240" w:lineRule="auto"/>
        <w:ind w:firstLine="422"/>
        <w:rPr>
          <w:rFonts w:ascii="宋体" w:hAnsi="宋体" w:eastAsia="宋体" w:cs="Times New Roman"/>
          <w:b/>
          <w:szCs w:val="22"/>
        </w:rPr>
      </w:pPr>
      <w:r>
        <w:rPr>
          <w:rFonts w:hint="eastAsia" w:ascii="宋体" w:hAnsi="宋体" w:eastAsia="宋体" w:cs="Times New Roman"/>
          <w:b/>
          <w:szCs w:val="22"/>
        </w:rPr>
        <w:t>（一）人数确定的代表人诉讼</w:t>
      </w:r>
    </w:p>
    <w:p>
      <w:pPr>
        <w:spacing w:line="240" w:lineRule="auto"/>
        <w:ind w:firstLine="420"/>
        <w:rPr>
          <w:rFonts w:ascii="宋体" w:hAnsi="宋体" w:eastAsia="宋体" w:cs="Times New Roman"/>
          <w:sz w:val="18"/>
          <w:szCs w:val="18"/>
        </w:rPr>
      </w:pPr>
      <w:r>
        <w:rPr>
          <w:rFonts w:ascii="宋体" w:hAnsi="宋体" w:eastAsia="宋体" w:cs="Times New Roman"/>
          <w:szCs w:val="22"/>
        </w:rPr>
        <mc:AlternateContent>
          <mc:Choice Requires="wps">
            <w:drawing>
              <wp:anchor distT="0" distB="0" distL="114300" distR="114300" simplePos="0" relativeHeight="251687936" behindDoc="0" locked="0" layoutInCell="1" allowOverlap="1">
                <wp:simplePos x="0" y="0"/>
                <wp:positionH relativeFrom="column">
                  <wp:posOffset>1988820</wp:posOffset>
                </wp:positionH>
                <wp:positionV relativeFrom="paragraph">
                  <wp:posOffset>109220</wp:posOffset>
                </wp:positionV>
                <wp:extent cx="571500" cy="198120"/>
                <wp:effectExtent l="7620" t="61595" r="30480" b="6985"/>
                <wp:wrapNone/>
                <wp:docPr id="38" name="直接连接符 38"/>
                <wp:cNvGraphicFramePr/>
                <a:graphic xmlns:a="http://schemas.openxmlformats.org/drawingml/2006/main">
                  <a:graphicData uri="http://schemas.microsoft.com/office/word/2010/wordprocessingShape">
                    <wps:wsp>
                      <wps:cNvCnPr>
                        <a:cxnSpLocks noChangeShapeType="1"/>
                      </wps:cNvCnPr>
                      <wps:spPr bwMode="auto">
                        <a:xfrm flipV="1">
                          <a:off x="0" y="0"/>
                          <a:ext cx="571500" cy="1981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156.6pt;margin-top:8.6pt;height:15.6pt;width:45pt;z-index:251687936;mso-width-relative:page;mso-height-relative:page;" filled="f" stroked="t" coordsize="21600,21600" o:gfxdata="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93xEl9gAAAAJAQAADwAAAAAAAAABACAAAAAi&#10;AAAAZHJzL2Rvd25yZXYueG1sUEsBAhQAFAAAAAgAh07iQCIIoJ4KAgAA6AMAAA4AAAAAAAAAAQAg&#10;AAAAJwEAAGRycy9lMm9Eb2MueG1sUEsFBgAAAAAGAAYAWQEAAKMFAAAAAA==&#10;">
                <v:fill on="f" focussize="0,0"/>
                <v:stroke color="#000000" joinstyle="round" endarrow="block"/>
                <v:imagedata o:title=""/>
                <o:lock v:ext="edit" aspectratio="f"/>
              </v:line>
            </w:pict>
          </mc:Fallback>
        </mc:AlternateContent>
      </w:r>
      <w:r>
        <w:rPr>
          <w:rFonts w:ascii="宋体" w:hAnsi="宋体" w:eastAsia="宋体" w:cs="Times New Roman"/>
          <w:szCs w:val="22"/>
        </w:rPr>
        <w:t xml:space="preserve">       </w:t>
      </w:r>
      <w:r>
        <w:rPr>
          <w:rFonts w:ascii="宋体" w:hAnsi="宋体" w:eastAsia="宋体" w:cs="Times New Roman"/>
          <w:sz w:val="18"/>
          <w:szCs w:val="18"/>
        </w:rPr>
        <w:t xml:space="preserve">                                 </w:t>
      </w:r>
      <w:r>
        <w:rPr>
          <w:rFonts w:hint="eastAsia" w:ascii="宋体" w:hAnsi="宋体" w:eastAsia="宋体" w:cs="Times New Roman"/>
          <w:sz w:val="18"/>
          <w:szCs w:val="18"/>
        </w:rPr>
        <w:t>必要共同诉讼：自己参诉</w:t>
      </w:r>
    </w:p>
    <w:p>
      <w:pPr>
        <w:spacing w:line="240" w:lineRule="auto"/>
        <w:ind w:firstLine="420"/>
        <w:rPr>
          <w:rFonts w:ascii="宋体" w:hAnsi="宋体" w:eastAsia="宋体" w:cs="Times New Roman"/>
          <w:szCs w:val="24"/>
        </w:rPr>
      </w:pPr>
      <w:r>
        <w:rPr>
          <w:rFonts w:ascii="宋体" w:hAnsi="宋体" w:eastAsia="宋体" w:cs="Times New Roman"/>
          <w:szCs w:val="24"/>
        </w:rPr>
        <mc:AlternateContent>
          <mc:Choice Requires="wps">
            <w:drawing>
              <wp:anchor distT="0" distB="0" distL="114300" distR="114300" simplePos="0" relativeHeight="251688960" behindDoc="0" locked="0" layoutInCell="1" allowOverlap="1">
                <wp:simplePos x="0" y="0"/>
                <wp:positionH relativeFrom="column">
                  <wp:posOffset>1988820</wp:posOffset>
                </wp:positionH>
                <wp:positionV relativeFrom="paragraph">
                  <wp:posOffset>109220</wp:posOffset>
                </wp:positionV>
                <wp:extent cx="571500" cy="198120"/>
                <wp:effectExtent l="7620" t="12065" r="30480" b="56515"/>
                <wp:wrapNone/>
                <wp:docPr id="37" name="直接连接符 37"/>
                <wp:cNvGraphicFramePr/>
                <a:graphic xmlns:a="http://schemas.openxmlformats.org/drawingml/2006/main">
                  <a:graphicData uri="http://schemas.microsoft.com/office/word/2010/wordprocessingShape">
                    <wps:wsp>
                      <wps:cNvCnPr>
                        <a:cxnSpLocks noChangeShapeType="1"/>
                      </wps:cNvCnPr>
                      <wps:spPr bwMode="auto">
                        <a:xfrm>
                          <a:off x="0" y="0"/>
                          <a:ext cx="571500" cy="1981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56.6pt;margin-top:8.6pt;height:15.6pt;width:45pt;z-index:251688960;mso-width-relative:page;mso-height-relative:page;" filled="f" stroked="t" coordsize="21600,21600" o:gfxdata="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&#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XXi2c2QAAAAkBAAAPAAAAAAAAAAEAIAAAACIAAABk&#10;cnMvZG93bnJldi54bWxQSwECFAAUAAAACACHTuJAJdNMIQUCAADeAwAADgAAAAAAAAABACAAAAAo&#10;AQAAZHJzL2Uyb0RvYy54bWxQSwUGAAAAAAYABgBZAQAAnwUAAAAA&#10;">
                <v:fill on="f" focussize="0,0"/>
                <v:stroke color="#000000" joinstyle="round" endarrow="block"/>
                <v:imagedata o:title=""/>
                <o:lock v:ext="edit" aspectratio="f"/>
              </v:line>
            </w:pict>
          </mc:Fallback>
        </mc:AlternateContent>
      </w:r>
      <w:r>
        <w:rPr>
          <w:rFonts w:ascii="宋体" w:hAnsi="宋体" w:eastAsia="宋体" w:cs="Times New Roman"/>
          <w:szCs w:val="24"/>
        </w:rPr>
        <mc:AlternateContent>
          <mc:Choice Requires="wps">
            <w:drawing>
              <wp:anchor distT="0" distB="0" distL="114300" distR="114300" simplePos="0" relativeHeight="251686912" behindDoc="0" locked="0" layoutInCell="1" allowOverlap="1">
                <wp:simplePos x="0" y="0"/>
                <wp:positionH relativeFrom="column">
                  <wp:posOffset>617220</wp:posOffset>
                </wp:positionH>
                <wp:positionV relativeFrom="paragraph">
                  <wp:posOffset>109220</wp:posOffset>
                </wp:positionV>
                <wp:extent cx="571500" cy="0"/>
                <wp:effectExtent l="7620" t="59690" r="20955" b="54610"/>
                <wp:wrapNone/>
                <wp:docPr id="36" name="直接连接符 36"/>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48.6pt;margin-top:8.6pt;height:0pt;width:45pt;z-index:251686912;mso-width-relative:page;mso-height-relative:page;" filled="f" stroked="t" coordsize="21600,21600" o:gfxdata="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BQdjVAAAACAEAAA8AAAAAAAAAAQAgAAAAIgAAAGRycy9kb3ducmV2&#10;LnhtbFBLAQIUABQAAAAIAIdO4kCcyTmv/wEAANkDAAAOAAAAAAAAAAEAIAAAACQBAABkcnMvZTJv&#10;RG9jLnhtbFBLBQYAAAAABgAGAFkBAACVBQAAAAA=&#10;">
                <v:fill on="f" focussize="0,0"/>
                <v:stroke color="#000000" joinstyle="round" endarrow="block"/>
                <v:imagedata o:title=""/>
                <o:lock v:ext="edit" aspectratio="f"/>
              </v:line>
            </w:pict>
          </mc:Fallback>
        </mc:AlternateContent>
      </w:r>
      <w:r>
        <w:rPr>
          <w:rFonts w:hint="eastAsia" w:ascii="宋体" w:hAnsi="宋体" w:eastAsia="宋体" w:cs="Times New Roman"/>
          <w:szCs w:val="22"/>
        </w:rPr>
        <w:t>推选</w:t>
      </w:r>
      <w:r>
        <w:rPr>
          <w:rFonts w:ascii="宋体" w:hAnsi="宋体" w:eastAsia="宋体" w:cs="Times New Roman"/>
          <w:szCs w:val="22"/>
        </w:rPr>
        <w:t xml:space="preserve">          </w:t>
      </w:r>
      <w:r>
        <w:rPr>
          <w:rFonts w:hint="eastAsia" w:ascii="宋体" w:hAnsi="宋体" w:eastAsia="宋体" w:cs="Times New Roman"/>
          <w:szCs w:val="22"/>
        </w:rPr>
        <w:t>推选不出</w:t>
      </w:r>
    </w:p>
    <w:p>
      <w:pPr>
        <w:spacing w:line="240" w:lineRule="auto"/>
        <w:ind w:firstLine="420"/>
        <w:rPr>
          <w:rFonts w:ascii="宋体" w:hAnsi="宋体" w:eastAsia="宋体" w:cs="Times New Roman"/>
          <w:sz w:val="18"/>
          <w:szCs w:val="18"/>
        </w:rPr>
      </w:pPr>
      <w:r>
        <w:rPr>
          <w:rFonts w:ascii="宋体" w:hAnsi="宋体" w:eastAsia="宋体" w:cs="Times New Roman"/>
          <w:szCs w:val="22"/>
        </w:rPr>
        <w:t xml:space="preserve">   </w:t>
      </w:r>
      <w:r>
        <w:rPr>
          <w:rFonts w:ascii="宋体" w:hAnsi="宋体" w:eastAsia="宋体" w:cs="Times New Roman"/>
          <w:sz w:val="18"/>
          <w:szCs w:val="18"/>
        </w:rPr>
        <w:t xml:space="preserve">                                      </w:t>
      </w:r>
      <w:r>
        <w:rPr>
          <w:rFonts w:hint="eastAsia" w:ascii="宋体" w:hAnsi="宋体" w:eastAsia="宋体" w:cs="Times New Roman"/>
          <w:sz w:val="18"/>
          <w:szCs w:val="18"/>
        </w:rPr>
        <w:t>普通共同诉讼：另行起诉</w:t>
      </w:r>
    </w:p>
    <w:p>
      <w:pPr>
        <w:spacing w:line="240" w:lineRule="auto"/>
        <w:ind w:firstLine="422"/>
        <w:rPr>
          <w:rFonts w:ascii="宋体" w:hAnsi="宋体" w:eastAsia="宋体" w:cs="Times New Roman"/>
          <w:b/>
          <w:szCs w:val="22"/>
        </w:rPr>
      </w:pPr>
    </w:p>
    <w:p>
      <w:pPr>
        <w:spacing w:line="240" w:lineRule="auto"/>
        <w:ind w:firstLine="422"/>
        <w:rPr>
          <w:rFonts w:ascii="宋体" w:hAnsi="宋体" w:eastAsia="宋体" w:cs="Times New Roman"/>
          <w:b/>
          <w:szCs w:val="22"/>
        </w:rPr>
      </w:pPr>
    </w:p>
    <w:p>
      <w:pPr>
        <w:spacing w:line="240" w:lineRule="auto"/>
        <w:ind w:firstLine="422"/>
        <w:rPr>
          <w:rFonts w:ascii="宋体" w:hAnsi="宋体" w:eastAsia="宋体" w:cs="Times New Roman"/>
          <w:b/>
          <w:szCs w:val="24"/>
        </w:rPr>
      </w:pPr>
      <w:r>
        <w:rPr>
          <w:rFonts w:hint="eastAsia" w:ascii="宋体" w:hAnsi="宋体" w:eastAsia="宋体" w:cs="Times New Roman"/>
          <w:b/>
          <w:szCs w:val="22"/>
        </w:rPr>
        <w:t>（二）人数不确定的代表人诉讼</w:t>
      </w:r>
    </w:p>
    <w:p>
      <w:pPr>
        <w:spacing w:line="240" w:lineRule="auto"/>
        <w:ind w:firstLine="420"/>
        <w:rPr>
          <w:rFonts w:ascii="宋体" w:hAnsi="宋体" w:eastAsia="宋体" w:cs="Times New Roman"/>
          <w:sz w:val="18"/>
          <w:szCs w:val="18"/>
        </w:rPr>
      </w:pPr>
      <w:r>
        <w:rPr>
          <w:rFonts w:ascii="宋体" w:hAnsi="宋体" w:eastAsia="宋体" w:cs="Times New Roman"/>
          <w:szCs w:val="22"/>
        </w:rPr>
        <w:t xml:space="preserve">     </w:t>
      </w:r>
      <w:r>
        <w:rPr>
          <w:rFonts w:hint="eastAsia" w:ascii="宋体" w:hAnsi="宋体" w:eastAsia="宋体" w:cs="Times New Roman"/>
          <w:sz w:val="18"/>
          <w:szCs w:val="18"/>
        </w:rPr>
        <w:t>推选不出</w:t>
      </w:r>
      <w:r>
        <w:rPr>
          <w:rFonts w:ascii="宋体" w:hAnsi="宋体" w:eastAsia="宋体" w:cs="Times New Roman"/>
          <w:sz w:val="18"/>
          <w:szCs w:val="18"/>
        </w:rPr>
        <w:t xml:space="preserve">             </w:t>
      </w:r>
      <w:r>
        <w:rPr>
          <w:rFonts w:hint="eastAsia" w:ascii="宋体" w:hAnsi="宋体" w:cs="Times New Roman"/>
          <w:sz w:val="18"/>
          <w:szCs w:val="18"/>
          <w:lang w:val="en-US" w:eastAsia="zh-CN"/>
        </w:rPr>
        <w:t xml:space="preserve">  </w:t>
      </w:r>
      <w:r>
        <w:rPr>
          <w:rFonts w:ascii="宋体" w:hAnsi="宋体" w:eastAsia="宋体" w:cs="Times New Roman"/>
          <w:sz w:val="18"/>
          <w:szCs w:val="18"/>
        </w:rPr>
        <w:t xml:space="preserve">      </w:t>
      </w:r>
      <w:r>
        <w:rPr>
          <w:rFonts w:hint="eastAsia" w:ascii="宋体" w:hAnsi="宋体" w:cs="Times New Roman"/>
          <w:sz w:val="18"/>
          <w:szCs w:val="18"/>
          <w:lang w:val="en-US" w:eastAsia="zh-CN"/>
        </w:rPr>
        <w:t xml:space="preserve">  </w:t>
      </w:r>
      <w:r>
        <w:rPr>
          <w:rFonts w:ascii="宋体" w:hAnsi="宋体" w:eastAsia="宋体" w:cs="Times New Roman"/>
          <w:sz w:val="18"/>
          <w:szCs w:val="18"/>
        </w:rPr>
        <w:t xml:space="preserve">  </w:t>
      </w:r>
      <w:r>
        <w:rPr>
          <w:rFonts w:hint="eastAsia" w:ascii="宋体" w:hAnsi="宋体" w:cs="Times New Roman"/>
          <w:sz w:val="18"/>
          <w:szCs w:val="18"/>
          <w:lang w:val="en-US" w:eastAsia="zh-CN"/>
        </w:rPr>
        <w:t xml:space="preserve">    </w:t>
      </w:r>
      <w:r>
        <w:rPr>
          <w:rFonts w:hint="eastAsia" w:ascii="宋体" w:hAnsi="宋体" w:eastAsia="宋体" w:cs="Times New Roman"/>
          <w:sz w:val="18"/>
          <w:szCs w:val="18"/>
        </w:rPr>
        <w:t>协商不成</w:t>
      </w:r>
      <w:r>
        <w:rPr>
          <w:rFonts w:ascii="宋体" w:hAnsi="宋体" w:eastAsia="宋体" w:cs="Times New Roman"/>
          <w:sz w:val="18"/>
          <w:szCs w:val="18"/>
        </w:rPr>
        <w:t xml:space="preserve">                       </w:t>
      </w:r>
    </w:p>
    <w:p>
      <w:pPr>
        <w:spacing w:line="240" w:lineRule="auto"/>
        <w:ind w:firstLine="420"/>
        <w:rPr>
          <w:rFonts w:ascii="宋体" w:hAnsi="宋体" w:eastAsia="宋体" w:cs="Times New Roman"/>
          <w:szCs w:val="22"/>
        </w:rPr>
      </w:pPr>
      <w:r>
        <w:rPr>
          <w:rFonts w:ascii="宋体" w:hAnsi="宋体" w:eastAsia="宋体" w:cs="Times New Roman"/>
          <w:szCs w:val="24"/>
        </w:rPr>
        <mc:AlternateContent>
          <mc:Choice Requires="wps">
            <w:drawing>
              <wp:anchor distT="0" distB="0" distL="114300" distR="114300" simplePos="0" relativeHeight="251691008" behindDoc="0" locked="0" layoutInCell="1" allowOverlap="1">
                <wp:simplePos x="0" y="0"/>
                <wp:positionH relativeFrom="column">
                  <wp:posOffset>2811780</wp:posOffset>
                </wp:positionH>
                <wp:positionV relativeFrom="paragraph">
                  <wp:posOffset>83820</wp:posOffset>
                </wp:positionV>
                <wp:extent cx="525780" cy="10160"/>
                <wp:effectExtent l="9525" t="57150" r="17145" b="46990"/>
                <wp:wrapNone/>
                <wp:docPr id="35" name="直接连接符 35"/>
                <wp:cNvGraphicFramePr/>
                <a:graphic xmlns:a="http://schemas.openxmlformats.org/drawingml/2006/main">
                  <a:graphicData uri="http://schemas.microsoft.com/office/word/2010/wordprocessingShape">
                    <wps:wsp>
                      <wps:cNvCnPr>
                        <a:cxnSpLocks noChangeShapeType="1"/>
                      </wps:cNvCnPr>
                      <wps:spPr bwMode="auto">
                        <a:xfrm flipV="1">
                          <a:off x="0" y="0"/>
                          <a:ext cx="525780" cy="1016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221.4pt;margin-top:6.6pt;height:0.8pt;width:41.4pt;z-index:251691008;mso-width-relative:page;mso-height-relative:page;" filled="f" stroked="t" coordsize="21600,21600" o:gfxdata="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X7C862QAAAAkBAAAPAAAAAAAAAAEAIAAAACIA&#10;AABkcnMvZG93bnJldi54bWxQSwECFAAUAAAACACHTuJAKGNXMwgCAADnAwAADgAAAAAAAAABACAA&#10;AAAoAQAAZHJzL2Uyb0RvYy54bWxQSwUGAAAAAAYABgBZAQAAogUAAAAA&#10;">
                <v:fill on="f" focussize="0,0"/>
                <v:stroke color="#000000" joinstyle="round" endarrow="block"/>
                <v:imagedata o:title=""/>
                <o:lock v:ext="edit" aspectratio="f"/>
              </v:line>
            </w:pict>
          </mc:Fallback>
        </mc:AlternateContent>
      </w:r>
      <w:r>
        <w:rPr>
          <w:rFonts w:ascii="宋体" w:hAnsi="宋体" w:eastAsia="宋体" w:cs="Times New Roman"/>
          <w:szCs w:val="24"/>
        </w:rPr>
        <mc:AlternateContent>
          <mc:Choice Requires="wps">
            <w:drawing>
              <wp:anchor distT="0" distB="0" distL="114300" distR="114300" simplePos="0" relativeHeight="251689984" behindDoc="0" locked="0" layoutInCell="1" allowOverlap="1">
                <wp:simplePos x="0" y="0"/>
                <wp:positionH relativeFrom="column">
                  <wp:posOffset>617220</wp:posOffset>
                </wp:positionH>
                <wp:positionV relativeFrom="paragraph">
                  <wp:posOffset>109220</wp:posOffset>
                </wp:positionV>
                <wp:extent cx="571500" cy="0"/>
                <wp:effectExtent l="7620" t="57785" r="20955" b="56515"/>
                <wp:wrapNone/>
                <wp:docPr id="34" name="直接连接符 34"/>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48.6pt;margin-top:8.6pt;height:0pt;width:45pt;z-index:251689984;mso-width-relative:page;mso-height-relative:page;" filled="f" stroked="t" coordsize="21600,21600" o:gfxdata="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BQdjVAAAACAEAAA8AAAAAAAAAAQAgAAAAIgAAAGRycy9kb3ducmV2&#10;LnhtbFBLAQIUABQAAAAIAIdO4kAStFOr/wEAANkDAAAOAAAAAAAAAAEAIAAAACQBAABkcnMvZTJv&#10;RG9jLnhtbFBLBQYAAAAABgAGAFkBAACVBQAAAAA=&#10;">
                <v:fill on="f" focussize="0,0"/>
                <v:stroke color="#000000" joinstyle="round" endarrow="block"/>
                <v:imagedata o:title=""/>
                <o:lock v:ext="edit" aspectratio="f"/>
              </v:line>
            </w:pict>
          </mc:Fallback>
        </mc:AlternateContent>
      </w:r>
      <w:r>
        <w:rPr>
          <w:rFonts w:hint="eastAsia" w:ascii="宋体" w:hAnsi="宋体" w:eastAsia="宋体" w:cs="Times New Roman"/>
          <w:szCs w:val="22"/>
        </w:rPr>
        <w:t>推选</w:t>
      </w:r>
      <w:r>
        <w:rPr>
          <w:rFonts w:ascii="宋体" w:hAnsi="宋体" w:eastAsia="宋体" w:cs="Times New Roman"/>
          <w:szCs w:val="22"/>
        </w:rPr>
        <w:t xml:space="preserve">           </w:t>
      </w:r>
      <w:r>
        <w:rPr>
          <w:rFonts w:hint="eastAsia" w:ascii="宋体" w:hAnsi="宋体" w:eastAsia="宋体" w:cs="Times New Roman"/>
          <w:szCs w:val="22"/>
        </w:rPr>
        <w:t>法院与当事人协商</w:t>
      </w:r>
      <w:r>
        <w:rPr>
          <w:rFonts w:ascii="宋体" w:hAnsi="宋体" w:eastAsia="宋体" w:cs="Times New Roman"/>
          <w:szCs w:val="22"/>
        </w:rPr>
        <w:t xml:space="preserve">          </w:t>
      </w:r>
      <w:r>
        <w:rPr>
          <w:rFonts w:hint="eastAsia" w:ascii="宋体" w:hAnsi="宋体" w:eastAsia="宋体" w:cs="Times New Roman"/>
          <w:szCs w:val="22"/>
        </w:rPr>
        <w:t>法院指定（不服指定可以另诉）</w:t>
      </w:r>
    </w:p>
    <w:p>
      <w:pPr>
        <w:spacing w:line="240" w:lineRule="auto"/>
        <w:ind w:firstLine="420"/>
        <w:rPr>
          <w:rFonts w:hint="eastAsia" w:ascii="宋体" w:hAnsi="宋体" w:eastAsia="宋体" w:cs="楷体"/>
          <w:lang w:val="en-US" w:eastAsia="zh-CN"/>
        </w:rPr>
      </w:pPr>
      <w:r>
        <w:rPr>
          <w:rFonts w:hint="eastAsia" w:ascii="宋体" w:hAnsi="宋体" w:eastAsia="宋体" w:cs="楷体"/>
          <w:b/>
        </w:rPr>
        <w:t>思考：</w:t>
      </w:r>
      <w:r>
        <w:rPr>
          <w:rFonts w:hint="eastAsia" w:ascii="宋体" w:hAnsi="宋体" w:eastAsia="宋体" w:cs="楷体"/>
        </w:rPr>
        <w:t>代表人诉讼所得的裁判，对于另行起诉的人是否具有约束力？</w:t>
      </w:r>
      <w:r>
        <w:rPr>
          <w:rFonts w:hint="eastAsia" w:ascii="宋体" w:hAnsi="宋体" w:cs="楷体"/>
          <w:lang w:val="en-US" w:eastAsia="zh-CN"/>
        </w:rPr>
        <w:t>√</w:t>
      </w:r>
    </w:p>
    <w:p>
      <w:pPr>
        <w:spacing w:line="240" w:lineRule="auto"/>
        <w:rPr>
          <w:rFonts w:ascii="宋体" w:hAnsi="宋体" w:eastAsia="宋体" w:cs="Times New Roman"/>
          <w:szCs w:val="22"/>
        </w:rPr>
      </w:pPr>
    </w:p>
    <w:p>
      <w:pPr>
        <w:spacing w:line="240" w:lineRule="auto"/>
        <w:rPr>
          <w:rFonts w:ascii="宋体" w:hAnsi="宋体" w:eastAsia="宋体" w:cs="Times New Roman"/>
          <w:sz w:val="24"/>
          <w:szCs w:val="24"/>
        </w:rPr>
      </w:pPr>
      <w:r>
        <w:rPr>
          <w:rFonts w:hint="eastAsia" w:ascii="宋体" w:hAnsi="宋体" w:eastAsia="宋体" w:cs="Times New Roman"/>
          <w:sz w:val="24"/>
          <w:szCs w:val="24"/>
        </w:rPr>
        <w:t>人数不确定代表人诉讼中的特殊程序：</w:t>
      </w:r>
    </w:p>
    <w:p>
      <w:pPr>
        <w:spacing w:line="240" w:lineRule="auto"/>
        <w:rPr>
          <w:rFonts w:ascii="宋体" w:hAnsi="宋体" w:eastAsia="宋体" w:cs="Times New Roman"/>
          <w:sz w:val="24"/>
          <w:szCs w:val="24"/>
        </w:rPr>
      </w:pPr>
      <w:r>
        <w:rPr>
          <w:rFonts w:hint="eastAsia" w:ascii="宋体" w:hAnsi="宋体" w:eastAsia="宋体" w:cs="Times New Roman"/>
          <w:sz w:val="24"/>
          <w:szCs w:val="24"/>
        </w:rPr>
        <w:t>①人民法院可以发出公告，通知权利人向人民法院登记。公告期间根据案件的具体情况确定，但不得少于30日。</w:t>
      </w:r>
    </w:p>
    <w:p>
      <w:pPr>
        <w:spacing w:line="240" w:lineRule="auto"/>
        <w:rPr>
          <w:rFonts w:ascii="宋体" w:hAnsi="宋体" w:eastAsia="宋体" w:cs="Times New Roman"/>
          <w:sz w:val="24"/>
          <w:szCs w:val="24"/>
        </w:rPr>
      </w:pPr>
      <w:r>
        <w:rPr>
          <w:rFonts w:hint="eastAsia" w:ascii="宋体" w:hAnsi="宋体" w:eastAsia="宋体" w:cs="Times New Roman"/>
          <w:sz w:val="24"/>
          <w:szCs w:val="24"/>
        </w:rPr>
        <w:t>②向人民法院登记的权利人，应当证明其与对方当事人的法律关系和所受到的损害。证明不了的，不予登记，权利人可以另行起诉。</w:t>
      </w:r>
    </w:p>
    <w:p>
      <w:pPr>
        <w:spacing w:line="240" w:lineRule="auto"/>
        <w:rPr>
          <w:rFonts w:ascii="宋体" w:hAnsi="宋体" w:eastAsia="宋体" w:cs="楷体"/>
          <w:sz w:val="24"/>
          <w:szCs w:val="24"/>
        </w:rPr>
      </w:pPr>
      <w:r>
        <w:rPr>
          <w:rFonts w:hint="eastAsia" w:ascii="宋体" w:hAnsi="宋体" w:eastAsia="宋体" w:cs="Times New Roman"/>
          <w:sz w:val="24"/>
          <w:szCs w:val="24"/>
        </w:rPr>
        <w:t>③人民法院的裁判在登记的范围内执行。未参加登记的权利人提起诉讼，人民法院认定其请求成立的，裁定适用人民法院已作出的判决、裁定。</w:t>
      </w:r>
    </w:p>
    <w:p>
      <w:pPr>
        <w:spacing w:line="240" w:lineRule="auto"/>
        <w:ind w:firstLine="420"/>
        <w:rPr>
          <w:rFonts w:ascii="宋体" w:hAnsi="宋体" w:eastAsia="宋体" w:cs="楷体"/>
          <w:sz w:val="24"/>
          <w:szCs w:val="24"/>
        </w:rPr>
      </w:pPr>
    </w:p>
    <w:p>
      <w:pPr>
        <w:spacing w:line="240" w:lineRule="auto"/>
        <w:ind w:firstLine="422"/>
        <w:rPr>
          <w:rFonts w:ascii="宋体" w:hAnsi="宋体" w:eastAsia="宋体" w:cs="楷体"/>
          <w:sz w:val="24"/>
          <w:szCs w:val="24"/>
        </w:rPr>
      </w:pPr>
      <w:r>
        <w:rPr>
          <w:rFonts w:hint="eastAsia" w:ascii="宋体" w:hAnsi="宋体" w:eastAsia="宋体" w:cs="楷体"/>
          <w:sz w:val="24"/>
          <w:szCs w:val="24"/>
        </w:rPr>
        <w:t>二、诉讼代表人的地位和权限</w:t>
      </w:r>
    </w:p>
    <w:p>
      <w:pPr>
        <w:spacing w:line="240" w:lineRule="auto"/>
        <w:ind w:firstLine="422"/>
        <w:rPr>
          <w:rFonts w:ascii="宋体" w:hAnsi="宋体" w:eastAsia="宋体" w:cs="宋体"/>
          <w:sz w:val="24"/>
          <w:szCs w:val="24"/>
          <w:bdr w:val="single" w:color="auto" w:sz="4" w:space="0"/>
          <w:shd w:val="pct10" w:color="auto" w:fill="FFFFFF"/>
        </w:rPr>
      </w:pPr>
      <w:r>
        <w:rPr>
          <w:rFonts w:hint="eastAsia" w:ascii="宋体" w:hAnsi="宋体" w:eastAsia="宋体" w:cs="宋体"/>
          <w:b/>
          <w:sz w:val="24"/>
          <w:szCs w:val="24"/>
        </w:rPr>
        <w:t>（一）地位：</w:t>
      </w:r>
      <w:r>
        <w:rPr>
          <w:rFonts w:hint="eastAsia" w:ascii="宋体" w:hAnsi="宋体" w:eastAsia="宋体" w:cs="宋体"/>
          <w:sz w:val="24"/>
          <w:szCs w:val="24"/>
        </w:rPr>
        <w:t>是本案当事人。</w:t>
      </w:r>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（二）权限：诉讼代表人实施的诉讼行为，除法律规定必须经过被代表的当事人同意才对其有效的以外，原则上对全体当事人都有效。</w:t>
      </w:r>
    </w:p>
    <w:p>
      <w:pPr>
        <w:spacing w:line="240" w:lineRule="auto"/>
        <w:ind w:firstLine="422"/>
        <w:rPr>
          <w:rFonts w:ascii="宋体" w:hAnsi="宋体" w:eastAsia="宋体" w:cs="宋体"/>
          <w:sz w:val="24"/>
          <w:szCs w:val="24"/>
        </w:rPr>
      </w:pPr>
      <w:r>
        <w:rPr>
          <w:rFonts w:hint="eastAsia" w:ascii="宋体" w:hAnsi="宋体" w:eastAsia="宋体" w:cs="宋体"/>
          <w:sz w:val="24"/>
          <w:szCs w:val="24"/>
        </w:rPr>
        <w:t>需要被代表人同意：①承认、放弃、变更诉讼请求；②和解</w:t>
      </w:r>
    </w:p>
    <w:p>
      <w:pPr>
        <w:spacing w:line="240" w:lineRule="auto"/>
        <w:ind w:firstLine="422"/>
        <w:rPr>
          <w:rFonts w:ascii="宋体" w:hAnsi="宋体" w:eastAsia="宋体" w:cs="宋体"/>
        </w:rPr>
      </w:pP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w:t>
      </w:r>
      <w:r>
        <w:rPr>
          <w:rFonts w:hint="eastAsia" w:ascii="隶书" w:hAnsi="隶书" w:eastAsia="隶书" w:cs="隶书"/>
          <w:bCs/>
          <w:sz w:val="28"/>
          <w:szCs w:val="28"/>
          <w:lang w:val="en-US" w:eastAsia="zh-CN"/>
        </w:rPr>
        <w:t>四</w:t>
      </w:r>
      <w:r>
        <w:rPr>
          <w:rFonts w:hint="eastAsia" w:ascii="隶书" w:hAnsi="隶书" w:eastAsia="隶书" w:cs="隶书"/>
          <w:bCs/>
          <w:sz w:val="28"/>
          <w:szCs w:val="28"/>
        </w:rPr>
        <w:t>节 第三人</w:t>
      </w:r>
    </w:p>
    <w:p>
      <w:pPr>
        <w:spacing w:line="240" w:lineRule="auto"/>
        <w:ind w:left="420"/>
        <w:rPr>
          <w:rFonts w:ascii="宋体" w:hAnsi="宋体" w:eastAsia="宋体" w:cs="楷体"/>
          <w:sz w:val="24"/>
          <w:szCs w:val="24"/>
        </w:rPr>
      </w:pPr>
    </w:p>
    <w:p>
      <w:pPr>
        <w:pStyle w:val="74"/>
        <w:numPr>
          <w:ilvl w:val="0"/>
          <w:numId w:val="5"/>
        </w:numPr>
        <w:rPr>
          <w:rFonts w:ascii="宋体" w:hAnsi="宋体" w:cs="宋体"/>
          <w:b/>
          <w:sz w:val="24"/>
          <w:szCs w:val="22"/>
        </w:rPr>
      </w:pPr>
      <w:r>
        <w:rPr>
          <w:rFonts w:hint="eastAsia" w:ascii="宋体" w:hAnsi="宋体" w:cs="宋体"/>
          <w:b/>
          <w:sz w:val="24"/>
          <w:szCs w:val="22"/>
        </w:rPr>
        <w:t>有独立请求权第三人</w:t>
      </w:r>
    </w:p>
    <w:p>
      <w:pPr>
        <w:ind w:left="482" w:firstLine="480" w:firstLineChars="200"/>
        <w:rPr>
          <w:rFonts w:ascii="宋体" w:hAnsi="宋体" w:eastAsia="宋体" w:cs="宋体"/>
          <w:color w:val="FF0000"/>
          <w:sz w:val="24"/>
          <w:szCs w:val="24"/>
        </w:rPr>
      </w:pPr>
      <w:r>
        <w:rPr>
          <w:rFonts w:hint="eastAsia" w:ascii="宋体" w:hAnsi="宋体" w:eastAsia="宋体" w:cs="宋体"/>
          <w:color w:val="FF0000"/>
          <w:sz w:val="24"/>
          <w:szCs w:val="24"/>
        </w:rPr>
        <w:t>有独立请求权的第三人，是指对原告和被告争议的诉讼标的有独立的请求权，而参加诉讼的人，简称有独三</w:t>
      </w:r>
    </w:p>
    <w:p>
      <w:pPr>
        <w:pStyle w:val="74"/>
        <w:ind w:left="986" w:firstLine="0"/>
        <w:rPr>
          <w:rFonts w:ascii="宋体" w:hAnsi="宋体"/>
          <w:color w:val="FF0000"/>
          <w:sz w:val="18"/>
          <w:szCs w:val="18"/>
        </w:rPr>
      </w:pPr>
    </w:p>
    <w:p>
      <w:pPr>
        <w:spacing w:line="240" w:lineRule="auto"/>
        <w:ind w:firstLine="3468" w:firstLineChars="1445"/>
        <w:rPr>
          <w:rFonts w:ascii="宋体" w:hAnsi="宋体" w:eastAsia="宋体" w:cs="Times New Roman"/>
          <w:b/>
          <w:sz w:val="18"/>
          <w:szCs w:val="18"/>
        </w:rPr>
      </w:pPr>
      <w:r>
        <w:rPr>
          <w:rFonts w:ascii="宋体" w:hAnsi="宋体" w:eastAsia="宋体" w:cs="Times New Roman"/>
          <w:szCs w:val="24"/>
        </w:rPr>
        <mc:AlternateContent>
          <mc:Choice Requires="wps">
            <w:drawing>
              <wp:anchor distT="0" distB="0" distL="114300" distR="114300" simplePos="0" relativeHeight="251697152" behindDoc="0" locked="0" layoutInCell="1" allowOverlap="1">
                <wp:simplePos x="0" y="0"/>
                <wp:positionH relativeFrom="column">
                  <wp:posOffset>2004060</wp:posOffset>
                </wp:positionH>
                <wp:positionV relativeFrom="paragraph">
                  <wp:posOffset>158750</wp:posOffset>
                </wp:positionV>
                <wp:extent cx="213360" cy="691515"/>
                <wp:effectExtent l="0" t="0" r="0" b="0"/>
                <wp:wrapNone/>
                <wp:docPr id="31" name="文本框 31"/>
                <wp:cNvGraphicFramePr/>
                <a:graphic xmlns:a="http://schemas.openxmlformats.org/drawingml/2006/main">
                  <a:graphicData uri="http://schemas.microsoft.com/office/word/2010/wordprocessingShape">
                    <wps:wsp>
                      <wps:cNvSpPr txBox="1">
                        <a:spLocks noChangeArrowheads="1"/>
                      </wps:cNvSpPr>
                      <wps:spPr bwMode="auto">
                        <a:xfrm>
                          <a:off x="0" y="0"/>
                          <a:ext cx="213360" cy="691515"/>
                        </a:xfrm>
                        <a:prstGeom prst="rect">
                          <a:avLst/>
                        </a:prstGeom>
                        <a:noFill/>
                        <a:ln>
                          <a:noFill/>
                        </a:ln>
                      </wps:spPr>
                      <wps:txbx>
                        <w:txbxContent>
                          <w:p>
                            <w:pPr>
                              <w:rPr>
                                <w:b/>
                                <w:sz w:val="18"/>
                                <w:szCs w:val="18"/>
                              </w:rPr>
                            </w:pPr>
                            <w:r>
                              <w:rPr>
                                <w:rFonts w:hint="eastAsia"/>
                                <w:b/>
                                <w:sz w:val="18"/>
                                <w:szCs w:val="18"/>
                              </w:rPr>
                              <w:t>本</w:t>
                            </w:r>
                          </w:p>
                          <w:p>
                            <w:pPr>
                              <w:rPr>
                                <w:b/>
                                <w:sz w:val="18"/>
                                <w:szCs w:val="18"/>
                              </w:rPr>
                            </w:pPr>
                            <w:r>
                              <w:rPr>
                                <w:rFonts w:hint="eastAsia"/>
                                <w:b/>
                                <w:sz w:val="18"/>
                                <w:szCs w:val="18"/>
                              </w:rPr>
                              <w:t>诉</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57.8pt;margin-top:12.5pt;height:54.45pt;width:16.8pt;z-index:251697152;mso-width-relative:page;mso-height-relative:page;" filled="f" stroked="f" coordsize="21600,21600" o:gfxdata="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EVm831wAAAAoBAAAPAAAA&#10;AAAAAAEAIAAAACIAAABkcnMvZG93bnJldi54bWxQSwECFAAUAAAACACHTuJAU0ro8hYCAAAWBAAA&#10;DgAAAAAAAAABACAAAAAmAQAAZHJzL2Uyb0RvYy54bWxQSwUGAAAAAAYABgBZAQAArgUAAAAA&#10;">
                <v:fill on="f" focussize="0,0"/>
                <v:stroke on="f"/>
                <v:imagedata o:title=""/>
                <o:lock v:ext="edit" aspectratio="f"/>
                <v:textbox>
                  <w:txbxContent>
                    <w:p>
                      <w:pPr>
                        <w:rPr>
                          <w:b/>
                          <w:sz w:val="18"/>
                          <w:szCs w:val="18"/>
                        </w:rPr>
                      </w:pPr>
                      <w:r>
                        <w:rPr>
                          <w:rFonts w:hint="eastAsia"/>
                          <w:b/>
                          <w:sz w:val="18"/>
                          <w:szCs w:val="18"/>
                        </w:rPr>
                        <w:t>本</w:t>
                      </w:r>
                    </w:p>
                    <w:p>
                      <w:pPr>
                        <w:rPr>
                          <w:b/>
                          <w:sz w:val="18"/>
                          <w:szCs w:val="18"/>
                        </w:rPr>
                      </w:pPr>
                      <w:r>
                        <w:rPr>
                          <w:rFonts w:hint="eastAsia"/>
                          <w:b/>
                          <w:sz w:val="18"/>
                          <w:szCs w:val="18"/>
                        </w:rPr>
                        <w:t>诉</w:t>
                      </w:r>
                    </w:p>
                  </w:txbxContent>
                </v:textbox>
              </v:shape>
            </w:pict>
          </mc:Fallback>
        </mc:AlternateContent>
      </w:r>
      <w:r>
        <w:rPr>
          <w:rFonts w:ascii="宋体" w:hAnsi="宋体" w:eastAsia="宋体" w:cs="Times New Roman"/>
          <w:szCs w:val="24"/>
        </w:rPr>
        <mc:AlternateContent>
          <mc:Choice Requires="wps">
            <w:drawing>
              <wp:anchor distT="0" distB="0" distL="114300" distR="114300" simplePos="0" relativeHeight="251693056" behindDoc="0" locked="0" layoutInCell="1" allowOverlap="1">
                <wp:simplePos x="0" y="0"/>
                <wp:positionH relativeFrom="column">
                  <wp:posOffset>1371600</wp:posOffset>
                </wp:positionH>
                <wp:positionV relativeFrom="paragraph">
                  <wp:posOffset>99060</wp:posOffset>
                </wp:positionV>
                <wp:extent cx="635" cy="1013460"/>
                <wp:effectExtent l="9525" t="12065" r="8890" b="12700"/>
                <wp:wrapNone/>
                <wp:docPr id="33" name="直接连接符 33"/>
                <wp:cNvGraphicFramePr/>
                <a:graphic xmlns:a="http://schemas.openxmlformats.org/drawingml/2006/main">
                  <a:graphicData uri="http://schemas.microsoft.com/office/word/2010/wordprocessingShape">
                    <wps:wsp>
                      <wps:cNvCnPr>
                        <a:cxnSpLocks noChangeShapeType="1"/>
                      </wps:cNvCnPr>
                      <wps:spPr bwMode="auto">
                        <a:xfrm>
                          <a:off x="0" y="0"/>
                          <a:ext cx="635" cy="101346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8pt;margin-top:7.8pt;height:79.8pt;width:0.05pt;z-index:251693056;mso-width-relative:page;mso-height-relative:page;" filled="f" stroked="t" coordsize="21600,21600" o:gfxdata="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wuPqTW&#10;AAAACgEAAA8AAAAAAAAAAQAgAAAAIgAAAGRycy9kb3ducmV2LnhtbFBLAQIUABQAAAAIAIdO4kBq&#10;1W3N6QEAAK4DAAAOAAAAAAAAAAEAIAAAACUBAABkcnMvZTJvRG9jLnhtbFBLBQYAAAAABgAGAFkB&#10;AACABQAAAAA=&#10;">
                <v:fill on="f" focussize="0,0"/>
                <v:stroke color="#000000" joinstyle="round"/>
                <v:imagedata o:title=""/>
                <o:lock v:ext="edit" aspectratio="f"/>
              </v:line>
            </w:pict>
          </mc:Fallback>
        </mc:AlternateContent>
      </w:r>
      <w:r>
        <w:rPr>
          <w:rFonts w:ascii="宋体" w:hAnsi="宋体" w:eastAsia="宋体" w:cs="Times New Roman"/>
          <w:szCs w:val="24"/>
        </w:rPr>
        <mc:AlternateContent>
          <mc:Choice Requires="wps">
            <w:drawing>
              <wp:anchor distT="0" distB="0" distL="114300" distR="114300" simplePos="0" relativeHeight="251692032" behindDoc="0" locked="0" layoutInCell="1" allowOverlap="1">
                <wp:simplePos x="0" y="0"/>
                <wp:positionH relativeFrom="column">
                  <wp:posOffset>1371600</wp:posOffset>
                </wp:positionH>
                <wp:positionV relativeFrom="paragraph">
                  <wp:posOffset>99060</wp:posOffset>
                </wp:positionV>
                <wp:extent cx="228600" cy="0"/>
                <wp:effectExtent l="9525" t="12065" r="9525" b="6985"/>
                <wp:wrapNone/>
                <wp:docPr id="32" name="直接连接符 32"/>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8pt;margin-top:7.8pt;height:0pt;width:18pt;z-index:251692032;mso-width-relative:page;mso-height-relative:page;" filled="f" stroked="t" coordsize="21600,21600" o:gfxdata="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NyJlTVAAAACQEA&#10;AA8AAAAAAAAAAQAgAAAAIgAAAGRycy9kb3ducmV2LnhtbFBLAQIUABQAAAAIAIdO4kDlK13W5AEA&#10;AKsDAAAOAAAAAAAAAAEAIAAAACQBAABkcnMvZTJvRG9jLnhtbFBLBQYAAAAABgAGAFkBAAB6BQAA&#10;AAA=&#10;">
                <v:fill on="f" focussize="0,0"/>
                <v:stroke color="#000000" joinstyle="round"/>
                <v:imagedata o:title=""/>
                <o:lock v:ext="edit" aspectratio="f"/>
              </v:line>
            </w:pict>
          </mc:Fallback>
        </mc:AlternateContent>
      </w:r>
      <w:r>
        <w:rPr>
          <w:rFonts w:hint="eastAsia" w:ascii="宋体" w:hAnsi="宋体" w:eastAsia="宋体" w:cs="Times New Roman"/>
          <w:b/>
          <w:sz w:val="18"/>
          <w:szCs w:val="18"/>
        </w:rPr>
        <w:t>本诉原告</w:t>
      </w:r>
    </w:p>
    <w:p>
      <w:pPr>
        <w:spacing w:line="240" w:lineRule="auto"/>
        <w:ind w:firstLine="361"/>
        <w:rPr>
          <w:rFonts w:ascii="宋体" w:hAnsi="宋体" w:eastAsia="宋体" w:cs="Times New Roman"/>
          <w:b/>
          <w:szCs w:val="24"/>
        </w:rPr>
      </w:pPr>
      <w:r>
        <w:rPr>
          <w:rFonts w:ascii="宋体" w:hAnsi="宋体" w:eastAsia="宋体" w:cs="Times New Roman"/>
          <w:szCs w:val="24"/>
        </w:rPr>
        <mc:AlternateContent>
          <mc:Choice Requires="wps">
            <w:drawing>
              <wp:anchor distT="0" distB="0" distL="114300" distR="114300" simplePos="0" relativeHeight="251695104" behindDoc="0" locked="0" layoutInCell="1" allowOverlap="1">
                <wp:simplePos x="0" y="0"/>
                <wp:positionH relativeFrom="column">
                  <wp:posOffset>2112010</wp:posOffset>
                </wp:positionH>
                <wp:positionV relativeFrom="paragraph">
                  <wp:posOffset>22860</wp:posOffset>
                </wp:positionV>
                <wp:extent cx="635" cy="792480"/>
                <wp:effectExtent l="54610" t="10160" r="59055" b="16510"/>
                <wp:wrapNone/>
                <wp:docPr id="30" name="直接连接符 30"/>
                <wp:cNvGraphicFramePr/>
                <a:graphic xmlns:a="http://schemas.openxmlformats.org/drawingml/2006/main">
                  <a:graphicData uri="http://schemas.microsoft.com/office/word/2010/wordprocessingShape">
                    <wps:wsp>
                      <wps:cNvCnPr>
                        <a:cxnSpLocks noChangeShapeType="1"/>
                      </wps:cNvCnPr>
                      <wps:spPr bwMode="auto">
                        <a:xfrm>
                          <a:off x="0" y="0"/>
                          <a:ext cx="635" cy="79248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66.3pt;margin-top:1.8pt;height:62.4pt;width:0.05pt;z-index:251695104;mso-width-relative:page;mso-height-relative:page;" filled="f" stroked="t" coordsize="21600,21600" o:gfxdata="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aAyRS2AAAAAkBAAAPAAAAAAAAAAEAIAAAACIAAABkcnMv&#10;ZG93bnJldi54bWxQSwECFAAUAAAACACHTuJAmlvTSQMCAADbAwAADgAAAAAAAAABACAAAAAnAQAA&#10;ZHJzL2Uyb0RvYy54bWxQSwUGAAAAAAYABgBZAQAAnAUAAAAA&#10;">
                <v:fill on="f" focussize="0,0"/>
                <v:stroke color="#000000" joinstyle="round" endarrow="block"/>
                <v:imagedata o:title=""/>
                <o:lock v:ext="edit" aspectratio="f"/>
              </v:line>
            </w:pict>
          </mc:Fallback>
        </mc:AlternateContent>
      </w:r>
      <w:r>
        <w:rPr>
          <w:rFonts w:ascii="宋体" w:hAnsi="宋体" w:eastAsia="宋体" w:cs="Times New Roman"/>
          <w:szCs w:val="24"/>
        </w:rPr>
        <mc:AlternateContent>
          <mc:Choice Requires="wps">
            <w:drawing>
              <wp:anchor distT="0" distB="0" distL="114300" distR="114300" simplePos="0" relativeHeight="251694080" behindDoc="0" locked="0" layoutInCell="1" allowOverlap="1">
                <wp:simplePos x="0" y="0"/>
                <wp:positionH relativeFrom="column">
                  <wp:posOffset>914400</wp:posOffset>
                </wp:positionH>
                <wp:positionV relativeFrom="paragraph">
                  <wp:posOffset>22860</wp:posOffset>
                </wp:positionV>
                <wp:extent cx="457200" cy="960120"/>
                <wp:effectExtent l="0" t="0" r="0" b="0"/>
                <wp:wrapNone/>
                <wp:docPr id="29" name="文本框 29"/>
                <wp:cNvGraphicFramePr/>
                <a:graphic xmlns:a="http://schemas.openxmlformats.org/drawingml/2006/main">
                  <a:graphicData uri="http://schemas.microsoft.com/office/word/2010/wordprocessingShape">
                    <wps:wsp>
                      <wps:cNvSpPr txBox="1">
                        <a:spLocks noChangeArrowheads="1"/>
                      </wps:cNvSpPr>
                      <wps:spPr bwMode="auto">
                        <a:xfrm>
                          <a:off x="0" y="0"/>
                          <a:ext cx="457200" cy="960120"/>
                        </a:xfrm>
                        <a:prstGeom prst="rect">
                          <a:avLst/>
                        </a:prstGeom>
                        <a:noFill/>
                        <a:ln>
                          <a:noFill/>
                        </a:ln>
                      </wps:spPr>
                      <wps:txbx>
                        <w:txbxContent>
                          <w:p>
                            <w:pPr>
                              <w:rPr>
                                <w:b/>
                                <w:sz w:val="18"/>
                                <w:szCs w:val="18"/>
                              </w:rPr>
                            </w:pPr>
                            <w:r>
                              <w:rPr>
                                <w:rFonts w:hint="eastAsia"/>
                                <w:b/>
                                <w:sz w:val="18"/>
                                <w:szCs w:val="18"/>
                              </w:rPr>
                              <w:t>参加</w:t>
                            </w:r>
                          </w:p>
                          <w:p>
                            <w:pPr>
                              <w:rPr>
                                <w:b/>
                                <w:sz w:val="18"/>
                                <w:szCs w:val="18"/>
                              </w:rPr>
                            </w:pPr>
                            <w:r>
                              <w:rPr>
                                <w:rFonts w:hint="eastAsia"/>
                                <w:b/>
                                <w:sz w:val="18"/>
                                <w:szCs w:val="18"/>
                              </w:rPr>
                              <w:t>之诉</w:t>
                            </w:r>
                          </w:p>
                          <w:p>
                            <w:pPr>
                              <w:rPr>
                                <w:b/>
                                <w:sz w:val="18"/>
                                <w:szCs w:val="18"/>
                              </w:rPr>
                            </w:pPr>
                            <w:r>
                              <w:rPr>
                                <w:rFonts w:hint="eastAsia"/>
                                <w:b/>
                                <w:sz w:val="18"/>
                                <w:szCs w:val="18"/>
                              </w:rPr>
                              <w:t>被告</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2pt;margin-top:1.8pt;height:75.6pt;width:36pt;z-index:251694080;mso-width-relative:page;mso-height-relative:page;" filled="f" stroked="f" coordsize="21600,21600" o:gfxdata="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Y7sqS9UAAAAJAQAADwAAAAAA&#10;AAABACAAAAAiAAAAZHJzL2Rvd25yZXYueG1sUEsBAhQAFAAAAAgAh07iQDg4NYQWAgAAFgQAAA4A&#10;AAAAAAAAAQAgAAAAJAEAAGRycy9lMm9Eb2MueG1sUEsFBgAAAAAGAAYAWQEAAKwFAAAAAA==&#10;">
                <v:fill on="f" focussize="0,0"/>
                <v:stroke on="f"/>
                <v:imagedata o:title=""/>
                <o:lock v:ext="edit" aspectratio="f"/>
                <v:textbox>
                  <w:txbxContent>
                    <w:p>
                      <w:pPr>
                        <w:rPr>
                          <w:b/>
                          <w:sz w:val="18"/>
                          <w:szCs w:val="18"/>
                        </w:rPr>
                      </w:pPr>
                      <w:r>
                        <w:rPr>
                          <w:rFonts w:hint="eastAsia"/>
                          <w:b/>
                          <w:sz w:val="18"/>
                          <w:szCs w:val="18"/>
                        </w:rPr>
                        <w:t>参加</w:t>
                      </w:r>
                    </w:p>
                    <w:p>
                      <w:pPr>
                        <w:rPr>
                          <w:b/>
                          <w:sz w:val="18"/>
                          <w:szCs w:val="18"/>
                        </w:rPr>
                      </w:pPr>
                      <w:r>
                        <w:rPr>
                          <w:rFonts w:hint="eastAsia"/>
                          <w:b/>
                          <w:sz w:val="18"/>
                          <w:szCs w:val="18"/>
                        </w:rPr>
                        <w:t>之诉</w:t>
                      </w:r>
                    </w:p>
                    <w:p>
                      <w:pPr>
                        <w:rPr>
                          <w:b/>
                          <w:sz w:val="18"/>
                          <w:szCs w:val="18"/>
                        </w:rPr>
                      </w:pPr>
                      <w:r>
                        <w:rPr>
                          <w:rFonts w:hint="eastAsia"/>
                          <w:b/>
                          <w:sz w:val="18"/>
                          <w:szCs w:val="18"/>
                        </w:rPr>
                        <w:t>被告</w:t>
                      </w:r>
                    </w:p>
                  </w:txbxContent>
                </v:textbox>
              </v:shape>
            </w:pict>
          </mc:Fallback>
        </mc:AlternateContent>
      </w:r>
      <w:r>
        <w:rPr>
          <w:rFonts w:ascii="宋体" w:hAnsi="宋体" w:eastAsia="宋体" w:cs="Times New Roman"/>
          <w:b/>
          <w:szCs w:val="22"/>
        </w:rPr>
        <w:t xml:space="preserve">                     </w:t>
      </w:r>
      <w:r>
        <w:rPr>
          <w:rFonts w:ascii="宋体" w:hAnsi="宋体" w:eastAsia="宋体" w:cs="Times New Roman"/>
          <w:b/>
          <w:sz w:val="18"/>
          <w:szCs w:val="18"/>
        </w:rPr>
        <w:t xml:space="preserve">   </w:t>
      </w:r>
      <w:r>
        <w:rPr>
          <w:rFonts w:ascii="宋体" w:hAnsi="宋体" w:eastAsia="宋体" w:cs="Times New Roman"/>
          <w:b/>
          <w:szCs w:val="22"/>
        </w:rPr>
        <w:t xml:space="preserve">       </w:t>
      </w:r>
    </w:p>
    <w:p>
      <w:pPr>
        <w:spacing w:line="240" w:lineRule="auto"/>
        <w:ind w:firstLine="3499" w:firstLineChars="1458"/>
        <w:rPr>
          <w:rFonts w:ascii="宋体" w:hAnsi="宋体" w:eastAsia="宋体" w:cs="Times New Roman"/>
          <w:b/>
          <w:szCs w:val="22"/>
        </w:rPr>
      </w:pPr>
      <w:r>
        <w:rPr>
          <w:rFonts w:ascii="宋体" w:hAnsi="宋体" w:eastAsia="宋体" w:cs="Times New Roman"/>
          <w:szCs w:val="24"/>
        </w:rPr>
        <mc:AlternateContent>
          <mc:Choice Requires="wps">
            <w:drawing>
              <wp:anchor distT="0" distB="0" distL="114300" distR="114300" simplePos="0" relativeHeight="251813888" behindDoc="0" locked="0" layoutInCell="1" allowOverlap="1">
                <wp:simplePos x="0" y="0"/>
                <wp:positionH relativeFrom="column">
                  <wp:posOffset>1577340</wp:posOffset>
                </wp:positionH>
                <wp:positionV relativeFrom="paragraph">
                  <wp:posOffset>170180</wp:posOffset>
                </wp:positionV>
                <wp:extent cx="1379220" cy="0"/>
                <wp:effectExtent l="38100" t="76200" r="0" b="95250"/>
                <wp:wrapNone/>
                <wp:docPr id="278" name="直接连接符 278"/>
                <wp:cNvGraphicFramePr/>
                <a:graphic xmlns:a="http://schemas.openxmlformats.org/drawingml/2006/main">
                  <a:graphicData uri="http://schemas.microsoft.com/office/word/2010/wordprocessingShape">
                    <wps:wsp>
                      <wps:cNvCnPr>
                        <a:cxnSpLocks noChangeShapeType="1"/>
                      </wps:cNvCnPr>
                      <wps:spPr bwMode="auto">
                        <a:xfrm flipH="1">
                          <a:off x="0" y="0"/>
                          <a:ext cx="137922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24.2pt;margin-top:13.4pt;height:0pt;width:108.6pt;z-index:251813888;mso-width-relative:page;mso-height-relative:page;" filled="f" stroked="t" coordsize="21600,21600" o:gfxdata="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vYxszZAAAACQEAAA8AAAAAAAAAAQAgAAAAIgAA&#10;AGRycy9kb3ducmV2LnhtbFBLAQIUABQAAAAIAIdO4kDvXP+eBwIAAOYDAAAOAAAAAAAAAAEAIAAA&#10;ACgBAABkcnMvZTJvRG9jLnhtbFBLBQYAAAAABgAGAFkBAAChBQAAAAA=&#10;">
                <v:fill on="f" focussize="0,0"/>
                <v:stroke color="#000000" joinstyle="round" endarrow="block"/>
                <v:imagedata o:title=""/>
                <o:lock v:ext="edit" aspectratio="f"/>
              </v:line>
            </w:pict>
          </mc:Fallback>
        </mc:AlternateContent>
      </w:r>
      <w:r>
        <w:rPr>
          <w:rFonts w:ascii="宋体" w:hAnsi="宋体" w:eastAsia="宋体" w:cs="Times New Roman"/>
          <w:b/>
          <w:sz w:val="18"/>
          <w:szCs w:val="18"/>
        </w:rPr>
        <w:t xml:space="preserve">                 </w:t>
      </w:r>
      <w:r>
        <w:rPr>
          <w:rFonts w:hint="eastAsia" w:ascii="宋体" w:hAnsi="宋体" w:eastAsia="宋体" w:cs="Times New Roman"/>
          <w:b/>
          <w:sz w:val="18"/>
          <w:szCs w:val="18"/>
        </w:rPr>
        <w:t>有独三（参加之诉原告）</w:t>
      </w:r>
    </w:p>
    <w:p>
      <w:pPr>
        <w:spacing w:line="240" w:lineRule="auto"/>
        <w:ind w:firstLine="3494" w:firstLineChars="1450"/>
        <w:rPr>
          <w:rFonts w:ascii="宋体" w:hAnsi="宋体" w:eastAsia="宋体" w:cs="Times New Roman"/>
          <w:b/>
          <w:sz w:val="18"/>
          <w:szCs w:val="18"/>
        </w:rPr>
      </w:pPr>
      <w:r>
        <w:rPr>
          <w:rFonts w:ascii="宋体" w:hAnsi="宋体" w:eastAsia="宋体" w:cs="Times New Roman"/>
          <w:b/>
          <w:szCs w:val="22"/>
        </w:rPr>
        <w:t xml:space="preserve">     </w:t>
      </w:r>
      <w:r>
        <w:rPr>
          <w:rFonts w:hint="eastAsia" w:ascii="宋体" w:hAnsi="宋体" w:eastAsia="宋体" w:cs="Times New Roman"/>
          <w:b/>
          <w:sz w:val="18"/>
          <w:szCs w:val="18"/>
        </w:rPr>
        <w:t>参加之诉</w:t>
      </w:r>
    </w:p>
    <w:p>
      <w:pPr>
        <w:spacing w:line="240" w:lineRule="auto"/>
        <w:ind w:firstLine="2168" w:firstLineChars="900"/>
        <w:rPr>
          <w:rFonts w:ascii="宋体" w:hAnsi="宋体" w:eastAsia="宋体" w:cs="Times New Roman"/>
          <w:b/>
          <w:sz w:val="18"/>
          <w:szCs w:val="18"/>
        </w:rPr>
      </w:pPr>
      <w:r>
        <w:rPr>
          <w:rFonts w:ascii="宋体" w:hAnsi="宋体" w:eastAsia="宋体" w:cs="Times New Roman"/>
          <w:b/>
          <w:szCs w:val="22"/>
        </w:rPr>
        <w:t xml:space="preserve">         </w:t>
      </w:r>
      <w:r>
        <w:rPr>
          <w:rFonts w:ascii="宋体" w:hAnsi="宋体" w:eastAsia="宋体" w:cs="Times New Roman"/>
          <w:b/>
          <w:sz w:val="18"/>
          <w:szCs w:val="18"/>
        </w:rPr>
        <w:t xml:space="preserve"> </w:t>
      </w:r>
    </w:p>
    <w:p>
      <w:pPr>
        <w:spacing w:line="240" w:lineRule="auto"/>
        <w:ind w:firstLine="3468" w:firstLineChars="1445"/>
        <w:rPr>
          <w:rFonts w:ascii="宋体" w:hAnsi="宋体" w:eastAsia="宋体" w:cs="Times New Roman"/>
          <w:b/>
          <w:sz w:val="18"/>
          <w:szCs w:val="18"/>
        </w:rPr>
      </w:pPr>
      <w:r>
        <w:rPr>
          <w:rFonts w:ascii="宋体" w:hAnsi="宋体" w:eastAsia="宋体" w:cs="Times New Roman"/>
          <w:szCs w:val="24"/>
        </w:rPr>
        <mc:AlternateContent>
          <mc:Choice Requires="wps">
            <w:drawing>
              <wp:anchor distT="0" distB="0" distL="114300" distR="114300" simplePos="0" relativeHeight="251696128" behindDoc="0" locked="0" layoutInCell="1" allowOverlap="1">
                <wp:simplePos x="0" y="0"/>
                <wp:positionH relativeFrom="column">
                  <wp:posOffset>1371600</wp:posOffset>
                </wp:positionH>
                <wp:positionV relativeFrom="paragraph">
                  <wp:posOffset>99060</wp:posOffset>
                </wp:positionV>
                <wp:extent cx="228600" cy="0"/>
                <wp:effectExtent l="9525" t="12065" r="9525" b="6985"/>
                <wp:wrapNone/>
                <wp:docPr id="27" name="直接连接符 27"/>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8pt;margin-top:7.8pt;height:0pt;width:18pt;z-index:251696128;mso-width-relative:page;mso-height-relative:page;" filled="f" stroked="t" coordsize="21600,21600" o:gfxdata="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NyJlTVAAAACQEA&#10;AA8AAAAAAAAAAQAgAAAAIgAAAGRycy9kb3ducmV2LnhtbFBLAQIUABQAAAAIAIdO4kBT/Nv35AEA&#10;AKsDAAAOAAAAAAAAAAEAIAAAACQBAABkcnMvZTJvRG9jLnhtbFBLBQYAAAAABgAGAFkBAAB6BQAA&#10;AAA=&#10;">
                <v:fill on="f" focussize="0,0"/>
                <v:stroke color="#000000" joinstyle="round"/>
                <v:imagedata o:title=""/>
                <o:lock v:ext="edit" aspectratio="f"/>
              </v:line>
            </w:pict>
          </mc:Fallback>
        </mc:AlternateContent>
      </w:r>
      <w:r>
        <w:rPr>
          <w:rFonts w:hint="eastAsia" w:ascii="宋体" w:hAnsi="宋体" w:eastAsia="宋体" w:cs="Times New Roman"/>
          <w:b/>
          <w:sz w:val="18"/>
          <w:szCs w:val="18"/>
        </w:rPr>
        <w:t>本诉被告</w:t>
      </w:r>
    </w:p>
    <w:p>
      <w:pPr>
        <w:pStyle w:val="6"/>
        <w:bidi w:val="0"/>
      </w:pPr>
      <w:r>
        <w:rPr>
          <w:rFonts w:hint="eastAsia"/>
          <w:lang w:val="en-US" w:eastAsia="zh-CN"/>
        </w:rPr>
        <w:t>甲、</w:t>
      </w:r>
      <w:r>
        <w:rPr>
          <w:rFonts w:hint="eastAsia"/>
        </w:rPr>
        <w:t>乙争议古董所有权，甲作为原告告乙，乙成为被告，此时出现丙，说既不是甲的也不是乙的，而是自己的，此时丙为有独三</w:t>
      </w:r>
    </w:p>
    <w:p>
      <w:pPr>
        <w:pStyle w:val="6"/>
        <w:bidi w:val="0"/>
      </w:pPr>
      <w:r>
        <w:rPr>
          <w:rFonts w:hint="eastAsia"/>
        </w:rPr>
        <w:t>甲诉乙到A法院</w:t>
      </w:r>
    </w:p>
    <w:p>
      <w:pPr>
        <w:pStyle w:val="6"/>
        <w:bidi w:val="0"/>
      </w:pPr>
      <w:r>
        <w:rPr>
          <w:rFonts w:hint="eastAsia"/>
        </w:rPr>
        <w:t>丙诉甲和乙，丙叫参加之诉到B法院</w:t>
      </w:r>
    </w:p>
    <w:p>
      <w:pPr>
        <w:pStyle w:val="6"/>
        <w:bidi w:val="0"/>
      </w:pPr>
      <w:r>
        <w:rPr>
          <w:rFonts w:hint="eastAsia"/>
        </w:rPr>
        <w:t>原因：提高司法效率</w:t>
      </w:r>
    </w:p>
    <w:p>
      <w:pPr>
        <w:pStyle w:val="6"/>
        <w:bidi w:val="0"/>
      </w:pPr>
      <w:r>
        <w:rPr>
          <w:rFonts w:hint="eastAsia"/>
        </w:rPr>
        <w:t>如果B看到A的诉状，应该移送回B嘛？如果两个法院产生矛盾结果，所以先审一个再审一个，先审丙诉甲乙，若胜诉，就不用审甲诉乙，若败诉，则不是甲的就是乙的，再审甲诉乙。</w:t>
      </w:r>
    </w:p>
    <w:p>
      <w:pPr>
        <w:pStyle w:val="6"/>
        <w:bidi w:val="0"/>
      </w:pPr>
      <w:r>
        <w:rPr>
          <w:rFonts w:hint="eastAsia"/>
        </w:rPr>
        <w:t>若甲撤诉了，甲诉乙的本诉就没了，此时：</w:t>
      </w:r>
    </w:p>
    <w:p>
      <w:pPr>
        <w:pStyle w:val="6"/>
        <w:bidi w:val="0"/>
      </w:pPr>
      <w:r>
        <w:rPr>
          <w:rFonts w:hint="eastAsia"/>
        </w:rPr>
        <w:t>丙诉甲乙√继续诉</w:t>
      </w:r>
    </w:p>
    <w:p>
      <w:pPr>
        <w:pStyle w:val="6"/>
        <w:bidi w:val="0"/>
      </w:pPr>
      <w:r>
        <w:rPr>
          <w:rFonts w:hint="eastAsia"/>
        </w:rPr>
        <w:t>丙诉乙</w:t>
      </w:r>
    </w:p>
    <w:p>
      <w:pPr>
        <w:spacing w:line="240" w:lineRule="auto"/>
        <w:ind w:firstLine="420"/>
        <w:rPr>
          <w:rFonts w:ascii="宋体" w:hAnsi="宋体" w:eastAsia="宋体" w:cs="楷体"/>
        </w:rPr>
      </w:pPr>
    </w:p>
    <w:p>
      <w:pPr>
        <w:spacing w:line="240" w:lineRule="auto"/>
        <w:ind w:firstLine="420"/>
        <w:rPr>
          <w:rFonts w:ascii="宋体" w:hAnsi="宋体" w:eastAsia="宋体" w:cs="楷体"/>
          <w:sz w:val="24"/>
          <w:szCs w:val="24"/>
        </w:rPr>
      </w:pPr>
      <w:r>
        <w:rPr>
          <w:rFonts w:hint="eastAsia" w:ascii="宋体" w:hAnsi="宋体" w:eastAsia="宋体" w:cs="楷体"/>
          <w:sz w:val="24"/>
          <w:szCs w:val="24"/>
        </w:rPr>
        <w:t>▲</w:t>
      </w:r>
      <w:r>
        <w:rPr>
          <w:rFonts w:hint="eastAsia" w:ascii="宋体" w:hAnsi="宋体" w:eastAsia="宋体" w:cs="楷体"/>
          <w:b/>
          <w:sz w:val="24"/>
          <w:szCs w:val="24"/>
        </w:rPr>
        <w:t>注意：</w:t>
      </w:r>
      <w:r>
        <w:rPr>
          <w:rFonts w:hint="eastAsia" w:ascii="宋体" w:hAnsi="宋体" w:eastAsia="宋体" w:cs="楷体"/>
          <w:sz w:val="24"/>
          <w:szCs w:val="24"/>
        </w:rPr>
        <w:t>有独立请求权的第三人参加诉讼后，原告申请撤诉，人民法院在准许原告撤诉后，有独立请求权的第三人作为另案原告，原案原、被告作为另案被告，诉讼另行进行。</w:t>
      </w:r>
    </w:p>
    <w:p>
      <w:pPr>
        <w:spacing w:line="240" w:lineRule="auto"/>
        <w:ind w:firstLine="480" w:firstLineChars="200"/>
        <w:rPr>
          <w:rFonts w:ascii="宋体" w:hAnsi="宋体" w:eastAsia="宋体" w:cs="楷体"/>
          <w:sz w:val="24"/>
          <w:szCs w:val="24"/>
        </w:rPr>
      </w:pPr>
    </w:p>
    <w:p>
      <w:pPr>
        <w:spacing w:line="240" w:lineRule="auto"/>
        <w:ind w:firstLine="300" w:firstLineChars="200"/>
        <w:rPr>
          <w:rFonts w:ascii="宋体" w:hAnsi="宋体" w:eastAsia="宋体" w:cs="楷体"/>
          <w:sz w:val="24"/>
          <w:szCs w:val="24"/>
        </w:rPr>
      </w:pPr>
      <w:r>
        <w:rPr>
          <w:rFonts w:hint="eastAsia" w:ascii="宋体" w:hAnsi="宋体" w:eastAsia="宋体" w:cs="楷体"/>
          <w:sz w:val="15"/>
          <w:szCs w:val="15"/>
        </w:rPr>
        <w:t>赵某与刘某将共有商铺出租给陈某。刘某瞒着赵某，与陈某签订房屋买卖合同，将商铺转让给陈某（</w:t>
      </w:r>
      <w:r>
        <w:rPr>
          <w:rFonts w:hint="eastAsia" w:ascii="宋体" w:hAnsi="宋体" w:eastAsia="宋体" w:cs="楷体"/>
          <w:color w:val="FF0000"/>
          <w:sz w:val="15"/>
          <w:szCs w:val="15"/>
        </w:rPr>
        <w:t>无权处分</w:t>
      </w:r>
      <w:r>
        <w:rPr>
          <w:rFonts w:hint="eastAsia" w:ascii="宋体" w:hAnsi="宋体" w:eastAsia="宋体" w:cs="楷体"/>
          <w:sz w:val="15"/>
          <w:szCs w:val="15"/>
        </w:rPr>
        <w:t>），后因该合同履行发生纠纷，刘某将陈某诉至法院。赵某得知后，坚决不同意刘某将商铺让与陈某。赵某是什么诉讼地位？</w:t>
      </w:r>
    </w:p>
    <w:p>
      <w:pPr>
        <w:spacing w:line="240" w:lineRule="auto"/>
        <w:rPr>
          <w:rFonts w:ascii="宋体" w:hAnsi="宋体" w:eastAsia="宋体" w:cs="Times New Roman"/>
          <w:b/>
          <w:color w:val="FF0000"/>
          <w:sz w:val="18"/>
          <w:szCs w:val="18"/>
        </w:rPr>
      </w:pPr>
      <w:r>
        <w:rPr>
          <w:rFonts w:hint="eastAsia" w:ascii="宋体" w:hAnsi="宋体" w:eastAsia="宋体" w:cs="Times New Roman"/>
          <w:b/>
          <w:color w:val="FF0000"/>
          <w:sz w:val="18"/>
          <w:szCs w:val="18"/>
        </w:rPr>
        <w:t>债权行为：合同有效，是双方真是意思表示</w:t>
      </w:r>
    </w:p>
    <w:p>
      <w:pPr>
        <w:spacing w:line="240" w:lineRule="auto"/>
        <w:rPr>
          <w:rFonts w:ascii="宋体" w:hAnsi="宋体" w:eastAsia="宋体" w:cs="Times New Roman"/>
          <w:b/>
          <w:color w:val="FF0000"/>
          <w:sz w:val="18"/>
          <w:szCs w:val="18"/>
        </w:rPr>
      </w:pPr>
      <w:r>
        <w:rPr>
          <w:rFonts w:hint="eastAsia" w:ascii="宋体" w:hAnsi="宋体" w:eastAsia="宋体" w:cs="Times New Roman"/>
          <w:b/>
          <w:color w:val="FF0000"/>
          <w:sz w:val="18"/>
          <w:szCs w:val="18"/>
        </w:rPr>
        <w:t>物权行为：无法完成过户，陈某可以追究刘某违约责任</w:t>
      </w:r>
    </w:p>
    <w:p>
      <w:pPr>
        <w:spacing w:line="240" w:lineRule="auto"/>
        <w:rPr>
          <w:rFonts w:ascii="宋体" w:hAnsi="宋体" w:eastAsia="宋体" w:cs="Times New Roman"/>
          <w:b/>
          <w:color w:val="FF0000"/>
          <w:sz w:val="18"/>
          <w:szCs w:val="18"/>
        </w:rPr>
      </w:pPr>
    </w:p>
    <w:p>
      <w:pPr>
        <w:spacing w:line="240" w:lineRule="auto"/>
        <w:rPr>
          <w:rFonts w:ascii="宋体" w:hAnsi="宋体" w:eastAsia="宋体" w:cs="Times New Roman"/>
          <w:b/>
          <w:color w:val="FF0000"/>
          <w:sz w:val="18"/>
          <w:szCs w:val="18"/>
        </w:rPr>
      </w:pPr>
      <w:r>
        <w:rPr>
          <w:rFonts w:hint="eastAsia" w:ascii="宋体" w:hAnsi="宋体" w:eastAsia="宋体" w:cs="Times New Roman"/>
          <w:b/>
          <w:color w:val="FF0000"/>
          <w:sz w:val="18"/>
          <w:szCs w:val="18"/>
        </w:rPr>
        <w:t>看赵某主张，有独立权：</w:t>
      </w:r>
    </w:p>
    <w:p>
      <w:pPr>
        <w:pStyle w:val="74"/>
        <w:numPr>
          <w:ilvl w:val="0"/>
          <w:numId w:val="6"/>
        </w:numPr>
        <w:rPr>
          <w:rFonts w:ascii="宋体" w:hAnsi="宋体"/>
          <w:b/>
          <w:color w:val="FF0000"/>
          <w:sz w:val="18"/>
          <w:szCs w:val="18"/>
        </w:rPr>
      </w:pPr>
      <w:r>
        <w:rPr>
          <w:rFonts w:hint="eastAsia" w:ascii="宋体" w:hAnsi="宋体"/>
          <w:b/>
          <w:color w:val="FF0000"/>
          <w:sz w:val="18"/>
          <w:szCs w:val="18"/>
        </w:rPr>
        <w:t>不能卖，反对交易，既反对买和卖——有独三</w:t>
      </w:r>
    </w:p>
    <w:p>
      <w:pPr>
        <w:pStyle w:val="74"/>
        <w:numPr>
          <w:ilvl w:val="0"/>
          <w:numId w:val="6"/>
        </w:numPr>
        <w:rPr>
          <w:rFonts w:ascii="宋体" w:hAnsi="宋体"/>
          <w:b/>
          <w:color w:val="FF0000"/>
          <w:sz w:val="18"/>
          <w:szCs w:val="18"/>
        </w:rPr>
      </w:pPr>
      <w:r>
        <w:rPr>
          <w:rFonts w:hint="eastAsia" w:ascii="宋体" w:hAnsi="宋体"/>
          <w:b/>
          <w:color w:val="FF0000"/>
          <w:sz w:val="18"/>
          <w:szCs w:val="18"/>
        </w:rPr>
        <w:t>不反对卖房，只想让陈某给钱——必要共同诉讼的原告</w:t>
      </w:r>
    </w:p>
    <w:tbl>
      <w:tblPr>
        <w:tblStyle w:val="20"/>
        <w:tblW w:w="9918" w:type="dxa"/>
        <w:jc w:val="center"/>
        <w:tblLayout w:type="fixed"/>
        <w:tblCellMar>
          <w:top w:w="0" w:type="dxa"/>
          <w:left w:w="108" w:type="dxa"/>
          <w:bottom w:w="0" w:type="dxa"/>
          <w:right w:w="108" w:type="dxa"/>
        </w:tblCellMar>
      </w:tblPr>
      <w:tblGrid>
        <w:gridCol w:w="1585"/>
        <w:gridCol w:w="8333"/>
      </w:tblGrid>
      <w:tr>
        <w:tblPrEx>
          <w:tblCellMar>
            <w:top w:w="0" w:type="dxa"/>
            <w:left w:w="108" w:type="dxa"/>
            <w:bottom w:w="0" w:type="dxa"/>
            <w:right w:w="108" w:type="dxa"/>
          </w:tblCellMar>
        </w:tblPrEx>
        <w:trPr>
          <w:jc w:val="center"/>
        </w:trPr>
        <w:tc>
          <w:tcPr>
            <w:tcW w:w="9918" w:type="dxa"/>
            <w:gridSpan w:val="2"/>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Tahoma"/>
                <w:b/>
                <w:sz w:val="24"/>
                <w:szCs w:val="24"/>
              </w:rPr>
            </w:pPr>
            <w:r>
              <w:rPr>
                <w:rFonts w:hint="eastAsia" w:ascii="宋体" w:hAnsi="宋体" w:eastAsia="宋体" w:cs="宋体"/>
                <w:b/>
                <w:sz w:val="24"/>
                <w:szCs w:val="24"/>
              </w:rPr>
              <w:t>有独立请求权第三人</w:t>
            </w:r>
          </w:p>
        </w:tc>
      </w:tr>
      <w:tr>
        <w:tblPrEx>
          <w:tblCellMar>
            <w:top w:w="0" w:type="dxa"/>
            <w:left w:w="108" w:type="dxa"/>
            <w:bottom w:w="0" w:type="dxa"/>
            <w:right w:w="108" w:type="dxa"/>
          </w:tblCellMar>
        </w:tblPrEx>
        <w:trPr>
          <w:trHeight w:val="326" w:hRule="atLeast"/>
          <w:jc w:val="center"/>
        </w:trPr>
        <w:tc>
          <w:tcPr>
            <w:tcW w:w="158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b/>
                <w:sz w:val="24"/>
                <w:szCs w:val="24"/>
              </w:rPr>
            </w:pPr>
            <w:r>
              <w:rPr>
                <w:rFonts w:hint="eastAsia" w:ascii="宋体" w:hAnsi="宋体" w:eastAsia="宋体" w:cs="宋体"/>
                <w:b/>
                <w:sz w:val="24"/>
                <w:szCs w:val="24"/>
              </w:rPr>
              <w:t>参诉原因</w:t>
            </w:r>
          </w:p>
        </w:tc>
        <w:tc>
          <w:tcPr>
            <w:tcW w:w="833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sz w:val="24"/>
                <w:szCs w:val="24"/>
              </w:rPr>
            </w:pPr>
            <w:r>
              <w:rPr>
                <w:rFonts w:hint="eastAsia" w:ascii="宋体" w:hAnsi="宋体" w:eastAsia="宋体" w:cs="宋体"/>
                <w:sz w:val="24"/>
                <w:szCs w:val="24"/>
              </w:rPr>
              <w:t>为维护自己利益，无共同利益，既反对原告，也反对被告</w:t>
            </w:r>
          </w:p>
        </w:tc>
      </w:tr>
      <w:tr>
        <w:tblPrEx>
          <w:tblCellMar>
            <w:top w:w="0" w:type="dxa"/>
            <w:left w:w="108" w:type="dxa"/>
            <w:bottom w:w="0" w:type="dxa"/>
            <w:right w:w="108" w:type="dxa"/>
          </w:tblCellMar>
        </w:tblPrEx>
        <w:trPr>
          <w:trHeight w:val="643" w:hRule="atLeast"/>
          <w:jc w:val="center"/>
        </w:trPr>
        <w:tc>
          <w:tcPr>
            <w:tcW w:w="158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b/>
                <w:sz w:val="24"/>
                <w:szCs w:val="24"/>
              </w:rPr>
              <w:t>参诉依据</w:t>
            </w:r>
          </w:p>
        </w:tc>
        <w:tc>
          <w:tcPr>
            <w:tcW w:w="833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对本诉诉讼标的有独立请求权（一般基于独立请求权基于物权或继承权产生）</w:t>
            </w:r>
          </w:p>
          <w:p>
            <w:pPr>
              <w:spacing w:line="240" w:lineRule="auto"/>
              <w:rPr>
                <w:rFonts w:ascii="宋体" w:hAnsi="宋体" w:eastAsia="宋体" w:cs="宋体"/>
                <w:color w:val="FF0000"/>
                <w:sz w:val="24"/>
                <w:szCs w:val="24"/>
              </w:rPr>
            </w:pPr>
            <w:r>
              <w:rPr>
                <w:rFonts w:hint="eastAsia" w:ascii="宋体" w:hAnsi="宋体" w:eastAsia="宋体" w:cs="宋体"/>
                <w:color w:val="FF0000"/>
                <w:sz w:val="24"/>
                <w:szCs w:val="24"/>
              </w:rPr>
              <w:t>所有权→物上返还权</w:t>
            </w:r>
          </w:p>
        </w:tc>
      </w:tr>
      <w:tr>
        <w:tblPrEx>
          <w:tblCellMar>
            <w:top w:w="0" w:type="dxa"/>
            <w:left w:w="108" w:type="dxa"/>
            <w:bottom w:w="0" w:type="dxa"/>
            <w:right w:w="108" w:type="dxa"/>
          </w:tblCellMar>
        </w:tblPrEx>
        <w:trPr>
          <w:jc w:val="center"/>
        </w:trPr>
        <w:tc>
          <w:tcPr>
            <w:tcW w:w="158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b/>
                <w:sz w:val="24"/>
                <w:szCs w:val="24"/>
              </w:rPr>
            </w:pPr>
            <w:r>
              <w:rPr>
                <w:rFonts w:hint="eastAsia" w:ascii="宋体" w:hAnsi="宋体" w:eastAsia="宋体" w:cs="宋体"/>
                <w:b/>
                <w:sz w:val="24"/>
                <w:szCs w:val="24"/>
              </w:rPr>
              <w:t>参诉方式</w:t>
            </w:r>
          </w:p>
        </w:tc>
        <w:tc>
          <w:tcPr>
            <w:tcW w:w="833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向审理本诉法院起诉，提起参加之诉：以有独三为原告，以本诉的原告和被告为共同被告（法院不可以依职权追加有独三）。本案中存在你两个独立的诉：本诉和参加之诉。</w:t>
            </w:r>
          </w:p>
          <w:p>
            <w:pPr>
              <w:spacing w:line="240" w:lineRule="auto"/>
              <w:rPr>
                <w:rFonts w:ascii="宋体" w:hAnsi="宋体" w:eastAsia="宋体" w:cs="Tahoma"/>
                <w:sz w:val="24"/>
                <w:szCs w:val="24"/>
              </w:rPr>
            </w:pPr>
            <w:r>
              <w:rPr>
                <w:rFonts w:hint="eastAsia" w:ascii="宋体" w:hAnsi="宋体" w:eastAsia="宋体" w:cs="宋体"/>
                <w:sz w:val="24"/>
                <w:szCs w:val="24"/>
              </w:rPr>
              <w:t>有独三参加诉讼后，原告申请撤诉，人民法案在准许原告撤诉后，有独三作为另</w:t>
            </w:r>
            <w:r>
              <w:rPr>
                <w:rFonts w:hint="eastAsia" w:ascii="宋体" w:hAnsi="宋体" w:cs="宋体"/>
                <w:sz w:val="24"/>
                <w:szCs w:val="24"/>
                <w:lang w:val="en-US" w:eastAsia="zh-CN"/>
              </w:rPr>
              <w:t>案</w:t>
            </w:r>
            <w:r>
              <w:rPr>
                <w:rFonts w:hint="eastAsia" w:ascii="宋体" w:hAnsi="宋体" w:eastAsia="宋体" w:cs="宋体"/>
                <w:sz w:val="24"/>
                <w:szCs w:val="24"/>
              </w:rPr>
              <w:t>原告，原案原、被告作为另</w:t>
            </w:r>
            <w:r>
              <w:rPr>
                <w:rFonts w:hint="eastAsia" w:ascii="宋体" w:hAnsi="宋体" w:cs="宋体"/>
                <w:sz w:val="24"/>
                <w:szCs w:val="24"/>
                <w:lang w:val="en-US" w:eastAsia="zh-CN"/>
              </w:rPr>
              <w:t>案</w:t>
            </w:r>
            <w:r>
              <w:rPr>
                <w:rFonts w:hint="eastAsia" w:ascii="宋体" w:hAnsi="宋体" w:eastAsia="宋体" w:cs="宋体"/>
                <w:sz w:val="24"/>
                <w:szCs w:val="24"/>
              </w:rPr>
              <w:t>被告，诉讼另行进行</w:t>
            </w:r>
          </w:p>
        </w:tc>
      </w:tr>
      <w:tr>
        <w:tblPrEx>
          <w:tblCellMar>
            <w:top w:w="0" w:type="dxa"/>
            <w:left w:w="108" w:type="dxa"/>
            <w:bottom w:w="0" w:type="dxa"/>
            <w:right w:w="108" w:type="dxa"/>
          </w:tblCellMar>
        </w:tblPrEx>
        <w:trPr>
          <w:jc w:val="center"/>
        </w:trPr>
        <w:tc>
          <w:tcPr>
            <w:tcW w:w="158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b/>
                <w:sz w:val="24"/>
                <w:szCs w:val="24"/>
              </w:rPr>
            </w:pPr>
            <w:r>
              <w:rPr>
                <w:rFonts w:hint="eastAsia" w:ascii="宋体" w:hAnsi="宋体" w:eastAsia="宋体" w:cs="宋体"/>
                <w:b/>
                <w:sz w:val="24"/>
                <w:szCs w:val="24"/>
              </w:rPr>
              <w:t>地位权利</w:t>
            </w:r>
          </w:p>
        </w:tc>
        <w:tc>
          <w:tcPr>
            <w:tcW w:w="833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sz w:val="24"/>
                <w:szCs w:val="24"/>
              </w:rPr>
            </w:pPr>
            <w:r>
              <w:rPr>
                <w:rFonts w:hint="eastAsia" w:ascii="宋体" w:hAnsi="宋体" w:eastAsia="宋体" w:cs="宋体"/>
                <w:sz w:val="24"/>
                <w:szCs w:val="24"/>
              </w:rPr>
              <w:t>有独三是参加之诉原告（以本诉原被告为参加之诉被告），属于本案的当事人，但不能提管辖权异议</w:t>
            </w:r>
          </w:p>
        </w:tc>
      </w:tr>
    </w:tbl>
    <w:p>
      <w:pPr>
        <w:spacing w:line="240" w:lineRule="auto"/>
        <w:rPr>
          <w:rFonts w:ascii="宋体" w:hAnsi="宋体" w:eastAsia="宋体" w:cs="宋体"/>
          <w:b/>
          <w:sz w:val="18"/>
          <w:szCs w:val="18"/>
        </w:rPr>
      </w:pPr>
      <w:r>
        <w:rPr>
          <w:rFonts w:hint="eastAsia" w:ascii="宋体" w:hAnsi="宋体" w:eastAsia="宋体" w:cs="宋体"/>
          <w:b/>
          <w:szCs w:val="22"/>
        </w:rPr>
        <w:t>人格物：具有人格象征意义的物，不能祖传，不能继承</w:t>
      </w:r>
    </w:p>
    <w:p>
      <w:pPr>
        <w:spacing w:line="240" w:lineRule="auto"/>
        <w:rPr>
          <w:rFonts w:ascii="宋体" w:hAnsi="宋体" w:eastAsia="宋体" w:cs="宋体"/>
          <w:b/>
          <w:sz w:val="18"/>
          <w:szCs w:val="18"/>
        </w:rPr>
      </w:pPr>
      <w:r>
        <w:rPr>
          <w:rFonts w:hint="eastAsia" w:ascii="宋体" w:hAnsi="宋体" w:eastAsia="宋体" w:cs="宋体"/>
          <w:b/>
          <w:sz w:val="18"/>
          <w:szCs w:val="18"/>
        </w:rPr>
        <w:t>案例：冷冻胚胎案</w:t>
      </w:r>
    </w:p>
    <w:p>
      <w:pPr>
        <w:spacing w:line="240" w:lineRule="auto"/>
        <w:rPr>
          <w:rFonts w:ascii="宋体" w:hAnsi="宋体" w:eastAsia="宋体" w:cs="宋体"/>
          <w:b/>
          <w:sz w:val="18"/>
          <w:szCs w:val="18"/>
        </w:rPr>
      </w:pPr>
      <w:r>
        <w:rPr>
          <w:rFonts w:hint="eastAsia" w:ascii="宋体" w:hAnsi="宋体" w:eastAsia="宋体" w:cs="宋体"/>
          <w:b/>
          <w:sz w:val="18"/>
          <w:szCs w:val="18"/>
        </w:rPr>
        <w:t>夫妇有生育障碍，试管婴儿，冷冻4个胚胎，夫妇双亡，拿出胚胎需要代孕。这个孩子可以上户籍（证明是中国人的后代），医院不同意拿出胚胎，男方父母作为原告诉女方父母，诉继承权（受精卵不是人，不承认胎儿的流产地位，因此可以流产；不是一般的物），打</w:t>
      </w:r>
      <w:r>
        <w:rPr>
          <w:rFonts w:hint="eastAsia" w:ascii="宋体" w:hAnsi="宋体" w:eastAsia="宋体" w:cs="宋体"/>
          <w:b/>
          <w:color w:val="FF0000"/>
          <w:sz w:val="18"/>
          <w:szCs w:val="18"/>
        </w:rPr>
        <w:t>监管权</w:t>
      </w:r>
      <w:r>
        <w:rPr>
          <w:rFonts w:hint="eastAsia" w:ascii="宋体" w:hAnsi="宋体" w:eastAsia="宋体" w:cs="宋体"/>
          <w:b/>
          <w:sz w:val="18"/>
          <w:szCs w:val="18"/>
        </w:rPr>
        <w:t>（我国对物有保管权，对人有监护权，“诉讼产生权利”，隐私权2</w:t>
      </w:r>
      <w:r>
        <w:rPr>
          <w:rFonts w:ascii="宋体" w:hAnsi="宋体" w:eastAsia="宋体" w:cs="宋体"/>
          <w:b/>
          <w:sz w:val="18"/>
          <w:szCs w:val="18"/>
        </w:rPr>
        <w:t>009</w:t>
      </w:r>
      <w:r>
        <w:rPr>
          <w:rFonts w:hint="eastAsia" w:ascii="宋体" w:hAnsi="宋体" w:eastAsia="宋体" w:cs="宋体"/>
          <w:b/>
          <w:sz w:val="18"/>
          <w:szCs w:val="18"/>
        </w:rPr>
        <w:t>年前是没有的，由于案例而写入民法），医院能作为有独三进入民诉？</w:t>
      </w:r>
    </w:p>
    <w:p>
      <w:pPr>
        <w:pStyle w:val="6"/>
        <w:bidi w:val="0"/>
      </w:pPr>
      <w:r>
        <w:rPr>
          <w:rFonts w:hint="eastAsia"/>
        </w:rPr>
        <w:t>不能做有独三：医院没有请求权。</w:t>
      </w:r>
    </w:p>
    <w:p>
      <w:pPr>
        <w:pStyle w:val="6"/>
        <w:bidi w:val="0"/>
      </w:pPr>
      <w:r>
        <w:rPr>
          <w:rFonts w:hint="eastAsia"/>
        </w:rPr>
        <w:t>不能做无独三：不管谁胜诉，医院都要交胚胎，只是事实上的区别</w:t>
      </w:r>
    </w:p>
    <w:p>
      <w:pPr>
        <w:spacing w:line="240" w:lineRule="auto"/>
        <w:ind w:firstLine="420"/>
        <w:rPr>
          <w:rFonts w:ascii="宋体" w:hAnsi="宋体" w:eastAsia="宋体" w:cs="楷体"/>
          <w:sz w:val="24"/>
          <w:szCs w:val="24"/>
        </w:rPr>
      </w:pPr>
      <w:r>
        <w:rPr>
          <w:rFonts w:hint="eastAsia" w:ascii="宋体" w:hAnsi="宋体" w:eastAsia="宋体" w:cs="楷体"/>
          <w:sz w:val="24"/>
          <w:szCs w:val="24"/>
        </w:rPr>
        <w:t>有独三与必要共同诉讼人识别</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6"/>
        <w:gridCol w:w="2160"/>
        <w:gridCol w:w="3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6" w:type="dxa"/>
            <w:tcBorders>
              <w:top w:val="single" w:color="auto" w:sz="4" w:space="0"/>
              <w:left w:val="single" w:color="auto" w:sz="4" w:space="0"/>
              <w:bottom w:val="single" w:color="auto" w:sz="4" w:space="0"/>
              <w:right w:val="single" w:color="auto" w:sz="4" w:space="0"/>
            </w:tcBorders>
          </w:tcPr>
          <w:p>
            <w:pPr>
              <w:spacing w:line="240" w:lineRule="auto"/>
              <w:ind w:firstLine="420"/>
              <w:rPr>
                <w:rFonts w:ascii="宋体" w:hAnsi="宋体" w:eastAsia="宋体" w:cs="楷体"/>
                <w:sz w:val="24"/>
                <w:szCs w:val="24"/>
              </w:rPr>
            </w:pPr>
          </w:p>
        </w:tc>
        <w:tc>
          <w:tcPr>
            <w:tcW w:w="216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必要共同诉讼人</w:t>
            </w:r>
          </w:p>
        </w:tc>
        <w:tc>
          <w:tcPr>
            <w:tcW w:w="369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有独立请求权第三人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争议法律关系数量</w:t>
            </w:r>
          </w:p>
        </w:tc>
        <w:tc>
          <w:tcPr>
            <w:tcW w:w="2160" w:type="dxa"/>
            <w:tcBorders>
              <w:top w:val="single" w:color="auto" w:sz="4" w:space="0"/>
              <w:left w:val="single" w:color="auto" w:sz="4" w:space="0"/>
              <w:bottom w:val="single" w:color="auto" w:sz="4" w:space="0"/>
              <w:right w:val="single" w:color="auto" w:sz="4" w:space="0"/>
            </w:tcBorders>
          </w:tcPr>
          <w:p>
            <w:pPr>
              <w:spacing w:line="240" w:lineRule="auto"/>
              <w:ind w:firstLine="420"/>
              <w:rPr>
                <w:rFonts w:ascii="宋体" w:hAnsi="宋体" w:eastAsia="宋体" w:cs="楷体"/>
                <w:sz w:val="24"/>
                <w:szCs w:val="24"/>
              </w:rPr>
            </w:pPr>
            <w:r>
              <w:rPr>
                <w:rFonts w:hint="eastAsia" w:ascii="宋体" w:hAnsi="宋体" w:eastAsia="宋体" w:cs="楷体"/>
                <w:sz w:val="24"/>
                <w:szCs w:val="24"/>
              </w:rPr>
              <w:t>唯一</w:t>
            </w:r>
          </w:p>
        </w:tc>
        <w:tc>
          <w:tcPr>
            <w:tcW w:w="369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两个，本诉和参加之诉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利益关系</w:t>
            </w:r>
          </w:p>
        </w:tc>
        <w:tc>
          <w:tcPr>
            <w:tcW w:w="216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有共同利益</w:t>
            </w:r>
          </w:p>
        </w:tc>
        <w:tc>
          <w:tcPr>
            <w:tcW w:w="369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与本诉当事人均对立</w:t>
            </w:r>
          </w:p>
        </w:tc>
      </w:tr>
    </w:tbl>
    <w:p>
      <w:pPr>
        <w:spacing w:line="240" w:lineRule="auto"/>
        <w:rPr>
          <w:rFonts w:ascii="宋体" w:hAnsi="宋体" w:eastAsia="宋体" w:cs="宋体"/>
          <w:b/>
          <w:sz w:val="24"/>
          <w:szCs w:val="22"/>
        </w:rPr>
      </w:pPr>
    </w:p>
    <w:p>
      <w:pPr>
        <w:spacing w:line="240" w:lineRule="auto"/>
        <w:ind w:firstLine="482"/>
        <w:rPr>
          <w:rFonts w:ascii="宋体" w:hAnsi="宋体" w:eastAsia="宋体" w:cs="宋体"/>
          <w:b/>
          <w:sz w:val="24"/>
          <w:szCs w:val="22"/>
        </w:rPr>
      </w:pPr>
      <w:r>
        <w:rPr>
          <w:rFonts w:hint="eastAsia" w:ascii="宋体" w:hAnsi="宋体" w:eastAsia="宋体" w:cs="宋体"/>
          <w:b/>
          <w:sz w:val="24"/>
          <w:szCs w:val="22"/>
        </w:rPr>
        <w:t>二、无独立请求权第三人</w:t>
      </w:r>
    </w:p>
    <w:p>
      <w:pPr>
        <w:spacing w:line="240" w:lineRule="auto"/>
        <w:ind w:firstLine="482"/>
        <w:rPr>
          <w:rFonts w:ascii="宋体" w:hAnsi="宋体" w:eastAsia="宋体" w:cs="宋体"/>
          <w:b/>
          <w:sz w:val="24"/>
          <w:szCs w:val="22"/>
        </w:rPr>
      </w:pPr>
      <w:r>
        <w:rPr>
          <w:rFonts w:hint="eastAsia" w:ascii="宋体" w:hAnsi="宋体" w:eastAsia="宋体" w:cs="宋体"/>
          <w:b/>
          <w:sz w:val="24"/>
          <w:szCs w:val="22"/>
        </w:rPr>
        <w:t>无独立请求权第三人，是指虽然对原告和被告之间争议的诉讼标的没有独立的请求权，但与案件的处理结果有法律上的利害关系而参加诉讼的人，简称无独三</w:t>
      </w:r>
    </w:p>
    <w:p>
      <w:pPr>
        <w:spacing w:line="240" w:lineRule="auto"/>
        <w:ind w:firstLine="2683" w:firstLineChars="1485"/>
        <w:rPr>
          <w:rFonts w:ascii="宋体" w:hAnsi="宋体" w:eastAsia="宋体" w:cs="Times New Roman"/>
          <w:b/>
          <w:sz w:val="18"/>
          <w:szCs w:val="18"/>
        </w:rPr>
      </w:pPr>
      <w:r>
        <w:rPr>
          <w:rFonts w:hint="eastAsia" w:ascii="宋体" w:hAnsi="宋体" w:eastAsia="宋体" w:cs="Times New Roman"/>
          <w:b/>
          <w:sz w:val="18"/>
          <w:szCs w:val="18"/>
        </w:rPr>
        <w:t>本诉原告</w:t>
      </w:r>
    </w:p>
    <w:p>
      <w:pPr>
        <w:spacing w:line="240" w:lineRule="auto"/>
        <w:ind w:firstLine="360"/>
        <w:rPr>
          <w:rFonts w:ascii="宋体" w:hAnsi="宋体" w:eastAsia="宋体" w:cs="Times New Roman"/>
          <w:b/>
          <w:sz w:val="18"/>
          <w:szCs w:val="18"/>
        </w:rPr>
      </w:pPr>
      <w:r>
        <w:rPr>
          <w:rFonts w:ascii="宋体" w:hAnsi="宋体" w:eastAsia="宋体" w:cs="Times New Roman"/>
          <w:szCs w:val="24"/>
        </w:rPr>
        <mc:AlternateContent>
          <mc:Choice Requires="wps">
            <w:drawing>
              <wp:anchor distT="0" distB="0" distL="114300" distR="114300" simplePos="0" relativeHeight="251698176" behindDoc="0" locked="0" layoutInCell="1" allowOverlap="1">
                <wp:simplePos x="0" y="0"/>
                <wp:positionH relativeFrom="column">
                  <wp:posOffset>1919605</wp:posOffset>
                </wp:positionH>
                <wp:positionV relativeFrom="paragraph">
                  <wp:posOffset>18415</wp:posOffset>
                </wp:positionV>
                <wp:extent cx="635" cy="810260"/>
                <wp:effectExtent l="52705" t="10160" r="60960" b="17780"/>
                <wp:wrapNone/>
                <wp:docPr id="26" name="直接箭头连接符 26"/>
                <wp:cNvGraphicFramePr/>
                <a:graphic xmlns:a="http://schemas.openxmlformats.org/drawingml/2006/main">
                  <a:graphicData uri="http://schemas.microsoft.com/office/word/2010/wordprocessingShape">
                    <wps:wsp>
                      <wps:cNvCnPr>
                        <a:cxnSpLocks noChangeShapeType="1"/>
                      </wps:cNvCnPr>
                      <wps:spPr bwMode="auto">
                        <a:xfrm>
                          <a:off x="0" y="0"/>
                          <a:ext cx="635" cy="81026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51.15pt;margin-top:1.45pt;height:63.8pt;width:0.05pt;z-index:251698176;mso-width-relative:page;mso-height-relative:page;" filled="f" stroked="t" coordsize="21600,21600" o:gfxdata="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1HVga9gAAAAJAQAADwAAAAAA&#10;AAABACAAAAAiAAAAZHJzL2Rvd25yZXYueG1sUEsBAhQAFAAAAAgAh07iQKUesSYTAgAA7wMAAA4A&#10;AAAAAAAAAQAgAAAAJwEAAGRycy9lMm9Eb2MueG1sUEsFBgAAAAAGAAYAWQEAAKwFAAAAAA==&#10;">
                <v:fill on="f" focussize="0,0"/>
                <v:stroke color="#000000" joinstyle="round" endarrow="block"/>
                <v:imagedata o:title=""/>
                <o:lock v:ext="edit" aspectratio="f"/>
              </v:shape>
            </w:pict>
          </mc:Fallback>
        </mc:AlternateContent>
      </w:r>
      <w:r>
        <w:rPr>
          <w:rFonts w:ascii="宋体" w:hAnsi="宋体" w:eastAsia="宋体" w:cs="Times New Roman"/>
          <w:b/>
          <w:sz w:val="18"/>
          <w:szCs w:val="18"/>
        </w:rPr>
        <w:t xml:space="preserve">                                  </w:t>
      </w:r>
    </w:p>
    <w:p>
      <w:pPr>
        <w:spacing w:line="240" w:lineRule="auto"/>
        <w:ind w:firstLine="2168" w:firstLineChars="1200"/>
        <w:rPr>
          <w:rFonts w:ascii="宋体" w:hAnsi="宋体" w:eastAsia="宋体" w:cs="Times New Roman"/>
          <w:b/>
          <w:sz w:val="18"/>
          <w:szCs w:val="18"/>
        </w:rPr>
      </w:pPr>
      <w:r>
        <w:rPr>
          <w:rFonts w:hint="eastAsia" w:ascii="宋体" w:hAnsi="宋体" w:eastAsia="宋体" w:cs="Times New Roman"/>
          <w:b/>
          <w:sz w:val="18"/>
          <w:szCs w:val="18"/>
        </w:rPr>
        <w:t>（本</w:t>
      </w:r>
      <w:r>
        <w:rPr>
          <w:rFonts w:ascii="宋体" w:hAnsi="宋体" w:eastAsia="宋体" w:cs="Times New Roman"/>
          <w:b/>
          <w:sz w:val="18"/>
          <w:szCs w:val="18"/>
        </w:rPr>
        <w:t xml:space="preserve"> </w:t>
      </w:r>
      <w:r>
        <w:rPr>
          <w:rFonts w:hint="eastAsia" w:ascii="宋体" w:hAnsi="宋体" w:eastAsia="宋体" w:cs="Times New Roman"/>
          <w:b/>
          <w:sz w:val="18"/>
          <w:szCs w:val="18"/>
        </w:rPr>
        <w:t>诉）</w:t>
      </w:r>
    </w:p>
    <w:p>
      <w:pPr>
        <w:spacing w:line="240" w:lineRule="auto"/>
        <w:ind w:firstLine="361"/>
        <w:rPr>
          <w:rFonts w:ascii="宋体" w:hAnsi="宋体" w:eastAsia="宋体" w:cs="Times New Roman"/>
          <w:b/>
          <w:sz w:val="18"/>
          <w:szCs w:val="18"/>
        </w:rPr>
      </w:pPr>
      <w:r>
        <w:rPr>
          <w:rFonts w:ascii="宋体" w:hAnsi="宋体" w:eastAsia="宋体" w:cs="Times New Roman"/>
          <w:b/>
          <w:sz w:val="18"/>
          <w:szCs w:val="18"/>
        </w:rPr>
        <w:t xml:space="preserve">                                     </w:t>
      </w:r>
      <w:r>
        <w:rPr>
          <w:rFonts w:hint="eastAsia" w:ascii="宋体" w:hAnsi="宋体" w:eastAsia="宋体" w:cs="Times New Roman"/>
          <w:b/>
          <w:sz w:val="18"/>
          <w:szCs w:val="18"/>
        </w:rPr>
        <w:t xml:space="preserve">      辅助</w:t>
      </w:r>
      <w:r>
        <w:rPr>
          <w:rFonts w:ascii="宋体" w:hAnsi="宋体" w:eastAsia="宋体" w:cs="Times New Roman"/>
          <w:b/>
          <w:sz w:val="18"/>
          <w:szCs w:val="18"/>
        </w:rPr>
        <w:t xml:space="preserve">   </w:t>
      </w:r>
    </w:p>
    <w:p>
      <w:pPr>
        <w:spacing w:line="240" w:lineRule="auto"/>
        <w:ind w:firstLine="3120" w:firstLineChars="1300"/>
        <w:rPr>
          <w:rFonts w:ascii="宋体" w:hAnsi="宋体" w:eastAsia="宋体" w:cs="Times New Roman"/>
          <w:b/>
          <w:sz w:val="18"/>
          <w:szCs w:val="18"/>
        </w:rPr>
      </w:pPr>
      <w:r>
        <w:rPr>
          <w:rFonts w:ascii="宋体" w:hAnsi="宋体" w:eastAsia="宋体" w:cs="Times New Roman"/>
          <w:szCs w:val="24"/>
        </w:rPr>
        <mc:AlternateContent>
          <mc:Choice Requires="wps">
            <w:drawing>
              <wp:anchor distT="0" distB="0" distL="114300" distR="114300" simplePos="0" relativeHeight="251699200" behindDoc="0" locked="0" layoutInCell="1" allowOverlap="1">
                <wp:simplePos x="0" y="0"/>
                <wp:positionH relativeFrom="column">
                  <wp:posOffset>2537460</wp:posOffset>
                </wp:positionH>
                <wp:positionV relativeFrom="paragraph">
                  <wp:posOffset>99060</wp:posOffset>
                </wp:positionV>
                <wp:extent cx="571500" cy="0"/>
                <wp:effectExtent l="22860" t="54610" r="5715" b="59690"/>
                <wp:wrapNone/>
                <wp:docPr id="25" name="直接连接符 25"/>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99.8pt;margin-top:7.8pt;height:0pt;width:45pt;z-index:251699200;mso-width-relative:page;mso-height-relative:page;" filled="f" stroked="t" coordsize="21600,21600" o:gfxdata="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8Br5vYAAAACQEAAA8AAAAAAAAAAQAgAAAAIgAAAGRycy9k&#10;b3ducmV2LnhtbFBLAQIUABQAAAAIAIdO4kAS/dnrAgIAAOMDAAAOAAAAAAAAAAEAIAAAACcBAABk&#10;cnMvZTJvRG9jLnhtbFBLBQYAAAAABgAGAFkBAACbBQAAAAA=&#10;">
                <v:fill on="f" focussize="0,0"/>
                <v:stroke color="#000000" joinstyle="round" endarrow="block"/>
                <v:imagedata o:title=""/>
                <o:lock v:ext="edit" aspectratio="f"/>
              </v:line>
            </w:pict>
          </mc:Fallback>
        </mc:AlternateContent>
      </w:r>
      <w:r>
        <w:rPr>
          <w:rFonts w:hint="eastAsia" w:ascii="宋体" w:hAnsi="宋体" w:eastAsia="宋体" w:cs="Times New Roman"/>
          <w:b/>
          <w:sz w:val="18"/>
          <w:szCs w:val="18"/>
        </w:rPr>
        <w:t>本诉被告</w:t>
      </w:r>
      <w:r>
        <w:rPr>
          <w:rFonts w:ascii="宋体" w:hAnsi="宋体" w:eastAsia="宋体" w:cs="Times New Roman"/>
          <w:b/>
          <w:sz w:val="18"/>
          <w:szCs w:val="18"/>
        </w:rPr>
        <w:t xml:space="preserve">            </w:t>
      </w:r>
      <w:r>
        <w:rPr>
          <w:rFonts w:hint="eastAsia" w:ascii="宋体" w:hAnsi="宋体" w:eastAsia="宋体" w:cs="Times New Roman"/>
          <w:b/>
          <w:sz w:val="18"/>
          <w:szCs w:val="18"/>
        </w:rPr>
        <w:t>无独三（没有独立请求权）</w:t>
      </w:r>
    </w:p>
    <w:p>
      <w:pPr>
        <w:spacing w:line="240" w:lineRule="auto"/>
        <w:ind w:firstLine="2673" w:firstLineChars="1479"/>
        <w:rPr>
          <w:rFonts w:ascii="宋体" w:hAnsi="宋体" w:eastAsia="宋体" w:cs="Times New Roman"/>
          <w:b/>
          <w:sz w:val="18"/>
          <w:szCs w:val="18"/>
        </w:rPr>
      </w:pPr>
    </w:p>
    <w:p>
      <w:pPr>
        <w:pStyle w:val="6"/>
        <w:bidi w:val="0"/>
      </w:pPr>
      <w:r>
        <w:rPr>
          <w:rFonts w:hint="eastAsia"/>
        </w:rPr>
        <w:t>顾客甲到乙饭店吃饭，点了一盘河豚，中毒，在医院抢救，甲亲属诉乙饭店，违约之诉（而不是侵权之诉），乙（销售者）饭店抗辩，是从丙（生产者）处进的。</w:t>
      </w:r>
    </w:p>
    <w:p>
      <w:pPr>
        <w:pStyle w:val="6"/>
        <w:bidi w:val="0"/>
      </w:pPr>
      <w:r>
        <w:rPr>
          <w:rFonts w:hint="eastAsia"/>
        </w:rPr>
        <w:t>甲能诉乙+丙？×违约之诉，合同具有相对性</w:t>
      </w:r>
    </w:p>
    <w:p>
      <w:pPr>
        <w:pStyle w:val="6"/>
        <w:bidi w:val="0"/>
      </w:pPr>
      <w:r>
        <w:rPr>
          <w:rFonts w:hint="eastAsia"/>
        </w:rPr>
        <w:t>若乙败诉，则必定会诉丙：不真正连带责任，乙可以追偿丙，但丙不可以追偿乙</w:t>
      </w:r>
    </w:p>
    <w:p>
      <w:pPr>
        <w:pStyle w:val="6"/>
        <w:bidi w:val="0"/>
      </w:pPr>
      <w:r>
        <w:rPr>
          <w:rFonts w:hint="eastAsia"/>
        </w:rPr>
        <w:t>若乙不赔，丙不赔；若乙赔，丙也赔</w:t>
      </w:r>
    </w:p>
    <w:p>
      <w:pPr>
        <w:spacing w:line="240" w:lineRule="auto"/>
        <w:ind w:firstLine="2673" w:firstLineChars="1479"/>
        <w:rPr>
          <w:rFonts w:ascii="宋体" w:hAnsi="宋体" w:eastAsia="宋体" w:cs="Times New Roman"/>
          <w:b/>
          <w:sz w:val="18"/>
          <w:szCs w:val="18"/>
        </w:rPr>
      </w:pPr>
    </w:p>
    <w:tbl>
      <w:tblPr>
        <w:tblStyle w:val="20"/>
        <w:tblW w:w="9776" w:type="dxa"/>
        <w:jc w:val="center"/>
        <w:tblLayout w:type="fixed"/>
        <w:tblCellMar>
          <w:top w:w="0" w:type="dxa"/>
          <w:left w:w="108" w:type="dxa"/>
          <w:bottom w:w="0" w:type="dxa"/>
          <w:right w:w="108" w:type="dxa"/>
        </w:tblCellMar>
      </w:tblPr>
      <w:tblGrid>
        <w:gridCol w:w="1413"/>
        <w:gridCol w:w="8363"/>
      </w:tblGrid>
      <w:tr>
        <w:tblPrEx>
          <w:tblCellMar>
            <w:top w:w="0" w:type="dxa"/>
            <w:left w:w="108" w:type="dxa"/>
            <w:bottom w:w="0" w:type="dxa"/>
            <w:right w:w="108" w:type="dxa"/>
          </w:tblCellMar>
        </w:tblPrEx>
        <w:trPr>
          <w:jc w:val="center"/>
        </w:trPr>
        <w:tc>
          <w:tcPr>
            <w:tcW w:w="9776" w:type="dxa"/>
            <w:gridSpan w:val="2"/>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Tahoma"/>
                <w:b/>
                <w:sz w:val="24"/>
                <w:szCs w:val="24"/>
              </w:rPr>
            </w:pPr>
            <w:r>
              <w:rPr>
                <w:rFonts w:hint="eastAsia" w:ascii="宋体" w:hAnsi="宋体" w:eastAsia="宋体" w:cs="宋体"/>
                <w:b/>
                <w:sz w:val="24"/>
                <w:szCs w:val="24"/>
              </w:rPr>
              <w:t>无独立请求权第三人</w:t>
            </w:r>
          </w:p>
        </w:tc>
      </w:tr>
      <w:tr>
        <w:tblPrEx>
          <w:tblCellMar>
            <w:top w:w="0" w:type="dxa"/>
            <w:left w:w="108" w:type="dxa"/>
            <w:bottom w:w="0" w:type="dxa"/>
            <w:right w:w="108" w:type="dxa"/>
          </w:tblCellMar>
        </w:tblPrEx>
        <w:trPr>
          <w:jc w:val="center"/>
        </w:trPr>
        <w:tc>
          <w:tcPr>
            <w:tcW w:w="141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b/>
                <w:sz w:val="24"/>
                <w:szCs w:val="24"/>
              </w:rPr>
            </w:pPr>
            <w:r>
              <w:rPr>
                <w:rFonts w:hint="eastAsia" w:ascii="宋体" w:hAnsi="宋体" w:eastAsia="宋体" w:cs="宋体"/>
                <w:b/>
                <w:sz w:val="24"/>
                <w:szCs w:val="24"/>
              </w:rPr>
              <w:t>参诉原因</w:t>
            </w:r>
          </w:p>
        </w:tc>
        <w:tc>
          <w:tcPr>
            <w:tcW w:w="836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sz w:val="24"/>
                <w:szCs w:val="24"/>
              </w:rPr>
            </w:pPr>
            <w:r>
              <w:rPr>
                <w:rFonts w:hint="eastAsia" w:ascii="宋体" w:hAnsi="宋体" w:eastAsia="宋体" w:cs="宋体"/>
                <w:sz w:val="24"/>
                <w:szCs w:val="24"/>
              </w:rPr>
              <w:t>为维护自己利益</w:t>
            </w:r>
          </w:p>
        </w:tc>
      </w:tr>
      <w:tr>
        <w:tblPrEx>
          <w:tblCellMar>
            <w:top w:w="0" w:type="dxa"/>
            <w:left w:w="108" w:type="dxa"/>
            <w:bottom w:w="0" w:type="dxa"/>
            <w:right w:w="108" w:type="dxa"/>
          </w:tblCellMar>
        </w:tblPrEx>
        <w:trPr>
          <w:jc w:val="center"/>
        </w:trPr>
        <w:tc>
          <w:tcPr>
            <w:tcW w:w="141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b/>
                <w:sz w:val="24"/>
                <w:szCs w:val="24"/>
              </w:rPr>
              <w:t>参诉依据</w:t>
            </w:r>
          </w:p>
        </w:tc>
        <w:tc>
          <w:tcPr>
            <w:tcW w:w="836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与案件处理结果有</w:t>
            </w:r>
            <w:r>
              <w:rPr>
                <w:rFonts w:hint="eastAsia" w:ascii="宋体" w:hAnsi="宋体" w:eastAsia="宋体" w:cs="宋体"/>
                <w:b/>
                <w:bCs/>
                <w:color w:val="FF0000"/>
                <w:sz w:val="24"/>
                <w:szCs w:val="24"/>
              </w:rPr>
              <w:t>法律上的</w:t>
            </w:r>
            <w:r>
              <w:rPr>
                <w:rFonts w:hint="eastAsia" w:ascii="宋体" w:hAnsi="宋体" w:eastAsia="宋体" w:cs="宋体"/>
                <w:sz w:val="24"/>
                <w:szCs w:val="24"/>
              </w:rPr>
              <w:t>利害关系</w:t>
            </w:r>
            <w:r>
              <w:rPr>
                <w:rFonts w:hint="eastAsia" w:ascii="宋体" w:hAnsi="宋体" w:eastAsia="宋体" w:cs="宋体"/>
                <w:color w:val="FF0000"/>
                <w:sz w:val="24"/>
                <w:szCs w:val="24"/>
              </w:rPr>
              <w:t>（非事实上的，若男女双方离婚，婚外情人能否进入离婚诉讼做无独三？×）</w:t>
            </w:r>
          </w:p>
        </w:tc>
      </w:tr>
      <w:tr>
        <w:tblPrEx>
          <w:tblCellMar>
            <w:top w:w="0" w:type="dxa"/>
            <w:left w:w="108" w:type="dxa"/>
            <w:bottom w:w="0" w:type="dxa"/>
            <w:right w:w="108" w:type="dxa"/>
          </w:tblCellMar>
        </w:tblPrEx>
        <w:trPr>
          <w:jc w:val="center"/>
        </w:trPr>
        <w:tc>
          <w:tcPr>
            <w:tcW w:w="141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b/>
                <w:sz w:val="24"/>
                <w:szCs w:val="24"/>
              </w:rPr>
            </w:pPr>
            <w:r>
              <w:rPr>
                <w:rFonts w:hint="eastAsia" w:ascii="宋体" w:hAnsi="宋体" w:eastAsia="宋体" w:cs="宋体"/>
                <w:b/>
                <w:sz w:val="24"/>
                <w:szCs w:val="24"/>
              </w:rPr>
              <w:t>参诉方式</w:t>
            </w:r>
          </w:p>
        </w:tc>
        <w:tc>
          <w:tcPr>
            <w:tcW w:w="836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sz w:val="24"/>
                <w:szCs w:val="24"/>
              </w:rPr>
            </w:pPr>
            <w:r>
              <w:rPr>
                <w:rFonts w:hint="eastAsia" w:ascii="宋体" w:hAnsi="宋体" w:eastAsia="宋体" w:cs="宋体"/>
                <w:sz w:val="24"/>
                <w:szCs w:val="24"/>
              </w:rPr>
              <w:t>自己申请或由人民法院通知，</w:t>
            </w:r>
            <w:r>
              <w:rPr>
                <w:rFonts w:hint="eastAsia" w:ascii="宋体" w:hAnsi="宋体" w:eastAsia="宋体" w:cs="宋体"/>
                <w:color w:val="FF0000"/>
                <w:sz w:val="24"/>
                <w:szCs w:val="24"/>
              </w:rPr>
              <w:t>（不能起诉，没有权利）</w:t>
            </w:r>
          </w:p>
        </w:tc>
      </w:tr>
      <w:tr>
        <w:tblPrEx>
          <w:tblCellMar>
            <w:top w:w="0" w:type="dxa"/>
            <w:left w:w="108" w:type="dxa"/>
            <w:bottom w:w="0" w:type="dxa"/>
            <w:right w:w="108" w:type="dxa"/>
          </w:tblCellMar>
        </w:tblPrEx>
        <w:trPr>
          <w:jc w:val="center"/>
        </w:trPr>
        <w:tc>
          <w:tcPr>
            <w:tcW w:w="141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b/>
                <w:sz w:val="24"/>
                <w:szCs w:val="24"/>
              </w:rPr>
            </w:pPr>
            <w:r>
              <w:rPr>
                <w:rFonts w:hint="eastAsia" w:ascii="宋体" w:hAnsi="宋体" w:eastAsia="宋体" w:cs="宋体"/>
                <w:b/>
                <w:sz w:val="24"/>
                <w:szCs w:val="24"/>
              </w:rPr>
              <w:t>地位权利</w:t>
            </w:r>
          </w:p>
        </w:tc>
        <w:tc>
          <w:tcPr>
            <w:tcW w:w="836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ahoma"/>
                <w:sz w:val="24"/>
                <w:szCs w:val="24"/>
              </w:rPr>
            </w:pPr>
            <w:r>
              <w:rPr>
                <w:rFonts w:hint="eastAsia" w:ascii="宋体" w:hAnsi="宋体" w:eastAsia="宋体" w:cs="宋体"/>
                <w:sz w:val="24"/>
                <w:szCs w:val="24"/>
              </w:rPr>
              <w:t>有</w:t>
            </w:r>
            <w:r>
              <w:rPr>
                <w:rFonts w:hint="eastAsia" w:ascii="宋体" w:hAnsi="宋体" w:eastAsia="宋体" w:cs="宋体"/>
                <w:color w:val="000000" w:themeColor="text1"/>
                <w:sz w:val="24"/>
                <w:szCs w:val="24"/>
                <w14:textFill>
                  <w14:solidFill>
                    <w14:schemeClr w14:val="tx1"/>
                  </w14:solidFill>
                </w14:textFill>
              </w:rPr>
              <w:t>独立</w:t>
            </w:r>
            <w:r>
              <w:rPr>
                <w:rFonts w:hint="eastAsia" w:ascii="宋体" w:hAnsi="宋体" w:eastAsia="宋体" w:cs="宋体"/>
                <w:b/>
                <w:bCs/>
                <w:color w:val="FF0000"/>
                <w:sz w:val="24"/>
                <w:szCs w:val="24"/>
              </w:rPr>
              <w:t>当事人</w:t>
            </w:r>
            <w:r>
              <w:rPr>
                <w:rFonts w:hint="eastAsia" w:ascii="宋体" w:hAnsi="宋体" w:eastAsia="宋体" w:cs="宋体"/>
                <w:sz w:val="24"/>
                <w:szCs w:val="24"/>
              </w:rPr>
              <w:t>地位（只是没有独立的请求权），</w:t>
            </w:r>
            <w:r>
              <w:rPr>
                <w:rFonts w:hint="eastAsia" w:ascii="宋体" w:hAnsi="宋体" w:eastAsia="宋体" w:cs="楷体"/>
                <w:sz w:val="24"/>
                <w:szCs w:val="24"/>
              </w:rPr>
              <w:t>但在一审中</w:t>
            </w:r>
            <w:r>
              <w:rPr>
                <w:rFonts w:hint="eastAsia" w:ascii="宋体" w:hAnsi="宋体" w:eastAsia="宋体" w:cs="楷体"/>
                <w:color w:val="FF0000"/>
                <w:sz w:val="24"/>
                <w:szCs w:val="24"/>
              </w:rPr>
              <w:t>无权</w:t>
            </w:r>
            <w:r>
              <w:rPr>
                <w:rFonts w:hint="eastAsia" w:ascii="宋体" w:hAnsi="宋体" w:eastAsia="宋体" w:cs="楷体"/>
                <w:sz w:val="24"/>
                <w:szCs w:val="24"/>
              </w:rPr>
              <w:t>对案件的</w:t>
            </w:r>
            <w:r>
              <w:rPr>
                <w:rFonts w:hint="eastAsia" w:ascii="宋体" w:hAnsi="宋体" w:eastAsia="宋体" w:cs="楷体"/>
                <w:b/>
                <w:sz w:val="24"/>
                <w:szCs w:val="24"/>
              </w:rPr>
              <w:t>管辖权提出异议</w:t>
            </w:r>
            <w:r>
              <w:rPr>
                <w:rFonts w:hint="eastAsia" w:ascii="宋体" w:hAnsi="宋体" w:eastAsia="宋体" w:cs="楷体"/>
                <w:sz w:val="24"/>
                <w:szCs w:val="24"/>
              </w:rPr>
              <w:t>，</w:t>
            </w:r>
            <w:r>
              <w:rPr>
                <w:rFonts w:hint="eastAsia" w:ascii="宋体" w:hAnsi="宋体" w:eastAsia="宋体" w:cs="楷体"/>
                <w:b/>
                <w:sz w:val="24"/>
                <w:szCs w:val="24"/>
              </w:rPr>
              <w:t>无权放弃、变更诉讼请求</w:t>
            </w:r>
            <w:r>
              <w:rPr>
                <w:rFonts w:hint="eastAsia" w:ascii="宋体" w:hAnsi="宋体" w:eastAsia="宋体" w:cs="楷体"/>
                <w:sz w:val="24"/>
                <w:szCs w:val="24"/>
              </w:rPr>
              <w:t>或者</w:t>
            </w:r>
            <w:r>
              <w:rPr>
                <w:rFonts w:hint="eastAsia" w:ascii="宋体" w:hAnsi="宋体" w:eastAsia="宋体" w:cs="楷体"/>
                <w:b/>
                <w:sz w:val="24"/>
                <w:szCs w:val="24"/>
              </w:rPr>
              <w:t>申请撤诉</w:t>
            </w:r>
            <w:r>
              <w:rPr>
                <w:rFonts w:hint="eastAsia" w:ascii="宋体" w:hAnsi="宋体" w:eastAsia="宋体" w:cs="楷体"/>
                <w:bCs/>
                <w:sz w:val="24"/>
                <w:szCs w:val="24"/>
              </w:rPr>
              <w:t>（开始就无权起诉）</w:t>
            </w:r>
            <w:r>
              <w:rPr>
                <w:rFonts w:hint="eastAsia" w:ascii="宋体" w:hAnsi="宋体" w:eastAsia="宋体" w:cs="楷体"/>
                <w:sz w:val="24"/>
                <w:szCs w:val="24"/>
              </w:rPr>
              <w:t>，可以</w:t>
            </w:r>
            <w:r>
              <w:rPr>
                <w:rFonts w:hint="eastAsia" w:ascii="宋体" w:hAnsi="宋体" w:eastAsia="宋体" w:cs="楷体"/>
                <w:b/>
                <w:sz w:val="24"/>
                <w:szCs w:val="24"/>
              </w:rPr>
              <w:t>承认诉讼请求</w:t>
            </w:r>
            <w:r>
              <w:rPr>
                <w:rFonts w:hint="eastAsia" w:ascii="宋体" w:hAnsi="宋体" w:eastAsia="宋体" w:cs="楷体"/>
                <w:sz w:val="24"/>
                <w:szCs w:val="24"/>
              </w:rPr>
              <w:t>。判决承担民事责任的无独三有权提出</w:t>
            </w:r>
            <w:r>
              <w:rPr>
                <w:rFonts w:hint="eastAsia" w:ascii="宋体" w:hAnsi="宋体" w:eastAsia="宋体" w:cs="楷体"/>
                <w:sz w:val="24"/>
                <w:szCs w:val="24"/>
                <w:bdr w:val="single" w:color="auto" w:sz="4" w:space="0"/>
              </w:rPr>
              <w:t>上诉</w:t>
            </w:r>
            <w:r>
              <w:rPr>
                <w:rFonts w:hint="eastAsia" w:ascii="宋体" w:hAnsi="宋体" w:eastAsia="宋体" w:cs="楷体"/>
                <w:sz w:val="24"/>
                <w:szCs w:val="24"/>
              </w:rPr>
              <w:t>。</w:t>
            </w:r>
          </w:p>
        </w:tc>
      </w:tr>
    </w:tbl>
    <w:p>
      <w:pPr>
        <w:pStyle w:val="6"/>
        <w:bidi w:val="0"/>
      </w:pPr>
      <w:r>
        <w:rPr>
          <w:rFonts w:hint="eastAsia"/>
        </w:rPr>
        <w:t>债权人甲和丙，债务人乙，甲诉乙偿债，丙想乙先还给自己，丙作为无独三？×不是法律上利害关系，并不因为先还给甲，丙的权利消失，只是事实上的利害关系</w:t>
      </w:r>
    </w:p>
    <w:p>
      <w:pPr>
        <w:pStyle w:val="6"/>
        <w:bidi w:val="0"/>
      </w:pPr>
      <w:r>
        <w:rPr>
          <w:rFonts w:hint="eastAsia"/>
        </w:rPr>
        <w:t>两种常见无独三：</w:t>
      </w:r>
    </w:p>
    <w:p>
      <w:pPr>
        <w:pStyle w:val="6"/>
        <w:bidi w:val="0"/>
      </w:pPr>
      <w:r>
        <w:rPr>
          <w:rFonts w:hint="eastAsia"/>
        </w:rPr>
        <w:t>代位权诉讼中，可以追加债务人为无独三。</w:t>
      </w:r>
    </w:p>
    <w:p>
      <w:pPr>
        <w:pStyle w:val="6"/>
        <w:bidi w:val="0"/>
      </w:pPr>
      <w:r>
        <w:rPr>
          <w:rFonts w:hint="eastAsia"/>
        </w:rPr>
        <w:t>撤销权诉讼中，可以追加该受益人或者受让人为无独三。</w:t>
      </w: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w:t>
      </w:r>
      <w:r>
        <w:rPr>
          <w:rFonts w:hint="eastAsia" w:ascii="隶书" w:hAnsi="隶书" w:eastAsia="隶书" w:cs="隶书"/>
          <w:bCs/>
          <w:sz w:val="28"/>
          <w:szCs w:val="28"/>
          <w:lang w:val="en-US" w:eastAsia="zh-CN"/>
        </w:rPr>
        <w:t>五</w:t>
      </w:r>
      <w:r>
        <w:rPr>
          <w:rFonts w:hint="eastAsia" w:ascii="隶书" w:hAnsi="隶书" w:eastAsia="隶书" w:cs="隶书"/>
          <w:bCs/>
          <w:sz w:val="28"/>
          <w:szCs w:val="28"/>
        </w:rPr>
        <w:t>节 当事人变更</w:t>
      </w:r>
    </w:p>
    <w:p>
      <w:pPr>
        <w:keepNext/>
        <w:keepLines/>
        <w:spacing w:before="62" w:beforeLines="20" w:after="62" w:afterLines="20" w:line="480" w:lineRule="auto"/>
        <w:outlineLvl w:val="2"/>
        <w:rPr>
          <w:rFonts w:ascii="宋体" w:hAnsi="宋体" w:eastAsia="宋体" w:cs="楷体"/>
          <w:sz w:val="24"/>
          <w:szCs w:val="24"/>
        </w:rPr>
      </w:pPr>
      <w:r>
        <w:rPr>
          <w:rFonts w:hint="eastAsia" w:ascii="宋体" w:hAnsi="宋体" w:eastAsia="宋体" w:cs="楷体"/>
          <w:sz w:val="24"/>
          <w:szCs w:val="24"/>
        </w:rPr>
        <w:t>一．诉讼承担与法定变更</w:t>
      </w:r>
    </w:p>
    <w:p>
      <w:pPr>
        <w:numPr>
          <w:ilvl w:val="0"/>
          <w:numId w:val="7"/>
        </w:numPr>
        <w:spacing w:line="240" w:lineRule="auto"/>
        <w:rPr>
          <w:rFonts w:ascii="宋体" w:hAnsi="宋体" w:eastAsia="宋体" w:cs="Courier New"/>
          <w:sz w:val="24"/>
          <w:szCs w:val="24"/>
        </w:rPr>
      </w:pPr>
      <w:r>
        <w:rPr>
          <w:rFonts w:hint="eastAsia" w:ascii="宋体" w:hAnsi="宋体" w:eastAsia="宋体" w:cs="Courier New"/>
          <w:sz w:val="24"/>
          <w:szCs w:val="24"/>
        </w:rPr>
        <w:t>在诉讼过程中，当事人死亡，发生诉讼继承时。</w:t>
      </w:r>
    </w:p>
    <w:p>
      <w:pPr>
        <w:numPr>
          <w:ilvl w:val="0"/>
          <w:numId w:val="7"/>
        </w:numPr>
        <w:spacing w:line="240" w:lineRule="auto"/>
        <w:rPr>
          <w:rFonts w:ascii="宋体" w:hAnsi="宋体" w:eastAsia="宋体" w:cs="楷体"/>
          <w:sz w:val="24"/>
          <w:szCs w:val="24"/>
        </w:rPr>
      </w:pPr>
      <w:r>
        <w:rPr>
          <w:rFonts w:hint="eastAsia" w:ascii="宋体" w:hAnsi="宋体" w:eastAsia="宋体" w:cs="Courier New"/>
          <w:sz w:val="24"/>
          <w:szCs w:val="24"/>
        </w:rPr>
        <w:t>因法人或其他组织合并或分立所发生的当事人变更。</w:t>
      </w:r>
    </w:p>
    <w:p>
      <w:pPr>
        <w:spacing w:line="240" w:lineRule="auto"/>
        <w:ind w:left="420"/>
        <w:rPr>
          <w:rFonts w:ascii="宋体" w:hAnsi="宋体" w:eastAsia="宋体" w:cs="Courier New"/>
          <w:sz w:val="24"/>
          <w:szCs w:val="24"/>
        </w:rPr>
      </w:pPr>
      <w:r>
        <w:rPr>
          <w:rFonts w:hint="eastAsia" w:ascii="宋体" w:hAnsi="宋体" w:eastAsia="宋体" w:cs="Courier New"/>
          <w:sz w:val="24"/>
          <w:szCs w:val="24"/>
        </w:rPr>
        <w:t>此时需要诉讼中止，确定承担诉讼权利义务的人。</w:t>
      </w:r>
    </w:p>
    <w:p>
      <w:pPr>
        <w:spacing w:line="240" w:lineRule="auto"/>
        <w:rPr>
          <w:rFonts w:ascii="宋体" w:hAnsi="宋体" w:eastAsia="宋体" w:cs="楷体"/>
          <w:sz w:val="24"/>
          <w:szCs w:val="24"/>
        </w:rPr>
      </w:pPr>
      <w:r>
        <w:rPr>
          <w:rFonts w:ascii="宋体" w:hAnsi="宋体" w:eastAsia="宋体" w:cs="楷体"/>
          <w:sz w:val="24"/>
          <w:szCs w:val="24"/>
        </w:rPr>
        <mc:AlternateContent>
          <mc:Choice Requires="wps">
            <w:drawing>
              <wp:anchor distT="0" distB="0" distL="114300" distR="114300" simplePos="0" relativeHeight="251819008" behindDoc="0" locked="0" layoutInCell="1" allowOverlap="1">
                <wp:simplePos x="0" y="0"/>
                <wp:positionH relativeFrom="column">
                  <wp:posOffset>2468880</wp:posOffset>
                </wp:positionH>
                <wp:positionV relativeFrom="paragraph">
                  <wp:posOffset>86360</wp:posOffset>
                </wp:positionV>
                <wp:extent cx="3886835" cy="2682240"/>
                <wp:effectExtent l="0" t="0" r="18415" b="22860"/>
                <wp:wrapNone/>
                <wp:docPr id="43" name="文本框 43"/>
                <wp:cNvGraphicFramePr/>
                <a:graphic xmlns:a="http://schemas.openxmlformats.org/drawingml/2006/main">
                  <a:graphicData uri="http://schemas.microsoft.com/office/word/2010/wordprocessingShape">
                    <wps:wsp>
                      <wps:cNvSpPr txBox="1">
                        <a:spLocks noChangeArrowheads="1"/>
                      </wps:cNvSpPr>
                      <wps:spPr bwMode="auto">
                        <a:xfrm>
                          <a:off x="0" y="0"/>
                          <a:ext cx="3886835" cy="2682240"/>
                        </a:xfrm>
                        <a:prstGeom prst="rect">
                          <a:avLst/>
                        </a:prstGeom>
                        <a:solidFill>
                          <a:srgbClr val="FFFFFF"/>
                        </a:solidFill>
                        <a:ln w="9525">
                          <a:solidFill>
                            <a:srgbClr val="000000"/>
                          </a:solidFill>
                          <a:miter lim="800000"/>
                        </a:ln>
                      </wps:spPr>
                      <wps:txbx>
                        <w:txbxContent>
                          <w:p>
                            <w:pPr>
                              <w:rPr>
                                <w:rFonts w:hint="eastAsia" w:eastAsia="宋体" w:asciiTheme="minorAscii" w:hAnsiTheme="minorAscii" w:cstheme="minorBidi"/>
                                <w:color w:val="FF0000"/>
                                <w:kern w:val="2"/>
                                <w:sz w:val="15"/>
                                <w:szCs w:val="21"/>
                                <w:lang w:val="en-US" w:eastAsia="zh-CN" w:bidi="ar-SA"/>
                              </w:rPr>
                            </w:pPr>
                            <w:r>
                              <w:rPr>
                                <w:rFonts w:hint="eastAsia" w:ascii="楷体" w:hAnsi="楷体" w:eastAsia="楷体" w:cs="楷体"/>
                              </w:rPr>
                              <w:t>1.在诉讼中，争议的民事权利义务转移的，不影响当事人的诉讼主体资格和诉讼地位。</w:t>
                            </w:r>
                            <w:r>
                              <w:rPr>
                                <w:rFonts w:hint="eastAsia" w:eastAsia="宋体" w:asciiTheme="minorAscii" w:hAnsiTheme="minorAscii" w:cstheme="minorBidi"/>
                                <w:color w:val="FF0000"/>
                                <w:kern w:val="2"/>
                                <w:sz w:val="15"/>
                                <w:szCs w:val="21"/>
                                <w:lang w:val="en-US" w:eastAsia="zh-CN" w:bidi="ar-SA"/>
                              </w:rPr>
                              <w:t>权利义务转让后，当事人仍是甲乙。</w:t>
                            </w:r>
                          </w:p>
                          <w:p>
                            <w:pPr>
                              <w:rPr>
                                <w:rFonts w:ascii="楷体" w:hAnsi="楷体" w:eastAsia="楷体" w:cs="楷体"/>
                              </w:rPr>
                            </w:pPr>
                            <w:r>
                              <w:rPr>
                                <w:rFonts w:hint="eastAsia" w:ascii="楷体" w:hAnsi="楷体" w:eastAsia="楷体" w:cs="楷体"/>
                              </w:rPr>
                              <w:t>2.人民法院作出的发生法律效</w:t>
                            </w:r>
                            <w:r>
                              <w:rPr>
                                <w:rFonts w:hint="eastAsia" w:ascii="楷体" w:hAnsi="楷体" w:eastAsia="楷体" w:cs="楷体"/>
                                <w:lang w:val="en-US" w:eastAsia="zh-CN"/>
                              </w:rPr>
                              <w:t>力</w:t>
                            </w:r>
                            <w:r>
                              <w:rPr>
                                <w:rFonts w:hint="eastAsia" w:ascii="楷体" w:hAnsi="楷体" w:eastAsia="楷体" w:cs="楷体"/>
                              </w:rPr>
                              <w:t>的判决、裁定对受让人具有拘束力。</w:t>
                            </w:r>
                            <w:r>
                              <w:rPr>
                                <w:rFonts w:hint="eastAsia" w:eastAsia="宋体" w:asciiTheme="minorAscii" w:hAnsiTheme="minorAscii" w:cstheme="minorBidi"/>
                                <w:color w:val="FF0000"/>
                                <w:kern w:val="2"/>
                                <w:sz w:val="15"/>
                                <w:szCs w:val="21"/>
                                <w:lang w:val="en-US" w:eastAsia="zh-CN" w:bidi="ar-SA"/>
                              </w:rPr>
                              <w:t>甲乙案件的裁判对丙有约束力。</w:t>
                            </w:r>
                          </w:p>
                          <w:p>
                            <w:pPr>
                              <w:rPr>
                                <w:rFonts w:hint="eastAsia" w:eastAsia="宋体" w:asciiTheme="minorAscii" w:hAnsiTheme="minorAscii" w:cstheme="minorBidi"/>
                                <w:color w:val="FF0000"/>
                                <w:kern w:val="2"/>
                                <w:sz w:val="15"/>
                                <w:szCs w:val="21"/>
                                <w:lang w:val="en-US" w:eastAsia="zh-CN" w:bidi="ar-SA"/>
                              </w:rPr>
                            </w:pPr>
                            <w:r>
                              <w:rPr>
                                <w:rFonts w:hint="eastAsia" w:ascii="楷体" w:hAnsi="楷体" w:eastAsia="楷体" w:cs="楷体"/>
                              </w:rPr>
                              <w:t>3.受让人申请以无独三身份参加诉讼的，人民法院可与准许。</w:t>
                            </w:r>
                            <w:r>
                              <w:rPr>
                                <w:rFonts w:hint="eastAsia" w:eastAsia="宋体" w:asciiTheme="minorAscii" w:hAnsiTheme="minorAscii" w:cstheme="minorBidi"/>
                                <w:color w:val="FF0000"/>
                                <w:kern w:val="2"/>
                                <w:sz w:val="15"/>
                                <w:szCs w:val="21"/>
                                <w:lang w:val="en-US" w:eastAsia="zh-CN" w:bidi="ar-SA"/>
                              </w:rPr>
                              <w:t>丙可以要求代替乙请求参加诉讼。</w:t>
                            </w:r>
                          </w:p>
                          <w:p>
                            <w:pPr>
                              <w:rPr>
                                <w:rFonts w:ascii="楷体" w:hAnsi="楷体" w:eastAsia="楷体" w:cs="楷体"/>
                              </w:rPr>
                            </w:pPr>
                            <w:r>
                              <w:rPr>
                                <w:rFonts w:hint="eastAsia" w:ascii="楷体" w:hAnsi="楷体" w:eastAsia="楷体" w:cs="楷体"/>
                              </w:rPr>
                              <w:t>4.受让人申请替代当事人承担诉讼的，人民法院可以根据案件的具体情况决定是否准许；不予准许的,可以追加其为无独三。</w:t>
                            </w:r>
                            <w:r>
                              <w:rPr>
                                <w:rFonts w:hint="eastAsia" w:eastAsia="宋体" w:asciiTheme="minorAscii" w:hAnsiTheme="minorAscii" w:cstheme="minorBidi"/>
                                <w:color w:val="FF0000"/>
                                <w:kern w:val="2"/>
                                <w:sz w:val="15"/>
                                <w:szCs w:val="21"/>
                                <w:lang w:val="en-US" w:eastAsia="zh-CN" w:bidi="ar-SA"/>
                              </w:rPr>
                              <w:t>若法院不同意丙代替乙，丙可以作为无独三参加诉讼。</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94.4pt;margin-top:6.8pt;height:211.2pt;width:306.05pt;z-index:251819008;mso-width-relative:page;mso-height-relative:page;" fillcolor="#FFFFFF" filled="t" stroked="t" coordsize="21600,21600" o:gfxdata="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zzNxR2QAAAAsBAAAPAAAAAAAAAAEAIAAA&#10;ACIAAABkcnMvZG93bnJldi54bWxQSwECFAAUAAAACACHTuJAWR0Y2UQCAACKBAAADgAAAAAAAAAB&#10;ACAAAAAoAQAAZHJzL2Uyb0RvYy54bWxQSwUGAAAAAAYABgBZAQAA3gUAAAAA&#10;">
                <v:fill on="t" focussize="0,0"/>
                <v:stroke color="#000000" miterlimit="8" joinstyle="miter"/>
                <v:imagedata o:title=""/>
                <o:lock v:ext="edit" aspectratio="f"/>
                <v:textbox>
                  <w:txbxContent>
                    <w:p>
                      <w:pPr>
                        <w:rPr>
                          <w:rFonts w:hint="eastAsia" w:eastAsia="宋体" w:asciiTheme="minorAscii" w:hAnsiTheme="minorAscii" w:cstheme="minorBidi"/>
                          <w:color w:val="FF0000"/>
                          <w:kern w:val="2"/>
                          <w:sz w:val="15"/>
                          <w:szCs w:val="21"/>
                          <w:lang w:val="en-US" w:eastAsia="zh-CN" w:bidi="ar-SA"/>
                        </w:rPr>
                      </w:pPr>
                      <w:r>
                        <w:rPr>
                          <w:rFonts w:hint="eastAsia" w:ascii="楷体" w:hAnsi="楷体" w:eastAsia="楷体" w:cs="楷体"/>
                        </w:rPr>
                        <w:t>1.在诉讼中，争议的民事权利义务转移的，不影响当事人的诉讼主体资格和诉讼地位。</w:t>
                      </w:r>
                      <w:r>
                        <w:rPr>
                          <w:rFonts w:hint="eastAsia" w:eastAsia="宋体" w:asciiTheme="minorAscii" w:hAnsiTheme="minorAscii" w:cstheme="minorBidi"/>
                          <w:color w:val="FF0000"/>
                          <w:kern w:val="2"/>
                          <w:sz w:val="15"/>
                          <w:szCs w:val="21"/>
                          <w:lang w:val="en-US" w:eastAsia="zh-CN" w:bidi="ar-SA"/>
                        </w:rPr>
                        <w:t>权利义务转让后，当事人仍是甲乙。</w:t>
                      </w:r>
                    </w:p>
                    <w:p>
                      <w:pPr>
                        <w:rPr>
                          <w:rFonts w:ascii="楷体" w:hAnsi="楷体" w:eastAsia="楷体" w:cs="楷体"/>
                        </w:rPr>
                      </w:pPr>
                      <w:r>
                        <w:rPr>
                          <w:rFonts w:hint="eastAsia" w:ascii="楷体" w:hAnsi="楷体" w:eastAsia="楷体" w:cs="楷体"/>
                        </w:rPr>
                        <w:t>2.人民法院作出的发生法律效</w:t>
                      </w:r>
                      <w:r>
                        <w:rPr>
                          <w:rFonts w:hint="eastAsia" w:ascii="楷体" w:hAnsi="楷体" w:eastAsia="楷体" w:cs="楷体"/>
                          <w:lang w:val="en-US" w:eastAsia="zh-CN"/>
                        </w:rPr>
                        <w:t>力</w:t>
                      </w:r>
                      <w:r>
                        <w:rPr>
                          <w:rFonts w:hint="eastAsia" w:ascii="楷体" w:hAnsi="楷体" w:eastAsia="楷体" w:cs="楷体"/>
                        </w:rPr>
                        <w:t>的判决、裁定对受让人具有拘束力。</w:t>
                      </w:r>
                      <w:r>
                        <w:rPr>
                          <w:rFonts w:hint="eastAsia" w:eastAsia="宋体" w:asciiTheme="minorAscii" w:hAnsiTheme="minorAscii" w:cstheme="minorBidi"/>
                          <w:color w:val="FF0000"/>
                          <w:kern w:val="2"/>
                          <w:sz w:val="15"/>
                          <w:szCs w:val="21"/>
                          <w:lang w:val="en-US" w:eastAsia="zh-CN" w:bidi="ar-SA"/>
                        </w:rPr>
                        <w:t>甲乙案件的裁判对丙有约束力。</w:t>
                      </w:r>
                    </w:p>
                    <w:p>
                      <w:pPr>
                        <w:rPr>
                          <w:rFonts w:hint="eastAsia" w:eastAsia="宋体" w:asciiTheme="minorAscii" w:hAnsiTheme="minorAscii" w:cstheme="minorBidi"/>
                          <w:color w:val="FF0000"/>
                          <w:kern w:val="2"/>
                          <w:sz w:val="15"/>
                          <w:szCs w:val="21"/>
                          <w:lang w:val="en-US" w:eastAsia="zh-CN" w:bidi="ar-SA"/>
                        </w:rPr>
                      </w:pPr>
                      <w:r>
                        <w:rPr>
                          <w:rFonts w:hint="eastAsia" w:ascii="楷体" w:hAnsi="楷体" w:eastAsia="楷体" w:cs="楷体"/>
                        </w:rPr>
                        <w:t>3.受让人申请以无独三身份参加诉讼的，人民法院可与准许。</w:t>
                      </w:r>
                      <w:r>
                        <w:rPr>
                          <w:rFonts w:hint="eastAsia" w:eastAsia="宋体" w:asciiTheme="minorAscii" w:hAnsiTheme="minorAscii" w:cstheme="minorBidi"/>
                          <w:color w:val="FF0000"/>
                          <w:kern w:val="2"/>
                          <w:sz w:val="15"/>
                          <w:szCs w:val="21"/>
                          <w:lang w:val="en-US" w:eastAsia="zh-CN" w:bidi="ar-SA"/>
                        </w:rPr>
                        <w:t>丙可以要求代替乙请求参加诉讼。</w:t>
                      </w:r>
                    </w:p>
                    <w:p>
                      <w:pPr>
                        <w:rPr>
                          <w:rFonts w:ascii="楷体" w:hAnsi="楷体" w:eastAsia="楷体" w:cs="楷体"/>
                        </w:rPr>
                      </w:pPr>
                      <w:r>
                        <w:rPr>
                          <w:rFonts w:hint="eastAsia" w:ascii="楷体" w:hAnsi="楷体" w:eastAsia="楷体" w:cs="楷体"/>
                        </w:rPr>
                        <w:t>4.受让人申请替代当事人承担诉讼的，人民法院可以根据案件的具体情况决定是否准许；不予准许的,可以追加其为无独三。</w:t>
                      </w:r>
                      <w:r>
                        <w:rPr>
                          <w:rFonts w:hint="eastAsia" w:eastAsia="宋体" w:asciiTheme="minorAscii" w:hAnsiTheme="minorAscii" w:cstheme="minorBidi"/>
                          <w:color w:val="FF0000"/>
                          <w:kern w:val="2"/>
                          <w:sz w:val="15"/>
                          <w:szCs w:val="21"/>
                          <w:lang w:val="en-US" w:eastAsia="zh-CN" w:bidi="ar-SA"/>
                        </w:rPr>
                        <w:t>若法院不同意丙代替乙，丙可以作为无独三参加诉讼。</w:t>
                      </w:r>
                    </w:p>
                  </w:txbxContent>
                </v:textbox>
              </v:shape>
            </w:pict>
          </mc:Fallback>
        </mc:AlternateContent>
      </w:r>
      <w:r>
        <w:rPr>
          <w:rFonts w:hint="eastAsia" w:ascii="宋体" w:hAnsi="宋体" w:eastAsia="宋体" w:cs="楷体"/>
          <w:sz w:val="24"/>
          <w:szCs w:val="24"/>
        </w:rPr>
        <w:t>二．当事人恒定与任意变更</w:t>
      </w:r>
    </w:p>
    <w:p>
      <w:pPr>
        <w:spacing w:line="240" w:lineRule="auto"/>
        <w:rPr>
          <w:rFonts w:ascii="宋体" w:hAnsi="宋体" w:eastAsia="宋体" w:cs="楷体"/>
          <w:sz w:val="24"/>
          <w:szCs w:val="24"/>
        </w:rPr>
      </w:pPr>
    </w:p>
    <w:p>
      <w:pPr>
        <w:spacing w:line="240" w:lineRule="auto"/>
        <w:ind w:firstLine="420"/>
        <w:rPr>
          <w:rFonts w:ascii="宋体" w:hAnsi="宋体" w:eastAsia="宋体" w:cs="楷体"/>
          <w:sz w:val="24"/>
          <w:szCs w:val="24"/>
        </w:rPr>
      </w:pPr>
      <w:r>
        <w:rPr>
          <w:rFonts w:ascii="宋体" w:hAnsi="宋体" w:eastAsia="宋体" w:cs="楷体"/>
          <w:sz w:val="24"/>
          <w:szCs w:val="24"/>
        </w:rPr>
        <mc:AlternateContent>
          <mc:Choice Requires="wps">
            <w:drawing>
              <wp:anchor distT="0" distB="0" distL="114300" distR="114300" simplePos="0" relativeHeight="251814912" behindDoc="0" locked="0" layoutInCell="1" allowOverlap="1">
                <wp:simplePos x="0" y="0"/>
                <wp:positionH relativeFrom="column">
                  <wp:posOffset>6350</wp:posOffset>
                </wp:positionH>
                <wp:positionV relativeFrom="paragraph">
                  <wp:posOffset>101600</wp:posOffset>
                </wp:positionV>
                <wp:extent cx="2315210" cy="1219835"/>
                <wp:effectExtent l="4445" t="5080" r="12065" b="9525"/>
                <wp:wrapNone/>
                <wp:docPr id="42" name="文本框 42"/>
                <wp:cNvGraphicFramePr/>
                <a:graphic xmlns:a="http://schemas.openxmlformats.org/drawingml/2006/main">
                  <a:graphicData uri="http://schemas.microsoft.com/office/word/2010/wordprocessingShape">
                    <wps:wsp>
                      <wps:cNvSpPr txBox="1">
                        <a:spLocks noChangeArrowheads="1"/>
                      </wps:cNvSpPr>
                      <wps:spPr bwMode="auto">
                        <a:xfrm>
                          <a:off x="0" y="0"/>
                          <a:ext cx="2315210" cy="1219720"/>
                        </a:xfrm>
                        <a:prstGeom prst="rect">
                          <a:avLst/>
                        </a:prstGeom>
                        <a:solidFill>
                          <a:srgbClr val="FFFFFF"/>
                        </a:solidFill>
                        <a:ln w="9525">
                          <a:solidFill>
                            <a:srgbClr val="000000"/>
                          </a:solidFill>
                          <a:miter lim="800000"/>
                        </a:ln>
                      </wps:spPr>
                      <wps:txbx>
                        <w:txbxContent>
                          <w:p>
                            <w:pPr>
                              <w:rPr>
                                <w:b/>
                                <w:bCs/>
                              </w:rPr>
                            </w:pPr>
                            <w:r>
                              <w:rPr>
                                <w:rFonts w:hint="eastAsia"/>
                                <w:b/>
                                <w:bCs/>
                              </w:rPr>
                              <w:t xml:space="preserve">甲  </w:t>
                            </w:r>
                            <w:r>
                              <w:rPr>
                                <w:rFonts w:hint="eastAsia" w:ascii="楷体" w:hAnsi="楷体" w:eastAsia="楷体" w:cs="楷体"/>
                              </w:rPr>
                              <w:t xml:space="preserve">缔结合同  </w:t>
                            </w:r>
                            <w:r>
                              <w:rPr>
                                <w:rFonts w:hint="eastAsia"/>
                                <w:b/>
                                <w:bCs/>
                              </w:rPr>
                              <w:t>乙</w:t>
                            </w:r>
                          </w:p>
                          <w:p>
                            <w:pPr>
                              <w:ind w:firstLine="1620" w:firstLineChars="900"/>
                              <w:rPr>
                                <w:rFonts w:ascii="楷体" w:hAnsi="楷体" w:eastAsia="楷体"/>
                                <w:bCs/>
                                <w:sz w:val="18"/>
                                <w:szCs w:val="18"/>
                              </w:rPr>
                            </w:pPr>
                            <w:r>
                              <w:rPr>
                                <w:rFonts w:hint="eastAsia" w:ascii="楷体" w:hAnsi="楷体" w:eastAsia="楷体"/>
                                <w:bCs/>
                                <w:sz w:val="18"/>
                                <w:szCs w:val="18"/>
                              </w:rPr>
                              <w:t xml:space="preserve">在诉讼中 </w:t>
                            </w:r>
                          </w:p>
                          <w:p>
                            <w:pPr>
                              <w:ind w:firstLine="1620" w:firstLineChars="900"/>
                              <w:rPr>
                                <w:rFonts w:ascii="楷体" w:hAnsi="楷体" w:eastAsia="楷体"/>
                                <w:bCs/>
                                <w:sz w:val="18"/>
                                <w:szCs w:val="18"/>
                              </w:rPr>
                            </w:pPr>
                            <w:r>
                              <w:rPr>
                                <w:rFonts w:hint="eastAsia" w:ascii="楷体" w:hAnsi="楷体" w:eastAsia="楷体"/>
                                <w:bCs/>
                                <w:sz w:val="18"/>
                                <w:szCs w:val="18"/>
                              </w:rPr>
                              <w:t>权利义务转让</w:t>
                            </w:r>
                          </w:p>
                          <w:p>
                            <w:pPr>
                              <w:ind w:firstLine="1687" w:firstLineChars="700"/>
                            </w:pPr>
                            <w:r>
                              <w:rPr>
                                <w:rFonts w:hint="eastAsia"/>
                                <w:b/>
                                <w:bCs/>
                              </w:rPr>
                              <w:t>丙</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page">
                  <wp14:pctHeight>0</wp14:pctHeight>
                </wp14:sizeRelV>
              </wp:anchor>
            </w:drawing>
          </mc:Choice>
          <mc:Fallback>
            <w:pict>
              <v:shape id="_x0000_s1026" o:spid="_x0000_s1026" o:spt="202" type="#_x0000_t202" style="position:absolute;left:0pt;margin-left:0.5pt;margin-top:8pt;height:96.05pt;width:182.3pt;z-index:251814912;mso-width-relative:margin;mso-height-relative:page;mso-width-percent:400;" fillcolor="#FFFFFF" filled="t" stroked="t" coordsize="21600,21600" o:gfxdata="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&#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d3yeF1QAAAAgBAAAPAAAAAAAAAAEAIAAAACIAAABk&#10;cnMvZG93bnJldi54bWxQSwECFAAUAAAACACHTuJAHPRoMkICAACKBAAADgAAAAAAAAABACAAAAAk&#10;AQAAZHJzL2Uyb0RvYy54bWxQSwUGAAAAAAYABgBZAQAA2AUAAAAA&#10;">
                <v:fill on="t" focussize="0,0"/>
                <v:stroke color="#000000" miterlimit="8" joinstyle="miter"/>
                <v:imagedata o:title=""/>
                <o:lock v:ext="edit" aspectratio="f"/>
                <v:textbox>
                  <w:txbxContent>
                    <w:p>
                      <w:pPr>
                        <w:rPr>
                          <w:b/>
                          <w:bCs/>
                        </w:rPr>
                      </w:pPr>
                      <w:r>
                        <w:rPr>
                          <w:rFonts w:hint="eastAsia"/>
                          <w:b/>
                          <w:bCs/>
                        </w:rPr>
                        <w:t xml:space="preserve">甲  </w:t>
                      </w:r>
                      <w:r>
                        <w:rPr>
                          <w:rFonts w:hint="eastAsia" w:ascii="楷体" w:hAnsi="楷体" w:eastAsia="楷体" w:cs="楷体"/>
                        </w:rPr>
                        <w:t xml:space="preserve">缔结合同  </w:t>
                      </w:r>
                      <w:r>
                        <w:rPr>
                          <w:rFonts w:hint="eastAsia"/>
                          <w:b/>
                          <w:bCs/>
                        </w:rPr>
                        <w:t>乙</w:t>
                      </w:r>
                    </w:p>
                    <w:p>
                      <w:pPr>
                        <w:ind w:firstLine="1620" w:firstLineChars="900"/>
                        <w:rPr>
                          <w:rFonts w:ascii="楷体" w:hAnsi="楷体" w:eastAsia="楷体"/>
                          <w:bCs/>
                          <w:sz w:val="18"/>
                          <w:szCs w:val="18"/>
                        </w:rPr>
                      </w:pPr>
                      <w:r>
                        <w:rPr>
                          <w:rFonts w:hint="eastAsia" w:ascii="楷体" w:hAnsi="楷体" w:eastAsia="楷体"/>
                          <w:bCs/>
                          <w:sz w:val="18"/>
                          <w:szCs w:val="18"/>
                        </w:rPr>
                        <w:t xml:space="preserve">在诉讼中 </w:t>
                      </w:r>
                    </w:p>
                    <w:p>
                      <w:pPr>
                        <w:ind w:firstLine="1620" w:firstLineChars="900"/>
                        <w:rPr>
                          <w:rFonts w:ascii="楷体" w:hAnsi="楷体" w:eastAsia="楷体"/>
                          <w:bCs/>
                          <w:sz w:val="18"/>
                          <w:szCs w:val="18"/>
                        </w:rPr>
                      </w:pPr>
                      <w:r>
                        <w:rPr>
                          <w:rFonts w:hint="eastAsia" w:ascii="楷体" w:hAnsi="楷体" w:eastAsia="楷体"/>
                          <w:bCs/>
                          <w:sz w:val="18"/>
                          <w:szCs w:val="18"/>
                        </w:rPr>
                        <w:t>权利义务转让</w:t>
                      </w:r>
                    </w:p>
                    <w:p>
                      <w:pPr>
                        <w:ind w:firstLine="1687" w:firstLineChars="700"/>
                      </w:pPr>
                      <w:r>
                        <w:rPr>
                          <w:rFonts w:hint="eastAsia"/>
                          <w:b/>
                          <w:bCs/>
                        </w:rPr>
                        <w:t>丙</w:t>
                      </w:r>
                    </w:p>
                  </w:txbxContent>
                </v:textbox>
              </v:shape>
            </w:pict>
          </mc:Fallback>
        </mc:AlternateContent>
      </w:r>
    </w:p>
    <w:p>
      <w:pPr>
        <w:spacing w:line="240" w:lineRule="auto"/>
        <w:ind w:firstLine="420"/>
        <w:rPr>
          <w:rFonts w:ascii="宋体" w:hAnsi="宋体" w:eastAsia="宋体" w:cs="楷体"/>
          <w:sz w:val="24"/>
          <w:szCs w:val="24"/>
        </w:rPr>
      </w:pPr>
      <w:r>
        <w:rPr>
          <w:rFonts w:ascii="宋体" w:hAnsi="宋体" w:eastAsia="宋体" w:cs="楷体"/>
          <w:sz w:val="24"/>
          <w:szCs w:val="24"/>
        </w:rPr>
        <mc:AlternateContent>
          <mc:Choice Requires="wps">
            <w:drawing>
              <wp:anchor distT="0" distB="0" distL="114300" distR="114300" simplePos="0" relativeHeight="251815936" behindDoc="0" locked="0" layoutInCell="1" allowOverlap="1">
                <wp:simplePos x="0" y="0"/>
                <wp:positionH relativeFrom="column">
                  <wp:posOffset>246380</wp:posOffset>
                </wp:positionH>
                <wp:positionV relativeFrom="paragraph">
                  <wp:posOffset>171450</wp:posOffset>
                </wp:positionV>
                <wp:extent cx="687070" cy="7620"/>
                <wp:effectExtent l="0" t="4445" r="13970" b="10795"/>
                <wp:wrapNone/>
                <wp:docPr id="39" name="直接箭头连接符 39"/>
                <wp:cNvGraphicFramePr/>
                <a:graphic xmlns:a="http://schemas.openxmlformats.org/drawingml/2006/main">
                  <a:graphicData uri="http://schemas.microsoft.com/office/word/2010/wordprocessingShape">
                    <wps:wsp>
                      <wps:cNvCnPr>
                        <a:cxnSpLocks noChangeShapeType="1"/>
                      </wps:cNvCnPr>
                      <wps:spPr bwMode="auto">
                        <a:xfrm flipV="1">
                          <a:off x="0" y="0"/>
                          <a:ext cx="687070" cy="762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y;margin-left:19.4pt;margin-top:13.5pt;height:0.6pt;width:54.1pt;z-index:251815936;mso-width-relative:page;mso-height-relative:page;" filled="f" stroked="t" coordsize="21600,21600" o:gfxdata="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Xcvr91gAAAAgBAAAPAAAAAAAAAAEAIAAAACIAAABkcnMvZG93bnJl&#10;di54bWxQSwECFAAUAAAACACHTuJAjkJT5/8BAADMAwAADgAAAAAAAAABACAAAAAlAQAAZHJzL2Uy&#10;b0RvYy54bWxQSwUGAAAAAAYABgBZAQAAlgUAAAAA&#10;">
                <v:fill on="f" focussize="0,0"/>
                <v:stroke color="#000000" joinstyle="round"/>
                <v:imagedata o:title=""/>
                <o:lock v:ext="edit" aspectratio="f"/>
              </v:shape>
            </w:pict>
          </mc:Fallback>
        </mc:AlternateContent>
      </w:r>
      <w:r>
        <w:rPr>
          <w:rFonts w:ascii="宋体" w:hAnsi="宋体" w:eastAsia="宋体" w:cs="楷体"/>
          <w:sz w:val="24"/>
          <w:szCs w:val="24"/>
        </w:rPr>
        <mc:AlternateContent>
          <mc:Choice Requires="wps">
            <w:drawing>
              <wp:anchor distT="0" distB="0" distL="114300" distR="114300" simplePos="0" relativeHeight="251817984" behindDoc="0" locked="0" layoutInCell="1" allowOverlap="1">
                <wp:simplePos x="0" y="0"/>
                <wp:positionH relativeFrom="column">
                  <wp:posOffset>2002790</wp:posOffset>
                </wp:positionH>
                <wp:positionV relativeFrom="paragraph">
                  <wp:posOffset>114935</wp:posOffset>
                </wp:positionV>
                <wp:extent cx="372745" cy="431165"/>
                <wp:effectExtent l="5080" t="22860" r="18415" b="33655"/>
                <wp:wrapNone/>
                <wp:docPr id="41" name="箭头: 虚尾 41"/>
                <wp:cNvGraphicFramePr/>
                <a:graphic xmlns:a="http://schemas.openxmlformats.org/drawingml/2006/main">
                  <a:graphicData uri="http://schemas.microsoft.com/office/word/2010/wordprocessingShape">
                    <wps:wsp>
                      <wps:cNvSpPr>
                        <a:spLocks noChangeArrowheads="1"/>
                      </wps:cNvSpPr>
                      <wps:spPr bwMode="auto">
                        <a:xfrm>
                          <a:off x="0" y="0"/>
                          <a:ext cx="372745" cy="431165"/>
                        </a:xfrm>
                        <a:prstGeom prst="stripedRightArrow">
                          <a:avLst>
                            <a:gd name="adj1" fmla="val 50000"/>
                            <a:gd name="adj2" fmla="val 250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虚尾 41" o:spid="_x0000_s1026" o:spt="93" type="#_x0000_t93" style="position:absolute;left:0pt;margin-left:157.7pt;margin-top:9.05pt;height:33.95pt;width:29.35pt;z-index:251817984;mso-width-relative:page;mso-height-relative:page;" fillcolor="#FFFFFF" filled="t" stroked="t" coordsize="21600,21600" o:gfxdata="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Lk8Y9gAAAAJAQAADwAAAAAAAAABACAAAAAiAAAAZHJzL2Rvd25yZXYueG1sUEsB&#10;AhQAFAAAAAgAh07iQE0zC9BnAgAA1gQAAA4AAAAAAAAAAQAgAAAAJwEAAGRycy9lMm9Eb2MueG1s&#10;UEsFBgAAAAAGAAYAWQEAAAAGAAAAAA==&#10;" adj="16200,5400">
                <v:fill on="t" focussize="0,0"/>
                <v:stroke color="#000000" miterlimit="8" joinstyle="miter"/>
                <v:imagedata o:title=""/>
                <o:lock v:ext="edit" aspectratio="f"/>
              </v:shape>
            </w:pict>
          </mc:Fallback>
        </mc:AlternateContent>
      </w:r>
    </w:p>
    <w:p>
      <w:pPr>
        <w:spacing w:line="240" w:lineRule="auto"/>
        <w:ind w:firstLine="420"/>
        <w:rPr>
          <w:rFonts w:ascii="宋体" w:hAnsi="宋体" w:eastAsia="宋体" w:cs="楷体"/>
          <w:sz w:val="24"/>
          <w:szCs w:val="24"/>
        </w:rPr>
      </w:pPr>
      <w:r>
        <w:rPr>
          <w:rFonts w:ascii="宋体" w:hAnsi="宋体" w:eastAsia="宋体" w:cs="楷体"/>
          <w:sz w:val="24"/>
          <w:szCs w:val="24"/>
        </w:rPr>
        <mc:AlternateContent>
          <mc:Choice Requires="wps">
            <w:drawing>
              <wp:anchor distT="0" distB="0" distL="114300" distR="114300" simplePos="0" relativeHeight="251816960" behindDoc="0" locked="0" layoutInCell="1" allowOverlap="1">
                <wp:simplePos x="0" y="0"/>
                <wp:positionH relativeFrom="column">
                  <wp:posOffset>1080770</wp:posOffset>
                </wp:positionH>
                <wp:positionV relativeFrom="paragraph">
                  <wp:posOffset>58420</wp:posOffset>
                </wp:positionV>
                <wp:extent cx="0" cy="416560"/>
                <wp:effectExtent l="38100" t="0" r="38100" b="10160"/>
                <wp:wrapNone/>
                <wp:docPr id="40" name="直接箭头连接符 40"/>
                <wp:cNvGraphicFramePr/>
                <a:graphic xmlns:a="http://schemas.openxmlformats.org/drawingml/2006/main">
                  <a:graphicData uri="http://schemas.microsoft.com/office/word/2010/wordprocessingShape">
                    <wps:wsp>
                      <wps:cNvCnPr>
                        <a:cxnSpLocks noChangeShapeType="1"/>
                      </wps:cNvCnPr>
                      <wps:spPr bwMode="auto">
                        <a:xfrm>
                          <a:off x="0" y="0"/>
                          <a:ext cx="0" cy="41656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85.1pt;margin-top:4.6pt;height:32.8pt;width:0pt;z-index:251816960;mso-width-relative:page;mso-height-relative:page;" filled="f" stroked="t" coordsize="21600,21600" o:gfxdata="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FecY7XAAAACAEAAA8AAAAAAAAAAQAg&#10;AAAAIgAAAGRycy9kb3ducmV2LnhtbFBLAQIUABQAAAAIAIdO4kB1R1XhDwIAAO0DAAAOAAAAAAAA&#10;AAEAIAAAACYBAABkcnMvZTJvRG9jLnhtbFBLBQYAAAAABgAGAFkBAACnBQAAAAA=&#10;">
                <v:fill on="f" focussize="0,0"/>
                <v:stroke color="#000000" joinstyle="round" endarrow="block"/>
                <v:imagedata o:title=""/>
                <o:lock v:ext="edit" aspectratio="f"/>
              </v:shape>
            </w:pict>
          </mc:Fallback>
        </mc:AlternateContent>
      </w:r>
    </w:p>
    <w:p>
      <w:pPr>
        <w:spacing w:line="240" w:lineRule="auto"/>
        <w:ind w:firstLine="420"/>
        <w:rPr>
          <w:rFonts w:ascii="宋体" w:hAnsi="宋体" w:eastAsia="宋体" w:cs="楷体"/>
          <w:sz w:val="24"/>
          <w:szCs w:val="24"/>
        </w:rPr>
      </w:pPr>
    </w:p>
    <w:p>
      <w:pPr>
        <w:spacing w:line="240" w:lineRule="auto"/>
        <w:ind w:firstLine="420"/>
        <w:rPr>
          <w:rFonts w:ascii="宋体" w:hAnsi="宋体" w:eastAsia="宋体" w:cs="楷体"/>
          <w:sz w:val="24"/>
          <w:szCs w:val="24"/>
        </w:rPr>
      </w:pPr>
    </w:p>
    <w:p>
      <w:pPr>
        <w:spacing w:line="240" w:lineRule="auto"/>
        <w:ind w:firstLine="420"/>
        <w:rPr>
          <w:rFonts w:ascii="宋体" w:hAnsi="宋体" w:eastAsia="宋体" w:cs="楷体"/>
          <w:sz w:val="24"/>
          <w:szCs w:val="24"/>
        </w:rPr>
      </w:pPr>
    </w:p>
    <w:p>
      <w:pPr>
        <w:spacing w:line="240" w:lineRule="auto"/>
        <w:rPr>
          <w:rFonts w:ascii="宋体" w:hAnsi="宋体" w:eastAsia="宋体" w:cs="Times New Roman"/>
          <w:sz w:val="24"/>
          <w:szCs w:val="24"/>
        </w:rPr>
      </w:pPr>
    </w:p>
    <w:p>
      <w:pPr>
        <w:spacing w:line="240" w:lineRule="auto"/>
        <w:rPr>
          <w:rFonts w:ascii="宋体" w:hAnsi="宋体" w:eastAsia="宋体" w:cs="Times New Roman"/>
          <w:b/>
          <w:color w:val="FF0000"/>
          <w:sz w:val="18"/>
          <w:szCs w:val="18"/>
        </w:rPr>
      </w:pPr>
    </w:p>
    <w:p>
      <w:pPr>
        <w:spacing w:line="240" w:lineRule="auto"/>
        <w:rPr>
          <w:rFonts w:ascii="宋体" w:hAnsi="宋体" w:eastAsia="宋体" w:cs="Times New Roman"/>
          <w:b/>
          <w:color w:val="FF0000"/>
          <w:sz w:val="18"/>
          <w:szCs w:val="18"/>
        </w:rPr>
      </w:pPr>
    </w:p>
    <w:p>
      <w:pPr>
        <w:spacing w:line="240" w:lineRule="auto"/>
        <w:rPr>
          <w:rFonts w:ascii="宋体" w:hAnsi="宋体" w:eastAsia="宋体" w:cs="Times New Roman"/>
          <w:b/>
          <w:color w:val="FF0000"/>
          <w:sz w:val="18"/>
          <w:szCs w:val="18"/>
        </w:rPr>
      </w:pPr>
    </w:p>
    <w:p>
      <w:pPr>
        <w:pStyle w:val="6"/>
        <w:bidi w:val="0"/>
      </w:pPr>
      <w:r>
        <w:rPr>
          <w:rFonts w:hint="eastAsia"/>
        </w:rPr>
        <w:t>已经产生诉讼，需要被告换成丙吗？</w:t>
      </w:r>
    </w:p>
    <w:p>
      <w:pPr>
        <w:pStyle w:val="6"/>
        <w:bidi w:val="0"/>
      </w:pPr>
      <w:r>
        <w:rPr>
          <w:rFonts w:hint="eastAsia"/>
        </w:rPr>
        <w:t>不换</w:t>
      </w:r>
    </w:p>
    <w:p>
      <w:pPr>
        <w:pStyle w:val="6"/>
        <w:bidi w:val="0"/>
      </w:pPr>
      <w:r>
        <w:rPr>
          <w:rFonts w:hint="eastAsia"/>
        </w:rPr>
        <w:t>换  ：转移之前的事情丙没有参加，需要重走程序</w:t>
      </w:r>
    </w:p>
    <w:p>
      <w:pPr>
        <w:pStyle w:val="6"/>
        <w:bidi w:val="0"/>
      </w:pPr>
      <w:r>
        <w:rPr>
          <w:rFonts w:hint="eastAsia"/>
        </w:rPr>
        <w:t>不换：继续打，程序稳定，效率最高；乙即使败诉也是丙承担责任，使得乙放松，但不利于丙权利义务。</w:t>
      </w:r>
    </w:p>
    <w:p>
      <w:pPr>
        <w:spacing w:line="240" w:lineRule="auto"/>
        <w:rPr>
          <w:rFonts w:ascii="宋体" w:hAnsi="宋体" w:eastAsia="宋体" w:cs="楷体"/>
          <w:sz w:val="24"/>
          <w:szCs w:val="24"/>
        </w:rPr>
      </w:pPr>
    </w:p>
    <w:p>
      <w:pPr>
        <w:spacing w:line="240" w:lineRule="auto"/>
        <w:rPr>
          <w:rFonts w:ascii="宋体" w:hAnsi="宋体" w:eastAsia="宋体" w:cs="Times New Roman"/>
          <w:sz w:val="24"/>
          <w:szCs w:val="24"/>
        </w:rPr>
      </w:pPr>
      <w:r>
        <w:rPr>
          <w:rFonts w:hint="eastAsia" w:ascii="宋体" w:hAnsi="宋体" w:eastAsia="宋体" w:cs="楷体"/>
          <w:sz w:val="24"/>
          <w:szCs w:val="24"/>
        </w:rPr>
        <w:t>法律效果：</w:t>
      </w:r>
      <w:r>
        <w:rPr>
          <w:rFonts w:hint="eastAsia" w:ascii="宋体" w:hAnsi="宋体" w:eastAsia="宋体" w:cs="Times New Roman"/>
          <w:sz w:val="24"/>
          <w:szCs w:val="24"/>
        </w:rPr>
        <w:t>因在诉讼中，争议的民事权利义务转移。</w:t>
      </w:r>
    </w:p>
    <w:p>
      <w:pPr>
        <w:spacing w:line="240" w:lineRule="auto"/>
        <w:rPr>
          <w:rFonts w:ascii="宋体" w:hAnsi="宋体" w:eastAsia="宋体" w:cs="Times New Roman"/>
          <w:sz w:val="24"/>
          <w:szCs w:val="24"/>
        </w:rPr>
      </w:pPr>
      <w:r>
        <w:rPr>
          <w:rFonts w:hint="eastAsia" w:ascii="宋体" w:hAnsi="宋体" w:eastAsia="宋体" w:cs="Times New Roman"/>
          <w:sz w:val="24"/>
          <w:szCs w:val="24"/>
        </w:rPr>
        <w:t>①原则上，当事人恒定：</w:t>
      </w:r>
    </w:p>
    <w:p>
      <w:pPr>
        <w:spacing w:line="240" w:lineRule="auto"/>
        <w:rPr>
          <w:rFonts w:ascii="宋体" w:hAnsi="宋体" w:eastAsia="宋体" w:cs="Times New Roman"/>
          <w:sz w:val="24"/>
          <w:szCs w:val="24"/>
        </w:rPr>
      </w:pPr>
      <w:r>
        <w:rPr>
          <w:rFonts w:hint="eastAsia" w:ascii="宋体" w:hAnsi="宋体" w:eastAsia="宋体" w:cs="Times New Roman"/>
          <w:sz w:val="24"/>
          <w:szCs w:val="24"/>
        </w:rPr>
        <w:t>a不影响当事人的诉讼主体资格和诉讼地位。</w:t>
      </w:r>
    </w:p>
    <w:p>
      <w:pPr>
        <w:spacing w:line="240" w:lineRule="auto"/>
        <w:rPr>
          <w:rFonts w:ascii="宋体" w:hAnsi="宋体" w:eastAsia="宋体" w:cs="Times New Roman"/>
          <w:sz w:val="24"/>
          <w:szCs w:val="24"/>
        </w:rPr>
      </w:pPr>
      <w:r>
        <w:rPr>
          <w:rFonts w:hint="eastAsia" w:ascii="宋体" w:hAnsi="宋体" w:eastAsia="宋体" w:cs="Times New Roman"/>
          <w:sz w:val="24"/>
          <w:szCs w:val="24"/>
        </w:rPr>
        <w:t>b人民法院作出的发生法律效力的判决、裁定对受让人具有拘束力。</w:t>
      </w:r>
    </w:p>
    <w:p>
      <w:pPr>
        <w:spacing w:line="240" w:lineRule="auto"/>
        <w:rPr>
          <w:rFonts w:ascii="宋体" w:hAnsi="宋体" w:eastAsia="宋体" w:cs="Times New Roman"/>
          <w:sz w:val="24"/>
          <w:szCs w:val="24"/>
        </w:rPr>
      </w:pPr>
      <w:r>
        <w:rPr>
          <w:rFonts w:hint="eastAsia" w:ascii="宋体" w:hAnsi="宋体" w:eastAsia="宋体" w:cs="Times New Roman"/>
          <w:sz w:val="24"/>
          <w:szCs w:val="24"/>
        </w:rPr>
        <w:t>②例外时，当事人变更：</w:t>
      </w:r>
    </w:p>
    <w:p>
      <w:pPr>
        <w:spacing w:line="240" w:lineRule="auto"/>
        <w:rPr>
          <w:rFonts w:ascii="宋体" w:hAnsi="宋体" w:eastAsia="宋体" w:cs="Times New Roman"/>
          <w:sz w:val="24"/>
          <w:szCs w:val="24"/>
        </w:rPr>
      </w:pPr>
      <w:r>
        <w:rPr>
          <w:rFonts w:hint="eastAsia" w:ascii="宋体" w:hAnsi="宋体" w:eastAsia="宋体" w:cs="Times New Roman"/>
          <w:sz w:val="24"/>
          <w:szCs w:val="24"/>
        </w:rPr>
        <w:t>a受让人申请以无独立请求权的第三人身份参加诉讼的，人民法院可予准许。</w:t>
      </w:r>
    </w:p>
    <w:p>
      <w:pPr>
        <w:spacing w:line="240" w:lineRule="auto"/>
        <w:rPr>
          <w:rFonts w:ascii="宋体" w:hAnsi="宋体" w:eastAsia="宋体" w:cs="Times New Roman"/>
          <w:sz w:val="24"/>
          <w:szCs w:val="24"/>
        </w:rPr>
      </w:pPr>
      <w:r>
        <w:rPr>
          <w:rFonts w:hint="eastAsia" w:ascii="宋体" w:hAnsi="宋体" w:eastAsia="宋体" w:cs="Times New Roman"/>
          <w:sz w:val="24"/>
          <w:szCs w:val="24"/>
        </w:rPr>
        <w:t>b受让人申请替代当事人承担诉讼的，人民法院可以根据案件的具体情况决定是否准许；不予准许的，可以追加其为无独立请求权的第三人。</w:t>
      </w:r>
    </w:p>
    <w:p>
      <w:pPr>
        <w:spacing w:line="240" w:lineRule="auto"/>
        <w:rPr>
          <w:rFonts w:ascii="宋体" w:hAnsi="宋体" w:eastAsia="宋体" w:cs="Times New Roman"/>
          <w:sz w:val="24"/>
          <w:szCs w:val="24"/>
        </w:rPr>
      </w:pPr>
      <w:r>
        <w:rPr>
          <w:rFonts w:hint="eastAsia" w:ascii="宋体" w:hAnsi="宋体" w:eastAsia="宋体" w:cs="Times New Roman"/>
          <w:sz w:val="24"/>
          <w:szCs w:val="24"/>
        </w:rPr>
        <w:t>③变更当事人的效果：</w:t>
      </w:r>
    </w:p>
    <w:p>
      <w:pPr>
        <w:spacing w:line="240" w:lineRule="auto"/>
        <w:rPr>
          <w:rFonts w:ascii="宋体" w:hAnsi="宋体" w:eastAsia="宋体" w:cs="Times New Roman"/>
          <w:sz w:val="24"/>
          <w:szCs w:val="24"/>
        </w:rPr>
      </w:pPr>
      <w:r>
        <w:rPr>
          <w:rFonts w:hint="eastAsia" w:ascii="宋体" w:hAnsi="宋体" w:eastAsia="宋体" w:cs="Times New Roman"/>
          <w:sz w:val="24"/>
          <w:szCs w:val="24"/>
        </w:rPr>
        <w:t>a人民法院准许受让人替代当事人承担诉讼的，裁定变更当事人。</w:t>
      </w:r>
    </w:p>
    <w:p>
      <w:pPr>
        <w:spacing w:line="240" w:lineRule="auto"/>
        <w:rPr>
          <w:rFonts w:ascii="宋体" w:hAnsi="宋体" w:eastAsia="宋体" w:cs="楷体"/>
          <w:sz w:val="24"/>
          <w:szCs w:val="24"/>
        </w:rPr>
      </w:pPr>
      <w:r>
        <w:rPr>
          <w:rFonts w:hint="eastAsia" w:ascii="宋体" w:hAnsi="宋体" w:eastAsia="宋体" w:cs="Times New Roman"/>
          <w:sz w:val="24"/>
          <w:szCs w:val="24"/>
        </w:rPr>
        <w:t>b变更当事人后，诉讼程序以受让人为当事人继续进行，原当事人应当退出诉讼。原当事人已经完成的诉讼行为对受让人具有拘束力。</w:t>
      </w:r>
    </w:p>
    <w:p>
      <w:pPr>
        <w:spacing w:line="240" w:lineRule="auto"/>
        <w:ind w:left="420"/>
        <w:rPr>
          <w:rFonts w:ascii="宋体" w:hAnsi="宋体" w:eastAsia="宋体" w:cs="楷体"/>
          <w:sz w:val="24"/>
          <w:szCs w:val="24"/>
        </w:rPr>
      </w:pPr>
    </w:p>
    <w:p>
      <w:pPr>
        <w:keepNext/>
        <w:keepLines/>
        <w:spacing w:before="10" w:after="10" w:line="415" w:lineRule="auto"/>
        <w:ind w:firstLine="602"/>
        <w:jc w:val="center"/>
        <w:outlineLvl w:val="2"/>
        <w:rPr>
          <w:rFonts w:hint="eastAsia" w:ascii="隶书" w:hAnsi="隶书" w:eastAsia="隶书" w:cs="隶书"/>
          <w:bCs/>
          <w:sz w:val="28"/>
          <w:szCs w:val="28"/>
        </w:rPr>
      </w:pPr>
      <w:bookmarkStart w:id="16" w:name="_Toc426800881"/>
      <w:r>
        <w:rPr>
          <w:rFonts w:hint="eastAsia" w:ascii="隶书" w:hAnsi="隶书" w:eastAsia="隶书" w:cs="隶书"/>
          <w:bCs/>
          <w:sz w:val="28"/>
          <w:szCs w:val="28"/>
        </w:rPr>
        <w:t>第</w:t>
      </w:r>
      <w:r>
        <w:rPr>
          <w:rFonts w:hint="eastAsia" w:ascii="隶书" w:hAnsi="隶书" w:eastAsia="隶书" w:cs="隶书"/>
          <w:bCs/>
          <w:sz w:val="28"/>
          <w:szCs w:val="28"/>
          <w:lang w:val="en-US" w:eastAsia="zh-CN"/>
        </w:rPr>
        <w:t>六</w:t>
      </w:r>
      <w:r>
        <w:rPr>
          <w:rFonts w:hint="eastAsia" w:ascii="隶书" w:hAnsi="隶书" w:eastAsia="隶书" w:cs="隶书"/>
          <w:bCs/>
          <w:sz w:val="28"/>
          <w:szCs w:val="28"/>
        </w:rPr>
        <w:t>节 诉讼代理人</w:t>
      </w:r>
      <w:bookmarkEnd w:id="16"/>
    </w:p>
    <w:p>
      <w:pPr>
        <w:spacing w:line="240" w:lineRule="auto"/>
        <w:ind w:firstLine="482"/>
        <w:rPr>
          <w:rFonts w:ascii="宋体" w:hAnsi="宋体" w:eastAsia="宋体" w:cs="Times New Roman"/>
          <w:bCs/>
          <w:sz w:val="24"/>
          <w:szCs w:val="24"/>
        </w:rPr>
      </w:pPr>
      <w:bookmarkStart w:id="17" w:name="_Toc330804372"/>
      <w:bookmarkStart w:id="18" w:name="_Toc330997704"/>
      <w:bookmarkStart w:id="19" w:name="_Toc329676865"/>
      <w:bookmarkStart w:id="20" w:name="_Toc330503900"/>
      <w:r>
        <w:rPr>
          <w:rFonts w:hint="eastAsia" w:ascii="宋体" w:hAnsi="宋体" w:eastAsia="宋体" w:cs="Times New Roman"/>
          <w:bCs/>
          <w:sz w:val="24"/>
          <w:szCs w:val="24"/>
        </w:rPr>
        <w:t>诉讼代理人，是指根据法律规定或当事人的委托，代理当事人进行民事诉讼活动的人。包括：</w:t>
      </w:r>
      <w:r>
        <w:rPr>
          <w:rFonts w:hint="eastAsia" w:ascii="宋体" w:hAnsi="宋体" w:eastAsia="宋体" w:cs="Times New Roman"/>
          <w:bCs/>
          <w:sz w:val="24"/>
          <w:szCs w:val="24"/>
          <w:u w:val="single"/>
        </w:rPr>
        <w:t>法定诉讼代理人和委托诉讼代理人</w:t>
      </w:r>
      <w:r>
        <w:rPr>
          <w:rFonts w:hint="eastAsia" w:ascii="宋体" w:hAnsi="宋体" w:eastAsia="宋体" w:cs="Times New Roman"/>
          <w:bCs/>
          <w:sz w:val="24"/>
          <w:szCs w:val="24"/>
        </w:rPr>
        <w:t>两类。</w:t>
      </w:r>
    </w:p>
    <w:p>
      <w:pPr>
        <w:spacing w:line="240" w:lineRule="auto"/>
        <w:ind w:firstLine="482"/>
        <w:rPr>
          <w:rFonts w:ascii="宋体" w:hAnsi="宋体" w:eastAsia="宋体" w:cs="Times New Roman"/>
          <w:b/>
          <w:sz w:val="24"/>
          <w:szCs w:val="24"/>
        </w:rPr>
      </w:pPr>
      <w:r>
        <w:rPr>
          <w:rFonts w:hint="eastAsia" w:ascii="宋体" w:hAnsi="宋体" w:eastAsia="宋体" w:cs="Times New Roman"/>
          <w:b/>
          <w:sz w:val="24"/>
          <w:szCs w:val="24"/>
        </w:rPr>
        <w:t>一、法定代理人</w:t>
      </w:r>
      <w:bookmarkEnd w:id="17"/>
      <w:bookmarkEnd w:id="18"/>
      <w:bookmarkEnd w:id="19"/>
      <w:bookmarkEnd w:id="20"/>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（一）范围：法定代理人的范围仅限于被代理人的</w:t>
      </w:r>
      <w:r>
        <w:rPr>
          <w:rFonts w:hint="eastAsia" w:ascii="宋体" w:hAnsi="宋体" w:eastAsia="宋体" w:cs="Times New Roman"/>
          <w:b/>
          <w:sz w:val="24"/>
          <w:szCs w:val="24"/>
        </w:rPr>
        <w:t>监护人</w:t>
      </w:r>
      <w:r>
        <w:rPr>
          <w:rFonts w:hint="eastAsia" w:ascii="宋体" w:hAnsi="宋体" w:eastAsia="宋体" w:cs="Times New Roman"/>
          <w:sz w:val="24"/>
          <w:szCs w:val="24"/>
        </w:rPr>
        <w:t>。</w:t>
      </w:r>
      <w:r>
        <w:rPr>
          <w:rFonts w:ascii="宋体" w:hAnsi="宋体" w:eastAsia="宋体" w:cs="Times New Roman"/>
          <w:sz w:val="24"/>
          <w:szCs w:val="24"/>
        </w:rPr>
        <w:t>(</w:t>
      </w:r>
      <w:r>
        <w:rPr>
          <w:rFonts w:hint="eastAsia" w:ascii="宋体" w:hAnsi="宋体" w:eastAsia="宋体" w:cs="Times New Roman"/>
          <w:sz w:val="24"/>
          <w:szCs w:val="24"/>
        </w:rPr>
        <w:t>法律直接规定</w:t>
      </w:r>
      <w:r>
        <w:rPr>
          <w:rFonts w:ascii="宋体" w:hAnsi="宋体" w:eastAsia="宋体" w:cs="Times New Roman"/>
          <w:sz w:val="24"/>
          <w:szCs w:val="24"/>
        </w:rPr>
        <w:t>)</w:t>
      </w:r>
    </w:p>
    <w:p>
      <w:pPr>
        <w:spacing w:line="240" w:lineRule="auto"/>
        <w:ind w:firstLine="420"/>
        <w:rPr>
          <w:rFonts w:ascii="宋体" w:hAnsi="宋体" w:eastAsia="宋体" w:cs="Times New Roman"/>
          <w:color w:val="FF0000"/>
          <w:sz w:val="24"/>
          <w:szCs w:val="24"/>
        </w:rPr>
      </w:pPr>
      <w:r>
        <w:rPr>
          <w:rFonts w:hint="eastAsia" w:ascii="宋体" w:hAnsi="宋体" w:eastAsia="宋体" w:cs="Times New Roman"/>
          <w:sz w:val="24"/>
          <w:szCs w:val="24"/>
        </w:rPr>
        <w:t>监护人：近亲属、</w:t>
      </w:r>
      <w:r>
        <w:rPr>
          <w:rFonts w:hint="eastAsia" w:ascii="宋体" w:hAnsi="宋体" w:eastAsia="宋体" w:cs="Times New Roman"/>
          <w:color w:val="FF0000"/>
          <w:sz w:val="24"/>
          <w:szCs w:val="24"/>
        </w:rPr>
        <w:t>社会组织……</w:t>
      </w: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（二）权限与地位：</w:t>
      </w:r>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其</w:t>
      </w:r>
      <w:r>
        <w:rPr>
          <w:rFonts w:hint="eastAsia" w:ascii="宋体" w:hAnsi="宋体" w:eastAsia="宋体" w:cs="Times New Roman"/>
          <w:b/>
          <w:sz w:val="24"/>
          <w:szCs w:val="24"/>
        </w:rPr>
        <w:t>诉讼权利</w:t>
      </w:r>
      <w:r>
        <w:rPr>
          <w:rFonts w:hint="eastAsia" w:ascii="宋体" w:hAnsi="宋体" w:eastAsia="宋体" w:cs="Times New Roman"/>
          <w:sz w:val="24"/>
          <w:szCs w:val="24"/>
        </w:rPr>
        <w:t>与当事人相同，</w:t>
      </w:r>
      <w:r>
        <w:rPr>
          <w:rFonts w:hint="eastAsia" w:ascii="宋体" w:hAnsi="宋体" w:eastAsia="宋体" w:cs="Times New Roman"/>
          <w:b/>
          <w:sz w:val="24"/>
          <w:szCs w:val="24"/>
        </w:rPr>
        <w:t>地位相当于当事人</w:t>
      </w:r>
      <w:r>
        <w:rPr>
          <w:rFonts w:hint="eastAsia" w:ascii="宋体" w:hAnsi="宋体" w:eastAsia="宋体" w:cs="Times New Roman"/>
          <w:sz w:val="24"/>
          <w:szCs w:val="24"/>
        </w:rPr>
        <w:t>，发生法律事件的后果与当事人不一定相同。</w:t>
      </w:r>
    </w:p>
    <w:p>
      <w:pPr>
        <w:spacing w:line="240" w:lineRule="auto"/>
        <w:ind w:firstLine="482"/>
        <w:rPr>
          <w:rFonts w:ascii="宋体" w:hAnsi="宋体" w:eastAsia="宋体" w:cs="Times New Roman"/>
          <w:b/>
          <w:sz w:val="24"/>
          <w:szCs w:val="24"/>
        </w:rPr>
      </w:pPr>
      <w:bookmarkStart w:id="21" w:name="_Toc329676866"/>
      <w:bookmarkStart w:id="22" w:name="_Toc330503901"/>
      <w:bookmarkStart w:id="23" w:name="_Toc330997705"/>
      <w:bookmarkStart w:id="24" w:name="_Toc330804373"/>
      <w:r>
        <w:rPr>
          <w:rFonts w:hint="eastAsia" w:ascii="宋体" w:hAnsi="宋体" w:eastAsia="宋体" w:cs="Times New Roman"/>
          <w:b/>
          <w:sz w:val="24"/>
          <w:szCs w:val="24"/>
        </w:rPr>
        <w:t>二、委托代理人</w:t>
      </w:r>
      <w:bookmarkEnd w:id="21"/>
      <w:bookmarkEnd w:id="22"/>
      <w:bookmarkEnd w:id="23"/>
      <w:bookmarkEnd w:id="24"/>
    </w:p>
    <w:p>
      <w:pPr>
        <w:spacing w:line="240" w:lineRule="auto"/>
        <w:ind w:firstLine="420"/>
        <w:rPr>
          <w:rFonts w:ascii="宋体" w:hAnsi="宋体" w:eastAsia="宋体" w:cs="Times New Roman"/>
          <w:sz w:val="24"/>
          <w:szCs w:val="24"/>
        </w:rPr>
      </w:pPr>
      <w:r>
        <w:rPr>
          <w:rFonts w:hint="eastAsia" w:ascii="宋体" w:hAnsi="宋体" w:eastAsia="宋体" w:cs="Times New Roman"/>
          <w:sz w:val="24"/>
          <w:szCs w:val="24"/>
        </w:rPr>
        <w:t>（一）当事人授权委托的范围：</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隶书"/>
                <w:sz w:val="24"/>
                <w:szCs w:val="24"/>
              </w:rPr>
            </w:pPr>
            <w:r>
              <w:rPr>
                <w:rFonts w:hint="eastAsia" w:ascii="宋体" w:hAnsi="宋体" w:eastAsia="宋体" w:cs="隶书"/>
                <w:sz w:val="24"/>
                <w:szCs w:val="24"/>
              </w:rPr>
              <w:t>律师、基层法律服务工作者；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56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隶书"/>
                <w:sz w:val="24"/>
                <w:szCs w:val="24"/>
              </w:rPr>
            </w:pPr>
            <w:r>
              <w:rPr>
                <w:rFonts w:hint="eastAsia" w:ascii="宋体" w:hAnsi="宋体" w:eastAsia="宋体" w:cs="隶书"/>
                <w:sz w:val="24"/>
                <w:szCs w:val="24"/>
              </w:rPr>
              <w:t>当事人的近亲属或者工作人员</w:t>
            </w:r>
            <w:r>
              <w:rPr>
                <w:rFonts w:hint="eastAsia" w:ascii="宋体" w:hAnsi="宋体" w:eastAsia="宋体" w:cs="隶书"/>
                <w:color w:val="FF0000"/>
                <w:sz w:val="18"/>
                <w:szCs w:val="18"/>
              </w:rPr>
              <w:t>（有正式劳务合同）</w:t>
            </w:r>
            <w:r>
              <w:rPr>
                <w:rFonts w:hint="eastAsia" w:ascii="宋体" w:hAnsi="宋体" w:eastAsia="宋体" w:cs="隶书"/>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56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隶书"/>
                <w:sz w:val="24"/>
                <w:szCs w:val="24"/>
              </w:rPr>
            </w:pPr>
            <w:r>
              <w:rPr>
                <w:rFonts w:hint="eastAsia" w:ascii="宋体" w:hAnsi="宋体" w:eastAsia="宋体" w:cs="隶书"/>
                <w:sz w:val="24"/>
                <w:szCs w:val="24"/>
              </w:rPr>
              <w:t>当事人所在社区、单位以及有关社会团体推荐的公民。</w:t>
            </w:r>
          </w:p>
        </w:tc>
      </w:tr>
    </w:tbl>
    <w:p>
      <w:pPr>
        <w:pStyle w:val="6"/>
        <w:bidi w:val="0"/>
      </w:pPr>
      <w:r>
        <w:rPr>
          <w:rFonts w:hint="eastAsia"/>
        </w:rPr>
        <w:t>注意：</w:t>
      </w:r>
    </w:p>
    <w:p>
      <w:pPr>
        <w:pStyle w:val="6"/>
        <w:bidi w:val="0"/>
      </w:pPr>
      <w:r>
        <w:rPr>
          <w:rFonts w:hint="eastAsia"/>
        </w:rPr>
        <w:t>《民法典》1045条：亲属包括配偶、血亲和姻亲</w:t>
      </w:r>
    </w:p>
    <w:p>
      <w:pPr>
        <w:pStyle w:val="6"/>
        <w:bidi w:val="0"/>
      </w:pPr>
      <w:r>
        <w:rPr>
          <w:rFonts w:hint="eastAsia"/>
        </w:rPr>
        <w:t>配偶、父母、子女、兄弟姐妹、祖父母、外祖父母、孙子女、外孙子女为近亲属。</w:t>
      </w:r>
    </w:p>
    <w:p>
      <w:pPr>
        <w:pStyle w:val="6"/>
        <w:bidi w:val="0"/>
      </w:pPr>
      <w:r>
        <w:rPr>
          <w:rFonts w:hint="eastAsia"/>
        </w:rPr>
        <w:t>配偶、父母、子女和其他共同生活的近亲属为家庭成员。</w:t>
      </w:r>
    </w:p>
    <w:p>
      <w:pPr>
        <w:spacing w:line="240" w:lineRule="auto"/>
        <w:rPr>
          <w:rFonts w:ascii="宋体" w:hAnsi="宋体" w:eastAsia="宋体" w:cs="Times New Roman"/>
          <w:b/>
          <w:sz w:val="24"/>
          <w:szCs w:val="24"/>
        </w:rPr>
      </w:pPr>
      <w:r>
        <w:rPr>
          <w:rFonts w:hint="eastAsia" w:ascii="宋体" w:hAnsi="宋体" w:eastAsia="宋体" w:cs="Times New Roman"/>
          <w:sz w:val="24"/>
          <w:szCs w:val="24"/>
        </w:rPr>
        <w:t>2.实践中，一般要求工作人员是与当事人有合法劳动人事关系的职工。</w:t>
      </w:r>
    </w:p>
    <w:p>
      <w:pPr>
        <w:spacing w:line="240" w:lineRule="auto"/>
        <w:ind w:firstLine="422"/>
        <w:rPr>
          <w:rFonts w:ascii="宋体" w:hAnsi="宋体" w:eastAsia="宋体" w:cs="Times New Roman"/>
          <w:sz w:val="24"/>
          <w:szCs w:val="24"/>
        </w:rPr>
      </w:pPr>
      <w:r>
        <w:rPr>
          <w:rFonts w:hint="eastAsia" w:ascii="宋体" w:hAnsi="宋体" w:eastAsia="宋体" w:cs="Times New Roman"/>
          <w:b/>
          <w:sz w:val="24"/>
          <w:szCs w:val="24"/>
        </w:rPr>
        <w:t>▲无、限制民事行为能力人、以及其他依法不能作为诉讼代理人的</w:t>
      </w:r>
      <w:r>
        <w:rPr>
          <w:rFonts w:hint="eastAsia" w:ascii="宋体" w:hAnsi="宋体" w:eastAsia="宋体" w:cs="Times New Roman"/>
          <w:sz w:val="24"/>
          <w:szCs w:val="24"/>
        </w:rPr>
        <w:t>，不能作为诉讼代理人。</w:t>
      </w:r>
    </w:p>
    <w:p>
      <w:pPr>
        <w:spacing w:line="240" w:lineRule="auto"/>
        <w:ind w:firstLine="422"/>
        <w:rPr>
          <w:rFonts w:ascii="宋体" w:hAnsi="宋体" w:eastAsia="宋体" w:cs="Times New Roman"/>
          <w:sz w:val="24"/>
          <w:szCs w:val="24"/>
        </w:rPr>
      </w:pPr>
      <w:r>
        <w:rPr>
          <w:rFonts w:hint="eastAsia" w:ascii="宋体" w:hAnsi="宋体" w:eastAsia="宋体" w:cs="Times New Roman"/>
          <w:sz w:val="24"/>
          <w:szCs w:val="24"/>
        </w:rPr>
        <w:t>（二）权限：</w:t>
      </w:r>
      <w:r>
        <w:rPr>
          <w:rFonts w:hint="eastAsia" w:ascii="宋体" w:hAnsi="宋体" w:eastAsia="宋体" w:cs="Times New Roman"/>
          <w:b/>
          <w:sz w:val="24"/>
          <w:szCs w:val="24"/>
        </w:rPr>
        <w:t>一般授权和特别授权两种。</w:t>
      </w:r>
      <w:r>
        <w:rPr>
          <w:rFonts w:hint="eastAsia" w:ascii="宋体" w:hAnsi="宋体" w:eastAsia="宋体" w:cs="Times New Roman"/>
          <w:sz w:val="24"/>
          <w:szCs w:val="24"/>
          <w:bdr w:val="single" w:color="auto" w:sz="4" w:space="0"/>
        </w:rPr>
        <w:t>诉讼代理人代为</w:t>
      </w:r>
      <w:r>
        <w:rPr>
          <w:rFonts w:hint="eastAsia" w:ascii="宋体" w:hAnsi="宋体" w:eastAsia="宋体" w:cs="Times New Roman"/>
          <w:b/>
          <w:bCs/>
          <w:color w:val="FF0000"/>
          <w:sz w:val="24"/>
          <w:szCs w:val="24"/>
          <w:bdr w:val="single" w:color="auto" w:sz="4" w:space="0"/>
        </w:rPr>
        <w:t>承认、放弃、变更诉讼请求，进行和解，提起反诉或者上诉</w:t>
      </w:r>
      <w:r>
        <w:rPr>
          <w:rFonts w:hint="eastAsia" w:ascii="宋体" w:hAnsi="宋体" w:eastAsia="宋体" w:cs="Times New Roman"/>
          <w:sz w:val="24"/>
          <w:szCs w:val="24"/>
          <w:bdr w:val="single" w:color="auto" w:sz="4" w:space="0"/>
        </w:rPr>
        <w:t>必须有委托人的特别授权</w:t>
      </w:r>
      <w:r>
        <w:rPr>
          <w:rFonts w:hint="eastAsia" w:ascii="宋体" w:hAnsi="宋体" w:eastAsia="宋体" w:cs="Times New Roman"/>
          <w:sz w:val="24"/>
          <w:szCs w:val="24"/>
        </w:rPr>
        <w:t>。</w:t>
      </w:r>
    </w:p>
    <w:p>
      <w:pPr>
        <w:spacing w:line="240" w:lineRule="auto"/>
        <w:ind w:firstLine="422"/>
        <w:rPr>
          <w:rFonts w:ascii="宋体" w:hAnsi="宋体" w:eastAsia="宋体" w:cs="Times New Roman"/>
          <w:sz w:val="24"/>
          <w:szCs w:val="24"/>
        </w:rPr>
      </w:pPr>
      <w:r>
        <w:rPr>
          <w:rFonts w:hint="eastAsia" w:ascii="宋体" w:hAnsi="宋体" w:eastAsia="宋体" w:cs="Times New Roman"/>
          <w:sz w:val="24"/>
          <w:szCs w:val="24"/>
        </w:rPr>
        <w:t>可以选择一部分进行特别授权</w:t>
      </w:r>
    </w:p>
    <w:p>
      <w:pPr>
        <w:spacing w:line="240" w:lineRule="auto"/>
        <w:ind w:firstLine="422"/>
        <w:rPr>
          <w:rFonts w:ascii="宋体" w:hAnsi="宋体" w:eastAsia="宋体" w:cs="楷体"/>
          <w:sz w:val="24"/>
          <w:szCs w:val="24"/>
          <w:u w:val="wave"/>
        </w:rPr>
      </w:pPr>
      <w:r>
        <w:rPr>
          <w:rFonts w:hint="eastAsia" w:ascii="宋体" w:hAnsi="宋体" w:eastAsia="宋体" w:cs="Times New Roman"/>
          <w:b/>
          <w:sz w:val="24"/>
          <w:szCs w:val="24"/>
        </w:rPr>
        <w:t>1</w:t>
      </w:r>
      <w:r>
        <w:rPr>
          <w:rFonts w:hint="eastAsia" w:ascii="宋体" w:hAnsi="宋体" w:eastAsia="宋体" w:cs="楷体"/>
          <w:sz w:val="24"/>
          <w:szCs w:val="24"/>
        </w:rPr>
        <w:t>.全权代理属于</w:t>
      </w:r>
      <w:r>
        <w:rPr>
          <w:rFonts w:hint="eastAsia" w:ascii="宋体" w:hAnsi="宋体" w:eastAsia="宋体" w:cs="楷体"/>
          <w:sz w:val="24"/>
          <w:szCs w:val="24"/>
          <w:u w:val="wave"/>
        </w:rPr>
        <w:t>一般授权</w:t>
      </w:r>
      <w:r>
        <w:rPr>
          <w:rFonts w:hint="eastAsia" w:ascii="宋体" w:hAnsi="宋体" w:eastAsia="宋体" w:cs="楷体"/>
          <w:sz w:val="24"/>
          <w:szCs w:val="24"/>
        </w:rPr>
        <w:t>。</w:t>
      </w:r>
    </w:p>
    <w:p>
      <w:pPr>
        <w:spacing w:line="240" w:lineRule="auto"/>
        <w:ind w:firstLine="422"/>
        <w:rPr>
          <w:rFonts w:hint="eastAsia" w:ascii="宋体" w:hAnsi="宋体" w:eastAsia="宋体" w:cs="Times New Roman"/>
          <w:sz w:val="24"/>
          <w:szCs w:val="24"/>
        </w:rPr>
      </w:pPr>
      <w:r>
        <w:rPr>
          <w:rFonts w:hint="eastAsia" w:ascii="宋体" w:hAnsi="宋体" w:eastAsia="宋体" w:cs="楷体"/>
          <w:sz w:val="24"/>
          <w:szCs w:val="24"/>
        </w:rPr>
        <w:t>2.律师代理，要出具</w:t>
      </w:r>
      <w:r>
        <w:rPr>
          <w:rFonts w:hint="eastAsia" w:ascii="宋体" w:hAnsi="宋体" w:eastAsia="宋体" w:cs="楷体"/>
          <w:sz w:val="24"/>
          <w:szCs w:val="24"/>
          <w:u w:val="wave"/>
        </w:rPr>
        <w:t>授权委托书、执业证、律所证明</w:t>
      </w:r>
      <w:r>
        <w:rPr>
          <w:rFonts w:hint="eastAsia" w:ascii="宋体" w:hAnsi="宋体" w:eastAsia="宋体" w:cs="楷体"/>
          <w:sz w:val="24"/>
          <w:szCs w:val="24"/>
        </w:rPr>
        <w:t>。</w:t>
      </w:r>
      <w:r>
        <w:rPr>
          <w:rFonts w:hint="eastAsia" w:ascii="宋体" w:hAnsi="宋体" w:eastAsia="宋体" w:cs="楷体"/>
          <w:b/>
          <w:sz w:val="24"/>
          <w:szCs w:val="24"/>
        </w:rPr>
        <w:t>不需要</w:t>
      </w:r>
      <w:r>
        <w:rPr>
          <w:rFonts w:hint="eastAsia" w:ascii="宋体" w:hAnsi="宋体" w:eastAsia="宋体" w:cs="楷体"/>
          <w:sz w:val="24"/>
          <w:szCs w:val="24"/>
        </w:rPr>
        <w:t>出具</w:t>
      </w:r>
      <w:r>
        <w:rPr>
          <w:rFonts w:hint="eastAsia" w:ascii="宋体" w:hAnsi="宋体" w:eastAsia="宋体" w:cs="楷体"/>
          <w:sz w:val="24"/>
          <w:szCs w:val="24"/>
          <w:u w:val="wave"/>
        </w:rPr>
        <w:t>委托合同</w:t>
      </w:r>
      <w:r>
        <w:rPr>
          <w:rFonts w:hint="eastAsia" w:ascii="宋体" w:hAnsi="宋体" w:eastAsia="宋体" w:cs="楷体"/>
          <w:sz w:val="24"/>
          <w:szCs w:val="24"/>
        </w:rPr>
        <w:t>。</w:t>
      </w:r>
    </w:p>
    <w:p>
      <w:pPr>
        <w:spacing w:line="240" w:lineRule="auto"/>
        <w:jc w:val="center"/>
        <w:rPr>
          <w:rFonts w:ascii="宋体" w:hAnsi="宋体" w:eastAsia="宋体" w:cs="Times New Roman"/>
          <w:b/>
          <w:sz w:val="28"/>
          <w:szCs w:val="28"/>
        </w:rPr>
      </w:pPr>
    </w:p>
    <w:p>
      <w:pPr>
        <w:spacing w:line="240" w:lineRule="auto"/>
        <w:jc w:val="left"/>
        <w:rPr>
          <w:rFonts w:hint="eastAsia" w:ascii="隶书" w:hAnsi="Cambria" w:eastAsia="隶书" w:cs="宋体"/>
          <w:b/>
          <w:bCs/>
          <w:sz w:val="32"/>
          <w:szCs w:val="32"/>
          <w:lang w:eastAsia="zh-CN"/>
        </w:rPr>
        <w:sectPr>
          <w:pgSz w:w="11906" w:h="16838"/>
          <w:pgMar w:top="720" w:right="720" w:bottom="720" w:left="720" w:header="851" w:footer="992" w:gutter="0"/>
          <w:cols w:space="425" w:num="1"/>
          <w:docGrid w:type="lines" w:linePitch="312" w:charSpace="0"/>
        </w:sectPr>
      </w:pPr>
    </w:p>
    <w:p>
      <w:pPr>
        <w:keepNext/>
        <w:keepLines/>
        <w:numPr>
          <w:ilvl w:val="0"/>
          <w:numId w:val="8"/>
        </w:numPr>
        <w:spacing w:before="10" w:after="10" w:line="412" w:lineRule="auto"/>
        <w:jc w:val="center"/>
        <w:outlineLvl w:val="1"/>
        <w:rPr>
          <w:rFonts w:hint="eastAsia" w:ascii="隶书" w:hAnsi="Cambria" w:eastAsia="隶书" w:cs="宋体"/>
          <w:b/>
          <w:bCs/>
          <w:sz w:val="32"/>
          <w:szCs w:val="32"/>
        </w:rPr>
      </w:pPr>
      <w:r>
        <w:rPr>
          <w:rFonts w:hint="eastAsia" w:ascii="隶书" w:hAnsi="Cambria" w:eastAsia="隶书" w:cs="宋体"/>
          <w:b/>
          <w:bCs/>
          <w:sz w:val="32"/>
          <w:szCs w:val="32"/>
        </w:rPr>
        <w:t>管辖</w:t>
      </w:r>
    </w:p>
    <w:p>
      <w:pPr>
        <w:keepNext/>
        <w:keepLines/>
        <w:spacing w:before="10" w:after="10" w:line="415" w:lineRule="auto"/>
        <w:ind w:firstLine="602"/>
        <w:jc w:val="center"/>
        <w:outlineLvl w:val="2"/>
        <w:rPr>
          <w:rFonts w:hint="eastAsia" w:ascii="隶书" w:hAnsi="隶书" w:eastAsia="隶书" w:cs="隶书"/>
          <w:bCs/>
          <w:sz w:val="28"/>
          <w:szCs w:val="28"/>
          <w:lang w:eastAsia="zh-CN"/>
        </w:rPr>
      </w:pPr>
      <w:r>
        <w:rPr>
          <w:rFonts w:hint="eastAsia" w:ascii="隶书" w:hAnsi="隶书" w:eastAsia="隶书" w:cs="隶书"/>
          <w:bCs/>
          <w:sz w:val="28"/>
          <w:szCs w:val="28"/>
          <w:lang w:eastAsia="zh-CN"/>
        </w:rPr>
        <w:t>第一节 法院主管</w:t>
      </w:r>
    </w:p>
    <w:p>
      <w:pPr>
        <w:overflowPunct/>
        <w:spacing w:line="240" w:lineRule="auto"/>
        <w:ind w:firstLine="480" w:firstLineChars="200"/>
        <w:jc w:val="left"/>
        <w:textAlignment w:val="auto"/>
        <w:rPr>
          <w:rFonts w:hint="eastAsia" w:ascii="宋体" w:hAnsi="宋体" w:eastAsia="宋体" w:cs="宋体"/>
          <w:b w:val="0"/>
          <w:i w:val="0"/>
          <w:sz w:val="21"/>
          <w:szCs w:val="24"/>
          <w:u w:val="none"/>
          <w:lang w:eastAsia="zh-CN"/>
        </w:rPr>
      </w:pPr>
      <w:r>
        <w:rPr>
          <w:rFonts w:hint="eastAsia" w:ascii="宋体" w:hAnsi="宋体" w:eastAsia="宋体" w:cs="Times New Roman"/>
          <w:sz w:val="24"/>
          <w:szCs w:val="24"/>
          <w:lang w:val="en-US" w:eastAsia="zh-CN"/>
        </w:rPr>
        <w:t>法院主管，是指人民法院依法受理、审判解决一定范围内民事纠纷的权限，确定人民法院和其他组织之间解决民事纠纷的分工和权限。</w:t>
      </w:r>
    </w:p>
    <w:p>
      <w:pPr>
        <w:spacing w:line="240" w:lineRule="auto"/>
        <w:rPr>
          <w:rFonts w:hint="eastAsia" w:ascii="宋体" w:hAnsi="宋体" w:eastAsia="宋体" w:cs="宋体"/>
          <w:b w:val="0"/>
          <w:i w:val="0"/>
          <w:sz w:val="24"/>
          <w:szCs w:val="32"/>
          <w:u w:val="none"/>
          <w:lang w:eastAsia="zh-CN"/>
        </w:rPr>
      </w:pPr>
      <w:r>
        <w:rPr>
          <w:rFonts w:hint="eastAsia" w:ascii="宋体" w:hAnsi="宋体" w:eastAsia="宋体" w:cs="宋体"/>
          <w:b/>
          <w:bCs/>
          <w:i w:val="0"/>
          <w:sz w:val="24"/>
          <w:szCs w:val="32"/>
          <w:u w:val="none"/>
          <w:lang w:eastAsia="zh-CN"/>
        </w:rPr>
        <w:t xml:space="preserve"> 一、人民法院受理的民事案件包括</w:t>
      </w:r>
      <w:r>
        <w:rPr>
          <w:rFonts w:hint="eastAsia" w:ascii="宋体" w:hAnsi="宋体" w:eastAsia="宋体" w:cs="宋体"/>
          <w:b w:val="0"/>
          <w:i w:val="0"/>
          <w:sz w:val="24"/>
          <w:szCs w:val="32"/>
          <w:u w:val="none"/>
          <w:lang w:eastAsia="zh-CN"/>
        </w:rPr>
        <w:t>：</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1.平等民事主体之间因财产关系和人身关系发生的纠纷，即因民事法律关系发生争议而引起的纠纷；</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例如学生一稿多发被学校退学，学校与学生之间是管理与被管理的不平等关系，不是民事诉讼，而是刑事诉讼</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非诉：例如宣告死亡，只是宣告某种状态</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2.法律规定其他应适用民事诉讼法审理的案件，如选民资格案件，宣告失踪、死亡案件，认定公民无民事行为能力、限制行为能力案件，认定财产无主案件。</w:t>
      </w:r>
    </w:p>
    <w:p>
      <w:pPr>
        <w:spacing w:line="240" w:lineRule="auto"/>
        <w:rPr>
          <w:rFonts w:hint="eastAsia" w:ascii="宋体" w:hAnsi="宋体" w:eastAsia="宋体" w:cs="宋体"/>
          <w:b/>
          <w:bCs/>
          <w:i w:val="0"/>
          <w:sz w:val="24"/>
          <w:szCs w:val="32"/>
          <w:u w:val="none"/>
          <w:lang w:eastAsia="zh-CN"/>
        </w:rPr>
      </w:pPr>
      <w:r>
        <w:rPr>
          <w:rFonts w:hint="eastAsia" w:ascii="宋体" w:hAnsi="宋体" w:eastAsia="宋体" w:cs="宋体"/>
          <w:b/>
          <w:bCs/>
          <w:i w:val="0"/>
          <w:sz w:val="24"/>
          <w:szCs w:val="32"/>
          <w:u w:val="none"/>
          <w:lang w:eastAsia="zh-CN"/>
        </w:rPr>
        <w:t>二、以下两类案件排斥法院主管：</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1.订立商事仲裁协议</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《民事诉讼法》第124条规定: 依照法律规定,双方当事人达成书面仲裁协议申请仲裁、不得向人民法院起诉的,告知原告向仲裁机构申请仲裁。</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 xml:space="preserve"> 2.劳动纠纷</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劳动法》79条：劳动争议发生后，当事人可以向本单位劳动争议调解委员会申请调解；调解不成，当事人一方要求仲裁的，可以向劳动争议仲裁委员会申请仲裁。当事人一方也可以直接向劳动争议仲裁委员会申请仲裁。对</w:t>
      </w:r>
      <w:r>
        <w:rPr>
          <w:rFonts w:hint="eastAsia" w:ascii="宋体" w:hAnsi="宋体" w:eastAsia="宋体" w:cs="宋体"/>
          <w:b/>
          <w:bCs/>
          <w:i w:val="0"/>
          <w:sz w:val="24"/>
          <w:szCs w:val="32"/>
          <w:u w:val="none"/>
          <w:lang w:val="en-US" w:eastAsia="zh-CN"/>
        </w:rPr>
        <w:t>仲裁</w:t>
      </w:r>
      <w:r>
        <w:rPr>
          <w:rFonts w:hint="eastAsia" w:ascii="宋体" w:hAnsi="宋体" w:eastAsia="宋体" w:cs="Times New Roman"/>
          <w:sz w:val="24"/>
          <w:szCs w:val="24"/>
          <w:lang w:val="en-US" w:eastAsia="zh-CN"/>
        </w:rPr>
        <w:t>裁决不服的，可以向人民法院提起诉讼。</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《劳动争议调解仲裁法》第21条：劳动争议由劳动合同履行地或者用人单位所在地的劳动争议仲裁委员会管辖</w:t>
      </w:r>
    </w:p>
    <w:p>
      <w:pPr>
        <w:spacing w:line="240" w:lineRule="auto"/>
        <w:ind w:firstLine="422"/>
        <w:rPr>
          <w:rFonts w:hint="eastAsia" w:ascii="宋体" w:hAnsi="宋体" w:eastAsia="宋体" w:cs="Times New Roman"/>
          <w:sz w:val="24"/>
          <w:szCs w:val="24"/>
        </w:rPr>
      </w:pPr>
      <w:r>
        <w:drawing>
          <wp:inline distT="0" distB="0" distL="114300" distR="114300">
            <wp:extent cx="2856230" cy="1479550"/>
            <wp:effectExtent l="0" t="0" r="0" b="13970"/>
            <wp:docPr id="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
                    <pic:cNvPicPr>
                      <a:picLocks noChangeAspect="1"/>
                    </pic:cNvPicPr>
                  </pic:nvPicPr>
                  <pic:blipFill>
                    <a:blip r:embed="rId8"/>
                    <a:stretch>
                      <a:fillRect/>
                    </a:stretch>
                  </pic:blipFill>
                  <pic:spPr>
                    <a:xfrm>
                      <a:off x="0" y="0"/>
                      <a:ext cx="2856230" cy="1479550"/>
                    </a:xfrm>
                    <a:prstGeom prst="rect">
                      <a:avLst/>
                    </a:prstGeom>
                    <a:noFill/>
                    <a:ln>
                      <a:noFill/>
                    </a:ln>
                  </pic:spPr>
                </pic:pic>
              </a:graphicData>
            </a:graphic>
          </wp:inline>
        </w:drawing>
      </w:r>
      <w:r>
        <w:drawing>
          <wp:inline distT="0" distB="0" distL="114300" distR="114300">
            <wp:extent cx="1892300" cy="1875155"/>
            <wp:effectExtent l="0" t="0" r="0" b="14605"/>
            <wp:docPr id="2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
                    <pic:cNvPicPr>
                      <a:picLocks noChangeAspect="1"/>
                    </pic:cNvPicPr>
                  </pic:nvPicPr>
                  <pic:blipFill>
                    <a:blip r:embed="rId9"/>
                    <a:stretch>
                      <a:fillRect/>
                    </a:stretch>
                  </pic:blipFill>
                  <pic:spPr>
                    <a:xfrm>
                      <a:off x="0" y="0"/>
                      <a:ext cx="1892300" cy="1875155"/>
                    </a:xfrm>
                    <a:prstGeom prst="rect">
                      <a:avLst/>
                    </a:prstGeom>
                    <a:noFill/>
                    <a:ln>
                      <a:noFill/>
                    </a:ln>
                  </pic:spPr>
                </pic:pic>
              </a:graphicData>
            </a:graphic>
          </wp:inline>
        </w:drawing>
      </w:r>
    </w:p>
    <w:p>
      <w:pPr>
        <w:spacing w:line="240" w:lineRule="auto"/>
        <w:ind w:firstLine="422"/>
        <w:rPr>
          <w:rFonts w:hint="eastAsia" w:ascii="宋体" w:hAnsi="宋体" w:eastAsia="宋体" w:cs="Times New Roman"/>
          <w:sz w:val="24"/>
          <w:szCs w:val="24"/>
        </w:rPr>
      </w:pP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lang w:eastAsia="zh-CN"/>
        </w:rPr>
        <w:t>第二节 级别管辖</w:t>
      </w:r>
    </w:p>
    <w:p>
      <w:pPr>
        <w:spacing w:line="240" w:lineRule="auto"/>
        <w:ind w:firstLine="422"/>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级别管辖，是指按照一定的标准，划分上下级法院之间受理第一审民事案件的分工和权限，通俗的讲，就是一个案件应当由什么级别的法院来管辖</w:t>
      </w:r>
    </w:p>
    <w:p>
      <w:pPr>
        <w:spacing w:line="240" w:lineRule="auto"/>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一．基层法院管辖第一审民事案件，但本法另有规定的除外。</w:t>
      </w:r>
    </w:p>
    <w:p>
      <w:pPr>
        <w:bidi w:val="0"/>
        <w:rPr>
          <w:rFonts w:hint="eastAsia"/>
          <w:lang w:eastAsia="zh-CN"/>
        </w:rPr>
      </w:pPr>
      <w:bookmarkStart w:id="25" w:name="_Toc330503838"/>
      <w:bookmarkStart w:id="26" w:name="_Toc330804310"/>
      <w:bookmarkStart w:id="27" w:name="_Toc329676803"/>
      <w:bookmarkStart w:id="28" w:name="_Toc330997644"/>
      <w:r>
        <w:rPr>
          <w:rFonts w:hint="eastAsia"/>
          <w:lang w:val="en-US" w:eastAsia="zh-CN"/>
        </w:rPr>
        <w:t>二．</w:t>
      </w:r>
      <w:r>
        <w:rPr>
          <w:rFonts w:hint="eastAsia"/>
        </w:rPr>
        <w:t>中级法院管辖</w:t>
      </w:r>
      <w:bookmarkEnd w:id="25"/>
      <w:bookmarkEnd w:id="26"/>
      <w:bookmarkEnd w:id="27"/>
      <w:bookmarkEnd w:id="28"/>
      <w:r>
        <w:rPr>
          <w:rFonts w:hint="eastAsia"/>
          <w:lang w:eastAsia="zh-CN"/>
        </w:rPr>
        <w:t>（</w:t>
      </w:r>
      <w:r>
        <w:rPr>
          <w:rFonts w:hint="eastAsia"/>
          <w:lang w:val="en-US" w:eastAsia="zh-CN"/>
        </w:rPr>
        <w:t>基本概念就可以，不用细背</w:t>
      </w:r>
      <w:r>
        <w:rPr>
          <w:rFonts w:hint="eastAsia"/>
          <w:lang w:eastAsia="zh-CN"/>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8522" w:type="dxa"/>
            <w:gridSpan w:val="2"/>
            <w:tcBorders>
              <w:top w:val="single" w:color="auto" w:sz="4" w:space="0"/>
              <w:left w:val="single" w:color="auto" w:sz="4" w:space="0"/>
              <w:bottom w:val="single" w:color="auto" w:sz="4" w:space="0"/>
              <w:right w:val="single" w:color="auto" w:sz="4" w:space="0"/>
            </w:tcBorders>
          </w:tcPr>
          <w:p>
            <w:pPr>
              <w:spacing w:line="360" w:lineRule="exact"/>
              <w:rPr>
                <w:rFonts w:ascii="宋体" w:hAnsi="宋体" w:eastAsia="宋体" w:cs="Times New Roman"/>
                <w:b/>
                <w:bCs/>
                <w:sz w:val="28"/>
                <w:szCs w:val="28"/>
              </w:rPr>
            </w:pPr>
            <w:r>
              <w:rPr>
                <w:rFonts w:hint="eastAsia" w:ascii="宋体" w:hAnsi="宋体" w:eastAsia="宋体" w:cs="Times New Roman"/>
                <w:b/>
                <w:bCs/>
                <w:sz w:val="28"/>
                <w:szCs w:val="28"/>
              </w:rPr>
              <w:t>一、重大</w:t>
            </w:r>
            <w:r>
              <w:rPr>
                <w:rFonts w:hint="eastAsia" w:ascii="宋体" w:hAnsi="宋体" w:eastAsia="宋体" w:cs="楷体"/>
                <w:sz w:val="28"/>
                <w:szCs w:val="28"/>
              </w:rPr>
              <w:t>(人多钱多案复杂)</w:t>
            </w:r>
            <w:r>
              <w:rPr>
                <w:rFonts w:hint="eastAsia" w:ascii="宋体" w:hAnsi="宋体" w:eastAsia="宋体" w:cs="Times New Roman"/>
                <w:b/>
                <w:bCs/>
                <w:sz w:val="28"/>
                <w:szCs w:val="28"/>
              </w:rPr>
              <w:t>涉外</w:t>
            </w:r>
            <w:r>
              <w:rPr>
                <w:rFonts w:hint="eastAsia" w:ascii="宋体" w:hAnsi="宋体" w:eastAsia="宋体" w:cs="楷体"/>
                <w:sz w:val="28"/>
                <w:szCs w:val="28"/>
              </w:rPr>
              <w:t>（人涉外、物涉外、事实涉外三选一即可）</w:t>
            </w:r>
            <w:r>
              <w:rPr>
                <w:rFonts w:hint="eastAsia" w:ascii="宋体" w:hAnsi="宋体" w:eastAsia="宋体" w:cs="Times New Roman"/>
                <w:b/>
                <w:bCs/>
                <w:sz w:val="28"/>
                <w:szCs w:val="28"/>
              </w:rPr>
              <w:t>案件</w:t>
            </w:r>
          </w:p>
          <w:p>
            <w:pPr>
              <w:spacing w:line="360" w:lineRule="exact"/>
              <w:rPr>
                <w:rFonts w:hint="eastAsia" w:ascii="宋体" w:hAnsi="宋体" w:eastAsia="宋体" w:cs="Times New Roman"/>
                <w:sz w:val="24"/>
                <w:szCs w:val="24"/>
              </w:rPr>
            </w:pPr>
            <w:r>
              <w:rPr>
                <w:rFonts w:hint="eastAsia" w:ascii="宋体" w:hAnsi="宋体" w:eastAsia="宋体" w:cs="Times New Roman"/>
                <w:sz w:val="24"/>
                <w:szCs w:val="24"/>
              </w:rPr>
              <w:t>（一）当事人一方或者双方是外国人、无国籍人、外国企业或者组织的；</w:t>
            </w:r>
          </w:p>
          <w:p>
            <w:pPr>
              <w:spacing w:line="360" w:lineRule="exact"/>
              <w:rPr>
                <w:rFonts w:hint="eastAsia" w:ascii="宋体" w:hAnsi="宋体" w:eastAsia="宋体" w:cs="Times New Roman"/>
                <w:sz w:val="24"/>
                <w:szCs w:val="24"/>
              </w:rPr>
            </w:pPr>
            <w:r>
              <w:rPr>
                <w:rFonts w:hint="eastAsia" w:ascii="宋体" w:hAnsi="宋体" w:eastAsia="宋体" w:cs="Times New Roman"/>
                <w:sz w:val="24"/>
                <w:szCs w:val="24"/>
              </w:rPr>
              <w:t>（二）当事人一方或者双方的经常居所地在中华人民共和国领域外的；</w:t>
            </w:r>
          </w:p>
          <w:p>
            <w:pPr>
              <w:spacing w:line="360" w:lineRule="exact"/>
              <w:rPr>
                <w:rFonts w:hint="eastAsia" w:ascii="宋体" w:hAnsi="宋体" w:eastAsia="宋体" w:cs="Times New Roman"/>
                <w:sz w:val="24"/>
                <w:szCs w:val="24"/>
              </w:rPr>
            </w:pPr>
            <w:r>
              <w:rPr>
                <w:rFonts w:hint="eastAsia" w:ascii="宋体" w:hAnsi="宋体" w:eastAsia="宋体" w:cs="Times New Roman"/>
                <w:sz w:val="24"/>
                <w:szCs w:val="24"/>
              </w:rPr>
              <w:t>（三）标的物在中华人民共和国领域外的；</w:t>
            </w:r>
          </w:p>
          <w:p>
            <w:pPr>
              <w:spacing w:line="360" w:lineRule="exact"/>
              <w:rPr>
                <w:rFonts w:ascii="宋体" w:hAnsi="宋体" w:eastAsia="宋体" w:cs="Times New Roman"/>
                <w:b/>
                <w:bCs/>
                <w:sz w:val="28"/>
                <w:szCs w:val="28"/>
              </w:rPr>
            </w:pPr>
            <w:r>
              <w:rPr>
                <w:rFonts w:hint="eastAsia" w:ascii="宋体" w:hAnsi="宋体" w:eastAsia="宋体" w:cs="Times New Roman"/>
                <w:sz w:val="24"/>
                <w:szCs w:val="24"/>
              </w:rPr>
              <w:t>（四）产生、变更或者消灭民事关系的法律事实发生在中华人民共和国领域外的；总结：主体涉外、标的物涉外、事实涉外，满足其一即为涉外民事诉讼</w:t>
            </w:r>
            <w:r>
              <w:rPr>
                <w:rFonts w:hint="eastAsia" w:ascii="宋体" w:hAnsi="宋体" w:eastAsia="宋体" w:cs="Times New Roman"/>
                <w:sz w:val="28"/>
                <w:szCs w:val="28"/>
              </w:rPr>
              <w:t>。</w:t>
            </w:r>
            <w:r>
              <w:rPr>
                <w:rFonts w:hint="eastAsia" w:ascii="宋体" w:hAnsi="宋体" w:eastAsia="宋体" w:cs="楷体"/>
                <w:sz w:val="28"/>
                <w:szCs w:val="28"/>
              </w:rPr>
              <w:t xml:space="preserve"> </w:t>
            </w:r>
            <w:r>
              <w:rPr>
                <w:rFonts w:hint="eastAsia" w:ascii="宋体" w:hAnsi="宋体" w:eastAsia="宋体" w:cs="Times New Roman"/>
                <w:bCs/>
                <w:sz w:val="28"/>
                <w:szCs w:val="28"/>
              </w:rPr>
              <w:t xml:space="preserve">  </w:t>
            </w:r>
            <w:r>
              <w:rPr>
                <w:rFonts w:hint="eastAsia" w:ascii="宋体" w:hAnsi="宋体" w:eastAsia="宋体" w:cs="Times New Roman"/>
                <w:b/>
                <w:bCs/>
                <w:sz w:val="28"/>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8522" w:type="dxa"/>
            <w:gridSpan w:val="2"/>
            <w:tcBorders>
              <w:top w:val="single" w:color="auto" w:sz="4" w:space="0"/>
              <w:left w:val="single" w:color="auto" w:sz="4" w:space="0"/>
              <w:bottom w:val="single" w:color="auto" w:sz="4" w:space="0"/>
              <w:right w:val="single" w:color="auto" w:sz="4" w:space="0"/>
            </w:tcBorders>
          </w:tcPr>
          <w:p>
            <w:pPr>
              <w:spacing w:line="360" w:lineRule="exact"/>
              <w:rPr>
                <w:rFonts w:hint="default" w:ascii="宋体" w:hAnsi="宋体" w:eastAsia="宋体" w:cs="Times New Roman"/>
                <w:b/>
                <w:bCs/>
                <w:sz w:val="24"/>
                <w:szCs w:val="24"/>
                <w:lang w:val="en-US" w:eastAsia="zh-CN"/>
              </w:rPr>
            </w:pPr>
            <w:r>
              <w:rPr>
                <w:rFonts w:hint="eastAsia" w:ascii="宋体" w:hAnsi="宋体" w:eastAsia="宋体" w:cs="Times New Roman"/>
                <w:b/>
                <w:bCs/>
                <w:sz w:val="24"/>
                <w:szCs w:val="24"/>
              </w:rPr>
              <w:t>二、在本辖区有重大影响的案件</w:t>
            </w:r>
            <w:r>
              <w:rPr>
                <w:rFonts w:hint="eastAsia" w:ascii="宋体" w:hAnsi="宋体" w:cs="Times New Roman"/>
                <w:b/>
                <w:bCs/>
                <w:sz w:val="24"/>
                <w:szCs w:val="24"/>
                <w:lang w:eastAsia="zh-CN"/>
              </w:rPr>
              <w:t>：</w:t>
            </w:r>
            <w:r>
              <w:rPr>
                <w:rFonts w:hint="eastAsia" w:ascii="宋体" w:hAnsi="宋体" w:cs="Times New Roman"/>
                <w:b/>
                <w:bCs/>
                <w:sz w:val="24"/>
                <w:szCs w:val="24"/>
                <w:lang w:val="en-US" w:eastAsia="zh-CN"/>
              </w:rPr>
              <w:t>看标的额（北京3个亿）→管辖权权利下沉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Merge w:val="restart"/>
            <w:tcBorders>
              <w:top w:val="single" w:color="auto" w:sz="4" w:space="0"/>
              <w:left w:val="single" w:color="auto" w:sz="4" w:space="0"/>
              <w:right w:val="single" w:color="auto" w:sz="4" w:space="0"/>
            </w:tcBorders>
          </w:tcPr>
          <w:p>
            <w:pPr>
              <w:spacing w:line="360" w:lineRule="exact"/>
              <w:rPr>
                <w:rFonts w:ascii="宋体" w:hAnsi="宋体" w:eastAsia="宋体" w:cs="Times New Roman"/>
                <w:b/>
                <w:bCs/>
                <w:sz w:val="24"/>
                <w:szCs w:val="24"/>
              </w:rPr>
            </w:pPr>
            <w:r>
              <w:rPr>
                <w:rFonts w:hint="eastAsia" w:ascii="宋体" w:hAnsi="宋体" w:eastAsia="宋体" w:cs="Times New Roman"/>
                <w:b/>
                <w:bCs/>
                <w:sz w:val="24"/>
                <w:szCs w:val="24"/>
              </w:rPr>
              <w:t>三、最高法院确定由中级法院管辖的案件</w:t>
            </w:r>
          </w:p>
          <w:p>
            <w:pPr>
              <w:spacing w:line="360" w:lineRule="exact"/>
              <w:rPr>
                <w:rFonts w:ascii="宋体" w:hAnsi="宋体" w:eastAsia="宋体" w:cs="Times New Roman"/>
                <w:b/>
                <w:bCs/>
                <w:sz w:val="24"/>
                <w:szCs w:val="24"/>
                <w:u w:val="double"/>
              </w:rPr>
            </w:pPr>
          </w:p>
        </w:tc>
        <w:tc>
          <w:tcPr>
            <w:tcW w:w="6818" w:type="dxa"/>
            <w:tcBorders>
              <w:top w:val="single" w:color="auto" w:sz="4" w:space="0"/>
              <w:left w:val="single" w:color="auto" w:sz="4" w:space="0"/>
              <w:bottom w:val="single" w:color="auto" w:sz="4" w:space="0"/>
              <w:right w:val="single" w:color="auto" w:sz="4" w:space="0"/>
            </w:tcBorders>
          </w:tcPr>
          <w:p>
            <w:pPr>
              <w:spacing w:line="360" w:lineRule="exact"/>
              <w:rPr>
                <w:rFonts w:ascii="宋体" w:hAnsi="宋体" w:eastAsia="宋体" w:cs="楷体"/>
                <w:b/>
                <w:bCs/>
                <w:sz w:val="24"/>
                <w:szCs w:val="24"/>
              </w:rPr>
            </w:pPr>
            <w:r>
              <w:rPr>
                <w:rFonts w:hint="eastAsia" w:ascii="宋体" w:hAnsi="宋体" w:eastAsia="宋体" w:cs="楷体"/>
                <w:b/>
                <w:bCs/>
                <w:sz w:val="24"/>
                <w:szCs w:val="24"/>
              </w:rPr>
              <w:t>1.海事、海商</w:t>
            </w:r>
            <w:r>
              <w:rPr>
                <w:rFonts w:hint="eastAsia" w:ascii="宋体" w:hAnsi="宋体" w:eastAsia="宋体" w:cs="楷体"/>
                <w:sz w:val="24"/>
                <w:szCs w:val="24"/>
              </w:rPr>
              <w:t>案件（海事法院审理）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Merge w:val="continue"/>
            <w:tcBorders>
              <w:left w:val="single" w:color="auto" w:sz="4" w:space="0"/>
              <w:right w:val="single" w:color="auto" w:sz="4" w:space="0"/>
            </w:tcBorders>
            <w:vAlign w:val="center"/>
          </w:tcPr>
          <w:p>
            <w:pPr>
              <w:widowControl/>
              <w:spacing w:line="240" w:lineRule="auto"/>
              <w:jc w:val="left"/>
              <w:rPr>
                <w:rFonts w:ascii="宋体" w:hAnsi="宋体" w:eastAsia="宋体" w:cs="Times New Roman"/>
                <w:b/>
                <w:bCs/>
                <w:sz w:val="24"/>
                <w:szCs w:val="24"/>
                <w:u w:val="double"/>
              </w:rPr>
            </w:pPr>
          </w:p>
        </w:tc>
        <w:tc>
          <w:tcPr>
            <w:tcW w:w="6818" w:type="dxa"/>
            <w:tcBorders>
              <w:top w:val="single" w:color="auto" w:sz="4" w:space="0"/>
              <w:left w:val="single" w:color="auto" w:sz="4" w:space="0"/>
              <w:bottom w:val="single" w:color="auto" w:sz="4" w:space="0"/>
              <w:right w:val="single" w:color="auto" w:sz="4" w:space="0"/>
            </w:tcBorders>
          </w:tcPr>
          <w:p>
            <w:pPr>
              <w:spacing w:line="360" w:lineRule="exact"/>
              <w:rPr>
                <w:rFonts w:ascii="宋体" w:hAnsi="宋体" w:eastAsia="宋体" w:cs="楷体"/>
                <w:b/>
                <w:bCs/>
                <w:sz w:val="24"/>
                <w:szCs w:val="24"/>
              </w:rPr>
            </w:pPr>
            <w:r>
              <w:rPr>
                <w:rFonts w:hint="eastAsia" w:ascii="宋体" w:hAnsi="宋体" w:eastAsia="宋体" w:cs="楷体"/>
                <w:b/>
                <w:bCs/>
                <w:sz w:val="24"/>
                <w:szCs w:val="24"/>
              </w:rPr>
              <w:t>2.重大涉港、澳、台</w:t>
            </w:r>
            <w:r>
              <w:rPr>
                <w:rFonts w:hint="eastAsia" w:ascii="宋体" w:hAnsi="宋体" w:eastAsia="宋体" w:cs="楷体"/>
                <w:sz w:val="24"/>
                <w:szCs w:val="24"/>
              </w:rPr>
              <w:t>民事案件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Merge w:val="continue"/>
            <w:tcBorders>
              <w:left w:val="single" w:color="auto" w:sz="4" w:space="0"/>
              <w:right w:val="single" w:color="auto" w:sz="4" w:space="0"/>
            </w:tcBorders>
            <w:vAlign w:val="center"/>
          </w:tcPr>
          <w:p>
            <w:pPr>
              <w:widowControl/>
              <w:spacing w:line="240" w:lineRule="auto"/>
              <w:jc w:val="left"/>
              <w:rPr>
                <w:rFonts w:ascii="宋体" w:hAnsi="宋体" w:eastAsia="宋体" w:cs="Times New Roman"/>
                <w:b/>
                <w:bCs/>
                <w:sz w:val="24"/>
                <w:szCs w:val="24"/>
                <w:u w:val="double"/>
              </w:rPr>
            </w:pPr>
          </w:p>
        </w:tc>
        <w:tc>
          <w:tcPr>
            <w:tcW w:w="6818" w:type="dxa"/>
            <w:tcBorders>
              <w:top w:val="single" w:color="auto" w:sz="4" w:space="0"/>
              <w:left w:val="single" w:color="auto" w:sz="4" w:space="0"/>
              <w:bottom w:val="single" w:color="auto" w:sz="4" w:space="0"/>
              <w:right w:val="single" w:color="auto" w:sz="4" w:space="0"/>
            </w:tcBorders>
          </w:tcPr>
          <w:p>
            <w:pPr>
              <w:spacing w:line="360" w:lineRule="exact"/>
              <w:rPr>
                <w:rFonts w:hint="eastAsia" w:ascii="宋体" w:hAnsi="宋体" w:eastAsia="宋体" w:cs="楷体"/>
                <w:sz w:val="24"/>
                <w:szCs w:val="24"/>
              </w:rPr>
            </w:pPr>
            <w:r>
              <w:rPr>
                <w:rFonts w:hint="eastAsia" w:ascii="宋体" w:hAnsi="宋体" w:eastAsia="宋体" w:cs="楷体"/>
                <w:b/>
                <w:bCs/>
                <w:sz w:val="24"/>
                <w:szCs w:val="24"/>
              </w:rPr>
              <w:t>3.专</w:t>
            </w:r>
            <w:r>
              <w:rPr>
                <w:rFonts w:hint="eastAsia" w:ascii="宋体" w:hAnsi="宋体" w:eastAsia="宋体" w:cs="楷体"/>
                <w:b/>
                <w:sz w:val="24"/>
                <w:szCs w:val="24"/>
              </w:rPr>
              <w:t>利纠纷</w:t>
            </w:r>
            <w:r>
              <w:rPr>
                <w:rFonts w:hint="eastAsia" w:ascii="宋体" w:hAnsi="宋体" w:eastAsia="宋体" w:cs="楷体"/>
                <w:sz w:val="24"/>
                <w:szCs w:val="24"/>
              </w:rPr>
              <w:t>案件(原则中级管、基层也可管—北上广有知识产权法院）</w:t>
            </w:r>
          </w:p>
          <w:p>
            <w:pPr>
              <w:spacing w:line="360" w:lineRule="exact"/>
              <w:rPr>
                <w:rFonts w:hint="eastAsia" w:ascii="宋体" w:hAnsi="宋体" w:cs="楷体"/>
                <w:sz w:val="24"/>
                <w:szCs w:val="24"/>
                <w:lang w:val="en-US" w:eastAsia="zh-CN"/>
              </w:rPr>
            </w:pPr>
            <w:r>
              <w:rPr>
                <w:rFonts w:hint="eastAsia" w:ascii="宋体" w:hAnsi="宋体" w:cs="楷体"/>
                <w:sz w:val="24"/>
                <w:szCs w:val="24"/>
                <w:lang w:eastAsia="zh-CN"/>
              </w:rPr>
              <w:t>（</w:t>
            </w:r>
            <w:r>
              <w:rPr>
                <w:rFonts w:hint="eastAsia" w:ascii="宋体" w:hAnsi="宋体" w:cs="楷体"/>
                <w:sz w:val="24"/>
                <w:szCs w:val="24"/>
                <w:lang w:val="en-US" w:eastAsia="zh-CN"/>
              </w:rPr>
              <w:t>1</w:t>
            </w:r>
            <w:r>
              <w:rPr>
                <w:rFonts w:hint="eastAsia" w:ascii="宋体" w:hAnsi="宋体" w:cs="楷体"/>
                <w:sz w:val="24"/>
                <w:szCs w:val="24"/>
                <w:lang w:eastAsia="zh-CN"/>
              </w:rPr>
              <w:t>）</w:t>
            </w:r>
            <w:r>
              <w:rPr>
                <w:rFonts w:hint="eastAsia" w:ascii="宋体" w:hAnsi="宋体" w:cs="楷体"/>
                <w:sz w:val="24"/>
                <w:szCs w:val="24"/>
                <w:lang w:val="en-US" w:eastAsia="zh-CN"/>
              </w:rPr>
              <w:t>如果专利纠纷发生在北上广：必须有知识产权法院管辖</w:t>
            </w:r>
          </w:p>
          <w:p>
            <w:pPr>
              <w:spacing w:line="360" w:lineRule="exact"/>
              <w:rPr>
                <w:rFonts w:hint="default" w:ascii="宋体" w:hAnsi="宋体" w:cs="楷体"/>
                <w:sz w:val="24"/>
                <w:szCs w:val="24"/>
                <w:lang w:val="en-US" w:eastAsia="zh-CN"/>
              </w:rPr>
            </w:pPr>
            <w:r>
              <w:rPr>
                <w:rFonts w:hint="eastAsia" w:ascii="宋体" w:hAnsi="宋体" w:cs="楷体"/>
                <w:sz w:val="24"/>
                <w:szCs w:val="24"/>
                <w:lang w:val="en-US" w:eastAsia="zh-CN"/>
              </w:rPr>
              <w:t>（2）如果发生在其他地方，原则由中院管辖，最高院指定的基层法院也可以管辖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vMerge w:val="continue"/>
            <w:tcBorders>
              <w:left w:val="single" w:color="auto" w:sz="4" w:space="0"/>
              <w:right w:val="single" w:color="auto" w:sz="4" w:space="0"/>
            </w:tcBorders>
            <w:vAlign w:val="center"/>
          </w:tcPr>
          <w:p>
            <w:pPr>
              <w:widowControl/>
              <w:spacing w:line="240" w:lineRule="auto"/>
              <w:jc w:val="left"/>
              <w:rPr>
                <w:rFonts w:ascii="宋体" w:hAnsi="宋体" w:eastAsia="宋体" w:cs="Times New Roman"/>
                <w:b/>
                <w:bCs/>
                <w:sz w:val="24"/>
                <w:szCs w:val="24"/>
                <w:u w:val="double"/>
              </w:rPr>
            </w:pPr>
          </w:p>
        </w:tc>
        <w:tc>
          <w:tcPr>
            <w:tcW w:w="6818" w:type="dxa"/>
            <w:tcBorders>
              <w:top w:val="single" w:color="auto" w:sz="4" w:space="0"/>
              <w:left w:val="single" w:color="auto" w:sz="4" w:space="0"/>
              <w:bottom w:val="single" w:color="auto" w:sz="4" w:space="0"/>
              <w:right w:val="single" w:color="auto" w:sz="4" w:space="0"/>
            </w:tcBorders>
            <w:vAlign w:val="top"/>
          </w:tcPr>
          <w:p>
            <w:pPr>
              <w:spacing w:line="360" w:lineRule="exact"/>
              <w:rPr>
                <w:rFonts w:ascii="宋体" w:hAnsi="宋体" w:eastAsia="宋体" w:cs="楷体"/>
                <w:b/>
                <w:bCs/>
                <w:kern w:val="2"/>
                <w:sz w:val="24"/>
                <w:szCs w:val="24"/>
                <w:lang w:val="en-US" w:eastAsia="zh-CN" w:bidi="ar-SA"/>
              </w:rPr>
            </w:pPr>
            <w:r>
              <w:rPr>
                <w:rFonts w:hint="eastAsia" w:ascii="宋体" w:hAnsi="宋体" w:cs="楷体"/>
                <w:b/>
                <w:bCs/>
                <w:sz w:val="24"/>
                <w:szCs w:val="24"/>
                <w:lang w:val="en-US" w:eastAsia="zh-CN"/>
              </w:rPr>
              <w:t>4.</w:t>
            </w:r>
            <w:r>
              <w:rPr>
                <w:rFonts w:hint="eastAsia" w:ascii="宋体" w:hAnsi="宋体" w:eastAsia="宋体" w:cs="楷体"/>
                <w:b/>
                <w:bCs/>
                <w:sz w:val="24"/>
                <w:szCs w:val="24"/>
              </w:rPr>
              <w:t>公益诉讼</w:t>
            </w:r>
            <w:r>
              <w:rPr>
                <w:rFonts w:hint="eastAsia" w:ascii="宋体" w:hAnsi="宋体" w:eastAsia="宋体" w:cs="楷体"/>
                <w:bCs/>
                <w:sz w:val="24"/>
                <w:szCs w:val="24"/>
              </w:rPr>
              <w:t>案件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Borders>
              <w:left w:val="single" w:color="auto" w:sz="4" w:space="0"/>
              <w:bottom w:val="single" w:color="auto" w:sz="4" w:space="0"/>
              <w:right w:val="single" w:color="auto" w:sz="4" w:space="0"/>
            </w:tcBorders>
          </w:tcPr>
          <w:p>
            <w:pPr>
              <w:numPr>
                <w:ilvl w:val="0"/>
                <w:numId w:val="9"/>
              </w:numPr>
              <w:spacing w:line="360" w:lineRule="exact"/>
              <w:rPr>
                <w:rFonts w:hint="eastAsia" w:ascii="宋体" w:hAnsi="宋体" w:cs="Times New Roman"/>
                <w:b/>
                <w:bCs/>
                <w:sz w:val="24"/>
                <w:szCs w:val="24"/>
                <w:lang w:val="en-US" w:eastAsia="zh-CN"/>
              </w:rPr>
            </w:pPr>
            <w:r>
              <w:rPr>
                <w:rFonts w:hint="eastAsia" w:ascii="宋体" w:hAnsi="宋体" w:eastAsia="宋体" w:cs="Times New Roman"/>
                <w:b/>
                <w:bCs/>
                <w:sz w:val="24"/>
                <w:szCs w:val="24"/>
              </w:rPr>
              <w:t>涉及到仲裁的案件</w:t>
            </w:r>
            <w:r>
              <w:rPr>
                <w:rFonts w:hint="eastAsia" w:ascii="宋体" w:hAnsi="宋体" w:cs="Times New Roman"/>
                <w:b/>
                <w:bCs/>
                <w:sz w:val="24"/>
                <w:szCs w:val="24"/>
                <w:lang w:val="en-US" w:eastAsia="zh-CN"/>
              </w:rPr>
              <w:t>一般由中院管辖</w:t>
            </w:r>
          </w:p>
          <w:p>
            <w:pPr>
              <w:numPr>
                <w:ilvl w:val="0"/>
                <w:numId w:val="0"/>
              </w:numPr>
              <w:spacing w:line="360" w:lineRule="exact"/>
              <w:ind w:firstLine="480" w:firstLineChars="200"/>
              <w:rPr>
                <w:rFonts w:ascii="宋体" w:hAnsi="宋体" w:eastAsia="宋体" w:cs="楷体"/>
                <w:b/>
                <w:bCs/>
                <w:sz w:val="24"/>
                <w:szCs w:val="24"/>
              </w:rPr>
            </w:pPr>
            <w:r>
              <w:rPr>
                <w:rFonts w:hint="eastAsia" w:ascii="宋体" w:hAnsi="宋体" w:cs="Times New Roman"/>
                <w:b w:val="0"/>
                <w:bCs w:val="0"/>
                <w:sz w:val="24"/>
                <w:szCs w:val="24"/>
                <w:lang w:val="en-US" w:eastAsia="zh-CN"/>
              </w:rPr>
              <w:t>例外：</w:t>
            </w:r>
            <w:r>
              <w:rPr>
                <w:rFonts w:hint="eastAsia" w:ascii="宋体" w:hAnsi="宋体" w:eastAsia="宋体" w:cs="Times New Roman"/>
                <w:b w:val="0"/>
                <w:bCs w:val="0"/>
                <w:sz w:val="24"/>
                <w:szCs w:val="24"/>
              </w:rPr>
              <w:t>国内仲裁财产保全和国内仲裁证据保全由基层法院管辖</w:t>
            </w:r>
            <w:r>
              <w:rPr>
                <w:rFonts w:hint="eastAsia" w:ascii="宋体" w:hAnsi="宋体" w:eastAsia="宋体" w:cs="Times New Roman"/>
                <w:b/>
                <w:bCs/>
                <w:sz w:val="24"/>
                <w:szCs w:val="24"/>
              </w:rPr>
              <w:t>。</w:t>
            </w:r>
          </w:p>
        </w:tc>
      </w:tr>
    </w:tbl>
    <w:p>
      <w:pPr>
        <w:spacing w:line="240" w:lineRule="auto"/>
        <w:rPr>
          <w:rFonts w:hint="eastAsia" w:ascii="宋体" w:hAnsi="宋体" w:eastAsia="宋体" w:cs="Times New Roman"/>
          <w:sz w:val="24"/>
          <w:szCs w:val="24"/>
        </w:rPr>
      </w:pPr>
      <w:r>
        <w:rPr>
          <w:rFonts w:hint="eastAsia" w:ascii="宋体" w:hAnsi="宋体" w:eastAsia="宋体" w:cs="Times New Roman"/>
          <w:sz w:val="24"/>
          <w:szCs w:val="24"/>
          <w:lang w:val="en-US" w:eastAsia="zh-CN"/>
        </w:rPr>
        <w:t>三、</w:t>
      </w:r>
      <w:r>
        <w:rPr>
          <w:rFonts w:hint="eastAsia" w:ascii="宋体" w:hAnsi="宋体" w:eastAsia="宋体" w:cs="Times New Roman"/>
          <w:sz w:val="24"/>
          <w:szCs w:val="24"/>
        </w:rPr>
        <w:t>高级法院管辖：管辖在本辖区有重大影响的第一审民事案件。</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四、</w:t>
      </w:r>
      <w:r>
        <w:rPr>
          <w:rFonts w:hint="eastAsia" w:ascii="宋体" w:hAnsi="宋体" w:eastAsia="宋体" w:cs="Times New Roman"/>
          <w:sz w:val="24"/>
          <w:szCs w:val="24"/>
        </w:rPr>
        <w:t>最高法院</w:t>
      </w:r>
      <w:r>
        <w:rPr>
          <w:rFonts w:hint="eastAsia" w:ascii="宋体" w:hAnsi="宋体" w:eastAsia="宋体" w:cs="Times New Roman"/>
          <w:sz w:val="24"/>
          <w:szCs w:val="24"/>
          <w:lang w:val="en-US" w:eastAsia="zh-CN"/>
        </w:rPr>
        <w:t>及其巡回法院管辖的第一审民事案件</w:t>
      </w:r>
    </w:p>
    <w:p>
      <w:pPr>
        <w:spacing w:line="240" w:lineRule="auto"/>
        <w:rPr>
          <w:rFonts w:hint="eastAsia" w:ascii="宋体" w:hAnsi="宋体" w:eastAsia="宋体" w:cs="Times New Roman"/>
          <w:sz w:val="24"/>
          <w:szCs w:val="24"/>
        </w:rPr>
      </w:pPr>
      <w:r>
        <w:rPr>
          <w:rFonts w:hint="eastAsia" w:ascii="宋体" w:hAnsi="宋体" w:eastAsia="宋体" w:cs="Times New Roman"/>
          <w:sz w:val="24"/>
          <w:szCs w:val="24"/>
          <w:lang w:val="en-US" w:eastAsia="zh-CN"/>
        </w:rPr>
        <w:t>（1）</w:t>
      </w:r>
      <w:r>
        <w:rPr>
          <w:rFonts w:hint="eastAsia" w:ascii="宋体" w:hAnsi="宋体" w:eastAsia="宋体" w:cs="Times New Roman"/>
          <w:sz w:val="24"/>
          <w:szCs w:val="24"/>
        </w:rPr>
        <w:t>在全国有重大影响的案件</w:t>
      </w:r>
    </w:p>
    <w:p>
      <w:pPr>
        <w:spacing w:line="240" w:lineRule="auto"/>
        <w:rPr>
          <w:rFonts w:hint="eastAsia" w:ascii="宋体" w:hAnsi="宋体" w:eastAsia="宋体" w:cs="Times New Roman"/>
          <w:sz w:val="24"/>
          <w:szCs w:val="24"/>
        </w:rPr>
      </w:pPr>
      <w:r>
        <w:rPr>
          <w:rFonts w:hint="eastAsia" w:ascii="宋体" w:hAnsi="宋体" w:eastAsia="宋体" w:cs="Times New Roman"/>
          <w:sz w:val="24"/>
          <w:szCs w:val="24"/>
          <w:lang w:eastAsia="zh-CN"/>
        </w:rPr>
        <w:t>（</w:t>
      </w:r>
      <w:r>
        <w:rPr>
          <w:rFonts w:hint="eastAsia" w:ascii="宋体" w:hAnsi="宋体" w:eastAsia="宋体" w:cs="Times New Roman"/>
          <w:sz w:val="24"/>
          <w:szCs w:val="24"/>
          <w:lang w:val="en-US" w:eastAsia="zh-CN"/>
        </w:rPr>
        <w:t>2</w:t>
      </w:r>
      <w:r>
        <w:rPr>
          <w:rFonts w:hint="eastAsia" w:ascii="宋体" w:hAnsi="宋体" w:eastAsia="宋体" w:cs="Times New Roman"/>
          <w:sz w:val="24"/>
          <w:szCs w:val="24"/>
          <w:lang w:eastAsia="zh-CN"/>
        </w:rPr>
        <w:t>）</w:t>
      </w:r>
      <w:r>
        <w:rPr>
          <w:rFonts w:hint="eastAsia" w:ascii="宋体" w:hAnsi="宋体" w:eastAsia="宋体" w:cs="Times New Roman"/>
          <w:sz w:val="24"/>
          <w:szCs w:val="24"/>
          <w:lang w:val="en-US" w:eastAsia="zh-CN"/>
        </w:rPr>
        <w:t>认为应当由本院审理的案件</w:t>
      </w:r>
    </w:p>
    <w:p>
      <w:pPr>
        <w:keepNext/>
        <w:keepLines/>
        <w:spacing w:before="10" w:after="10" w:line="415" w:lineRule="auto"/>
        <w:ind w:firstLine="602"/>
        <w:jc w:val="center"/>
        <w:outlineLvl w:val="2"/>
        <w:rPr>
          <w:rFonts w:hint="eastAsia" w:ascii="隶书" w:hAnsi="隶书" w:eastAsia="隶书" w:cs="隶书"/>
          <w:bCs/>
          <w:sz w:val="28"/>
          <w:szCs w:val="28"/>
        </w:rPr>
      </w:pPr>
      <w:bookmarkStart w:id="29" w:name="_Toc330503840"/>
      <w:bookmarkStart w:id="30" w:name="_Toc330997646"/>
      <w:bookmarkStart w:id="31" w:name="_Toc426800884"/>
      <w:r>
        <w:rPr>
          <w:rFonts w:hint="eastAsia" w:ascii="隶书" w:hAnsi="隶书" w:eastAsia="隶书" w:cs="隶书"/>
          <w:bCs/>
          <w:sz w:val="28"/>
          <w:szCs w:val="28"/>
        </w:rPr>
        <w:t>第</w:t>
      </w:r>
      <w:r>
        <w:rPr>
          <w:rFonts w:hint="eastAsia" w:ascii="隶书" w:hAnsi="隶书" w:eastAsia="隶书" w:cs="隶书"/>
          <w:bCs/>
          <w:sz w:val="28"/>
          <w:szCs w:val="28"/>
          <w:lang w:val="en-US" w:eastAsia="zh-CN"/>
        </w:rPr>
        <w:t>三</w:t>
      </w:r>
      <w:r>
        <w:rPr>
          <w:rFonts w:hint="eastAsia" w:ascii="隶书" w:hAnsi="隶书" w:eastAsia="隶书" w:cs="隶书"/>
          <w:bCs/>
          <w:sz w:val="28"/>
          <w:szCs w:val="28"/>
        </w:rPr>
        <w:t>节 地域管辖</w:t>
      </w:r>
      <w:bookmarkEnd w:id="29"/>
      <w:bookmarkEnd w:id="30"/>
      <w:bookmarkEnd w:id="31"/>
    </w:p>
    <w:p>
      <w:pPr>
        <w:spacing w:line="240" w:lineRule="auto"/>
        <w:rPr>
          <w:rFonts w:ascii="宋体" w:hAnsi="宋体" w:eastAsia="宋体" w:cs="Times New Roman"/>
          <w:b/>
          <w:sz w:val="24"/>
          <w:szCs w:val="24"/>
        </w:rPr>
      </w:pPr>
      <w:bookmarkStart w:id="32" w:name="_Toc330804313"/>
      <w:bookmarkStart w:id="33" w:name="_Toc330503841"/>
      <w:bookmarkStart w:id="34" w:name="_Toc329676806"/>
      <w:bookmarkStart w:id="35" w:name="_Toc330997647"/>
      <w:r>
        <w:rPr>
          <w:rFonts w:hint="eastAsia" w:ascii="宋体" w:hAnsi="宋体" w:eastAsia="宋体" w:cs="Times New Roman"/>
          <w:b/>
          <w:sz w:val="24"/>
          <w:szCs w:val="24"/>
        </w:rPr>
        <w:t>一、一般地域管辖</w:t>
      </w:r>
      <w:bookmarkEnd w:id="32"/>
      <w:bookmarkEnd w:id="33"/>
      <w:bookmarkEnd w:id="34"/>
      <w:bookmarkEnd w:id="35"/>
    </w:p>
    <w:p>
      <w:pPr>
        <w:spacing w:line="240" w:lineRule="auto"/>
        <w:rPr>
          <w:rFonts w:ascii="宋体" w:hAnsi="宋体" w:eastAsia="宋体" w:cs="宋体"/>
          <w:b/>
          <w:sz w:val="24"/>
          <w:szCs w:val="24"/>
        </w:rPr>
      </w:pPr>
      <w:r>
        <w:rPr>
          <w:rFonts w:hint="eastAsia" w:ascii="宋体" w:hAnsi="宋体" w:eastAsia="宋体" w:cs="宋体"/>
          <w:b/>
          <w:sz w:val="24"/>
          <w:szCs w:val="24"/>
        </w:rPr>
        <w:t>（一）一般地域管辖的确定原则</w:t>
      </w:r>
    </w:p>
    <w:p>
      <w:pPr>
        <w:spacing w:line="240" w:lineRule="auto"/>
        <w:ind w:firstLine="422"/>
        <w:rPr>
          <w:rFonts w:hint="default" w:ascii="宋体" w:hAnsi="宋体" w:eastAsia="宋体" w:cs="宋体"/>
          <w:b/>
          <w:sz w:val="24"/>
          <w:szCs w:val="24"/>
          <w:lang w:val="en-US" w:eastAsia="zh-CN"/>
        </w:rPr>
      </w:pPr>
      <w:r>
        <w:rPr>
          <w:rFonts w:hint="eastAsia" w:ascii="宋体" w:hAnsi="宋体" w:eastAsia="宋体" w:cs="宋体"/>
          <w:b/>
          <w:sz w:val="24"/>
          <w:szCs w:val="24"/>
        </w:rPr>
        <w:t>★“原告就被告”</w:t>
      </w:r>
      <w:r>
        <w:rPr>
          <w:rFonts w:hint="eastAsia" w:ascii="宋体" w:hAnsi="宋体" w:cs="宋体"/>
          <w:b/>
          <w:sz w:val="24"/>
          <w:szCs w:val="24"/>
          <w:lang w:val="en-US" w:eastAsia="zh-CN"/>
        </w:rPr>
        <w:t>就：迁就，防止滥诉</w:t>
      </w:r>
    </w:p>
    <w:p>
      <w:pPr>
        <w:spacing w:line="240" w:lineRule="auto"/>
        <w:rPr>
          <w:rFonts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b/>
          <w:sz w:val="24"/>
          <w:szCs w:val="24"/>
          <w:u w:val="double"/>
        </w:rPr>
        <w:t>公民</w:t>
      </w:r>
      <w:r>
        <w:rPr>
          <w:rFonts w:hint="eastAsia" w:ascii="宋体" w:hAnsi="宋体" w:eastAsia="宋体" w:cs="宋体"/>
          <w:sz w:val="24"/>
          <w:szCs w:val="24"/>
          <w:u w:val="double"/>
        </w:rPr>
        <w:t>为被告：由被告住所地或经常居住地（优先）管辖</w:t>
      </w:r>
      <w:r>
        <w:rPr>
          <w:rFonts w:hint="eastAsia" w:ascii="宋体" w:hAnsi="宋体" w:eastAsia="宋体" w:cs="宋体"/>
          <w:sz w:val="24"/>
          <w:szCs w:val="24"/>
        </w:rPr>
        <w:t>。</w:t>
      </w:r>
    </w:p>
    <w:p>
      <w:pPr>
        <w:spacing w:line="240" w:lineRule="auto"/>
        <w:ind w:firstLine="420"/>
        <w:rPr>
          <w:rFonts w:hint="eastAsia" w:ascii="宋体" w:hAnsi="宋体" w:eastAsia="宋体" w:cs="Times New Roman"/>
          <w:kern w:val="0"/>
          <w:sz w:val="24"/>
          <w:szCs w:val="24"/>
        </w:rPr>
      </w:pPr>
      <w:r>
        <w:rPr>
          <w:rFonts w:hint="eastAsia" w:ascii="宋体" w:hAnsi="宋体" w:eastAsia="宋体" w:cs="Times New Roman"/>
          <w:kern w:val="0"/>
          <w:sz w:val="24"/>
          <w:szCs w:val="24"/>
        </w:rPr>
        <w:t>▲注意：</w:t>
      </w:r>
    </w:p>
    <w:p>
      <w:pPr>
        <w:spacing w:line="240" w:lineRule="auto"/>
        <w:ind w:firstLine="420"/>
        <w:rPr>
          <w:rFonts w:hint="eastAsia" w:ascii="宋体" w:hAnsi="宋体" w:eastAsia="宋体" w:cs="Times New Roman"/>
          <w:kern w:val="0"/>
          <w:sz w:val="24"/>
          <w:szCs w:val="24"/>
        </w:rPr>
      </w:pPr>
      <w:r>
        <w:rPr>
          <w:rFonts w:hint="eastAsia" w:ascii="宋体" w:hAnsi="宋体" w:eastAsia="宋体" w:cs="Times New Roman"/>
          <w:kern w:val="0"/>
          <w:sz w:val="24"/>
          <w:szCs w:val="24"/>
        </w:rPr>
        <w:t>①住所地即户籍所在地。</w:t>
      </w:r>
    </w:p>
    <w:p>
      <w:pPr>
        <w:spacing w:line="240" w:lineRule="auto"/>
        <w:ind w:firstLine="420"/>
        <w:rPr>
          <w:rFonts w:hint="eastAsia" w:ascii="宋体" w:hAnsi="宋体" w:eastAsia="宋体" w:cs="Times New Roman"/>
          <w:kern w:val="0"/>
          <w:sz w:val="24"/>
          <w:szCs w:val="24"/>
        </w:rPr>
      </w:pPr>
      <w:r>
        <w:rPr>
          <w:rFonts w:hint="eastAsia" w:ascii="宋体" w:hAnsi="宋体" w:eastAsia="宋体" w:cs="Times New Roman"/>
          <w:kern w:val="0"/>
          <w:sz w:val="24"/>
          <w:szCs w:val="24"/>
        </w:rPr>
        <w:t>②经常居住地要求公民至起诉时连续居住一年以上。</w:t>
      </w:r>
    </w:p>
    <w:p>
      <w:pPr>
        <w:spacing w:line="240" w:lineRule="auto"/>
        <w:ind w:firstLine="420"/>
        <w:rPr>
          <w:rFonts w:hint="eastAsia" w:ascii="宋体" w:hAnsi="宋体" w:eastAsia="宋体" w:cs="Times New Roman"/>
          <w:kern w:val="0"/>
          <w:sz w:val="24"/>
          <w:szCs w:val="24"/>
        </w:rPr>
      </w:pPr>
      <w:r>
        <w:rPr>
          <w:rFonts w:hint="eastAsia" w:ascii="宋体" w:hAnsi="宋体" w:eastAsia="宋体" w:cs="Times New Roman"/>
          <w:kern w:val="0"/>
          <w:sz w:val="24"/>
          <w:szCs w:val="24"/>
        </w:rPr>
        <w:t>③二者不一致，以经常居住地为准。</w:t>
      </w:r>
    </w:p>
    <w:p>
      <w:pPr>
        <w:pStyle w:val="6"/>
        <w:bidi w:val="0"/>
        <w:rPr>
          <w:rFonts w:hint="default"/>
          <w:lang w:val="en-US" w:eastAsia="zh-CN"/>
        </w:rPr>
      </w:pPr>
      <w:r>
        <w:rPr>
          <w:rFonts w:hint="eastAsia"/>
          <w:lang w:val="en-US" w:eastAsia="zh-CN"/>
        </w:rPr>
        <w:t>例子：南开区：住所地；√</w:t>
      </w:r>
    </w:p>
    <w:p>
      <w:pPr>
        <w:pStyle w:val="6"/>
        <w:bidi w:val="0"/>
        <w:rPr>
          <w:rFonts w:hint="default"/>
          <w:lang w:val="en-US" w:eastAsia="zh-CN"/>
        </w:rPr>
      </w:pPr>
      <w:r>
        <w:rPr>
          <w:rFonts w:hint="eastAsia"/>
          <w:lang w:val="en-US" w:eastAsia="zh-CN"/>
        </w:rPr>
        <w:t xml:space="preserve">      海淀区：四年大学；×已经毕业了，已切断联系</w:t>
      </w:r>
    </w:p>
    <w:p>
      <w:pPr>
        <w:pStyle w:val="6"/>
        <w:bidi w:val="0"/>
        <w:rPr>
          <w:rFonts w:hint="eastAsia"/>
        </w:rPr>
      </w:pPr>
      <w:r>
        <w:rPr>
          <w:rFonts w:hint="eastAsia"/>
          <w:lang w:val="en-US" w:eastAsia="zh-CN"/>
        </w:rPr>
        <w:t xml:space="preserve">      宝山区：半年工作；×不到一年</w:t>
      </w:r>
    </w:p>
    <w:p>
      <w:pPr>
        <w:spacing w:line="240" w:lineRule="auto"/>
        <w:ind w:firstLine="420"/>
        <w:rPr>
          <w:rFonts w:hint="eastAsia" w:ascii="宋体" w:hAnsi="宋体" w:eastAsia="宋体" w:cs="Times New Roman"/>
          <w:kern w:val="0"/>
          <w:sz w:val="24"/>
          <w:szCs w:val="24"/>
        </w:rPr>
      </w:pPr>
      <w:r>
        <w:rPr>
          <w:rFonts w:ascii="宋体" w:hAnsi="宋体" w:eastAsia="宋体" w:cs="Times New Roman"/>
          <w:kern w:val="0"/>
          <w:sz w:val="24"/>
          <w:szCs w:val="24"/>
        </w:rPr>
        <w:fldChar w:fldCharType="begin"/>
      </w:r>
      <w:r>
        <w:rPr>
          <w:rFonts w:ascii="宋体" w:hAnsi="宋体" w:eastAsia="宋体" w:cs="Times New Roman"/>
          <w:kern w:val="0"/>
          <w:sz w:val="24"/>
          <w:szCs w:val="24"/>
        </w:rPr>
        <w:instrText xml:space="preserve"> </w:instrText>
      </w:r>
      <w:r>
        <w:rPr>
          <w:rFonts w:hint="eastAsia" w:ascii="宋体" w:hAnsi="宋体" w:eastAsia="宋体" w:cs="Times New Roman"/>
          <w:kern w:val="0"/>
          <w:sz w:val="24"/>
          <w:szCs w:val="24"/>
        </w:rPr>
        <w:instrText xml:space="preserve">= 4 \* GB3</w:instrText>
      </w:r>
      <w:r>
        <w:rPr>
          <w:rFonts w:ascii="宋体" w:hAnsi="宋体" w:eastAsia="宋体" w:cs="Times New Roman"/>
          <w:kern w:val="0"/>
          <w:sz w:val="24"/>
          <w:szCs w:val="24"/>
        </w:rPr>
        <w:instrText xml:space="preserve"> </w:instrText>
      </w:r>
      <w:r>
        <w:rPr>
          <w:rFonts w:ascii="宋体" w:hAnsi="宋体" w:eastAsia="宋体" w:cs="Times New Roman"/>
          <w:kern w:val="0"/>
          <w:sz w:val="24"/>
          <w:szCs w:val="24"/>
        </w:rPr>
        <w:fldChar w:fldCharType="separate"/>
      </w:r>
      <w:r>
        <w:rPr>
          <w:rFonts w:hint="eastAsia" w:ascii="宋体" w:hAnsi="宋体" w:eastAsia="宋体" w:cs="Times New Roman"/>
          <w:kern w:val="0"/>
          <w:sz w:val="24"/>
          <w:szCs w:val="24"/>
        </w:rPr>
        <w:t>④</w:t>
      </w:r>
      <w:r>
        <w:rPr>
          <w:rFonts w:ascii="宋体" w:hAnsi="宋体" w:eastAsia="宋体" w:cs="Times New Roman"/>
          <w:kern w:val="0"/>
          <w:sz w:val="24"/>
          <w:szCs w:val="24"/>
        </w:rPr>
        <w:fldChar w:fldCharType="end"/>
      </w:r>
      <w:r>
        <w:rPr>
          <w:rFonts w:hint="eastAsia" w:ascii="宋体" w:hAnsi="宋体" w:eastAsia="宋体" w:cs="Times New Roman"/>
          <w:kern w:val="0"/>
          <w:sz w:val="24"/>
          <w:szCs w:val="24"/>
        </w:rPr>
        <w:t>户籍迁出未落户，经常居住地管；又无经常居住地，原住所地管。</w:t>
      </w:r>
    </w:p>
    <w:p>
      <w:pPr>
        <w:numPr>
          <w:ilvl w:val="0"/>
          <w:numId w:val="10"/>
        </w:numPr>
        <w:spacing w:line="240" w:lineRule="auto"/>
        <w:ind w:left="0" w:leftChars="0" w:firstLine="0" w:firstLineChars="0"/>
        <w:rPr>
          <w:rFonts w:hint="eastAsia" w:ascii="宋体" w:hAnsi="宋体" w:eastAsia="宋体" w:cs="宋体"/>
          <w:sz w:val="24"/>
          <w:szCs w:val="24"/>
        </w:rPr>
      </w:pPr>
      <w:r>
        <w:rPr>
          <w:rFonts w:hint="eastAsia" w:ascii="宋体" w:hAnsi="宋体" w:eastAsia="宋体" w:cs="宋体"/>
          <w:b/>
          <w:sz w:val="24"/>
          <w:szCs w:val="24"/>
          <w:u w:val="double"/>
        </w:rPr>
        <w:t>法人或其他组织</w:t>
      </w:r>
      <w:r>
        <w:rPr>
          <w:rFonts w:hint="eastAsia" w:ascii="宋体" w:hAnsi="宋体" w:eastAsia="宋体" w:cs="宋体"/>
          <w:sz w:val="24"/>
          <w:szCs w:val="24"/>
          <w:u w:val="double"/>
        </w:rPr>
        <w:t>为被告，由其</w:t>
      </w:r>
      <w:r>
        <w:rPr>
          <w:rFonts w:hint="eastAsia" w:ascii="宋体" w:hAnsi="宋体" w:eastAsia="宋体" w:cs="宋体"/>
          <w:b/>
          <w:sz w:val="24"/>
          <w:szCs w:val="24"/>
          <w:u w:val="double"/>
        </w:rPr>
        <w:t>主要办事机构所在地管辖</w:t>
      </w:r>
      <w:r>
        <w:rPr>
          <w:rFonts w:hint="eastAsia" w:ascii="宋体" w:hAnsi="宋体" w:eastAsia="宋体" w:cs="宋体"/>
          <w:sz w:val="24"/>
          <w:szCs w:val="24"/>
        </w:rPr>
        <w:t>，无法确定主要办事机构所在地，则由</w:t>
      </w:r>
      <w:r>
        <w:rPr>
          <w:rFonts w:hint="eastAsia" w:ascii="宋体" w:hAnsi="宋体" w:eastAsia="宋体" w:cs="宋体"/>
          <w:b/>
          <w:sz w:val="24"/>
          <w:szCs w:val="24"/>
        </w:rPr>
        <w:t>登记注册地</w:t>
      </w:r>
      <w:r>
        <w:rPr>
          <w:rFonts w:hint="eastAsia" w:ascii="宋体" w:hAnsi="宋体" w:eastAsia="宋体" w:cs="宋体"/>
          <w:sz w:val="24"/>
          <w:szCs w:val="24"/>
        </w:rPr>
        <w:t>管辖。</w:t>
      </w:r>
    </w:p>
    <w:p>
      <w:pPr>
        <w:spacing w:line="240" w:lineRule="auto"/>
        <w:ind w:firstLine="422"/>
        <w:rPr>
          <w:rFonts w:ascii="宋体" w:hAnsi="宋体" w:eastAsia="宋体" w:cs="宋体"/>
          <w:sz w:val="24"/>
          <w:szCs w:val="24"/>
          <w:bdr w:val="single" w:color="auto" w:sz="4" w:space="0"/>
          <w:shd w:val="pct10" w:color="auto" w:fill="FFFFFF"/>
        </w:rPr>
      </w:pPr>
    </w:p>
    <w:p>
      <w:pPr>
        <w:spacing w:line="240" w:lineRule="auto"/>
        <w:rPr>
          <w:rFonts w:ascii="宋体" w:hAnsi="宋体" w:eastAsia="宋体" w:cs="宋体"/>
          <w:b/>
          <w:sz w:val="24"/>
          <w:szCs w:val="24"/>
        </w:rPr>
      </w:pPr>
      <w:r>
        <w:rPr>
          <w:rFonts w:hint="eastAsia" w:ascii="宋体" w:hAnsi="宋体" w:eastAsia="宋体" w:cs="宋体"/>
          <w:b/>
          <w:sz w:val="24"/>
          <w:szCs w:val="24"/>
        </w:rPr>
        <w:t>（二）一般地域管辖的例外</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64"/>
        <w:gridCol w:w="4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64"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楷体"/>
                <w:color w:val="FF0000"/>
                <w:sz w:val="24"/>
                <w:szCs w:val="24"/>
                <w:bdr w:val="single" w:color="auto" w:sz="4" w:space="0"/>
                <w:shd w:val="pct10" w:color="auto" w:fill="FFFFFF"/>
              </w:rPr>
            </w:pPr>
            <w:r>
              <w:rPr>
                <w:rFonts w:hint="eastAsia" w:ascii="宋体" w:hAnsi="宋体" w:eastAsia="宋体" w:cs="楷体"/>
                <w:b/>
                <w:color w:val="FF0000"/>
                <w:sz w:val="24"/>
                <w:szCs w:val="24"/>
              </w:rPr>
              <w:t>原告住所地</w:t>
            </w:r>
          </w:p>
        </w:tc>
        <w:tc>
          <w:tcPr>
            <w:tcW w:w="4470"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楷体"/>
                <w:color w:val="FF0000"/>
                <w:sz w:val="24"/>
                <w:szCs w:val="24"/>
                <w:bdr w:val="single" w:color="auto" w:sz="4" w:space="0"/>
                <w:shd w:val="pct10" w:color="auto" w:fill="FFFFFF"/>
              </w:rPr>
            </w:pPr>
            <w:r>
              <w:rPr>
                <w:rFonts w:hint="eastAsia" w:ascii="宋体" w:hAnsi="宋体" w:eastAsia="宋体" w:cs="楷体"/>
                <w:b/>
                <w:color w:val="FF0000"/>
                <w:sz w:val="24"/>
                <w:szCs w:val="24"/>
              </w:rPr>
              <w:t>被告住所地或经常居住地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4464"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楷体"/>
                <w:sz w:val="24"/>
                <w:szCs w:val="24"/>
                <w:lang w:eastAsia="zh-CN"/>
              </w:rPr>
            </w:pPr>
            <w:r>
              <w:rPr>
                <w:rFonts w:hint="eastAsia" w:ascii="宋体" w:hAnsi="宋体" w:eastAsia="宋体" w:cs="楷体"/>
                <w:b/>
                <w:bCs/>
                <w:sz w:val="24"/>
                <w:szCs w:val="24"/>
              </w:rPr>
              <w:t>被告</w:t>
            </w:r>
            <w:r>
              <w:rPr>
                <w:rFonts w:hint="eastAsia" w:ascii="宋体" w:hAnsi="宋体" w:eastAsia="宋体" w:cs="楷体"/>
                <w:sz w:val="24"/>
                <w:szCs w:val="24"/>
              </w:rPr>
              <w:t>被采取强制性教育措施或被监禁</w:t>
            </w:r>
          </w:p>
        </w:tc>
        <w:tc>
          <w:tcPr>
            <w:tcW w:w="447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双方都被采取强制教育措施或监禁（若被告被强制教育或监禁1年以上，由监禁或强制性教育地法院管辖）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4464"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楷体"/>
                <w:sz w:val="24"/>
                <w:szCs w:val="24"/>
                <w:lang w:eastAsia="zh-CN"/>
              </w:rPr>
            </w:pPr>
            <w:r>
              <w:rPr>
                <w:rFonts w:hint="eastAsia" w:ascii="宋体" w:hAnsi="宋体" w:eastAsia="宋体" w:cs="楷体"/>
                <w:b/>
                <w:bCs/>
                <w:sz w:val="24"/>
                <w:szCs w:val="24"/>
              </w:rPr>
              <w:t>被告</w:t>
            </w:r>
            <w:r>
              <w:rPr>
                <w:rFonts w:hint="eastAsia" w:ascii="宋体" w:hAnsi="宋体" w:eastAsia="宋体" w:cs="楷体"/>
                <w:sz w:val="24"/>
                <w:szCs w:val="24"/>
              </w:rPr>
              <w:t>被注销户籍</w:t>
            </w:r>
          </w:p>
        </w:tc>
        <w:tc>
          <w:tcPr>
            <w:tcW w:w="447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双方都被注销户籍（被告居住地管辖）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64"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cs="楷体"/>
                <w:b/>
                <w:bCs/>
                <w:sz w:val="24"/>
                <w:szCs w:val="24"/>
                <w:u w:val="single"/>
                <w:lang w:eastAsia="zh-CN"/>
              </w:rPr>
            </w:pPr>
            <w:r>
              <w:rPr>
                <w:rFonts w:hint="eastAsia" w:ascii="宋体" w:hAnsi="宋体" w:eastAsia="宋体" w:cs="楷体"/>
                <w:sz w:val="24"/>
                <w:szCs w:val="24"/>
                <w:u w:val="single"/>
              </w:rPr>
              <w:t>被告不在中国境内居住、下落不明或宣告失踪的</w:t>
            </w:r>
            <w:r>
              <w:rPr>
                <w:rFonts w:hint="eastAsia" w:ascii="宋体" w:hAnsi="宋体" w:eastAsia="宋体" w:cs="楷体"/>
                <w:b/>
                <w:bCs/>
                <w:sz w:val="24"/>
                <w:szCs w:val="24"/>
                <w:u w:val="single"/>
              </w:rPr>
              <w:t>身份诉讼</w:t>
            </w:r>
            <w:r>
              <w:rPr>
                <w:rFonts w:hint="eastAsia" w:ascii="宋体" w:hAnsi="宋体" w:cs="楷体"/>
                <w:b/>
                <w:bCs/>
                <w:sz w:val="24"/>
                <w:szCs w:val="24"/>
                <w:u w:val="single"/>
                <w:lang w:eastAsia="zh-CN"/>
              </w:rPr>
              <w:t>（</w:t>
            </w:r>
            <w:r>
              <w:rPr>
                <w:rFonts w:hint="eastAsia" w:ascii="宋体" w:hAnsi="宋体" w:cs="楷体"/>
                <w:b/>
                <w:bCs/>
                <w:sz w:val="24"/>
                <w:szCs w:val="24"/>
                <w:u w:val="single"/>
                <w:lang w:val="en-US" w:eastAsia="zh-CN"/>
              </w:rPr>
              <w:t>身份诉讼，包括离婚纠纷、收养纠纷，赡养纠纷等与身份关系有关的诉讼</w:t>
            </w:r>
            <w:r>
              <w:rPr>
                <w:rFonts w:hint="eastAsia" w:ascii="宋体" w:hAnsi="宋体" w:cs="楷体"/>
                <w:b/>
                <w:bCs/>
                <w:sz w:val="24"/>
                <w:szCs w:val="24"/>
                <w:u w:val="single"/>
                <w:lang w:eastAsia="zh-CN"/>
              </w:rPr>
              <w:t>）</w:t>
            </w:r>
          </w:p>
          <w:p>
            <w:pPr>
              <w:spacing w:line="240" w:lineRule="auto"/>
              <w:rPr>
                <w:rFonts w:hint="eastAsia" w:ascii="宋体" w:hAnsi="宋体" w:cs="楷体"/>
                <w:b/>
                <w:bCs/>
                <w:sz w:val="24"/>
                <w:szCs w:val="24"/>
                <w:u w:val="single"/>
                <w:lang w:val="en-US" w:eastAsia="zh-CN"/>
              </w:rPr>
            </w:pPr>
            <w:r>
              <w:rPr>
                <w:rFonts w:hint="eastAsia" w:ascii="宋体" w:hAnsi="宋体" w:cs="楷体"/>
                <w:b/>
                <w:bCs/>
                <w:sz w:val="24"/>
                <w:szCs w:val="24"/>
                <w:u w:val="single"/>
                <w:lang w:val="en-US" w:eastAsia="zh-CN"/>
              </w:rPr>
              <w:t>①具有紧迫性</w:t>
            </w:r>
          </w:p>
          <w:p>
            <w:pPr>
              <w:spacing w:line="240" w:lineRule="auto"/>
              <w:rPr>
                <w:rFonts w:hint="default" w:ascii="宋体" w:hAnsi="宋体" w:cs="楷体"/>
                <w:b/>
                <w:bCs/>
                <w:sz w:val="24"/>
                <w:szCs w:val="24"/>
                <w:u w:val="single"/>
                <w:lang w:val="en-US" w:eastAsia="zh-CN"/>
              </w:rPr>
            </w:pPr>
            <w:r>
              <w:rPr>
                <w:rFonts w:hint="eastAsia" w:ascii="宋体" w:hAnsi="宋体" w:cs="楷体"/>
                <w:b/>
                <w:bCs/>
                <w:sz w:val="24"/>
                <w:szCs w:val="24"/>
                <w:u w:val="single"/>
                <w:lang w:val="en-US" w:eastAsia="zh-CN"/>
              </w:rPr>
              <w:t>②具有公益属性</w:t>
            </w:r>
          </w:p>
        </w:tc>
        <w:tc>
          <w:tcPr>
            <w:tcW w:w="447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8934" w:type="dxa"/>
            <w:gridSpan w:val="2"/>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楷体"/>
                <w:sz w:val="24"/>
                <w:szCs w:val="24"/>
              </w:rPr>
            </w:pPr>
            <w:r>
              <w:rPr>
                <w:rFonts w:hint="eastAsia" w:ascii="宋体" w:hAnsi="宋体" w:cs="楷体"/>
                <w:sz w:val="24"/>
                <w:szCs w:val="24"/>
                <w:lang w:val="en-US" w:eastAsia="zh-CN"/>
              </w:rPr>
              <w:t xml:space="preserve"> </w:t>
            </w:r>
            <w:r>
              <w:rPr>
                <w:rFonts w:hint="eastAsia" w:ascii="宋体" w:hAnsi="宋体" w:eastAsia="宋体" w:cs="楷体"/>
                <w:sz w:val="24"/>
                <w:szCs w:val="24"/>
              </w:rPr>
              <w:t>“追三费—</w:t>
            </w:r>
            <w:r>
              <w:rPr>
                <w:rFonts w:hint="eastAsia" w:ascii="宋体" w:hAnsi="宋体" w:cs="楷体"/>
                <w:sz w:val="24"/>
                <w:szCs w:val="24"/>
                <w:lang w:val="en-US" w:eastAsia="zh-CN"/>
              </w:rPr>
              <w:t>抚育</w:t>
            </w:r>
            <w:r>
              <w:rPr>
                <w:rFonts w:hint="eastAsia" w:ascii="宋体" w:hAnsi="宋体" w:eastAsia="宋体" w:cs="楷体"/>
                <w:sz w:val="24"/>
                <w:szCs w:val="24"/>
              </w:rPr>
              <w:t>、扶养、赡养”的几个被告</w:t>
            </w:r>
            <w:r>
              <w:rPr>
                <w:rFonts w:hint="eastAsia" w:ascii="宋体" w:hAnsi="宋体" w:eastAsia="宋体" w:cs="楷体"/>
                <w:sz w:val="24"/>
                <w:szCs w:val="24"/>
                <w:u w:val="single"/>
              </w:rPr>
              <w:t>不在同一辖区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8934" w:type="dxa"/>
            <w:gridSpan w:val="2"/>
            <w:tcBorders>
              <w:top w:val="single" w:color="auto" w:sz="4" w:space="0"/>
              <w:left w:val="single" w:color="auto" w:sz="4" w:space="0"/>
              <w:bottom w:val="single" w:color="auto" w:sz="4" w:space="0"/>
              <w:right w:val="single" w:color="auto" w:sz="4" w:space="0"/>
            </w:tcBorders>
          </w:tcPr>
          <w:p>
            <w:pPr>
              <w:spacing w:line="240" w:lineRule="auto"/>
              <w:jc w:val="center"/>
              <w:rPr>
                <w:rFonts w:hint="eastAsia" w:ascii="宋体" w:hAnsi="宋体" w:eastAsia="宋体" w:cs="楷体"/>
                <w:b/>
                <w:bCs/>
                <w:sz w:val="24"/>
                <w:szCs w:val="24"/>
              </w:rPr>
            </w:pPr>
            <w:r>
              <w:rPr>
                <w:rFonts w:hint="eastAsia" w:ascii="宋体" w:hAnsi="宋体" w:eastAsia="宋体" w:cs="楷体"/>
                <w:sz w:val="24"/>
                <w:szCs w:val="24"/>
              </w:rPr>
              <w:t>被告离开住所地超1年的</w:t>
            </w:r>
            <w:r>
              <w:rPr>
                <w:rFonts w:hint="eastAsia" w:ascii="宋体" w:hAnsi="宋体" w:eastAsia="宋体" w:cs="楷体"/>
                <w:b/>
                <w:bCs/>
                <w:sz w:val="24"/>
                <w:szCs w:val="24"/>
              </w:rPr>
              <w:t>离婚诉讼</w:t>
            </w:r>
          </w:p>
          <w:p>
            <w:pPr>
              <w:spacing w:line="240" w:lineRule="auto"/>
              <w:jc w:val="both"/>
              <w:rPr>
                <w:rFonts w:hint="default" w:ascii="宋体" w:hAnsi="宋体" w:eastAsia="宋体" w:cs="楷体"/>
                <w:b/>
                <w:bCs/>
                <w:sz w:val="24"/>
                <w:szCs w:val="24"/>
                <w:lang w:val="en-US" w:eastAsia="zh-CN"/>
              </w:rPr>
            </w:pPr>
            <w:r>
              <w:rPr>
                <w:rFonts w:hint="eastAsia" w:ascii="宋体" w:hAnsi="宋体" w:cs="楷体"/>
                <w:b/>
                <w:bCs/>
                <w:sz w:val="24"/>
                <w:szCs w:val="24"/>
                <w:lang w:val="en-US" w:eastAsia="zh-CN"/>
              </w:rPr>
              <w:t>曹某、张某离婚纠纷案：张某自愿入赘到曹某家，张某被改名为曹某敏并取得昌县户籍，2011年因家庭纠纷张某离开昌县未归，2017年曹家起诉，张某认为昌县法院无管辖权</w:t>
            </w:r>
            <w:r>
              <w:rPr>
                <w:rFonts w:hint="eastAsia" w:ascii="宋体" w:hAnsi="宋体" w:cs="楷体"/>
                <w:b/>
                <w:bCs/>
                <w:color w:val="FF0000"/>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6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bdr w:val="single" w:color="auto" w:sz="4" w:space="0"/>
                <w:shd w:val="pct10" w:color="auto" w:fill="FFFFFF"/>
              </w:rPr>
            </w:pPr>
          </w:p>
        </w:tc>
        <w:tc>
          <w:tcPr>
            <w:tcW w:w="447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双方都离开住所地超1年的离婚诉讼（被告经常居住地管辖）</w:t>
            </w:r>
          </w:p>
        </w:tc>
      </w:tr>
    </w:tbl>
    <w:p>
      <w:pPr>
        <w:spacing w:line="240" w:lineRule="auto"/>
        <w:rPr>
          <w:rFonts w:hint="eastAsia" w:ascii="宋体" w:hAnsi="宋体" w:eastAsia="宋体" w:cs="Times New Roman"/>
          <w:b/>
          <w:sz w:val="24"/>
          <w:szCs w:val="24"/>
        </w:rPr>
      </w:pPr>
      <w:bookmarkStart w:id="36" w:name="_Toc330503842"/>
      <w:bookmarkStart w:id="37" w:name="_Toc330804314"/>
      <w:bookmarkStart w:id="38" w:name="_Toc330997648"/>
      <w:bookmarkStart w:id="39" w:name="_Toc329676807"/>
    </w:p>
    <w:p>
      <w:pPr>
        <w:spacing w:line="240" w:lineRule="auto"/>
        <w:rPr>
          <w:rFonts w:ascii="宋体" w:hAnsi="宋体" w:eastAsia="宋体" w:cs="Times New Roman"/>
          <w:b/>
          <w:sz w:val="24"/>
          <w:szCs w:val="24"/>
        </w:rPr>
      </w:pPr>
      <w:r>
        <w:rPr>
          <w:rFonts w:hint="eastAsia" w:ascii="宋体" w:hAnsi="宋体" w:eastAsia="宋体" w:cs="Times New Roman"/>
          <w:b/>
          <w:sz w:val="24"/>
          <w:szCs w:val="24"/>
        </w:rPr>
        <w:t>二、专属管辖</w:t>
      </w:r>
      <w:bookmarkEnd w:id="36"/>
      <w:bookmarkEnd w:id="37"/>
      <w:bookmarkEnd w:id="38"/>
      <w:bookmarkEnd w:id="39"/>
    </w:p>
    <w:tbl>
      <w:tblPr>
        <w:tblStyle w:val="20"/>
        <w:tblW w:w="79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5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b/>
                <w:sz w:val="24"/>
                <w:szCs w:val="24"/>
              </w:rPr>
              <w:t>不动产纠纷</w:t>
            </w:r>
          </w:p>
        </w:tc>
        <w:tc>
          <w:tcPr>
            <w:tcW w:w="597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b/>
                <w:sz w:val="24"/>
                <w:szCs w:val="24"/>
              </w:rPr>
              <w:t>不动产所在地法院</w:t>
            </w:r>
            <w:r>
              <w:rPr>
                <w:rFonts w:hint="eastAsia" w:ascii="宋体" w:hAnsi="宋体" w:eastAsia="宋体" w:cs="宋体"/>
                <w:sz w:val="24"/>
                <w:szCs w:val="24"/>
              </w:rPr>
              <w:t>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 w:hRule="atLeast"/>
          <w:jc w:val="center"/>
        </w:trPr>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sz w:val="24"/>
                <w:szCs w:val="24"/>
              </w:rPr>
              <w:t>港口作业纠纷</w:t>
            </w:r>
          </w:p>
        </w:tc>
        <w:tc>
          <w:tcPr>
            <w:tcW w:w="597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b/>
                <w:sz w:val="24"/>
                <w:szCs w:val="24"/>
              </w:rPr>
              <w:t>港口所在地</w:t>
            </w:r>
            <w:r>
              <w:rPr>
                <w:rFonts w:hint="eastAsia" w:ascii="宋体" w:hAnsi="宋体" w:eastAsia="宋体" w:cs="宋体"/>
                <w:sz w:val="24"/>
                <w:szCs w:val="24"/>
              </w:rPr>
              <w:t>法院管辖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sz w:val="24"/>
                <w:szCs w:val="24"/>
              </w:rPr>
              <w:t>继承遗产纠纷</w:t>
            </w:r>
          </w:p>
        </w:tc>
        <w:tc>
          <w:tcPr>
            <w:tcW w:w="597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b/>
                <w:sz w:val="24"/>
                <w:szCs w:val="24"/>
              </w:rPr>
              <w:t>被继承人死亡时住所地</w:t>
            </w:r>
            <w:r>
              <w:rPr>
                <w:rFonts w:hint="eastAsia" w:ascii="宋体" w:hAnsi="宋体" w:eastAsia="宋体" w:cs="宋体"/>
                <w:sz w:val="24"/>
                <w:szCs w:val="24"/>
              </w:rPr>
              <w:t>或者</w:t>
            </w:r>
            <w:r>
              <w:rPr>
                <w:rFonts w:hint="eastAsia" w:ascii="宋体" w:hAnsi="宋体" w:eastAsia="宋体" w:cs="宋体"/>
                <w:b/>
                <w:sz w:val="24"/>
                <w:szCs w:val="24"/>
              </w:rPr>
              <w:t>主要遗产所在地</w:t>
            </w:r>
            <w:r>
              <w:rPr>
                <w:rFonts w:hint="eastAsia" w:ascii="宋体" w:hAnsi="宋体" w:eastAsia="宋体" w:cs="宋体"/>
                <w:sz w:val="24"/>
                <w:szCs w:val="24"/>
              </w:rPr>
              <w:t>法院管辖</w:t>
            </w:r>
          </w:p>
        </w:tc>
      </w:tr>
    </w:tbl>
    <w:p>
      <w:pPr>
        <w:snapToGrid w:val="0"/>
        <w:spacing w:line="240" w:lineRule="auto"/>
        <w:ind w:left="241" w:hanging="241" w:hangingChars="100"/>
        <w:jc w:val="left"/>
        <w:rPr>
          <w:rFonts w:ascii="宋体" w:hAnsi="宋体" w:eastAsia="宋体" w:cs="Times New Roman"/>
          <w:sz w:val="24"/>
          <w:szCs w:val="24"/>
        </w:rPr>
      </w:pPr>
      <w:r>
        <w:rPr>
          <w:rFonts w:ascii="宋体" w:hAnsi="宋体" w:eastAsia="宋体" w:cs="Times New Roman"/>
          <w:b/>
          <w:sz w:val="24"/>
          <w:szCs w:val="24"/>
        </w:rPr>
        <w:t>▲</w:t>
      </w:r>
      <w:r>
        <w:rPr>
          <w:rFonts w:hint="eastAsia" w:ascii="宋体" w:hAnsi="宋体" w:eastAsia="宋体" w:cs="Times New Roman"/>
          <w:sz w:val="24"/>
          <w:szCs w:val="24"/>
        </w:rPr>
        <w:t>因不动产的权利确认、分割、相邻关系等引起的</w:t>
      </w:r>
      <w:r>
        <w:rPr>
          <w:rFonts w:hint="eastAsia" w:ascii="宋体" w:hAnsi="宋体" w:eastAsia="宋体" w:cs="Times New Roman"/>
          <w:b/>
          <w:sz w:val="24"/>
          <w:szCs w:val="24"/>
        </w:rPr>
        <w:t>物权纠纷</w:t>
      </w:r>
      <w:r>
        <w:rPr>
          <w:rFonts w:hint="eastAsia" w:ascii="宋体" w:hAnsi="宋体" w:eastAsia="宋体" w:cs="Times New Roman"/>
          <w:sz w:val="24"/>
          <w:szCs w:val="24"/>
        </w:rPr>
        <w:t>。 农村土地承包经营合同纠纷、</w:t>
      </w:r>
      <w:r>
        <w:rPr>
          <w:rFonts w:hint="eastAsia" w:ascii="宋体" w:hAnsi="宋体" w:eastAsia="宋体" w:cs="Times New Roman"/>
          <w:b/>
          <w:sz w:val="24"/>
          <w:szCs w:val="24"/>
        </w:rPr>
        <w:t>房屋</w:t>
      </w:r>
      <w:r>
        <w:rPr>
          <w:rFonts w:hint="eastAsia" w:ascii="宋体" w:hAnsi="宋体" w:eastAsia="宋体" w:cs="Times New Roman"/>
          <w:b/>
          <w:sz w:val="24"/>
          <w:szCs w:val="24"/>
          <w:u w:val="single"/>
        </w:rPr>
        <w:t>租赁</w:t>
      </w:r>
      <w:r>
        <w:rPr>
          <w:rFonts w:hint="eastAsia" w:ascii="宋体" w:hAnsi="宋体" w:eastAsia="宋体" w:cs="Times New Roman"/>
          <w:b/>
          <w:sz w:val="24"/>
          <w:szCs w:val="24"/>
        </w:rPr>
        <w:t>合同纠纷</w:t>
      </w:r>
      <w:r>
        <w:rPr>
          <w:rFonts w:hint="eastAsia" w:ascii="宋体" w:hAnsi="宋体" w:eastAsia="宋体" w:cs="Times New Roman"/>
          <w:sz w:val="24"/>
          <w:szCs w:val="24"/>
        </w:rPr>
        <w:t>、</w:t>
      </w:r>
      <w:r>
        <w:rPr>
          <w:rFonts w:hint="eastAsia" w:ascii="宋体" w:hAnsi="宋体" w:eastAsia="宋体" w:cs="Times New Roman"/>
          <w:b/>
          <w:sz w:val="24"/>
          <w:szCs w:val="24"/>
        </w:rPr>
        <w:t>建设工程</w:t>
      </w:r>
      <w:r>
        <w:rPr>
          <w:rFonts w:hint="eastAsia" w:ascii="宋体" w:hAnsi="宋体" w:eastAsia="宋体" w:cs="Times New Roman"/>
          <w:b/>
          <w:sz w:val="24"/>
          <w:szCs w:val="24"/>
          <w:u w:val="single"/>
        </w:rPr>
        <w:t>施工</w:t>
      </w:r>
      <w:r>
        <w:rPr>
          <w:rFonts w:hint="eastAsia" w:ascii="宋体" w:hAnsi="宋体" w:eastAsia="宋体" w:cs="Times New Roman"/>
          <w:b/>
          <w:sz w:val="24"/>
          <w:szCs w:val="24"/>
        </w:rPr>
        <w:t>合同纠纷</w:t>
      </w:r>
      <w:r>
        <w:rPr>
          <w:rFonts w:hint="eastAsia" w:ascii="宋体" w:hAnsi="宋体" w:eastAsia="宋体" w:cs="Times New Roman"/>
          <w:sz w:val="24"/>
          <w:szCs w:val="24"/>
        </w:rPr>
        <w:t>、</w:t>
      </w:r>
      <w:r>
        <w:rPr>
          <w:rFonts w:hint="eastAsia" w:ascii="宋体" w:hAnsi="宋体" w:eastAsia="宋体" w:cs="Times New Roman"/>
          <w:b/>
          <w:sz w:val="24"/>
          <w:szCs w:val="24"/>
          <w:u w:val="single"/>
        </w:rPr>
        <w:t>政策性</w:t>
      </w:r>
      <w:r>
        <w:rPr>
          <w:rFonts w:hint="eastAsia" w:ascii="宋体" w:hAnsi="宋体" w:eastAsia="宋体" w:cs="Times New Roman"/>
          <w:b/>
          <w:sz w:val="24"/>
          <w:szCs w:val="24"/>
        </w:rPr>
        <w:t>房屋买卖</w:t>
      </w:r>
      <w:r>
        <w:rPr>
          <w:rFonts w:hint="eastAsia" w:ascii="宋体" w:hAnsi="宋体" w:eastAsia="宋体" w:cs="Times New Roman"/>
          <w:sz w:val="24"/>
          <w:szCs w:val="24"/>
        </w:rPr>
        <w:t>合同纠纷，按照不动产纠纷确定管辖。</w:t>
      </w:r>
    </w:p>
    <w:p>
      <w:pPr>
        <w:spacing w:line="240" w:lineRule="auto"/>
        <w:rPr>
          <w:rFonts w:hint="eastAsia" w:ascii="宋体" w:hAnsi="宋体" w:eastAsia="宋体" w:cs="宋体"/>
          <w:b/>
          <w:sz w:val="24"/>
          <w:szCs w:val="24"/>
          <w:u w:val="wave"/>
        </w:rPr>
      </w:pPr>
    </w:p>
    <w:p>
      <w:pPr>
        <w:spacing w:line="240" w:lineRule="auto"/>
        <w:rPr>
          <w:rFonts w:ascii="宋体" w:hAnsi="宋体" w:eastAsia="宋体" w:cs="宋体"/>
          <w:sz w:val="24"/>
          <w:szCs w:val="24"/>
        </w:rPr>
      </w:pPr>
      <w:r>
        <w:rPr>
          <w:rFonts w:hint="eastAsia" w:ascii="宋体" w:hAnsi="宋体" w:cs="宋体"/>
          <w:b/>
          <w:sz w:val="24"/>
          <w:szCs w:val="24"/>
          <w:u w:val="wave"/>
          <w:lang w:eastAsia="zh-CN"/>
        </w:rPr>
        <w:t>（</w:t>
      </w:r>
      <w:r>
        <w:rPr>
          <w:rFonts w:hint="eastAsia" w:ascii="宋体" w:hAnsi="宋体" w:cs="宋体"/>
          <w:b/>
          <w:sz w:val="24"/>
          <w:szCs w:val="24"/>
          <w:u w:val="wave"/>
          <w:lang w:val="en-US" w:eastAsia="zh-CN"/>
        </w:rPr>
        <w:t>删</w:t>
      </w:r>
      <w:r>
        <w:rPr>
          <w:rFonts w:hint="eastAsia" w:ascii="宋体" w:hAnsi="宋体" w:cs="宋体"/>
          <w:b/>
          <w:sz w:val="24"/>
          <w:szCs w:val="24"/>
          <w:u w:val="wave"/>
          <w:lang w:eastAsia="zh-CN"/>
        </w:rPr>
        <w:t>）</w:t>
      </w:r>
      <w:r>
        <w:rPr>
          <w:rFonts w:hint="eastAsia" w:ascii="宋体" w:hAnsi="宋体" w:eastAsia="宋体" w:cs="宋体"/>
          <w:b/>
          <w:sz w:val="24"/>
          <w:szCs w:val="24"/>
          <w:u w:val="wave"/>
        </w:rPr>
        <w:t>▲区别于涉外专属管辖</w:t>
      </w:r>
      <w:r>
        <w:rPr>
          <w:rFonts w:hint="eastAsia" w:ascii="宋体" w:hAnsi="宋体" w:eastAsia="宋体" w:cs="宋体"/>
          <w:sz w:val="24"/>
          <w:szCs w:val="24"/>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1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中外合资经营企业合同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1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中外合作经营企业合同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1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中外合作勘探开发自然资源合同</w:t>
            </w:r>
          </w:p>
        </w:tc>
      </w:tr>
    </w:tbl>
    <w:p>
      <w:pPr>
        <w:spacing w:line="240" w:lineRule="auto"/>
        <w:ind w:firstLine="420"/>
        <w:rPr>
          <w:rFonts w:ascii="宋体" w:hAnsi="宋体" w:eastAsia="宋体" w:cs="宋体"/>
          <w:sz w:val="24"/>
          <w:szCs w:val="24"/>
        </w:rPr>
      </w:pPr>
      <w:r>
        <w:rPr>
          <w:rFonts w:hint="eastAsia" w:ascii="宋体" w:hAnsi="宋体" w:eastAsia="宋体" w:cs="宋体"/>
          <w:b/>
          <w:sz w:val="24"/>
          <w:szCs w:val="24"/>
        </w:rPr>
        <w:t>效果</w:t>
      </w:r>
      <w:r>
        <w:rPr>
          <w:rFonts w:hint="eastAsia" w:ascii="宋体" w:hAnsi="宋体" w:eastAsia="宋体" w:cs="宋体"/>
          <w:sz w:val="24"/>
          <w:szCs w:val="24"/>
        </w:rPr>
        <w:t>：由</w:t>
      </w:r>
      <w:r>
        <w:rPr>
          <w:rFonts w:hint="eastAsia" w:ascii="宋体" w:hAnsi="宋体" w:eastAsia="宋体" w:cs="宋体"/>
          <w:b/>
          <w:sz w:val="24"/>
          <w:szCs w:val="24"/>
          <w:bdr w:val="single" w:color="auto" w:sz="4" w:space="0"/>
        </w:rPr>
        <w:t>中国</w:t>
      </w:r>
      <w:r>
        <w:rPr>
          <w:rFonts w:hint="eastAsia" w:ascii="宋体" w:hAnsi="宋体" w:eastAsia="宋体" w:cs="宋体"/>
          <w:sz w:val="24"/>
          <w:szCs w:val="24"/>
        </w:rPr>
        <w:t>法院专属管辖，</w:t>
      </w:r>
      <w:r>
        <w:rPr>
          <w:rFonts w:hint="eastAsia" w:ascii="宋体" w:hAnsi="宋体" w:eastAsia="宋体" w:cs="宋体"/>
          <w:sz w:val="24"/>
          <w:szCs w:val="24"/>
          <w:u w:val="double"/>
        </w:rPr>
        <w:t>排斥外国法院管辖</w:t>
      </w:r>
      <w:r>
        <w:rPr>
          <w:rFonts w:hint="eastAsia" w:ascii="宋体" w:hAnsi="宋体" w:eastAsia="宋体" w:cs="宋体"/>
          <w:sz w:val="24"/>
          <w:szCs w:val="24"/>
        </w:rPr>
        <w:t>。</w:t>
      </w:r>
      <w:r>
        <w:rPr>
          <w:rFonts w:ascii="宋体" w:hAnsi="宋体" w:eastAsia="宋体" w:cs="宋体"/>
          <w:sz w:val="24"/>
          <w:szCs w:val="24"/>
        </w:rPr>
        <w:t xml:space="preserve">  </w:t>
      </w:r>
    </w:p>
    <w:p>
      <w:pPr>
        <w:spacing w:line="240" w:lineRule="auto"/>
        <w:ind w:firstLine="240" w:firstLineChars="100"/>
        <w:rPr>
          <w:rFonts w:ascii="宋体" w:hAnsi="宋体" w:eastAsia="宋体" w:cs="楷体"/>
          <w:sz w:val="24"/>
          <w:szCs w:val="24"/>
        </w:rPr>
      </w:pPr>
      <w:r>
        <w:rPr>
          <w:rFonts w:ascii="宋体" w:hAnsi="宋体" w:eastAsia="宋体" w:cs="宋体"/>
          <w:sz w:val="24"/>
          <w:szCs w:val="24"/>
        </w:rPr>
        <w:t xml:space="preserve"> </w:t>
      </w:r>
      <w:r>
        <w:rPr>
          <w:rFonts w:hint="eastAsia" w:ascii="宋体" w:hAnsi="宋体" w:eastAsia="宋体" w:cs="楷体"/>
          <w:sz w:val="24"/>
          <w:szCs w:val="24"/>
        </w:rPr>
        <w:t>▲违反后果：中国法院不执行。</w:t>
      </w:r>
    </w:p>
    <w:p>
      <w:pPr>
        <w:numPr>
          <w:ilvl w:val="0"/>
          <w:numId w:val="5"/>
        </w:numPr>
        <w:spacing w:line="240" w:lineRule="auto"/>
        <w:ind w:left="986" w:leftChars="0" w:hanging="504" w:firstLineChars="0"/>
        <w:rPr>
          <w:rFonts w:hint="eastAsia" w:ascii="宋体" w:hAnsi="宋体" w:cs="宋体"/>
          <w:b/>
          <w:sz w:val="24"/>
          <w:szCs w:val="24"/>
          <w:lang w:eastAsia="zh-CN"/>
        </w:rPr>
      </w:pPr>
      <w:bookmarkStart w:id="40" w:name="_Toc330997649"/>
      <w:bookmarkStart w:id="41" w:name="_Toc330804315"/>
      <w:bookmarkStart w:id="42" w:name="_Toc329676808"/>
      <w:bookmarkStart w:id="43" w:name="_Toc330503843"/>
      <w:r>
        <w:rPr>
          <w:rFonts w:hint="eastAsia" w:ascii="宋体" w:hAnsi="宋体" w:eastAsia="宋体" w:cs="宋体"/>
          <w:b/>
          <w:sz w:val="24"/>
          <w:szCs w:val="24"/>
        </w:rPr>
        <w:t>协议管辖</w:t>
      </w:r>
      <w:bookmarkEnd w:id="40"/>
      <w:bookmarkEnd w:id="41"/>
      <w:r>
        <w:rPr>
          <w:rFonts w:hint="eastAsia" w:ascii="宋体" w:hAnsi="宋体" w:cs="宋体"/>
          <w:b/>
          <w:sz w:val="24"/>
          <w:szCs w:val="24"/>
          <w:lang w:eastAsia="zh-CN"/>
        </w:rPr>
        <w:t>（</w:t>
      </w:r>
      <w:r>
        <w:rPr>
          <w:rFonts w:hint="eastAsia" w:ascii="宋体" w:hAnsi="宋体" w:cs="宋体"/>
          <w:b/>
          <w:sz w:val="24"/>
          <w:szCs w:val="24"/>
          <w:lang w:val="en-US" w:eastAsia="zh-CN"/>
        </w:rPr>
        <w:t>意思自治的延伸</w:t>
      </w:r>
      <w:r>
        <w:rPr>
          <w:rFonts w:hint="eastAsia" w:ascii="宋体" w:hAnsi="宋体" w:cs="宋体"/>
          <w:b/>
          <w:sz w:val="24"/>
          <w:szCs w:val="24"/>
          <w:lang w:eastAsia="zh-CN"/>
        </w:rPr>
        <w:t>）</w:t>
      </w:r>
    </w:p>
    <w:p>
      <w:pPr>
        <w:numPr>
          <w:ilvl w:val="0"/>
          <w:numId w:val="0"/>
        </w:numPr>
        <w:spacing w:line="240" w:lineRule="auto"/>
        <w:rPr>
          <w:rFonts w:hint="default" w:ascii="宋体" w:hAnsi="宋体" w:cs="宋体"/>
          <w:b/>
          <w:sz w:val="24"/>
          <w:szCs w:val="24"/>
          <w:lang w:val="en-US" w:eastAsia="zh-CN"/>
        </w:rPr>
      </w:pPr>
      <w:r>
        <w:rPr>
          <w:rFonts w:hint="eastAsia" w:ascii="宋体" w:hAnsi="宋体" w:cs="宋体"/>
          <w:b/>
          <w:sz w:val="24"/>
          <w:szCs w:val="24"/>
          <w:lang w:val="en-US" w:eastAsia="zh-CN"/>
        </w:rPr>
        <w:t xml:space="preserve">  </w:t>
      </w:r>
      <w:r>
        <w:rPr>
          <w:rFonts w:hint="eastAsia" w:ascii="宋体" w:hAnsi="宋体" w:cs="宋体"/>
          <w:b w:val="0"/>
          <w:bCs/>
          <w:sz w:val="24"/>
          <w:szCs w:val="24"/>
          <w:lang w:val="en-US" w:eastAsia="zh-CN"/>
        </w:rPr>
        <w:t>协议管辖是当事人用协议的方式确定管辖的法院。规定协议管辖的立法目的是为了方便当事人诉讼，体现对当事人诉讼主体的尊重，有利于纠纷得到及时解决。需要满足：</w:t>
      </w:r>
    </w:p>
    <w:tbl>
      <w:tblPr>
        <w:tblStyle w:val="20"/>
        <w:tblW w:w="85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7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审级</w:t>
            </w:r>
          </w:p>
        </w:tc>
        <w:tc>
          <w:tcPr>
            <w:tcW w:w="769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一审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案由</w:t>
            </w:r>
          </w:p>
        </w:tc>
        <w:tc>
          <w:tcPr>
            <w:tcW w:w="7692"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b/>
                <w:sz w:val="24"/>
                <w:szCs w:val="24"/>
              </w:rPr>
              <w:t>合同或其他财产权益纠纷</w:t>
            </w:r>
            <w:r>
              <w:rPr>
                <w:rFonts w:hint="eastAsia" w:ascii="宋体" w:hAnsi="宋体" w:eastAsia="宋体" w:cs="宋体"/>
                <w:sz w:val="24"/>
                <w:szCs w:val="24"/>
              </w:rPr>
              <w:t>(因同居或离婚、解除收养发生的</w:t>
            </w:r>
            <w:r>
              <w:rPr>
                <w:rFonts w:hint="eastAsia" w:ascii="宋体" w:hAnsi="宋体" w:eastAsia="宋体" w:cs="宋体"/>
                <w:sz w:val="24"/>
                <w:szCs w:val="24"/>
                <w:u w:val="single"/>
              </w:rPr>
              <w:t>财产争议</w:t>
            </w:r>
            <w:r>
              <w:rPr>
                <w:rFonts w:hint="eastAsia" w:ascii="宋体" w:hAnsi="宋体" w:eastAsia="宋体" w:cs="宋体"/>
                <w:sz w:val="24"/>
                <w:szCs w:val="24"/>
              </w:rPr>
              <w:t>可协议管辖)</w:t>
            </w:r>
            <w:r>
              <w:rPr>
                <w:rFonts w:hint="eastAsia" w:ascii="宋体" w:hAnsi="宋体" w:cs="宋体"/>
                <w:sz w:val="24"/>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形式</w:t>
            </w:r>
          </w:p>
        </w:tc>
        <w:tc>
          <w:tcPr>
            <w:tcW w:w="7692"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宋体"/>
                <w:sz w:val="24"/>
                <w:szCs w:val="24"/>
              </w:rPr>
            </w:pPr>
            <w:r>
              <w:rPr>
                <w:rFonts w:hint="eastAsia" w:ascii="宋体" w:hAnsi="宋体" w:eastAsia="宋体" w:cs="Times New Roman"/>
                <w:sz w:val="24"/>
                <w:szCs w:val="24"/>
              </w:rPr>
              <w:t>书面协议</w:t>
            </w:r>
            <w:r>
              <w:rPr>
                <w:rFonts w:hint="eastAsia" w:ascii="宋体" w:hAnsi="宋体" w:cs="Times New Roman"/>
                <w:sz w:val="24"/>
                <w:szCs w:val="24"/>
                <w:lang w:eastAsia="zh-CN"/>
              </w:rPr>
              <w:t>，</w:t>
            </w:r>
            <w:r>
              <w:rPr>
                <w:rFonts w:hint="eastAsia" w:ascii="宋体" w:hAnsi="宋体" w:cs="Times New Roman"/>
                <w:sz w:val="24"/>
                <w:szCs w:val="24"/>
                <w:lang w:val="en-US" w:eastAsia="zh-CN"/>
              </w:rPr>
              <w:t>口头协议无效</w:t>
            </w:r>
            <w:r>
              <w:rPr>
                <w:rFonts w:hint="eastAsia" w:ascii="宋体" w:hAnsi="宋体" w:eastAsia="宋体" w:cs="宋体"/>
                <w:sz w:val="24"/>
                <w:szCs w:val="24"/>
              </w:rPr>
              <w:t>（格式条款必须采用合理方式提醒消费者注意）</w:t>
            </w:r>
          </w:p>
          <w:p>
            <w:pPr>
              <w:pStyle w:val="6"/>
              <w:bidi w:val="0"/>
              <w:rPr>
                <w:rFonts w:hint="default" w:ascii="宋体" w:hAnsi="宋体" w:eastAsia="宋体" w:cs="宋体"/>
                <w:szCs w:val="24"/>
                <w:lang w:val="en-US" w:eastAsia="zh-CN"/>
              </w:rPr>
            </w:pPr>
            <w:r>
              <w:rPr>
                <w:rFonts w:hint="eastAsia"/>
                <w:lang w:val="en-US" w:eastAsia="zh-CN"/>
              </w:rPr>
              <w:t>例子：淘宝卖家发生纠纷，被告认为收货地无管辖权，认为注册时一堆条款中争议在“余杭区法院”即阿里巴巴所在地，原告已点击“同意”法院认为未用合理方式提醒消费者。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对象</w:t>
            </w:r>
          </w:p>
        </w:tc>
        <w:tc>
          <w:tcPr>
            <w:tcW w:w="7692"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Times New Roman"/>
                <w:sz w:val="24"/>
                <w:szCs w:val="24"/>
                <w:lang w:eastAsia="zh-CN"/>
              </w:rPr>
            </w:pPr>
            <w:r>
              <w:rPr>
                <w:rFonts w:hint="eastAsia" w:ascii="宋体" w:hAnsi="宋体" w:eastAsia="宋体" w:cs="Times New Roman"/>
                <w:sz w:val="24"/>
                <w:szCs w:val="24"/>
              </w:rPr>
              <w:t>地域管辖</w:t>
            </w:r>
            <w:r>
              <w:rPr>
                <w:rFonts w:hint="eastAsia" w:ascii="宋体" w:hAnsi="宋体" w:cs="Times New Roman"/>
                <w:sz w:val="24"/>
                <w:szCs w:val="24"/>
                <w:lang w:eastAsia="zh-CN"/>
              </w:rPr>
              <w:t>（</w:t>
            </w:r>
            <w:r>
              <w:rPr>
                <w:rFonts w:hint="eastAsia" w:ascii="宋体" w:hAnsi="宋体" w:cs="Times New Roman"/>
                <w:sz w:val="24"/>
                <w:szCs w:val="24"/>
                <w:lang w:val="en-US" w:eastAsia="zh-CN"/>
              </w:rPr>
              <w:t>不能是级别管辖</w:t>
            </w:r>
            <w:r>
              <w:rPr>
                <w:rFonts w:hint="eastAsia" w:ascii="宋体" w:hAnsi="宋体" w:cs="Times New Roman"/>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范围</w:t>
            </w:r>
          </w:p>
        </w:tc>
        <w:tc>
          <w:tcPr>
            <w:tcW w:w="7692"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Times New Roman"/>
                <w:sz w:val="24"/>
                <w:szCs w:val="24"/>
              </w:rPr>
            </w:pPr>
            <w:r>
              <w:rPr>
                <w:rFonts w:hint="eastAsia" w:ascii="宋体" w:hAnsi="宋体" w:eastAsia="宋体" w:cs="Times New Roman"/>
                <w:sz w:val="24"/>
                <w:szCs w:val="24"/>
              </w:rPr>
              <w:t>被告住所地、合同履行地、合同签订地、原告住所地、标的物所在地</w:t>
            </w:r>
            <w:r>
              <w:rPr>
                <w:rFonts w:hint="eastAsia" w:ascii="宋体" w:hAnsi="宋体" w:eastAsia="宋体" w:cs="Times New Roman"/>
                <w:b/>
                <w:bCs/>
                <w:sz w:val="24"/>
                <w:szCs w:val="24"/>
              </w:rPr>
              <w:t>等</w:t>
            </w:r>
            <w:r>
              <w:rPr>
                <w:rFonts w:hint="eastAsia" w:ascii="宋体" w:hAnsi="宋体" w:eastAsia="宋体" w:cs="Times New Roman"/>
                <w:sz w:val="24"/>
                <w:szCs w:val="24"/>
              </w:rPr>
              <w:t>与争议有实际联系的地点</w:t>
            </w:r>
          </w:p>
          <w:p>
            <w:pPr>
              <w:numPr>
                <w:ilvl w:val="0"/>
                <w:numId w:val="11"/>
              </w:numPr>
              <w:spacing w:line="240" w:lineRule="auto"/>
              <w:rPr>
                <w:rFonts w:hint="eastAsia" w:ascii="宋体" w:hAnsi="宋体" w:cs="Times New Roman"/>
                <w:sz w:val="24"/>
                <w:szCs w:val="24"/>
                <w:lang w:val="en-US" w:eastAsia="zh-CN"/>
              </w:rPr>
            </w:pPr>
            <w:r>
              <w:rPr>
                <w:rFonts w:hint="eastAsia" w:ascii="宋体" w:hAnsi="宋体" w:cs="Times New Roman"/>
                <w:sz w:val="24"/>
                <w:szCs w:val="24"/>
                <w:lang w:val="en-US" w:eastAsia="zh-CN"/>
              </w:rPr>
              <w:t>选几个都可以→看原告</w:t>
            </w:r>
          </w:p>
          <w:p>
            <w:pPr>
              <w:numPr>
                <w:ilvl w:val="0"/>
                <w:numId w:val="11"/>
              </w:numPr>
              <w:spacing w:line="240" w:lineRule="auto"/>
              <w:rPr>
                <w:rFonts w:hint="default" w:ascii="宋体" w:hAnsi="宋体" w:cs="Times New Roman"/>
                <w:sz w:val="24"/>
                <w:szCs w:val="24"/>
                <w:lang w:val="en-US" w:eastAsia="zh-CN"/>
              </w:rPr>
            </w:pPr>
            <w:r>
              <w:rPr>
                <w:rFonts w:hint="eastAsia" w:ascii="宋体" w:hAnsi="宋体" w:cs="Times New Roman"/>
                <w:sz w:val="24"/>
                <w:szCs w:val="24"/>
                <w:lang w:val="en-US" w:eastAsia="zh-CN"/>
              </w:rPr>
              <w:t>等内等：即只能从这五个选择→规范司法实践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方式</w:t>
            </w:r>
          </w:p>
        </w:tc>
        <w:tc>
          <w:tcPr>
            <w:tcW w:w="769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应明确，</w:t>
            </w:r>
            <w:r>
              <w:rPr>
                <w:rFonts w:hint="eastAsia" w:ascii="宋体" w:hAnsi="宋体" w:eastAsia="宋体" w:cs="Times New Roman"/>
                <w:b/>
                <w:sz w:val="24"/>
                <w:szCs w:val="24"/>
              </w:rPr>
              <w:t>选择两个以上，原告可以自由选择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sz w:val="24"/>
                <w:szCs w:val="24"/>
              </w:rPr>
              <w:t>效力</w:t>
            </w:r>
          </w:p>
        </w:tc>
        <w:tc>
          <w:tcPr>
            <w:tcW w:w="769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1.违反专属管辖和级别管辖无效。</w:t>
            </w:r>
          </w:p>
          <w:p>
            <w:pPr>
              <w:spacing w:line="240" w:lineRule="auto"/>
              <w:rPr>
                <w:rFonts w:hint="eastAsia" w:ascii="宋体" w:hAnsi="宋体" w:eastAsia="宋体" w:cs="Times New Roman"/>
                <w:sz w:val="24"/>
                <w:szCs w:val="24"/>
              </w:rPr>
            </w:pPr>
            <w:r>
              <w:rPr>
                <w:rFonts w:hint="eastAsia" w:ascii="宋体" w:hAnsi="宋体" w:eastAsia="宋体" w:cs="Times New Roman"/>
                <w:sz w:val="24"/>
                <w:szCs w:val="24"/>
              </w:rPr>
              <w:t>2.主合同转让，协议管辖</w:t>
            </w:r>
            <w:r>
              <w:rPr>
                <w:rFonts w:hint="eastAsia" w:ascii="宋体" w:hAnsi="宋体" w:eastAsia="宋体" w:cs="Times New Roman"/>
                <w:b/>
                <w:sz w:val="24"/>
                <w:szCs w:val="24"/>
              </w:rPr>
              <w:t>对受让人有效</w:t>
            </w:r>
            <w:r>
              <w:rPr>
                <w:rFonts w:hint="eastAsia" w:ascii="宋体" w:hAnsi="宋体" w:eastAsia="宋体" w:cs="Times New Roman"/>
                <w:sz w:val="24"/>
                <w:szCs w:val="24"/>
              </w:rPr>
              <w:t>。但转让时受让人不知道有管辖协议或者另有约定且原合同相对人同意除外。</w:t>
            </w:r>
          </w:p>
          <w:p>
            <w:pPr>
              <w:spacing w:line="240" w:lineRule="auto"/>
              <w:rPr>
                <w:rFonts w:hint="default" w:ascii="宋体" w:hAnsi="宋体" w:eastAsia="宋体" w:cs="Times New Roman"/>
                <w:sz w:val="24"/>
                <w:szCs w:val="24"/>
                <w:lang w:val="en-US" w:eastAsia="zh-CN"/>
              </w:rPr>
            </w:pPr>
            <w:r>
              <w:rPr>
                <w:rFonts w:hint="eastAsia" w:ascii="宋体" w:hAnsi="宋体" w:cs="Times New Roman"/>
                <w:sz w:val="24"/>
                <w:szCs w:val="24"/>
                <w:lang w:val="en-US" w:eastAsia="zh-CN"/>
              </w:rPr>
              <w:t>3.约定优先于法定</w:t>
            </w:r>
          </w:p>
        </w:tc>
      </w:tr>
    </w:tbl>
    <w:p>
      <w:pPr>
        <w:spacing w:line="240" w:lineRule="auto"/>
        <w:rPr>
          <w:rFonts w:ascii="宋体" w:hAnsi="宋体" w:eastAsia="宋体" w:cs="宋体"/>
          <w:sz w:val="24"/>
          <w:szCs w:val="24"/>
          <w:u w:val="single"/>
        </w:rPr>
      </w:pPr>
    </w:p>
    <w:bookmarkEnd w:id="42"/>
    <w:bookmarkEnd w:id="43"/>
    <w:p>
      <w:pPr>
        <w:spacing w:line="240" w:lineRule="auto"/>
        <w:ind w:firstLine="482"/>
        <w:rPr>
          <w:rFonts w:ascii="宋体" w:hAnsi="宋体" w:eastAsia="宋体" w:cs="Times New Roman"/>
          <w:sz w:val="24"/>
          <w:szCs w:val="24"/>
        </w:rPr>
      </w:pPr>
      <w:bookmarkStart w:id="44" w:name="_Toc330503844"/>
      <w:bookmarkStart w:id="45" w:name="_Toc329676809"/>
      <w:bookmarkStart w:id="46" w:name="_Toc330997650"/>
      <w:bookmarkStart w:id="47" w:name="_Toc330804316"/>
      <w:r>
        <w:rPr>
          <w:rFonts w:hint="eastAsia" w:ascii="宋体" w:hAnsi="宋体" w:eastAsia="宋体" w:cs="宋体"/>
          <w:b/>
          <w:sz w:val="24"/>
          <w:szCs w:val="24"/>
        </w:rPr>
        <w:t>四</w:t>
      </w:r>
      <w:bookmarkEnd w:id="44"/>
      <w:bookmarkEnd w:id="45"/>
      <w:r>
        <w:rPr>
          <w:rFonts w:hint="eastAsia" w:ascii="宋体" w:hAnsi="宋体" w:eastAsia="宋体" w:cs="宋体"/>
          <w:b/>
          <w:sz w:val="24"/>
          <w:szCs w:val="24"/>
        </w:rPr>
        <w:t>、合同案件的特殊地域管辖</w:t>
      </w:r>
      <w:bookmarkEnd w:id="46"/>
      <w:bookmarkEnd w:id="47"/>
    </w:p>
    <w:p>
      <w:pPr>
        <w:spacing w:line="240" w:lineRule="auto"/>
        <w:ind w:firstLine="422"/>
        <w:rPr>
          <w:rFonts w:ascii="宋体" w:hAnsi="宋体" w:eastAsia="宋体" w:cs="Times New Roman"/>
          <w:b/>
          <w:sz w:val="24"/>
          <w:szCs w:val="24"/>
        </w:rPr>
      </w:pPr>
      <w:r>
        <w:rPr>
          <w:rFonts w:hint="eastAsia" w:ascii="宋体" w:hAnsi="宋体" w:eastAsia="宋体" w:cs="幼圆"/>
          <w:b/>
          <w:bCs/>
          <w:sz w:val="24"/>
          <w:szCs w:val="24"/>
        </w:rPr>
        <w:t>〖原则〗</w:t>
      </w:r>
      <w:r>
        <w:rPr>
          <w:rFonts w:hint="eastAsia" w:ascii="宋体" w:hAnsi="宋体" w:eastAsia="宋体" w:cs="Times New Roman"/>
          <w:sz w:val="24"/>
          <w:szCs w:val="24"/>
        </w:rPr>
        <w:t>：合同纠纷，由</w:t>
      </w:r>
      <w:r>
        <w:rPr>
          <w:rFonts w:hint="eastAsia" w:ascii="宋体" w:hAnsi="宋体" w:eastAsia="宋体" w:cs="Times New Roman"/>
          <w:b/>
          <w:sz w:val="24"/>
          <w:szCs w:val="24"/>
          <w:bdr w:val="single" w:color="auto" w:sz="4" w:space="0"/>
        </w:rPr>
        <w:t>合同履行地</w:t>
      </w:r>
      <w:r>
        <w:rPr>
          <w:rFonts w:hint="eastAsia" w:ascii="宋体" w:hAnsi="宋体" w:eastAsia="宋体" w:cs="Times New Roman"/>
          <w:sz w:val="24"/>
          <w:szCs w:val="24"/>
        </w:rPr>
        <w:t>和</w:t>
      </w:r>
      <w:r>
        <w:rPr>
          <w:rFonts w:hint="eastAsia" w:ascii="宋体" w:hAnsi="宋体" w:eastAsia="宋体" w:cs="Times New Roman"/>
          <w:b/>
          <w:sz w:val="24"/>
          <w:szCs w:val="24"/>
        </w:rPr>
        <w:t>被告住所地</w:t>
      </w:r>
      <w:r>
        <w:rPr>
          <w:rFonts w:hint="eastAsia" w:ascii="宋体" w:hAnsi="宋体" w:eastAsia="宋体" w:cs="Times New Roman"/>
          <w:sz w:val="24"/>
          <w:szCs w:val="24"/>
        </w:rPr>
        <w:t>管辖</w:t>
      </w:r>
      <w:r>
        <w:rPr>
          <w:rFonts w:hint="eastAsia" w:ascii="宋体" w:hAnsi="宋体" w:eastAsia="宋体" w:cs="Times New Roman"/>
          <w:b/>
          <w:sz w:val="24"/>
          <w:szCs w:val="24"/>
        </w:rPr>
        <w:t>。</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例子：原告：津南区；被告：西青区；</w:t>
      </w:r>
      <w:r>
        <w:rPr>
          <w:rFonts w:hint="eastAsia"/>
          <w:color w:val="FF0000"/>
          <w:lang w:val="en-US" w:eastAsia="zh-CN"/>
        </w:rPr>
        <w:t>约定：东丽区</w:t>
      </w:r>
      <w:r>
        <w:rPr>
          <w:rFonts w:hint="eastAsia"/>
          <w:color w:val="000000" w:themeColor="text1"/>
          <w:lang w:val="en-US" w:eastAsia="zh-CN"/>
          <w14:textFill>
            <w14:solidFill>
              <w14:schemeClr w14:val="tx1"/>
            </w14:solidFill>
          </w14:textFill>
        </w:rPr>
        <w:t>；实际交付：</w:t>
      </w:r>
      <w:r>
        <w:rPr>
          <w:rFonts w:hint="eastAsia"/>
          <w:color w:val="000000" w:themeColor="text1"/>
          <w:u w:val="single"/>
          <w:lang w:val="en-US" w:eastAsia="zh-CN"/>
          <w14:textFill>
            <w14:solidFill>
              <w14:schemeClr w14:val="tx1"/>
            </w14:solidFill>
          </w14:textFill>
        </w:rPr>
        <w:t>北辰区（不好查明，无意义）</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立案起诉：立案庭</w:t>
      </w:r>
      <w:r>
        <w:rPr>
          <w:rFonts w:hint="eastAsia"/>
          <w:color w:val="FF0000"/>
          <w:lang w:val="en-US" w:eastAsia="zh-CN"/>
        </w:rPr>
        <w:t>形式审查（实际地须取证，因此有约定按约定地）</w:t>
      </w:r>
      <w:r>
        <w:rPr>
          <w:rFonts w:hint="eastAsia"/>
          <w:color w:val="000000" w:themeColor="text1"/>
          <w:lang w:val="en-US" w:eastAsia="zh-CN"/>
          <w14:textFill>
            <w14:solidFill>
              <w14:schemeClr w14:val="tx1"/>
            </w14:solidFill>
          </w14:textFill>
        </w:rPr>
        <w:t>→民1庭(传统民事纠纷)/民2庭（经济案件）/民3庭：（公司并购、股权）</w:t>
      </w:r>
    </w:p>
    <w:p>
      <w:pPr>
        <w:spacing w:line="240" w:lineRule="auto"/>
        <w:ind w:firstLine="422"/>
        <w:rPr>
          <w:rFonts w:ascii="宋体" w:hAnsi="宋体" w:eastAsia="宋体" w:cs="Times New Roman"/>
          <w:b/>
          <w:bCs/>
          <w:sz w:val="24"/>
          <w:szCs w:val="24"/>
          <w:u w:val="single"/>
        </w:rPr>
      </w:pPr>
      <w:r>
        <w:rPr>
          <w:rFonts w:hint="eastAsia" w:ascii="宋体" w:hAnsi="宋体" w:eastAsia="宋体" w:cs="Times New Roman"/>
          <w:b/>
          <w:bCs/>
          <w:sz w:val="24"/>
          <w:szCs w:val="24"/>
        </w:rPr>
        <w:t>怎样确定</w:t>
      </w:r>
      <w:r>
        <w:rPr>
          <w:rFonts w:hint="eastAsia" w:ascii="宋体" w:hAnsi="宋体" w:eastAsia="宋体" w:cs="Times New Roman"/>
          <w:b/>
          <w:bCs/>
          <w:sz w:val="24"/>
          <w:szCs w:val="24"/>
          <w:bdr w:val="single" w:color="auto" w:sz="4" w:space="0"/>
        </w:rPr>
        <w:t>合同履行地</w:t>
      </w:r>
      <w:r>
        <w:rPr>
          <w:rFonts w:hint="eastAsia" w:ascii="宋体" w:hAnsi="宋体" w:eastAsia="宋体" w:cs="Times New Roman"/>
          <w:b/>
          <w:bCs/>
          <w:sz w:val="24"/>
          <w:szCs w:val="24"/>
        </w:rPr>
        <w:t>：</w:t>
      </w:r>
    </w:p>
    <w:tbl>
      <w:tblPr>
        <w:tblStyle w:val="20"/>
        <w:tblW w:w="877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69"/>
        <w:gridCol w:w="984"/>
        <w:gridCol w:w="1004"/>
        <w:gridCol w:w="1276"/>
        <w:gridCol w:w="4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433" w:type="dxa"/>
            <w:gridSpan w:val="4"/>
          </w:tcPr>
          <w:p>
            <w:pPr>
              <w:widowControl/>
              <w:spacing w:line="240" w:lineRule="auto"/>
              <w:ind w:firstLine="843" w:firstLineChars="350"/>
              <w:jc w:val="center"/>
              <w:rPr>
                <w:rFonts w:ascii="宋体" w:hAnsi="宋体" w:eastAsia="宋体" w:cs="宋体"/>
                <w:b/>
                <w:kern w:val="0"/>
                <w:sz w:val="24"/>
                <w:szCs w:val="24"/>
              </w:rPr>
            </w:pPr>
            <w:r>
              <w:rPr>
                <w:rFonts w:hint="eastAsia" w:ascii="宋体" w:hAnsi="宋体" w:eastAsia="宋体" w:cs="宋体"/>
                <w:b/>
                <w:kern w:val="0"/>
                <w:sz w:val="24"/>
                <w:szCs w:val="24"/>
              </w:rPr>
              <w:t>适用情况</w:t>
            </w:r>
          </w:p>
        </w:tc>
        <w:tc>
          <w:tcPr>
            <w:tcW w:w="4344" w:type="dxa"/>
          </w:tcPr>
          <w:p>
            <w:pPr>
              <w:widowControl/>
              <w:spacing w:line="240" w:lineRule="auto"/>
              <w:jc w:val="center"/>
              <w:rPr>
                <w:rFonts w:ascii="宋体" w:hAnsi="宋体" w:eastAsia="宋体" w:cs="宋体"/>
                <w:b/>
                <w:kern w:val="0"/>
                <w:sz w:val="24"/>
                <w:szCs w:val="24"/>
              </w:rPr>
            </w:pPr>
            <w:r>
              <w:rPr>
                <w:rFonts w:hint="eastAsia" w:ascii="宋体" w:hAnsi="宋体" w:eastAsia="宋体" w:cs="宋体"/>
                <w:b/>
                <w:kern w:val="0"/>
                <w:sz w:val="24"/>
                <w:szCs w:val="24"/>
              </w:rPr>
              <w:t>履行地确定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433" w:type="dxa"/>
            <w:gridSpan w:val="4"/>
          </w:tcPr>
          <w:p>
            <w:pPr>
              <w:widowControl/>
              <w:spacing w:line="240" w:lineRule="auto"/>
              <w:ind w:firstLine="964" w:firstLineChars="400"/>
              <w:jc w:val="center"/>
              <w:rPr>
                <w:rFonts w:ascii="宋体" w:hAnsi="宋体" w:eastAsia="宋体" w:cs="宋体"/>
                <w:b/>
                <w:kern w:val="0"/>
                <w:sz w:val="24"/>
                <w:szCs w:val="24"/>
              </w:rPr>
            </w:pPr>
            <w:r>
              <w:rPr>
                <w:rFonts w:hint="eastAsia" w:ascii="宋体" w:hAnsi="宋体" w:eastAsia="宋体" w:cs="宋体"/>
                <w:b/>
                <w:kern w:val="0"/>
                <w:sz w:val="24"/>
                <w:szCs w:val="24"/>
              </w:rPr>
              <w:t>有约定</w:t>
            </w:r>
          </w:p>
        </w:tc>
        <w:tc>
          <w:tcPr>
            <w:tcW w:w="4344"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从约定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78" w:hRule="atLeast"/>
          <w:jc w:val="center"/>
        </w:trPr>
        <w:tc>
          <w:tcPr>
            <w:tcW w:w="1169" w:type="dxa"/>
            <w:vMerge w:val="restart"/>
          </w:tcPr>
          <w:p>
            <w:pPr>
              <w:widowControl/>
              <w:spacing w:line="240" w:lineRule="auto"/>
              <w:jc w:val="center"/>
              <w:rPr>
                <w:rFonts w:ascii="宋体" w:hAnsi="宋体" w:eastAsia="宋体" w:cs="宋体"/>
                <w:b/>
                <w:kern w:val="0"/>
                <w:sz w:val="24"/>
                <w:szCs w:val="24"/>
              </w:rPr>
            </w:pPr>
          </w:p>
          <w:p>
            <w:pPr>
              <w:widowControl/>
              <w:spacing w:line="240" w:lineRule="auto"/>
              <w:jc w:val="center"/>
              <w:rPr>
                <w:rFonts w:ascii="宋体" w:hAnsi="宋体" w:eastAsia="宋体" w:cs="宋体"/>
                <w:b/>
                <w:kern w:val="0"/>
                <w:sz w:val="24"/>
                <w:szCs w:val="24"/>
              </w:rPr>
            </w:pPr>
            <w:r>
              <w:rPr>
                <w:rFonts w:hint="eastAsia" w:ascii="宋体" w:hAnsi="宋体" w:eastAsia="宋体" w:cs="宋体"/>
                <w:b/>
                <w:kern w:val="0"/>
                <w:sz w:val="24"/>
                <w:szCs w:val="24"/>
              </w:rPr>
              <w:t>无约定或约定不明</w:t>
            </w:r>
          </w:p>
        </w:tc>
        <w:tc>
          <w:tcPr>
            <w:tcW w:w="984" w:type="dxa"/>
            <w:vMerge w:val="restart"/>
          </w:tcPr>
          <w:p>
            <w:pPr>
              <w:widowControl/>
              <w:spacing w:line="240" w:lineRule="auto"/>
              <w:jc w:val="center"/>
              <w:rPr>
                <w:rFonts w:ascii="宋体" w:hAnsi="宋体" w:eastAsia="宋体" w:cs="宋体"/>
                <w:b/>
                <w:kern w:val="0"/>
                <w:sz w:val="24"/>
                <w:szCs w:val="24"/>
              </w:rPr>
            </w:pPr>
          </w:p>
          <w:p>
            <w:pPr>
              <w:widowControl/>
              <w:spacing w:line="240" w:lineRule="auto"/>
              <w:jc w:val="center"/>
              <w:rPr>
                <w:rFonts w:ascii="宋体" w:hAnsi="宋体" w:eastAsia="宋体" w:cs="宋体"/>
                <w:b/>
                <w:kern w:val="0"/>
                <w:sz w:val="24"/>
                <w:szCs w:val="24"/>
              </w:rPr>
            </w:pPr>
          </w:p>
          <w:p>
            <w:pPr>
              <w:widowControl/>
              <w:spacing w:line="240" w:lineRule="auto"/>
              <w:jc w:val="center"/>
              <w:rPr>
                <w:rFonts w:ascii="宋体" w:hAnsi="宋体" w:eastAsia="宋体" w:cs="宋体"/>
                <w:b/>
                <w:kern w:val="0"/>
                <w:sz w:val="24"/>
                <w:szCs w:val="24"/>
              </w:rPr>
            </w:pPr>
            <w:r>
              <w:rPr>
                <w:rFonts w:hint="eastAsia" w:ascii="宋体" w:hAnsi="宋体" w:eastAsia="宋体" w:cs="宋体"/>
                <w:b/>
                <w:kern w:val="0"/>
                <w:sz w:val="24"/>
                <w:szCs w:val="24"/>
              </w:rPr>
              <w:t>特别法</w:t>
            </w:r>
          </w:p>
        </w:tc>
        <w:tc>
          <w:tcPr>
            <w:tcW w:w="2280" w:type="dxa"/>
            <w:gridSpan w:val="2"/>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给付货币的合同</w:t>
            </w:r>
          </w:p>
        </w:tc>
        <w:tc>
          <w:tcPr>
            <w:tcW w:w="4344" w:type="dxa"/>
          </w:tcPr>
          <w:p>
            <w:pPr>
              <w:widowControl/>
              <w:spacing w:line="240" w:lineRule="auto"/>
              <w:jc w:val="center"/>
              <w:rPr>
                <w:rFonts w:hint="eastAsia" w:ascii="宋体" w:hAnsi="宋体" w:eastAsia="宋体" w:cs="宋体"/>
                <w:kern w:val="0"/>
                <w:sz w:val="24"/>
                <w:szCs w:val="24"/>
              </w:rPr>
            </w:pPr>
            <w:r>
              <w:rPr>
                <w:rFonts w:hint="eastAsia" w:ascii="宋体" w:hAnsi="宋体" w:eastAsia="宋体" w:cs="宋体"/>
                <w:kern w:val="0"/>
                <w:sz w:val="24"/>
                <w:szCs w:val="24"/>
              </w:rPr>
              <w:t>接受货币方所在地</w:t>
            </w:r>
          </w:p>
          <w:p>
            <w:pPr>
              <w:bidi w:val="0"/>
              <w:rPr>
                <w:rFonts w:hint="eastAsia"/>
                <w:lang w:val="en-US" w:eastAsia="zh-CN"/>
              </w:rPr>
            </w:pPr>
            <w:r>
              <w:rPr>
                <w:rFonts w:hint="eastAsia"/>
                <w:lang w:val="en-US" w:eastAsia="zh-CN"/>
              </w:rPr>
              <w:t>往出借钱：贷款人-债权人；管别人借钱：借款人-债务人</w:t>
            </w:r>
          </w:p>
          <w:p>
            <w:pPr>
              <w:bidi w:val="0"/>
              <w:rPr>
                <w:rFonts w:hint="eastAsia" w:ascii="宋体" w:hAnsi="宋体" w:eastAsia="宋体" w:cs="宋体"/>
                <w:kern w:val="0"/>
                <w:sz w:val="24"/>
                <w:szCs w:val="24"/>
              </w:rPr>
            </w:pPr>
            <w:r>
              <w:rPr>
                <w:rFonts w:hint="eastAsia"/>
                <w:lang w:val="en-US" w:eastAsia="zh-CN"/>
              </w:rPr>
              <w:t>借款合同：不能因为贷款人不借钱就告人家，都是债务人不还钱而被起诉→接受货币所在地为债权人所在地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69" w:type="dxa"/>
            <w:vMerge w:val="continue"/>
          </w:tcPr>
          <w:p>
            <w:pPr>
              <w:widowControl/>
              <w:spacing w:line="240" w:lineRule="auto"/>
              <w:jc w:val="center"/>
              <w:rPr>
                <w:rFonts w:ascii="宋体" w:hAnsi="宋体" w:eastAsia="宋体" w:cs="宋体"/>
                <w:b/>
                <w:kern w:val="0"/>
                <w:sz w:val="24"/>
                <w:szCs w:val="24"/>
              </w:rPr>
            </w:pPr>
          </w:p>
        </w:tc>
        <w:tc>
          <w:tcPr>
            <w:tcW w:w="984" w:type="dxa"/>
            <w:vMerge w:val="continue"/>
          </w:tcPr>
          <w:p>
            <w:pPr>
              <w:widowControl/>
              <w:spacing w:line="240" w:lineRule="auto"/>
              <w:jc w:val="center"/>
              <w:rPr>
                <w:rFonts w:ascii="宋体" w:hAnsi="宋体" w:eastAsia="宋体" w:cs="宋体"/>
                <w:b/>
                <w:kern w:val="0"/>
                <w:sz w:val="24"/>
                <w:szCs w:val="24"/>
              </w:rPr>
            </w:pPr>
          </w:p>
        </w:tc>
        <w:tc>
          <w:tcPr>
            <w:tcW w:w="2280" w:type="dxa"/>
            <w:gridSpan w:val="2"/>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给付不动产合同</w:t>
            </w:r>
          </w:p>
        </w:tc>
        <w:tc>
          <w:tcPr>
            <w:tcW w:w="4344"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不动产所在地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69" w:type="dxa"/>
            <w:vMerge w:val="continue"/>
          </w:tcPr>
          <w:p>
            <w:pPr>
              <w:widowControl/>
              <w:spacing w:line="240" w:lineRule="auto"/>
              <w:jc w:val="center"/>
              <w:rPr>
                <w:rFonts w:ascii="宋体" w:hAnsi="宋体" w:eastAsia="宋体" w:cs="宋体"/>
                <w:b/>
                <w:kern w:val="0"/>
                <w:sz w:val="24"/>
                <w:szCs w:val="24"/>
              </w:rPr>
            </w:pPr>
          </w:p>
        </w:tc>
        <w:tc>
          <w:tcPr>
            <w:tcW w:w="984" w:type="dxa"/>
            <w:vMerge w:val="continue"/>
          </w:tcPr>
          <w:p>
            <w:pPr>
              <w:widowControl/>
              <w:spacing w:line="240" w:lineRule="auto"/>
              <w:jc w:val="center"/>
              <w:rPr>
                <w:rFonts w:ascii="宋体" w:hAnsi="宋体" w:eastAsia="宋体" w:cs="宋体"/>
                <w:b/>
                <w:kern w:val="0"/>
                <w:sz w:val="24"/>
                <w:szCs w:val="24"/>
              </w:rPr>
            </w:pPr>
          </w:p>
        </w:tc>
        <w:tc>
          <w:tcPr>
            <w:tcW w:w="2280" w:type="dxa"/>
            <w:gridSpan w:val="2"/>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租赁合同</w:t>
            </w:r>
          </w:p>
        </w:tc>
        <w:tc>
          <w:tcPr>
            <w:tcW w:w="4344"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租赁物使用地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69" w:type="dxa"/>
            <w:vMerge w:val="continue"/>
          </w:tcPr>
          <w:p>
            <w:pPr>
              <w:widowControl/>
              <w:spacing w:line="240" w:lineRule="auto"/>
              <w:jc w:val="center"/>
              <w:rPr>
                <w:rFonts w:ascii="宋体" w:hAnsi="宋体" w:eastAsia="宋体" w:cs="宋体"/>
                <w:b/>
                <w:kern w:val="0"/>
                <w:sz w:val="24"/>
                <w:szCs w:val="24"/>
              </w:rPr>
            </w:pPr>
          </w:p>
        </w:tc>
        <w:tc>
          <w:tcPr>
            <w:tcW w:w="984" w:type="dxa"/>
            <w:vMerge w:val="continue"/>
          </w:tcPr>
          <w:p>
            <w:pPr>
              <w:widowControl/>
              <w:spacing w:line="240" w:lineRule="auto"/>
              <w:jc w:val="center"/>
              <w:rPr>
                <w:rFonts w:ascii="宋体" w:hAnsi="宋体" w:eastAsia="宋体" w:cs="宋体"/>
                <w:b/>
                <w:kern w:val="0"/>
                <w:sz w:val="24"/>
                <w:szCs w:val="24"/>
              </w:rPr>
            </w:pPr>
          </w:p>
        </w:tc>
        <w:tc>
          <w:tcPr>
            <w:tcW w:w="2280" w:type="dxa"/>
            <w:gridSpan w:val="2"/>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即时结清的合同</w:t>
            </w:r>
          </w:p>
        </w:tc>
        <w:tc>
          <w:tcPr>
            <w:tcW w:w="4344"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交易行为地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jc w:val="center"/>
        </w:trPr>
        <w:tc>
          <w:tcPr>
            <w:tcW w:w="1169" w:type="dxa"/>
            <w:vMerge w:val="continue"/>
          </w:tcPr>
          <w:p>
            <w:pPr>
              <w:widowControl/>
              <w:spacing w:line="240" w:lineRule="auto"/>
              <w:jc w:val="center"/>
              <w:rPr>
                <w:rFonts w:ascii="宋体" w:hAnsi="宋体" w:eastAsia="宋体" w:cs="宋体"/>
                <w:b/>
                <w:kern w:val="0"/>
                <w:sz w:val="24"/>
                <w:szCs w:val="24"/>
              </w:rPr>
            </w:pPr>
          </w:p>
        </w:tc>
        <w:tc>
          <w:tcPr>
            <w:tcW w:w="984" w:type="dxa"/>
            <w:vMerge w:val="continue"/>
          </w:tcPr>
          <w:p>
            <w:pPr>
              <w:widowControl/>
              <w:spacing w:line="240" w:lineRule="auto"/>
              <w:jc w:val="center"/>
              <w:rPr>
                <w:rFonts w:ascii="宋体" w:hAnsi="宋体" w:eastAsia="宋体" w:cs="宋体"/>
                <w:b/>
                <w:kern w:val="0"/>
                <w:sz w:val="24"/>
                <w:szCs w:val="24"/>
              </w:rPr>
            </w:pPr>
          </w:p>
        </w:tc>
        <w:tc>
          <w:tcPr>
            <w:tcW w:w="1004" w:type="dxa"/>
            <w:vMerge w:val="restart"/>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网络购物合同</w:t>
            </w:r>
          </w:p>
        </w:tc>
        <w:tc>
          <w:tcPr>
            <w:tcW w:w="1276"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网络交付</w:t>
            </w:r>
          </w:p>
        </w:tc>
        <w:tc>
          <w:tcPr>
            <w:tcW w:w="4344"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买受人住所地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9" w:hRule="atLeast"/>
          <w:jc w:val="center"/>
        </w:trPr>
        <w:tc>
          <w:tcPr>
            <w:tcW w:w="1169" w:type="dxa"/>
            <w:vMerge w:val="continue"/>
          </w:tcPr>
          <w:p>
            <w:pPr>
              <w:widowControl/>
              <w:spacing w:line="240" w:lineRule="auto"/>
              <w:jc w:val="center"/>
              <w:rPr>
                <w:rFonts w:ascii="宋体" w:hAnsi="宋体" w:eastAsia="宋体" w:cs="宋体"/>
                <w:b/>
                <w:kern w:val="0"/>
                <w:sz w:val="24"/>
                <w:szCs w:val="24"/>
              </w:rPr>
            </w:pPr>
          </w:p>
        </w:tc>
        <w:tc>
          <w:tcPr>
            <w:tcW w:w="984" w:type="dxa"/>
            <w:vMerge w:val="continue"/>
          </w:tcPr>
          <w:p>
            <w:pPr>
              <w:widowControl/>
              <w:spacing w:line="240" w:lineRule="auto"/>
              <w:jc w:val="center"/>
              <w:rPr>
                <w:rFonts w:ascii="宋体" w:hAnsi="宋体" w:eastAsia="宋体" w:cs="宋体"/>
                <w:b/>
                <w:kern w:val="0"/>
                <w:sz w:val="24"/>
                <w:szCs w:val="24"/>
              </w:rPr>
            </w:pPr>
          </w:p>
        </w:tc>
        <w:tc>
          <w:tcPr>
            <w:tcW w:w="1004" w:type="dxa"/>
            <w:vMerge w:val="continue"/>
          </w:tcPr>
          <w:p>
            <w:pPr>
              <w:widowControl/>
              <w:spacing w:line="240" w:lineRule="auto"/>
              <w:jc w:val="center"/>
              <w:rPr>
                <w:rFonts w:ascii="宋体" w:hAnsi="宋体" w:eastAsia="宋体" w:cs="宋体"/>
                <w:kern w:val="0"/>
                <w:sz w:val="24"/>
                <w:szCs w:val="24"/>
              </w:rPr>
            </w:pPr>
          </w:p>
        </w:tc>
        <w:tc>
          <w:tcPr>
            <w:tcW w:w="1276"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其他交付</w:t>
            </w:r>
          </w:p>
        </w:tc>
        <w:tc>
          <w:tcPr>
            <w:tcW w:w="4344"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收货地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 w:hRule="atLeast"/>
          <w:jc w:val="center"/>
        </w:trPr>
        <w:tc>
          <w:tcPr>
            <w:tcW w:w="1169" w:type="dxa"/>
            <w:vMerge w:val="continue"/>
          </w:tcPr>
          <w:p>
            <w:pPr>
              <w:widowControl/>
              <w:spacing w:line="240" w:lineRule="auto"/>
              <w:jc w:val="center"/>
              <w:rPr>
                <w:rFonts w:ascii="宋体" w:hAnsi="宋体" w:eastAsia="宋体" w:cs="宋体"/>
                <w:b/>
                <w:kern w:val="0"/>
                <w:sz w:val="24"/>
                <w:szCs w:val="24"/>
              </w:rPr>
            </w:pPr>
          </w:p>
        </w:tc>
        <w:tc>
          <w:tcPr>
            <w:tcW w:w="984" w:type="dxa"/>
          </w:tcPr>
          <w:p>
            <w:pPr>
              <w:widowControl/>
              <w:spacing w:line="240" w:lineRule="auto"/>
              <w:jc w:val="center"/>
              <w:rPr>
                <w:rFonts w:ascii="宋体" w:hAnsi="宋体" w:eastAsia="宋体" w:cs="宋体"/>
                <w:b/>
                <w:kern w:val="0"/>
                <w:sz w:val="24"/>
                <w:szCs w:val="24"/>
              </w:rPr>
            </w:pPr>
            <w:r>
              <w:rPr>
                <w:rFonts w:hint="eastAsia" w:ascii="宋体" w:hAnsi="宋体" w:eastAsia="宋体" w:cs="宋体"/>
                <w:b/>
                <w:kern w:val="0"/>
                <w:sz w:val="24"/>
                <w:szCs w:val="24"/>
              </w:rPr>
              <w:t>一般法</w:t>
            </w:r>
          </w:p>
        </w:tc>
        <w:tc>
          <w:tcPr>
            <w:tcW w:w="2280" w:type="dxa"/>
            <w:gridSpan w:val="2"/>
          </w:tcPr>
          <w:p>
            <w:pPr>
              <w:widowControl/>
              <w:spacing w:line="240" w:lineRule="auto"/>
              <w:ind w:firstLine="602" w:firstLineChars="250"/>
              <w:jc w:val="center"/>
              <w:rPr>
                <w:rFonts w:ascii="宋体" w:hAnsi="宋体" w:eastAsia="宋体" w:cs="宋体"/>
                <w:b/>
                <w:kern w:val="0"/>
                <w:sz w:val="24"/>
                <w:szCs w:val="24"/>
              </w:rPr>
            </w:pPr>
            <w:r>
              <w:rPr>
                <w:rFonts w:hint="eastAsia" w:ascii="宋体" w:hAnsi="宋体" w:eastAsia="宋体" w:cs="宋体"/>
                <w:b/>
                <w:kern w:val="0"/>
                <w:sz w:val="24"/>
                <w:szCs w:val="24"/>
              </w:rPr>
              <w:t>其他合同</w:t>
            </w:r>
          </w:p>
        </w:tc>
        <w:tc>
          <w:tcPr>
            <w:tcW w:w="4344" w:type="dxa"/>
          </w:tcPr>
          <w:p>
            <w:pPr>
              <w:widowControl/>
              <w:spacing w:line="240" w:lineRule="auto"/>
              <w:jc w:val="center"/>
              <w:rPr>
                <w:rFonts w:ascii="宋体" w:hAnsi="宋体" w:eastAsia="宋体" w:cs="宋体"/>
                <w:kern w:val="0"/>
                <w:sz w:val="24"/>
                <w:szCs w:val="24"/>
              </w:rPr>
            </w:pPr>
            <w:r>
              <w:rPr>
                <w:rFonts w:hint="eastAsia" w:ascii="宋体" w:hAnsi="宋体" w:eastAsia="宋体" w:cs="宋体"/>
                <w:kern w:val="0"/>
                <w:sz w:val="24"/>
                <w:szCs w:val="24"/>
              </w:rPr>
              <w:t>履行义务方所在地</w:t>
            </w:r>
          </w:p>
        </w:tc>
      </w:tr>
    </w:tbl>
    <w:p>
      <w:pPr>
        <w:widowControl/>
        <w:spacing w:line="240" w:lineRule="auto"/>
        <w:ind w:firstLine="420"/>
        <w:rPr>
          <w:rFonts w:ascii="宋体" w:hAnsi="宋体" w:eastAsia="宋体" w:cs="宋体"/>
          <w:kern w:val="0"/>
          <w:sz w:val="24"/>
          <w:szCs w:val="24"/>
        </w:rPr>
      </w:pPr>
      <w:r>
        <w:rPr>
          <w:rFonts w:hint="eastAsia" w:ascii="宋体" w:hAnsi="宋体" w:eastAsia="宋体" w:cs="宋体"/>
          <w:b/>
          <w:kern w:val="0"/>
          <w:sz w:val="24"/>
          <w:szCs w:val="24"/>
        </w:rPr>
        <w:t>思考：</w:t>
      </w:r>
      <w:r>
        <w:rPr>
          <w:rFonts w:hint="eastAsia" w:ascii="宋体" w:hAnsi="宋体" w:eastAsia="宋体" w:cs="宋体"/>
          <w:kern w:val="0"/>
          <w:sz w:val="24"/>
          <w:szCs w:val="24"/>
        </w:rPr>
        <w:t>A从B处购买了一只会洗衣服做饭的哈士奇。</w:t>
      </w:r>
    </w:p>
    <w:p>
      <w:pPr>
        <w:widowControl/>
        <w:spacing w:line="240" w:lineRule="auto"/>
        <w:ind w:firstLine="420"/>
        <w:rPr>
          <w:rFonts w:hint="eastAsia" w:ascii="宋体" w:hAnsi="宋体" w:eastAsia="宋体" w:cs="宋体"/>
          <w:kern w:val="0"/>
          <w:sz w:val="24"/>
          <w:szCs w:val="24"/>
        </w:rPr>
      </w:pPr>
      <w:r>
        <w:rPr>
          <w:rFonts w:hint="eastAsia" w:ascii="宋体" w:hAnsi="宋体" w:eastAsia="宋体" w:cs="宋体"/>
          <w:kern w:val="0"/>
          <w:sz w:val="24"/>
          <w:szCs w:val="24"/>
        </w:rPr>
        <w:t>现在，</w:t>
      </w:r>
      <w:r>
        <w:rPr>
          <w:rFonts w:hint="eastAsia" w:ascii="宋体" w:hAnsi="宋体" w:eastAsia="宋体" w:cs="宋体"/>
          <w:b/>
          <w:kern w:val="0"/>
          <w:sz w:val="24"/>
          <w:szCs w:val="24"/>
        </w:rPr>
        <w:t>若B诉A</w:t>
      </w:r>
      <w:r>
        <w:rPr>
          <w:rFonts w:hint="eastAsia" w:ascii="宋体" w:hAnsi="宋体" w:eastAsia="宋体" w:cs="宋体"/>
          <w:kern w:val="0"/>
          <w:sz w:val="24"/>
          <w:szCs w:val="24"/>
        </w:rPr>
        <w:t>，要求A给付货款，哪里管？若</w:t>
      </w:r>
      <w:r>
        <w:rPr>
          <w:rFonts w:hint="eastAsia" w:ascii="宋体" w:hAnsi="宋体" w:eastAsia="宋体" w:cs="宋体"/>
          <w:b/>
          <w:kern w:val="0"/>
          <w:sz w:val="24"/>
          <w:szCs w:val="24"/>
        </w:rPr>
        <w:t>A诉B</w:t>
      </w:r>
      <w:r>
        <w:rPr>
          <w:rFonts w:hint="eastAsia" w:ascii="宋体" w:hAnsi="宋体" w:eastAsia="宋体" w:cs="宋体"/>
          <w:kern w:val="0"/>
          <w:sz w:val="24"/>
          <w:szCs w:val="24"/>
        </w:rPr>
        <w:t>，要求B给付哈士奇，哪里管？</w:t>
      </w:r>
    </w:p>
    <w:p>
      <w:pPr>
        <w:spacing w:line="240" w:lineRule="auto"/>
        <w:ind w:firstLine="422"/>
        <w:rPr>
          <w:rFonts w:hint="eastAsia" w:ascii="宋体" w:hAnsi="宋体" w:cs="Times New Roman"/>
          <w:b/>
          <w:sz w:val="24"/>
          <w:szCs w:val="24"/>
          <w:lang w:eastAsia="zh-CN"/>
        </w:rPr>
      </w:pPr>
      <w:r>
        <w:rPr>
          <w:rFonts w:hint="eastAsia" w:ascii="宋体" w:hAnsi="宋体" w:eastAsia="宋体" w:cs="幼圆"/>
          <w:b/>
          <w:bCs/>
          <w:sz w:val="24"/>
          <w:szCs w:val="24"/>
        </w:rPr>
        <w:t>〖例外〗</w:t>
      </w:r>
      <w:r>
        <w:rPr>
          <w:rFonts w:hint="eastAsia" w:ascii="宋体" w:hAnsi="宋体" w:eastAsia="宋体" w:cs="Times New Roman"/>
          <w:sz w:val="24"/>
          <w:szCs w:val="24"/>
        </w:rPr>
        <w:t>：</w:t>
      </w:r>
      <w:r>
        <w:rPr>
          <w:rFonts w:hint="eastAsia" w:ascii="宋体" w:hAnsi="宋体" w:eastAsia="宋体" w:cs="Times New Roman"/>
          <w:b/>
          <w:bCs/>
          <w:sz w:val="24"/>
          <w:szCs w:val="24"/>
        </w:rPr>
        <w:t>（有约定</w:t>
      </w:r>
      <w:r>
        <w:rPr>
          <w:rFonts w:ascii="宋体" w:hAnsi="宋体" w:eastAsia="宋体" w:cs="Times New Roman"/>
          <w:b/>
          <w:bCs/>
          <w:sz w:val="24"/>
          <w:szCs w:val="24"/>
        </w:rPr>
        <w:t>+</w:t>
      </w:r>
      <w:r>
        <w:rPr>
          <w:rFonts w:hint="eastAsia" w:ascii="宋体" w:hAnsi="宋体" w:eastAsia="宋体" w:cs="Times New Roman"/>
          <w:b/>
          <w:bCs/>
          <w:sz w:val="24"/>
          <w:szCs w:val="24"/>
        </w:rPr>
        <w:t>未履行</w:t>
      </w:r>
      <w:r>
        <w:rPr>
          <w:rFonts w:ascii="宋体" w:hAnsi="宋体" w:eastAsia="宋体" w:cs="Times New Roman"/>
          <w:b/>
          <w:bCs/>
          <w:sz w:val="24"/>
          <w:szCs w:val="24"/>
        </w:rPr>
        <w:t>+</w:t>
      </w:r>
      <w:r>
        <w:rPr>
          <w:rFonts w:hint="eastAsia" w:ascii="宋体" w:hAnsi="宋体" w:eastAsia="宋体" w:cs="Times New Roman"/>
          <w:b/>
          <w:bCs/>
          <w:sz w:val="24"/>
          <w:szCs w:val="24"/>
        </w:rPr>
        <w:t>不重合）</w:t>
      </w:r>
      <w:r>
        <w:rPr>
          <w:rFonts w:hint="eastAsia" w:ascii="宋体" w:hAnsi="宋体" w:eastAsia="宋体" w:cs="Times New Roman"/>
          <w:sz w:val="24"/>
          <w:szCs w:val="24"/>
        </w:rPr>
        <w:t>：合同约定了履行地，但未实际履行，当事人双方住所地又都不在合同约定的履行地的，只由</w:t>
      </w:r>
      <w:r>
        <w:rPr>
          <w:rFonts w:hint="eastAsia" w:ascii="宋体" w:hAnsi="宋体" w:eastAsia="宋体" w:cs="Times New Roman"/>
          <w:b/>
          <w:sz w:val="24"/>
          <w:szCs w:val="24"/>
        </w:rPr>
        <w:t>被告住所地</w:t>
      </w:r>
      <w:r>
        <w:rPr>
          <w:rFonts w:hint="eastAsia" w:ascii="宋体" w:hAnsi="宋体" w:eastAsia="宋体" w:cs="Times New Roman"/>
          <w:sz w:val="24"/>
          <w:szCs w:val="24"/>
        </w:rPr>
        <w:t>人民法院管辖。</w:t>
      </w:r>
    </w:p>
    <w:p>
      <w:pPr>
        <w:spacing w:line="240" w:lineRule="auto"/>
        <w:ind w:firstLine="472" w:firstLineChars="196"/>
        <w:rPr>
          <w:rFonts w:ascii="宋体" w:hAnsi="宋体" w:eastAsia="宋体" w:cs="Times New Roman"/>
          <w:sz w:val="24"/>
          <w:szCs w:val="24"/>
        </w:rPr>
      </w:pPr>
      <w:r>
        <w:rPr>
          <w:rFonts w:hint="eastAsia" w:ascii="宋体" w:hAnsi="宋体" w:cs="Times New Roman"/>
          <w:b/>
          <w:sz w:val="24"/>
          <w:szCs w:val="24"/>
          <w:lang w:eastAsia="zh-CN"/>
        </w:rPr>
        <w:t>（</w:t>
      </w:r>
      <w:r>
        <w:rPr>
          <w:rFonts w:hint="eastAsia" w:ascii="宋体" w:hAnsi="宋体" w:cs="Times New Roman"/>
          <w:b/>
          <w:sz w:val="24"/>
          <w:szCs w:val="24"/>
          <w:lang w:val="en-US" w:eastAsia="zh-CN"/>
        </w:rPr>
        <w:t>删</w:t>
      </w:r>
      <w:r>
        <w:rPr>
          <w:rFonts w:hint="eastAsia" w:ascii="宋体" w:hAnsi="宋体" w:cs="Times New Roman"/>
          <w:b/>
          <w:sz w:val="24"/>
          <w:szCs w:val="24"/>
          <w:lang w:eastAsia="zh-CN"/>
        </w:rPr>
        <w:t>）</w:t>
      </w:r>
      <w:r>
        <w:rPr>
          <w:rFonts w:hint="eastAsia" w:ascii="宋体" w:hAnsi="宋体" w:eastAsia="宋体" w:cs="Times New Roman"/>
          <w:b/>
          <w:sz w:val="24"/>
          <w:szCs w:val="24"/>
        </w:rPr>
        <w:t>五：保险合同特殊地域管辖</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1416"/>
        <w:gridCol w:w="1276"/>
        <w:gridCol w:w="143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 w:hRule="atLeast"/>
          <w:jc w:val="center"/>
        </w:trPr>
        <w:tc>
          <w:tcPr>
            <w:tcW w:w="246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bCs/>
                <w:sz w:val="24"/>
                <w:szCs w:val="24"/>
              </w:rPr>
              <w:t>人身保险合同纠纷</w:t>
            </w:r>
          </w:p>
        </w:tc>
        <w:tc>
          <w:tcPr>
            <w:tcW w:w="4122" w:type="dxa"/>
            <w:gridSpan w:val="3"/>
            <w:tcBorders>
              <w:top w:val="single" w:color="auto" w:sz="4" w:space="0"/>
              <w:left w:val="single" w:color="auto" w:sz="4" w:space="0"/>
              <w:bottom w:val="single" w:color="auto" w:sz="4" w:space="0"/>
              <w:right w:val="single" w:color="auto" w:sz="4" w:space="0"/>
            </w:tcBorders>
          </w:tcPr>
          <w:p>
            <w:pPr>
              <w:spacing w:line="240" w:lineRule="auto"/>
              <w:ind w:firstLine="360"/>
              <w:jc w:val="center"/>
              <w:rPr>
                <w:rFonts w:ascii="宋体" w:hAnsi="宋体" w:eastAsia="宋体" w:cs="Times New Roman"/>
                <w:sz w:val="24"/>
                <w:szCs w:val="24"/>
              </w:rPr>
            </w:pPr>
            <w:r>
              <w:rPr>
                <w:rFonts w:hint="eastAsia" w:ascii="宋体" w:hAnsi="宋体" w:eastAsia="宋体" w:cs="Times New Roman"/>
                <w:bCs/>
                <w:sz w:val="24"/>
                <w:szCs w:val="24"/>
              </w:rPr>
              <w:t>被保险人住所地</w:t>
            </w:r>
          </w:p>
        </w:tc>
        <w:tc>
          <w:tcPr>
            <w:tcW w:w="126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bCs/>
                <w:sz w:val="24"/>
                <w:szCs w:val="24"/>
              </w:rPr>
              <w:t>被告住所地</w:t>
            </w:r>
            <w:r>
              <w:rPr>
                <w:rFonts w:ascii="宋体" w:hAnsi="宋体" w:eastAsia="宋体" w:cs="Times New Roman"/>
                <w:bCs/>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6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bCs/>
                <w:sz w:val="24"/>
                <w:szCs w:val="24"/>
              </w:rPr>
            </w:pPr>
            <w:r>
              <w:rPr>
                <w:rFonts w:hint="eastAsia" w:ascii="宋体" w:hAnsi="宋体" w:eastAsia="宋体" w:cs="Times New Roman"/>
                <w:b/>
                <w:bCs/>
                <w:sz w:val="24"/>
                <w:szCs w:val="24"/>
              </w:rPr>
              <w:t>保险合同纠纷</w:t>
            </w:r>
          </w:p>
        </w:tc>
        <w:tc>
          <w:tcPr>
            <w:tcW w:w="4122" w:type="dxa"/>
            <w:gridSpan w:val="3"/>
            <w:tcBorders>
              <w:top w:val="single" w:color="auto" w:sz="4" w:space="0"/>
              <w:left w:val="single" w:color="auto" w:sz="4" w:space="0"/>
              <w:bottom w:val="single" w:color="auto" w:sz="4" w:space="0"/>
              <w:right w:val="single" w:color="auto" w:sz="4" w:space="0"/>
            </w:tcBorders>
          </w:tcPr>
          <w:p>
            <w:pPr>
              <w:spacing w:line="240" w:lineRule="auto"/>
              <w:ind w:firstLine="360"/>
              <w:jc w:val="center"/>
              <w:rPr>
                <w:rFonts w:ascii="宋体" w:hAnsi="宋体" w:eastAsia="宋体" w:cs="Times New Roman"/>
                <w:bCs/>
                <w:sz w:val="24"/>
                <w:szCs w:val="24"/>
              </w:rPr>
            </w:pPr>
            <w:r>
              <w:rPr>
                <w:rFonts w:hint="eastAsia" w:ascii="宋体" w:hAnsi="宋体" w:eastAsia="宋体" w:cs="Times New Roman"/>
                <w:bCs/>
                <w:sz w:val="24"/>
                <w:szCs w:val="24"/>
              </w:rPr>
              <w:t>保险标的物所在地</w:t>
            </w:r>
          </w:p>
        </w:tc>
        <w:tc>
          <w:tcPr>
            <w:tcW w:w="126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Cs/>
                <w:sz w:val="24"/>
                <w:szCs w:val="24"/>
              </w:rPr>
            </w:pPr>
            <w:r>
              <w:rPr>
                <w:rFonts w:hint="eastAsia" w:ascii="宋体" w:hAnsi="宋体" w:eastAsia="宋体" w:cs="Times New Roman"/>
                <w:bCs/>
                <w:sz w:val="24"/>
                <w:szCs w:val="24"/>
              </w:rPr>
              <w:t>被告住所地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46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bCs/>
                <w:sz w:val="24"/>
                <w:szCs w:val="24"/>
              </w:rPr>
            </w:pPr>
            <w:r>
              <w:rPr>
                <w:rFonts w:hint="eastAsia" w:ascii="宋体" w:hAnsi="宋体" w:eastAsia="宋体" w:cs="Times New Roman"/>
                <w:b/>
                <w:bCs/>
                <w:sz w:val="24"/>
                <w:szCs w:val="24"/>
              </w:rPr>
              <w:t>运输工具或在途货物保险合同纠纷</w:t>
            </w:r>
          </w:p>
        </w:tc>
        <w:tc>
          <w:tcPr>
            <w:tcW w:w="141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Cs/>
                <w:sz w:val="24"/>
                <w:szCs w:val="24"/>
              </w:rPr>
            </w:pPr>
            <w:r>
              <w:rPr>
                <w:rFonts w:hint="eastAsia" w:ascii="宋体" w:hAnsi="宋体" w:eastAsia="宋体" w:cs="Times New Roman"/>
                <w:bCs/>
                <w:sz w:val="24"/>
                <w:szCs w:val="24"/>
              </w:rPr>
              <w:t>运输工具登记注册地</w:t>
            </w:r>
          </w:p>
        </w:tc>
        <w:tc>
          <w:tcPr>
            <w:tcW w:w="127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运输目的地</w:t>
            </w:r>
          </w:p>
        </w:tc>
        <w:tc>
          <w:tcPr>
            <w:tcW w:w="143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保险事故发生地</w:t>
            </w:r>
          </w:p>
        </w:tc>
        <w:tc>
          <w:tcPr>
            <w:tcW w:w="126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Cs/>
                <w:sz w:val="24"/>
                <w:szCs w:val="24"/>
              </w:rPr>
            </w:pPr>
            <w:r>
              <w:rPr>
                <w:rFonts w:hint="eastAsia" w:ascii="宋体" w:hAnsi="宋体" w:eastAsia="宋体" w:cs="Times New Roman"/>
                <w:bCs/>
                <w:sz w:val="24"/>
                <w:szCs w:val="24"/>
              </w:rPr>
              <w:t>被告住所地</w:t>
            </w:r>
          </w:p>
        </w:tc>
      </w:tr>
    </w:tbl>
    <w:p>
      <w:pPr>
        <w:widowControl/>
        <w:spacing w:line="240" w:lineRule="auto"/>
        <w:rPr>
          <w:rFonts w:ascii="宋体" w:hAnsi="宋体" w:eastAsia="宋体" w:cs="宋体"/>
          <w:b/>
          <w:kern w:val="0"/>
          <w:sz w:val="24"/>
          <w:szCs w:val="24"/>
        </w:rPr>
      </w:pPr>
    </w:p>
    <w:p>
      <w:pPr>
        <w:spacing w:line="240" w:lineRule="auto"/>
        <w:rPr>
          <w:rFonts w:ascii="宋体" w:hAnsi="宋体" w:eastAsia="宋体" w:cs="Times New Roman"/>
          <w:sz w:val="28"/>
          <w:szCs w:val="28"/>
        </w:rPr>
      </w:pPr>
      <w:bookmarkStart w:id="48" w:name="_Toc330503845"/>
      <w:bookmarkStart w:id="49" w:name="_Toc330804317"/>
      <w:bookmarkStart w:id="50" w:name="_Toc329676810"/>
      <w:bookmarkStart w:id="51" w:name="_Toc330997651"/>
      <w:r>
        <w:rPr>
          <w:rFonts w:hint="eastAsia" w:ascii="宋体" w:hAnsi="宋体" w:cs="Times New Roman"/>
          <w:b/>
          <w:sz w:val="28"/>
          <w:szCs w:val="28"/>
          <w:lang w:val="en-US" w:eastAsia="zh-CN"/>
        </w:rPr>
        <w:t>五</w:t>
      </w:r>
      <w:r>
        <w:rPr>
          <w:rFonts w:hint="eastAsia" w:ascii="宋体" w:hAnsi="宋体" w:eastAsia="宋体" w:cs="Times New Roman"/>
          <w:b/>
          <w:sz w:val="28"/>
          <w:szCs w:val="28"/>
        </w:rPr>
        <w:t>、侵权案件特殊地域管辖</w:t>
      </w:r>
      <w:bookmarkEnd w:id="48"/>
      <w:bookmarkEnd w:id="49"/>
      <w:bookmarkEnd w:id="50"/>
      <w:bookmarkEnd w:id="51"/>
    </w:p>
    <w:tbl>
      <w:tblPr>
        <w:tblStyle w:val="20"/>
        <w:tblW w:w="93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1915"/>
        <w:gridCol w:w="1397"/>
        <w:gridCol w:w="2232"/>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 w:hRule="atLeast"/>
          <w:jc w:val="center"/>
        </w:trPr>
        <w:tc>
          <w:tcPr>
            <w:tcW w:w="2336" w:type="dxa"/>
            <w:tcBorders>
              <w:top w:val="single" w:color="auto" w:sz="4" w:space="0"/>
              <w:left w:val="single" w:color="auto" w:sz="4" w:space="0"/>
              <w:bottom w:val="single" w:color="auto" w:sz="4" w:space="0"/>
              <w:right w:val="single" w:color="auto" w:sz="4" w:space="0"/>
            </w:tcBorders>
          </w:tcPr>
          <w:p>
            <w:pPr>
              <w:bidi w:val="0"/>
              <w:jc w:val="center"/>
              <w:rPr>
                <w:b/>
                <w:bCs/>
              </w:rPr>
            </w:pPr>
            <w:bookmarkStart w:id="52" w:name="_Toc330804318"/>
            <w:bookmarkStart w:id="53" w:name="_Toc330997652"/>
            <w:r>
              <w:rPr>
                <w:rFonts w:hint="eastAsia"/>
                <w:b/>
                <w:bCs/>
              </w:rPr>
              <w:t>案由</w:t>
            </w:r>
          </w:p>
        </w:tc>
        <w:tc>
          <w:tcPr>
            <w:tcW w:w="1915" w:type="dxa"/>
            <w:tcBorders>
              <w:top w:val="single" w:color="auto" w:sz="4" w:space="0"/>
              <w:left w:val="single" w:color="auto" w:sz="4" w:space="0"/>
              <w:bottom w:val="single" w:color="auto" w:sz="4" w:space="0"/>
              <w:right w:val="single" w:color="auto" w:sz="4" w:space="0"/>
            </w:tcBorders>
          </w:tcPr>
          <w:p>
            <w:pPr>
              <w:bidi w:val="0"/>
              <w:jc w:val="center"/>
              <w:rPr>
                <w:b/>
                <w:bCs/>
              </w:rPr>
            </w:pPr>
            <w:r>
              <w:rPr>
                <w:rFonts w:hint="eastAsia"/>
                <w:b/>
                <w:bCs/>
              </w:rPr>
              <w:t>管辖地一</w:t>
            </w:r>
          </w:p>
        </w:tc>
        <w:tc>
          <w:tcPr>
            <w:tcW w:w="1397" w:type="dxa"/>
            <w:tcBorders>
              <w:top w:val="single" w:color="auto" w:sz="4" w:space="0"/>
              <w:left w:val="single" w:color="auto" w:sz="4" w:space="0"/>
              <w:bottom w:val="single" w:color="auto" w:sz="4" w:space="0"/>
              <w:right w:val="single" w:color="auto" w:sz="4" w:space="0"/>
            </w:tcBorders>
          </w:tcPr>
          <w:p>
            <w:pPr>
              <w:bidi w:val="0"/>
              <w:jc w:val="center"/>
              <w:rPr>
                <w:b/>
                <w:bCs/>
              </w:rPr>
            </w:pPr>
            <w:r>
              <w:rPr>
                <w:rFonts w:hint="eastAsia"/>
                <w:b/>
                <w:bCs/>
              </w:rPr>
              <w:t>管辖地二</w:t>
            </w:r>
          </w:p>
        </w:tc>
        <w:tc>
          <w:tcPr>
            <w:tcW w:w="2232" w:type="dxa"/>
            <w:tcBorders>
              <w:top w:val="single" w:color="auto" w:sz="4" w:space="0"/>
              <w:left w:val="single" w:color="auto" w:sz="4" w:space="0"/>
              <w:bottom w:val="single" w:color="auto" w:sz="4" w:space="0"/>
              <w:right w:val="single" w:color="auto" w:sz="4" w:space="0"/>
            </w:tcBorders>
          </w:tcPr>
          <w:p>
            <w:pPr>
              <w:bidi w:val="0"/>
              <w:jc w:val="center"/>
              <w:rPr>
                <w:b/>
                <w:bCs/>
              </w:rPr>
            </w:pPr>
            <w:r>
              <w:rPr>
                <w:rFonts w:hint="eastAsia"/>
                <w:b/>
                <w:bCs/>
              </w:rPr>
              <w:t>管辖地三</w:t>
            </w:r>
          </w:p>
        </w:tc>
        <w:tc>
          <w:tcPr>
            <w:tcW w:w="1483" w:type="dxa"/>
            <w:tcBorders>
              <w:top w:val="single" w:color="auto" w:sz="4" w:space="0"/>
              <w:left w:val="single" w:color="auto" w:sz="4" w:space="0"/>
              <w:bottom w:val="single" w:color="auto" w:sz="4" w:space="0"/>
              <w:right w:val="single" w:color="auto" w:sz="4" w:space="0"/>
            </w:tcBorders>
          </w:tcPr>
          <w:p>
            <w:pPr>
              <w:bidi w:val="0"/>
              <w:jc w:val="center"/>
              <w:rPr>
                <w:b/>
                <w:bCs/>
              </w:rPr>
            </w:pPr>
            <w:r>
              <w:rPr>
                <w:rFonts w:hint="eastAsia"/>
                <w:b/>
                <w:bCs/>
              </w:rPr>
              <w:t>管辖地四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336" w:type="dxa"/>
            <w:tcBorders>
              <w:top w:val="single" w:color="auto" w:sz="4" w:space="0"/>
              <w:left w:val="single" w:color="auto" w:sz="4" w:space="0"/>
              <w:bottom w:val="single" w:color="auto" w:sz="4" w:space="0"/>
              <w:right w:val="single" w:color="auto" w:sz="4" w:space="0"/>
            </w:tcBorders>
          </w:tcPr>
          <w:p>
            <w:pPr>
              <w:bidi w:val="0"/>
              <w:rPr>
                <w:b/>
                <w:bCs/>
              </w:rPr>
            </w:pPr>
            <w:r>
              <w:rPr>
                <w:rFonts w:hint="eastAsia"/>
                <w:b/>
                <w:bCs/>
              </w:rPr>
              <w:t>侵权纠纷</w:t>
            </w:r>
            <w:r>
              <w:rPr>
                <w:b/>
                <w:bCs/>
              </w:rPr>
              <w:t xml:space="preserve"> </w:t>
            </w:r>
          </w:p>
        </w:tc>
        <w:tc>
          <w:tcPr>
            <w:tcW w:w="3312" w:type="dxa"/>
            <w:gridSpan w:val="2"/>
            <w:tcBorders>
              <w:top w:val="single" w:color="auto" w:sz="4" w:space="0"/>
              <w:left w:val="single" w:color="auto" w:sz="4" w:space="0"/>
              <w:bottom w:val="single" w:color="auto" w:sz="4" w:space="0"/>
              <w:right w:val="single" w:color="auto" w:sz="4" w:space="0"/>
            </w:tcBorders>
          </w:tcPr>
          <w:p>
            <w:pPr>
              <w:bidi w:val="0"/>
            </w:pPr>
            <w:r>
              <w:rPr>
                <w:rFonts w:hint="eastAsia"/>
              </w:rPr>
              <w:t>侵权行为实施地</w:t>
            </w:r>
          </w:p>
        </w:tc>
        <w:tc>
          <w:tcPr>
            <w:tcW w:w="2232" w:type="dxa"/>
            <w:tcBorders>
              <w:top w:val="single" w:color="auto" w:sz="4" w:space="0"/>
              <w:left w:val="single" w:color="auto" w:sz="4" w:space="0"/>
              <w:bottom w:val="single" w:color="auto" w:sz="4" w:space="0"/>
              <w:right w:val="single" w:color="auto" w:sz="4" w:space="0"/>
            </w:tcBorders>
          </w:tcPr>
          <w:p>
            <w:pPr>
              <w:bidi w:val="0"/>
            </w:pPr>
            <w:r>
              <w:rPr>
                <w:rFonts w:hint="eastAsia"/>
              </w:rPr>
              <w:t>侵权结果发生地</w:t>
            </w:r>
          </w:p>
        </w:tc>
        <w:tc>
          <w:tcPr>
            <w:tcW w:w="1483" w:type="dxa"/>
            <w:tcBorders>
              <w:top w:val="single" w:color="auto" w:sz="4" w:space="0"/>
              <w:left w:val="single" w:color="auto" w:sz="4" w:space="0"/>
              <w:bottom w:val="single" w:color="auto" w:sz="4" w:space="0"/>
              <w:right w:val="single" w:color="auto" w:sz="4" w:space="0"/>
            </w:tcBorders>
          </w:tcPr>
          <w:p>
            <w:pPr>
              <w:bidi w:val="0"/>
            </w:pPr>
            <w:r>
              <w:rPr>
                <w:rFonts w:hint="eastAsia"/>
              </w:rPr>
              <w:t>被告住所地</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2336" w:type="dxa"/>
            <w:tcBorders>
              <w:top w:val="single" w:color="auto" w:sz="4" w:space="0"/>
              <w:left w:val="single" w:color="auto" w:sz="4" w:space="0"/>
              <w:bottom w:val="single" w:color="auto" w:sz="4" w:space="0"/>
              <w:right w:val="single" w:color="auto" w:sz="4" w:space="0"/>
            </w:tcBorders>
          </w:tcPr>
          <w:p>
            <w:pPr>
              <w:bidi w:val="0"/>
              <w:rPr>
                <w:rFonts w:hint="eastAsia"/>
                <w:b/>
                <w:bCs/>
              </w:rPr>
            </w:pPr>
            <w:r>
              <w:rPr>
                <w:rFonts w:hint="eastAsia"/>
                <w:b/>
                <w:bCs/>
              </w:rPr>
              <w:t>产品质量侵权纠纷</w:t>
            </w:r>
          </w:p>
          <w:p>
            <w:pPr>
              <w:bidi w:val="0"/>
              <w:ind w:left="0" w:leftChars="0" w:firstLine="0" w:firstLineChars="0"/>
              <w:rPr>
                <w:rFonts w:hint="default"/>
                <w:lang w:val="en-US" w:eastAsia="zh-CN"/>
              </w:rPr>
            </w:pPr>
            <w:r>
              <w:rPr>
                <w:rFonts w:hint="eastAsia"/>
                <w:lang w:val="en-US" w:eastAsia="zh-CN"/>
              </w:rPr>
              <w:t>产品瑕疵：无法完全满足需要</w:t>
            </w:r>
          </w:p>
          <w:p>
            <w:pPr>
              <w:bidi w:val="0"/>
              <w:ind w:left="0" w:leftChars="0" w:firstLine="0" w:firstLineChars="0"/>
              <w:rPr>
                <w:b/>
                <w:bCs/>
              </w:rPr>
            </w:pPr>
            <w:r>
              <w:rPr>
                <w:rFonts w:hint="eastAsia"/>
                <w:lang w:val="en-US" w:eastAsia="zh-CN"/>
              </w:rPr>
              <w:t>产品缺陷：质量问题</w:t>
            </w:r>
            <w:r>
              <w:t xml:space="preserve"> </w:t>
            </w:r>
          </w:p>
        </w:tc>
        <w:tc>
          <w:tcPr>
            <w:tcW w:w="1915" w:type="dxa"/>
            <w:tcBorders>
              <w:top w:val="single" w:color="auto" w:sz="4" w:space="0"/>
              <w:left w:val="single" w:color="auto" w:sz="4" w:space="0"/>
              <w:right w:val="single" w:color="auto" w:sz="4" w:space="0"/>
            </w:tcBorders>
          </w:tcPr>
          <w:p>
            <w:pPr>
              <w:bidi w:val="0"/>
            </w:pPr>
            <w:r>
              <w:rPr>
                <w:rFonts w:hint="eastAsia"/>
              </w:rPr>
              <w:t>产品制造地</w:t>
            </w:r>
            <w:r>
              <w:t xml:space="preserve"> </w:t>
            </w:r>
          </w:p>
        </w:tc>
        <w:tc>
          <w:tcPr>
            <w:tcW w:w="1397" w:type="dxa"/>
            <w:tcBorders>
              <w:top w:val="single" w:color="auto" w:sz="4" w:space="0"/>
              <w:left w:val="single" w:color="auto" w:sz="4" w:space="0"/>
              <w:right w:val="single" w:color="auto" w:sz="4" w:space="0"/>
            </w:tcBorders>
          </w:tcPr>
          <w:p>
            <w:pPr>
              <w:bidi w:val="0"/>
            </w:pPr>
            <w:r>
              <w:rPr>
                <w:rFonts w:hint="eastAsia"/>
              </w:rPr>
              <w:t>产品销售地</w:t>
            </w:r>
            <w:r>
              <w:t xml:space="preserve"> </w:t>
            </w:r>
          </w:p>
        </w:tc>
        <w:tc>
          <w:tcPr>
            <w:tcW w:w="2232" w:type="dxa"/>
            <w:vMerge w:val="restart"/>
            <w:tcBorders>
              <w:top w:val="single" w:color="auto" w:sz="4" w:space="0"/>
              <w:left w:val="single" w:color="auto" w:sz="4" w:space="0"/>
              <w:right w:val="single" w:color="auto" w:sz="4" w:space="0"/>
            </w:tcBorders>
          </w:tcPr>
          <w:p>
            <w:pPr>
              <w:bidi w:val="0"/>
            </w:pPr>
            <w:r>
              <w:rPr>
                <w:rFonts w:hint="eastAsia"/>
              </w:rPr>
              <w:t>侵权行为地</w:t>
            </w:r>
            <w:r>
              <w:t xml:space="preserve"> </w:t>
            </w:r>
          </w:p>
        </w:tc>
        <w:tc>
          <w:tcPr>
            <w:tcW w:w="1483" w:type="dxa"/>
            <w:vMerge w:val="restart"/>
            <w:tcBorders>
              <w:top w:val="single" w:color="auto" w:sz="4" w:space="0"/>
              <w:left w:val="single" w:color="auto" w:sz="4" w:space="0"/>
              <w:right w:val="single" w:color="auto" w:sz="4" w:space="0"/>
            </w:tcBorders>
          </w:tcPr>
          <w:p>
            <w:pPr>
              <w:bidi w:val="0"/>
            </w:pPr>
            <w:r>
              <w:rPr>
                <w:rFonts w:hint="eastAsia"/>
              </w:rPr>
              <w:t>被告住所地</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2336" w:type="dxa"/>
            <w:tcBorders>
              <w:top w:val="single" w:color="auto" w:sz="4" w:space="0"/>
              <w:left w:val="single" w:color="auto" w:sz="4" w:space="0"/>
              <w:bottom w:val="single" w:color="auto" w:sz="4" w:space="0"/>
              <w:right w:val="single" w:color="auto" w:sz="4" w:space="0"/>
            </w:tcBorders>
          </w:tcPr>
          <w:p>
            <w:pPr>
              <w:bidi w:val="0"/>
              <w:rPr>
                <w:b/>
                <w:bCs/>
              </w:rPr>
            </w:pPr>
            <w:r>
              <w:rPr>
                <w:rFonts w:hint="eastAsia"/>
                <w:b/>
                <w:bCs/>
              </w:rPr>
              <w:t>服务质量侵权纠纷</w:t>
            </w:r>
          </w:p>
        </w:tc>
        <w:tc>
          <w:tcPr>
            <w:tcW w:w="3312" w:type="dxa"/>
            <w:gridSpan w:val="2"/>
            <w:tcBorders>
              <w:left w:val="single" w:color="auto" w:sz="4" w:space="0"/>
              <w:bottom w:val="single" w:color="auto" w:sz="4" w:space="0"/>
              <w:right w:val="single" w:color="auto" w:sz="4" w:space="0"/>
            </w:tcBorders>
          </w:tcPr>
          <w:p>
            <w:pPr>
              <w:bidi w:val="0"/>
            </w:pPr>
            <w:r>
              <w:rPr>
                <w:rFonts w:hint="eastAsia"/>
              </w:rPr>
              <w:t>服务提供地</w:t>
            </w:r>
          </w:p>
        </w:tc>
        <w:tc>
          <w:tcPr>
            <w:tcW w:w="2232" w:type="dxa"/>
            <w:vMerge w:val="continue"/>
            <w:tcBorders>
              <w:left w:val="single" w:color="auto" w:sz="4" w:space="0"/>
              <w:bottom w:val="single" w:color="auto" w:sz="4" w:space="0"/>
              <w:right w:val="single" w:color="auto" w:sz="4" w:space="0"/>
            </w:tcBorders>
          </w:tcPr>
          <w:p>
            <w:pPr>
              <w:bidi w:val="0"/>
            </w:pPr>
          </w:p>
        </w:tc>
        <w:tc>
          <w:tcPr>
            <w:tcW w:w="1483" w:type="dxa"/>
            <w:vMerge w:val="continue"/>
            <w:tcBorders>
              <w:left w:val="single" w:color="auto" w:sz="4" w:space="0"/>
              <w:bottom w:val="single" w:color="auto" w:sz="4" w:space="0"/>
              <w:right w:val="single" w:color="auto" w:sz="4" w:space="0"/>
            </w:tcBorders>
          </w:tcPr>
          <w:p>
            <w:pPr>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336" w:type="dxa"/>
            <w:tcBorders>
              <w:top w:val="single" w:color="auto" w:sz="4" w:space="0"/>
              <w:left w:val="single" w:color="auto" w:sz="4" w:space="0"/>
              <w:bottom w:val="single" w:color="auto" w:sz="4" w:space="0"/>
              <w:right w:val="single" w:color="auto" w:sz="4" w:space="0"/>
            </w:tcBorders>
          </w:tcPr>
          <w:p>
            <w:pPr>
              <w:bidi w:val="0"/>
              <w:rPr>
                <w:b/>
                <w:bCs/>
              </w:rPr>
            </w:pPr>
            <w:r>
              <w:rPr>
                <w:rFonts w:hint="eastAsia"/>
                <w:b/>
                <w:bCs/>
              </w:rPr>
              <w:t>网络侵犯人身权</w:t>
            </w:r>
          </w:p>
        </w:tc>
        <w:tc>
          <w:tcPr>
            <w:tcW w:w="3312" w:type="dxa"/>
            <w:gridSpan w:val="2"/>
            <w:tcBorders>
              <w:top w:val="single" w:color="auto" w:sz="4" w:space="0"/>
              <w:left w:val="single" w:color="auto" w:sz="4" w:space="0"/>
              <w:bottom w:val="single" w:color="auto" w:sz="4" w:space="0"/>
              <w:right w:val="single" w:color="auto" w:sz="4" w:space="0"/>
            </w:tcBorders>
          </w:tcPr>
          <w:p>
            <w:pPr>
              <w:bidi w:val="0"/>
            </w:pPr>
            <w:r>
              <w:rPr>
                <w:rFonts w:hint="eastAsia"/>
              </w:rPr>
              <w:t>侵权行为实施地（包括实施侵权行为的设备所在地）</w:t>
            </w:r>
          </w:p>
        </w:tc>
        <w:tc>
          <w:tcPr>
            <w:tcW w:w="2232" w:type="dxa"/>
            <w:tcBorders>
              <w:top w:val="single" w:color="auto" w:sz="4" w:space="0"/>
              <w:left w:val="single" w:color="auto" w:sz="4" w:space="0"/>
              <w:bottom w:val="single" w:color="auto" w:sz="4" w:space="0"/>
              <w:right w:val="single" w:color="auto" w:sz="4" w:space="0"/>
            </w:tcBorders>
          </w:tcPr>
          <w:p>
            <w:pPr>
              <w:bidi w:val="0"/>
            </w:pPr>
            <w:r>
              <w:rPr>
                <w:rFonts w:hint="eastAsia"/>
              </w:rPr>
              <w:t>侵权结果发生地（包括被侵权人住所地）</w:t>
            </w:r>
          </w:p>
        </w:tc>
        <w:tc>
          <w:tcPr>
            <w:tcW w:w="1483" w:type="dxa"/>
            <w:tcBorders>
              <w:top w:val="single" w:color="auto" w:sz="4" w:space="0"/>
              <w:left w:val="single" w:color="auto" w:sz="4" w:space="0"/>
              <w:bottom w:val="single" w:color="auto" w:sz="4" w:space="0"/>
              <w:right w:val="single" w:color="auto" w:sz="4" w:space="0"/>
            </w:tcBorders>
          </w:tcPr>
          <w:p>
            <w:pPr>
              <w:bidi w:val="0"/>
            </w:pPr>
            <w:r>
              <w:rPr>
                <w:rFonts w:hint="eastAsia"/>
              </w:rPr>
              <w:t>被告住所地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 w:hRule="atLeast"/>
          <w:jc w:val="center"/>
        </w:trPr>
        <w:tc>
          <w:tcPr>
            <w:tcW w:w="2336" w:type="dxa"/>
            <w:tcBorders>
              <w:top w:val="single" w:color="auto" w:sz="4" w:space="0"/>
              <w:left w:val="single" w:color="auto" w:sz="4" w:space="0"/>
              <w:bottom w:val="single" w:color="auto" w:sz="4" w:space="0"/>
              <w:right w:val="single" w:color="auto" w:sz="4" w:space="0"/>
            </w:tcBorders>
          </w:tcPr>
          <w:p>
            <w:pPr>
              <w:bidi w:val="0"/>
              <w:rPr>
                <w:rFonts w:hint="default" w:eastAsia="宋体"/>
                <w:b/>
                <w:bCs/>
                <w:lang w:val="en-US" w:eastAsia="zh-CN"/>
              </w:rPr>
            </w:pPr>
            <w:r>
              <w:rPr>
                <w:rFonts w:hint="eastAsia"/>
                <w:b/>
                <w:bCs/>
                <w:lang w:val="en-US" w:eastAsia="zh-CN"/>
              </w:rPr>
              <w:t>交通事故侵权</w:t>
            </w:r>
          </w:p>
        </w:tc>
        <w:tc>
          <w:tcPr>
            <w:tcW w:w="3312" w:type="dxa"/>
            <w:gridSpan w:val="2"/>
            <w:tcBorders>
              <w:top w:val="single" w:color="auto" w:sz="4" w:space="0"/>
              <w:left w:val="single" w:color="auto" w:sz="4" w:space="0"/>
              <w:bottom w:val="single" w:color="auto" w:sz="4" w:space="0"/>
              <w:right w:val="single" w:color="auto" w:sz="4" w:space="0"/>
            </w:tcBorders>
          </w:tcPr>
          <w:p>
            <w:pPr>
              <w:bidi w:val="0"/>
              <w:rPr>
                <w:rFonts w:hint="eastAsia"/>
              </w:rPr>
            </w:pPr>
            <w:r>
              <w:rPr>
                <w:rFonts w:hint="eastAsia"/>
              </w:rPr>
              <w:t>由事故发生地、车辆、船舶最先到达地</w:t>
            </w:r>
          </w:p>
        </w:tc>
        <w:tc>
          <w:tcPr>
            <w:tcW w:w="2232" w:type="dxa"/>
            <w:tcBorders>
              <w:top w:val="single" w:color="auto" w:sz="4" w:space="0"/>
              <w:left w:val="single" w:color="auto" w:sz="4" w:space="0"/>
              <w:bottom w:val="single" w:color="auto" w:sz="4" w:space="0"/>
              <w:right w:val="single" w:color="auto" w:sz="4" w:space="0"/>
            </w:tcBorders>
          </w:tcPr>
          <w:p>
            <w:pPr>
              <w:bidi w:val="0"/>
              <w:rPr>
                <w:rFonts w:hint="eastAsia"/>
              </w:rPr>
            </w:pPr>
            <w:r>
              <w:rPr>
                <w:rFonts w:hint="eastAsia"/>
              </w:rPr>
              <w:t>航空器最先降落地</w:t>
            </w:r>
          </w:p>
        </w:tc>
        <w:tc>
          <w:tcPr>
            <w:tcW w:w="1483" w:type="dxa"/>
            <w:tcBorders>
              <w:top w:val="single" w:color="auto" w:sz="4" w:space="0"/>
              <w:left w:val="single" w:color="auto" w:sz="4" w:space="0"/>
              <w:bottom w:val="single" w:color="auto" w:sz="4" w:space="0"/>
              <w:right w:val="single" w:color="auto" w:sz="4" w:space="0"/>
            </w:tcBorders>
          </w:tcPr>
          <w:p>
            <w:pPr>
              <w:bidi w:val="0"/>
              <w:rPr>
                <w:rFonts w:hint="eastAsia"/>
              </w:rPr>
            </w:pPr>
            <w:r>
              <w:rPr>
                <w:rFonts w:hint="eastAsia"/>
              </w:rPr>
              <w:t>被告住所地法院管辖</w:t>
            </w:r>
          </w:p>
        </w:tc>
      </w:tr>
    </w:tbl>
    <w:p>
      <w:pPr>
        <w:numPr>
          <w:ilvl w:val="0"/>
          <w:numId w:val="0"/>
        </w:numPr>
        <w:spacing w:line="240" w:lineRule="auto"/>
        <w:rPr>
          <w:rFonts w:hint="eastAsia" w:ascii="宋体" w:hAnsi="宋体" w:eastAsia="宋体" w:cs="Times New Roman"/>
          <w:b/>
          <w:sz w:val="24"/>
          <w:szCs w:val="24"/>
        </w:rPr>
      </w:pPr>
      <w:r>
        <w:rPr>
          <w:rFonts w:hint="eastAsia" w:ascii="宋体" w:hAnsi="宋体" w:eastAsia="宋体" w:cs="Times New Roman"/>
          <w:b/>
          <w:sz w:val="24"/>
          <w:szCs w:val="24"/>
        </w:rPr>
        <w:t>六、管辖规则的适用与选择管辖</w:t>
      </w:r>
    </w:p>
    <w:p>
      <w:pPr>
        <w:numPr>
          <w:ilvl w:val="0"/>
          <w:numId w:val="0"/>
        </w:numPr>
        <w:spacing w:line="240" w:lineRule="auto"/>
        <w:rPr>
          <w:rFonts w:hint="eastAsia" w:ascii="宋体" w:hAnsi="宋体" w:eastAsia="宋体" w:cs="Times New Roman"/>
          <w:b/>
          <w:sz w:val="24"/>
          <w:szCs w:val="24"/>
          <w:lang w:eastAsia="zh-CN"/>
        </w:rPr>
      </w:pPr>
      <w:r>
        <w:rPr>
          <w:rFonts w:hint="eastAsia" w:ascii="宋体" w:hAnsi="宋体" w:cs="Times New Roman"/>
          <w:b w:val="0"/>
          <w:bCs/>
          <w:sz w:val="24"/>
          <w:szCs w:val="24"/>
          <w:lang w:val="en-US" w:eastAsia="zh-CN"/>
        </w:rPr>
        <w:t>一、</w:t>
      </w:r>
      <w:r>
        <w:rPr>
          <w:rFonts w:hint="eastAsia" w:ascii="宋体" w:hAnsi="宋体" w:eastAsia="宋体" w:cs="Times New Roman"/>
          <w:b w:val="0"/>
          <w:bCs/>
          <w:sz w:val="24"/>
          <w:szCs w:val="24"/>
        </w:rPr>
        <w:t>管辖问题的</w:t>
      </w:r>
      <w:r>
        <w:rPr>
          <w:rFonts w:hint="eastAsia" w:ascii="宋体" w:hAnsi="宋体" w:cs="Times New Roman"/>
          <w:b w:val="0"/>
          <w:bCs/>
          <w:sz w:val="24"/>
          <w:szCs w:val="24"/>
          <w:lang w:val="en-US" w:eastAsia="zh-CN"/>
        </w:rPr>
        <w:t>适用</w:t>
      </w:r>
    </w:p>
    <w:p>
      <w:pPr>
        <w:spacing w:line="240" w:lineRule="auto"/>
        <w:ind w:firstLine="602" w:firstLineChars="250"/>
        <w:rPr>
          <w:rFonts w:ascii="宋体" w:hAnsi="宋体" w:eastAsia="宋体" w:cs="Times New Roman"/>
          <w:b/>
          <w:sz w:val="24"/>
          <w:szCs w:val="24"/>
          <w:bdr w:val="single" w:color="auto" w:sz="4" w:space="0"/>
        </w:rPr>
      </w:pPr>
      <w:r>
        <w:rPr>
          <w:rFonts w:ascii="宋体" w:hAnsi="宋体" w:eastAsia="宋体" w:cs="Times New Roman"/>
          <w:b/>
          <w:sz w:val="24"/>
          <w:szCs w:val="24"/>
        </w:rPr>
        <mc:AlternateContent>
          <mc:Choice Requires="wps">
            <w:drawing>
              <wp:anchor distT="0" distB="0" distL="114300" distR="114300" simplePos="0" relativeHeight="251823104" behindDoc="0" locked="0" layoutInCell="1" allowOverlap="1">
                <wp:simplePos x="0" y="0"/>
                <wp:positionH relativeFrom="column">
                  <wp:posOffset>3572510</wp:posOffset>
                </wp:positionH>
                <wp:positionV relativeFrom="paragraph">
                  <wp:posOffset>146685</wp:posOffset>
                </wp:positionV>
                <wp:extent cx="1244600" cy="760730"/>
                <wp:effectExtent l="19050" t="19050" r="31750" b="58420"/>
                <wp:wrapNone/>
                <wp:docPr id="55" name="矩形 55"/>
                <wp:cNvGraphicFramePr/>
                <a:graphic xmlns:a="http://schemas.openxmlformats.org/drawingml/2006/main">
                  <a:graphicData uri="http://schemas.microsoft.com/office/word/2010/wordprocessingShape">
                    <wps:wsp>
                      <wps:cNvSpPr>
                        <a:spLocks noChangeArrowheads="1"/>
                      </wps:cNvSpPr>
                      <wps:spPr bwMode="auto">
                        <a:xfrm>
                          <a:off x="0" y="0"/>
                          <a:ext cx="1244600" cy="760730"/>
                        </a:xfrm>
                        <a:prstGeom prst="rect">
                          <a:avLst/>
                        </a:prstGeom>
                        <a:solidFill>
                          <a:srgbClr val="4BACC6"/>
                        </a:solidFill>
                        <a:ln w="38100">
                          <a:solidFill>
                            <a:srgbClr val="BAE3BF"/>
                          </a:solidFill>
                          <a:miter lim="800000"/>
                        </a:ln>
                        <a:effectLst>
                          <a:outerShdw dist="28398" dir="3806097" algn="ctr" rotWithShape="0">
                            <a:srgbClr val="205867">
                              <a:alpha val="50000"/>
                            </a:srgbClr>
                          </a:outerShdw>
                        </a:effectLst>
                      </wps:spPr>
                      <wps:txbx>
                        <w:txbxContent>
                          <w:p>
                            <w:pPr>
                              <w:rPr>
                                <w:b/>
                              </w:rPr>
                            </w:pPr>
                            <w:r>
                              <w:rPr>
                                <w:rFonts w:hint="eastAsia"/>
                                <w:b/>
                              </w:rPr>
                              <w:t>一般地域管辖</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1.3pt;margin-top:11.55pt;height:59.9pt;width:98pt;z-index:251823104;mso-width-relative:page;mso-height-relative:page;" fillcolor="#4BACC6" filled="t" stroked="t" coordsize="21600,21600" o:gfxdata="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OcuE0fZ&#10;AAAACgEAAA8AAAAAAAAAAQAgAAAAIgAAAGRycy9kb3ducmV2LnhtbFBLAQIUABQAAAAIAIdO4kDn&#10;8xSBkQIAACQFAAAOAAAAAAAAAAEAIAAAACgBAABkcnMvZTJvRG9jLnhtbFBLBQYAAAAABgAGAFkB&#10;AAArBgAAAAA=&#10;">
                <v:fill on="t" focussize="0,0"/>
                <v:stroke weight="3pt" color="#BAE3BF" miterlimit="8" joinstyle="miter"/>
                <v:imagedata o:title=""/>
                <o:lock v:ext="edit" aspectratio="f"/>
                <v:shadow on="t" color="#205867" opacity="32768f" offset="1pt,2pt" origin="0f,0f" matrix="65536f,0f,0f,65536f"/>
                <v:textbox>
                  <w:txbxContent>
                    <w:p>
                      <w:pPr>
                        <w:rPr>
                          <w:b/>
                        </w:rPr>
                      </w:pPr>
                      <w:r>
                        <w:rPr>
                          <w:rFonts w:hint="eastAsia"/>
                          <w:b/>
                        </w:rPr>
                        <w:t>一般地域管辖</w:t>
                      </w:r>
                    </w:p>
                  </w:txbxContent>
                </v:textbox>
              </v:rect>
            </w:pict>
          </mc:Fallback>
        </mc:AlternateContent>
      </w:r>
      <w:r>
        <w:rPr>
          <w:rFonts w:ascii="宋体" w:hAnsi="宋体" w:eastAsia="宋体" w:cs="Times New Roman"/>
          <w:b/>
          <w:sz w:val="24"/>
          <w:szCs w:val="24"/>
        </w:rPr>
        <mc:AlternateContent>
          <mc:Choice Requires="wps">
            <w:drawing>
              <wp:anchor distT="0" distB="0" distL="114300" distR="114300" simplePos="0" relativeHeight="251822080" behindDoc="0" locked="0" layoutInCell="1" allowOverlap="1">
                <wp:simplePos x="0" y="0"/>
                <wp:positionH relativeFrom="column">
                  <wp:posOffset>2468245</wp:posOffset>
                </wp:positionH>
                <wp:positionV relativeFrom="paragraph">
                  <wp:posOffset>146685</wp:posOffset>
                </wp:positionV>
                <wp:extent cx="1085850" cy="761365"/>
                <wp:effectExtent l="19050" t="19050" r="53340" b="57785"/>
                <wp:wrapNone/>
                <wp:docPr id="54" name="标注: 右箭头 54"/>
                <wp:cNvGraphicFramePr/>
                <a:graphic xmlns:a="http://schemas.openxmlformats.org/drawingml/2006/main">
                  <a:graphicData uri="http://schemas.microsoft.com/office/word/2010/wordprocessingShape">
                    <wps:wsp>
                      <wps:cNvSpPr>
                        <a:spLocks noChangeArrowheads="1"/>
                      </wps:cNvSpPr>
                      <wps:spPr bwMode="auto">
                        <a:xfrm>
                          <a:off x="0" y="0"/>
                          <a:ext cx="1085850" cy="761365"/>
                        </a:xfrm>
                        <a:prstGeom prst="rightArrowCallout">
                          <a:avLst>
                            <a:gd name="adj1" fmla="val 25000"/>
                            <a:gd name="adj2" fmla="val 25000"/>
                            <a:gd name="adj3" fmla="val 32080"/>
                            <a:gd name="adj4" fmla="val 66667"/>
                          </a:avLst>
                        </a:prstGeom>
                        <a:solidFill>
                          <a:srgbClr val="4BACC6"/>
                        </a:solidFill>
                        <a:ln w="38100">
                          <a:solidFill>
                            <a:srgbClr val="BAE3BF"/>
                          </a:solidFill>
                          <a:miter lim="800000"/>
                        </a:ln>
                        <a:effectLst>
                          <a:outerShdw dist="28398" dir="3806097" algn="ctr" rotWithShape="0">
                            <a:srgbClr val="205867">
                              <a:alpha val="50000"/>
                            </a:srgbClr>
                          </a:outerShdw>
                        </a:effectLst>
                      </wps:spPr>
                      <wps:txbx>
                        <w:txbxContent>
                          <w:p>
                            <w:pPr>
                              <w:rPr>
                                <w:b/>
                              </w:rPr>
                            </w:pPr>
                            <w:r>
                              <w:rPr>
                                <w:rFonts w:hint="eastAsia"/>
                                <w:b/>
                              </w:rPr>
                              <w:t>特殊地</w:t>
                            </w:r>
                          </w:p>
                          <w:p>
                            <w:pPr>
                              <w:rPr>
                                <w:b/>
                              </w:rPr>
                            </w:pPr>
                            <w:r>
                              <w:rPr>
                                <w:rFonts w:hint="eastAsia"/>
                                <w:b/>
                              </w:rPr>
                              <w:t>域管辖</w:t>
                            </w:r>
                          </w:p>
                        </w:txbxContent>
                      </wps:txbx>
                      <wps:bodyPr rot="0" vert="horz" wrap="square" lIns="91440" tIns="45720" rIns="91440" bIns="45720" anchor="t" anchorCtr="0" upright="1">
                        <a:noAutofit/>
                      </wps:bodyPr>
                    </wps:wsp>
                  </a:graphicData>
                </a:graphic>
              </wp:anchor>
            </w:drawing>
          </mc:Choice>
          <mc:Fallback>
            <w:pict>
              <v:shape id="标注: 右箭头 54" o:spid="_x0000_s1026" o:spt="78" type="#_x0000_t78" style="position:absolute;left:0pt;margin-left:194.35pt;margin-top:11.55pt;height:59.95pt;width:85.5pt;z-index:251822080;mso-width-relative:page;mso-height-relative:page;" fillcolor="#4BACC6" filled="t" stroked="t" coordsize="21600,21600" o:gfxdata="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NE04TPaAAAACgEAAA8AAAAAAAAAAQAgAAAAIgAAAGRycy9kb3ducmV2Lnht&#10;bFBLAQIUABQAAAAIAIdO4kAYcUkx2wIAANUFAAAOAAAAAAAAAAEAIAAAACkBAABkcnMvZTJvRG9j&#10;LnhtbFBLBQYAAAAABgAGAFkBAAB2BgAAAAA=&#10;" adj="14400,5400,16742,8100">
                <v:fill on="t" focussize="0,0"/>
                <v:stroke weight="3pt" color="#BAE3BF" miterlimit="8" joinstyle="miter"/>
                <v:imagedata o:title=""/>
                <o:lock v:ext="edit" aspectratio="f"/>
                <v:shadow on="t" color="#205867" opacity="32768f" offset="1pt,2pt" origin="0f,0f" matrix="65536f,0f,0f,65536f"/>
                <v:textbox>
                  <w:txbxContent>
                    <w:p>
                      <w:pPr>
                        <w:rPr>
                          <w:b/>
                        </w:rPr>
                      </w:pPr>
                      <w:r>
                        <w:rPr>
                          <w:rFonts w:hint="eastAsia"/>
                          <w:b/>
                        </w:rPr>
                        <w:t>特殊地</w:t>
                      </w:r>
                    </w:p>
                    <w:p>
                      <w:pPr>
                        <w:rPr>
                          <w:b/>
                        </w:rPr>
                      </w:pPr>
                      <w:r>
                        <w:rPr>
                          <w:rFonts w:hint="eastAsia"/>
                          <w:b/>
                        </w:rPr>
                        <w:t>域管辖</w:t>
                      </w:r>
                    </w:p>
                  </w:txbxContent>
                </v:textbox>
              </v:shape>
            </w:pict>
          </mc:Fallback>
        </mc:AlternateContent>
      </w:r>
      <w:r>
        <w:rPr>
          <w:rFonts w:ascii="宋体" w:hAnsi="宋体" w:eastAsia="宋体" w:cs="Times New Roman"/>
          <w:b/>
          <w:sz w:val="24"/>
          <w:szCs w:val="24"/>
        </w:rPr>
        <mc:AlternateContent>
          <mc:Choice Requires="wps">
            <w:drawing>
              <wp:anchor distT="0" distB="0" distL="114300" distR="114300" simplePos="0" relativeHeight="251820032" behindDoc="0" locked="0" layoutInCell="1" allowOverlap="1">
                <wp:simplePos x="0" y="0"/>
                <wp:positionH relativeFrom="column">
                  <wp:posOffset>1299210</wp:posOffset>
                </wp:positionH>
                <wp:positionV relativeFrom="paragraph">
                  <wp:posOffset>146685</wp:posOffset>
                </wp:positionV>
                <wp:extent cx="1165225" cy="753110"/>
                <wp:effectExtent l="19050" t="19050" r="50165" b="50800"/>
                <wp:wrapNone/>
                <wp:docPr id="53" name="标注: 右箭头 53"/>
                <wp:cNvGraphicFramePr/>
                <a:graphic xmlns:a="http://schemas.openxmlformats.org/drawingml/2006/main">
                  <a:graphicData uri="http://schemas.microsoft.com/office/word/2010/wordprocessingShape">
                    <wps:wsp>
                      <wps:cNvSpPr>
                        <a:spLocks noChangeArrowheads="1"/>
                      </wps:cNvSpPr>
                      <wps:spPr bwMode="auto">
                        <a:xfrm>
                          <a:off x="0" y="0"/>
                          <a:ext cx="1165225" cy="753110"/>
                        </a:xfrm>
                        <a:prstGeom prst="rightArrowCallout">
                          <a:avLst>
                            <a:gd name="adj1" fmla="val 25000"/>
                            <a:gd name="adj2" fmla="val 25000"/>
                            <a:gd name="adj3" fmla="val 34783"/>
                            <a:gd name="adj4" fmla="val 66667"/>
                          </a:avLst>
                        </a:prstGeom>
                        <a:solidFill>
                          <a:srgbClr val="4BACC6"/>
                        </a:solidFill>
                        <a:ln w="38100">
                          <a:solidFill>
                            <a:srgbClr val="BAE3BF"/>
                          </a:solidFill>
                          <a:miter lim="800000"/>
                        </a:ln>
                        <a:effectLst>
                          <a:outerShdw dist="28398" dir="3806097" algn="ctr" rotWithShape="0">
                            <a:srgbClr val="205867">
                              <a:alpha val="50000"/>
                            </a:srgbClr>
                          </a:outerShdw>
                        </a:effectLst>
                      </wps:spPr>
                      <wps:txbx>
                        <w:txbxContent>
                          <w:p>
                            <w:pPr>
                              <w:rPr>
                                <w:b/>
                              </w:rPr>
                            </w:pPr>
                            <w:r>
                              <w:rPr>
                                <w:rFonts w:hint="eastAsia"/>
                                <w:b/>
                              </w:rPr>
                              <w:t>协议</w:t>
                            </w:r>
                          </w:p>
                          <w:p>
                            <w:pPr>
                              <w:rPr>
                                <w:b/>
                              </w:rPr>
                            </w:pPr>
                            <w:r>
                              <w:rPr>
                                <w:rFonts w:hint="eastAsia"/>
                                <w:b/>
                              </w:rPr>
                              <w:t>管辖</w:t>
                            </w:r>
                          </w:p>
                        </w:txbxContent>
                      </wps:txbx>
                      <wps:bodyPr rot="0" vert="horz" wrap="square" lIns="91440" tIns="45720" rIns="91440" bIns="45720" anchor="t" anchorCtr="0" upright="1">
                        <a:noAutofit/>
                      </wps:bodyPr>
                    </wps:wsp>
                  </a:graphicData>
                </a:graphic>
              </wp:anchor>
            </w:drawing>
          </mc:Choice>
          <mc:Fallback>
            <w:pict>
              <v:shape id="标注: 右箭头 53" o:spid="_x0000_s1026" o:spt="78" type="#_x0000_t78" style="position:absolute;left:0pt;margin-left:102.3pt;margin-top:11.55pt;height:59.3pt;width:91.75pt;z-index:251820032;mso-width-relative:page;mso-height-relative:page;" fillcolor="#4BACC6" filled="t" stroked="t" coordsize="21600,21600" o:gfxdata="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A0AbeC2AAAAAoBAAAPAAAAAAAAAAEAIAAAACIAAABkcnMvZG93bnJldi54&#10;bWxQSwECFAAUAAAACACHTuJAC4DJ3t4CAADVBQAADgAAAAAAAAABACAAAAAnAQAAZHJzL2Uyb0Rv&#10;Yy54bWxQSwUGAAAAAAYABgBZAQAAdwYAAAAA&#10;" adj="14400,5400,16745,8100">
                <v:fill on="t" focussize="0,0"/>
                <v:stroke weight="3pt" color="#BAE3BF" miterlimit="8" joinstyle="miter"/>
                <v:imagedata o:title=""/>
                <o:lock v:ext="edit" aspectratio="f"/>
                <v:shadow on="t" color="#205867" opacity="32768f" offset="1pt,2pt" origin="0f,0f" matrix="65536f,0f,0f,65536f"/>
                <v:textbox>
                  <w:txbxContent>
                    <w:p>
                      <w:pPr>
                        <w:rPr>
                          <w:b/>
                        </w:rPr>
                      </w:pPr>
                      <w:r>
                        <w:rPr>
                          <w:rFonts w:hint="eastAsia"/>
                          <w:b/>
                        </w:rPr>
                        <w:t>协议</w:t>
                      </w:r>
                    </w:p>
                    <w:p>
                      <w:pPr>
                        <w:rPr>
                          <w:b/>
                        </w:rPr>
                      </w:pPr>
                      <w:r>
                        <w:rPr>
                          <w:rFonts w:hint="eastAsia"/>
                          <w:b/>
                        </w:rPr>
                        <w:t>管辖</w:t>
                      </w:r>
                    </w:p>
                  </w:txbxContent>
                </v:textbox>
              </v:shape>
            </w:pict>
          </mc:Fallback>
        </mc:AlternateContent>
      </w:r>
      <w:r>
        <w:rPr>
          <w:rFonts w:ascii="宋体" w:hAnsi="宋体" w:eastAsia="宋体" w:cs="Times New Roman"/>
          <w:b/>
          <w:sz w:val="24"/>
          <w:szCs w:val="24"/>
        </w:rPr>
        <mc:AlternateContent>
          <mc:Choice Requires="wps">
            <w:drawing>
              <wp:anchor distT="0" distB="0" distL="114300" distR="114300" simplePos="0" relativeHeight="251821056" behindDoc="0" locked="0" layoutInCell="1" allowOverlap="1">
                <wp:simplePos x="0" y="0"/>
                <wp:positionH relativeFrom="column">
                  <wp:posOffset>216535</wp:posOffset>
                </wp:positionH>
                <wp:positionV relativeFrom="paragraph">
                  <wp:posOffset>146685</wp:posOffset>
                </wp:positionV>
                <wp:extent cx="1105535" cy="753110"/>
                <wp:effectExtent l="19050" t="19050" r="48895" b="50800"/>
                <wp:wrapNone/>
                <wp:docPr id="52" name="标注: 右箭头 52"/>
                <wp:cNvGraphicFramePr/>
                <a:graphic xmlns:a="http://schemas.openxmlformats.org/drawingml/2006/main">
                  <a:graphicData uri="http://schemas.microsoft.com/office/word/2010/wordprocessingShape">
                    <wps:wsp>
                      <wps:cNvSpPr>
                        <a:spLocks noChangeArrowheads="1"/>
                      </wps:cNvSpPr>
                      <wps:spPr bwMode="auto">
                        <a:xfrm>
                          <a:off x="0" y="0"/>
                          <a:ext cx="1105535" cy="753110"/>
                        </a:xfrm>
                        <a:prstGeom prst="rightArrowCallout">
                          <a:avLst>
                            <a:gd name="adj1" fmla="val 25000"/>
                            <a:gd name="adj2" fmla="val 25000"/>
                            <a:gd name="adj3" fmla="val 33392"/>
                            <a:gd name="adj4" fmla="val 66667"/>
                          </a:avLst>
                        </a:prstGeom>
                        <a:solidFill>
                          <a:srgbClr val="4BACC6"/>
                        </a:solidFill>
                        <a:ln w="38100">
                          <a:solidFill>
                            <a:srgbClr val="BAE3BF"/>
                          </a:solidFill>
                          <a:miter lim="800000"/>
                        </a:ln>
                        <a:effectLst>
                          <a:outerShdw dist="28398" dir="3806097" algn="ctr" rotWithShape="0">
                            <a:srgbClr val="205867">
                              <a:alpha val="50000"/>
                            </a:srgbClr>
                          </a:outerShdw>
                        </a:effectLst>
                      </wps:spPr>
                      <wps:txbx>
                        <w:txbxContent>
                          <w:p>
                            <w:pPr>
                              <w:rPr>
                                <w:b/>
                                <w:sz w:val="21"/>
                                <w:szCs w:val="18"/>
                              </w:rPr>
                            </w:pPr>
                            <w:r>
                              <w:rPr>
                                <w:rFonts w:hint="eastAsia"/>
                                <w:b/>
                                <w:sz w:val="21"/>
                                <w:szCs w:val="18"/>
                              </w:rPr>
                              <w:t>专属</w:t>
                            </w:r>
                          </w:p>
                          <w:p>
                            <w:pPr>
                              <w:rPr>
                                <w:b/>
                                <w:sz w:val="21"/>
                                <w:szCs w:val="18"/>
                              </w:rPr>
                            </w:pPr>
                            <w:r>
                              <w:rPr>
                                <w:rFonts w:hint="eastAsia"/>
                                <w:b/>
                                <w:sz w:val="21"/>
                                <w:szCs w:val="18"/>
                              </w:rPr>
                              <w:t>管辖</w:t>
                            </w:r>
                          </w:p>
                        </w:txbxContent>
                      </wps:txbx>
                      <wps:bodyPr rot="0" vert="horz" wrap="square" lIns="91440" tIns="45720" rIns="91440" bIns="45720" anchor="t" anchorCtr="0" upright="1">
                        <a:noAutofit/>
                      </wps:bodyPr>
                    </wps:wsp>
                  </a:graphicData>
                </a:graphic>
              </wp:anchor>
            </w:drawing>
          </mc:Choice>
          <mc:Fallback>
            <w:pict>
              <v:shape id="标注: 右箭头 52" o:spid="_x0000_s1026" o:spt="78" type="#_x0000_t78" style="position:absolute;left:0pt;margin-left:17.05pt;margin-top:11.55pt;height:59.3pt;width:87.05pt;z-index:251821056;mso-width-relative:page;mso-height-relative:page;" fillcolor="#4BACC6" filled="t" stroked="t" coordsize="21600,21600" o:gfxdata="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DCUxft2QAAAAkBAAAPAAAAAAAAAAEAIAAAACIAAABkcnMvZG93bnJldi54&#10;bWxQSwECFAAUAAAACACHTuJA0+E6id0CAADVBQAADgAAAAAAAAABACAAAAAoAQAAZHJzL2Uyb0Rv&#10;Yy54bWxQSwUGAAAAAAYABgBZAQAAdwYAAAAA&#10;" adj="14400,5400,16687,8100">
                <v:fill on="t" focussize="0,0"/>
                <v:stroke weight="3pt" color="#BAE3BF" miterlimit="8" joinstyle="miter"/>
                <v:imagedata o:title=""/>
                <o:lock v:ext="edit" aspectratio="f"/>
                <v:shadow on="t" color="#205867" opacity="32768f" offset="1pt,2pt" origin="0f,0f" matrix="65536f,0f,0f,65536f"/>
                <v:textbox>
                  <w:txbxContent>
                    <w:p>
                      <w:pPr>
                        <w:rPr>
                          <w:b/>
                          <w:sz w:val="21"/>
                          <w:szCs w:val="18"/>
                        </w:rPr>
                      </w:pPr>
                      <w:r>
                        <w:rPr>
                          <w:rFonts w:hint="eastAsia"/>
                          <w:b/>
                          <w:sz w:val="21"/>
                          <w:szCs w:val="18"/>
                        </w:rPr>
                        <w:t>专属</w:t>
                      </w:r>
                    </w:p>
                    <w:p>
                      <w:pPr>
                        <w:rPr>
                          <w:b/>
                          <w:sz w:val="21"/>
                          <w:szCs w:val="18"/>
                        </w:rPr>
                      </w:pPr>
                      <w:r>
                        <w:rPr>
                          <w:rFonts w:hint="eastAsia"/>
                          <w:b/>
                          <w:sz w:val="21"/>
                          <w:szCs w:val="18"/>
                        </w:rPr>
                        <w:t>管辖</w:t>
                      </w:r>
                    </w:p>
                  </w:txbxContent>
                </v:textbox>
              </v:shape>
            </w:pict>
          </mc:Fallback>
        </mc:AlternateContent>
      </w:r>
    </w:p>
    <w:p>
      <w:pPr>
        <w:spacing w:line="240" w:lineRule="auto"/>
        <w:ind w:firstLine="361"/>
        <w:rPr>
          <w:rFonts w:ascii="宋体" w:hAnsi="宋体" w:eastAsia="宋体" w:cs="Times New Roman"/>
          <w:b/>
          <w:sz w:val="24"/>
          <w:szCs w:val="24"/>
          <w:bdr w:val="single" w:color="auto" w:sz="4" w:space="0"/>
        </w:rPr>
      </w:pPr>
    </w:p>
    <w:p>
      <w:pPr>
        <w:spacing w:line="240" w:lineRule="auto"/>
        <w:ind w:firstLine="482"/>
        <w:rPr>
          <w:rFonts w:hint="eastAsia" w:ascii="宋体" w:hAnsi="宋体" w:eastAsia="宋体" w:cs="宋体"/>
          <w:sz w:val="24"/>
          <w:szCs w:val="24"/>
        </w:rPr>
      </w:pPr>
    </w:p>
    <w:p>
      <w:pPr>
        <w:spacing w:line="240" w:lineRule="auto"/>
        <w:ind w:firstLine="482"/>
        <w:rPr>
          <w:rFonts w:hint="eastAsia" w:ascii="宋体" w:hAnsi="宋体" w:eastAsia="宋体" w:cs="宋体"/>
          <w:sz w:val="24"/>
          <w:szCs w:val="24"/>
        </w:rPr>
      </w:pPr>
    </w:p>
    <w:p>
      <w:pPr>
        <w:spacing w:line="240" w:lineRule="auto"/>
        <w:ind w:firstLine="482"/>
        <w:rPr>
          <w:rFonts w:hint="eastAsia" w:ascii="宋体" w:hAnsi="宋体" w:eastAsia="宋体" w:cs="宋体"/>
          <w:sz w:val="24"/>
          <w:szCs w:val="24"/>
        </w:rPr>
      </w:pP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甲县居民刘某与乙县大江房地产公司在</w:t>
      </w:r>
      <w:r>
        <w:rPr>
          <w:rFonts w:hint="eastAsia" w:ascii="宋体" w:hAnsi="宋体" w:eastAsia="宋体" w:cs="宋体"/>
          <w:sz w:val="24"/>
          <w:szCs w:val="24"/>
          <w:u w:val="single"/>
        </w:rPr>
        <w:t>丙县售房处</w:t>
      </w:r>
      <w:r>
        <w:rPr>
          <w:rFonts w:hint="eastAsia" w:ascii="宋体" w:hAnsi="宋体" w:eastAsia="宋体" w:cs="宋体"/>
          <w:sz w:val="24"/>
          <w:szCs w:val="24"/>
        </w:rPr>
        <w:t>签订了房屋买卖合同，购买大江公司在</w:t>
      </w:r>
      <w:r>
        <w:rPr>
          <w:rFonts w:hint="eastAsia" w:ascii="宋体" w:hAnsi="宋体" w:eastAsia="宋体" w:cs="宋体"/>
          <w:sz w:val="24"/>
          <w:szCs w:val="24"/>
          <w:u w:val="single"/>
        </w:rPr>
        <w:t>丁县所建住房</w:t>
      </w:r>
      <w:r>
        <w:rPr>
          <w:rFonts w:hint="eastAsia" w:ascii="宋体" w:hAnsi="宋体" w:eastAsia="宋体" w:cs="宋体"/>
          <w:sz w:val="24"/>
          <w:szCs w:val="24"/>
        </w:rPr>
        <w:t>1套。双方约定合同发生纠纷后，可以向甲县法院或者丙县法院起诉</w:t>
      </w:r>
      <w:r>
        <w:rPr>
          <w:rFonts w:hint="eastAsia" w:ascii="宋体" w:hAnsi="宋体" w:cs="宋体"/>
          <w:color w:val="FF0000"/>
          <w:sz w:val="20"/>
          <w:szCs w:val="20"/>
          <w:lang w:eastAsia="zh-CN"/>
        </w:rPr>
        <w:t>（</w:t>
      </w:r>
      <w:r>
        <w:rPr>
          <w:rFonts w:hint="eastAsia" w:ascii="宋体" w:hAnsi="宋体" w:cs="宋体"/>
          <w:color w:val="FF0000"/>
          <w:sz w:val="20"/>
          <w:szCs w:val="20"/>
          <w:lang w:val="en-US" w:eastAsia="zh-CN"/>
        </w:rPr>
        <w:t>协议管辖</w:t>
      </w:r>
      <w:r>
        <w:rPr>
          <w:rFonts w:hint="eastAsia" w:ascii="宋体" w:hAnsi="宋体" w:cs="宋体"/>
          <w:color w:val="FF0000"/>
          <w:sz w:val="20"/>
          <w:szCs w:val="20"/>
          <w:lang w:eastAsia="zh-CN"/>
        </w:rPr>
        <w:t>）</w:t>
      </w:r>
      <w:r>
        <w:rPr>
          <w:rFonts w:hint="eastAsia" w:ascii="宋体" w:hAnsi="宋体" w:eastAsia="宋体" w:cs="宋体"/>
          <w:sz w:val="24"/>
          <w:szCs w:val="24"/>
        </w:rPr>
        <w:t>。后因房屋面积发生争议，刘某欲向法院起诉。哪些法院有管辖权？</w:t>
      </w:r>
    </w:p>
    <w:p>
      <w:pPr>
        <w:numPr>
          <w:ilvl w:val="0"/>
          <w:numId w:val="12"/>
        </w:numPr>
        <w:bidi w:val="0"/>
        <w:rPr>
          <w:rFonts w:hint="eastAsia"/>
          <w:lang w:val="en-US" w:eastAsia="zh-CN"/>
        </w:rPr>
      </w:pPr>
      <w:r>
        <w:rPr>
          <w:rFonts w:hint="eastAsia"/>
          <w:lang w:val="en-US" w:eastAsia="zh-CN"/>
        </w:rPr>
        <w:t>不是“专属管辖”，是商品房，不是政策性房屋</w:t>
      </w:r>
    </w:p>
    <w:p>
      <w:pPr>
        <w:numPr>
          <w:ilvl w:val="0"/>
          <w:numId w:val="12"/>
        </w:numPr>
        <w:bidi w:val="0"/>
        <w:rPr>
          <w:rFonts w:hint="default"/>
          <w:lang w:val="en-US" w:eastAsia="zh-CN"/>
        </w:rPr>
      </w:pPr>
      <w:r>
        <w:rPr>
          <w:rFonts w:hint="eastAsia"/>
          <w:lang w:val="en-US" w:eastAsia="zh-CN"/>
        </w:rPr>
        <w:t>协议管辖有效</w:t>
      </w:r>
    </w:p>
    <w:p>
      <w:pPr>
        <w:spacing w:line="240" w:lineRule="auto"/>
        <w:rPr>
          <w:rFonts w:hint="eastAsia" w:ascii="宋体" w:hAnsi="宋体" w:eastAsia="宋体" w:cs="宋体"/>
          <w:sz w:val="24"/>
          <w:szCs w:val="24"/>
        </w:rPr>
      </w:pPr>
      <w:r>
        <w:rPr>
          <w:rFonts w:hint="eastAsia" w:ascii="宋体" w:hAnsi="宋体" w:eastAsia="宋体" w:cs="宋体"/>
          <w:sz w:val="24"/>
          <w:szCs w:val="24"/>
        </w:rPr>
        <w:t>二、选择管辖的含义如下：</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1.若多个法院对一个案件都有管辖权，当事人可以</w:t>
      </w:r>
      <w:r>
        <w:rPr>
          <w:rFonts w:hint="eastAsia" w:ascii="宋体" w:hAnsi="宋体" w:eastAsia="宋体" w:cs="宋体"/>
          <w:sz w:val="24"/>
          <w:szCs w:val="24"/>
          <w:u w:val="single"/>
        </w:rPr>
        <w:t>任意选择一个</w:t>
      </w:r>
      <w:r>
        <w:rPr>
          <w:rFonts w:hint="eastAsia" w:ascii="宋体" w:hAnsi="宋体" w:eastAsia="宋体" w:cs="宋体"/>
          <w:sz w:val="24"/>
          <w:szCs w:val="24"/>
        </w:rPr>
        <w:t>法院起诉。</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2.当事人同时向多个法院起诉，由</w:t>
      </w:r>
      <w:r>
        <w:rPr>
          <w:rFonts w:hint="eastAsia" w:ascii="宋体" w:hAnsi="宋体" w:eastAsia="宋体" w:cs="宋体"/>
          <w:sz w:val="24"/>
          <w:szCs w:val="24"/>
          <w:u w:val="single"/>
        </w:rPr>
        <w:t>最先立案</w:t>
      </w:r>
      <w:r>
        <w:rPr>
          <w:rFonts w:hint="eastAsia" w:ascii="宋体" w:hAnsi="宋体" w:eastAsia="宋体" w:cs="宋体"/>
          <w:sz w:val="24"/>
          <w:szCs w:val="24"/>
        </w:rPr>
        <w:t>的法院管辖。</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3.后接到起诉状的法院，若知道其他法院已经在先立案，</w:t>
      </w:r>
      <w:r>
        <w:rPr>
          <w:rFonts w:hint="eastAsia" w:ascii="宋体" w:hAnsi="宋体" w:eastAsia="宋体" w:cs="宋体"/>
          <w:sz w:val="24"/>
          <w:szCs w:val="24"/>
          <w:u w:val="single"/>
        </w:rPr>
        <w:t>不得再重复</w:t>
      </w:r>
      <w:r>
        <w:rPr>
          <w:rFonts w:hint="eastAsia" w:ascii="宋体" w:hAnsi="宋体" w:eastAsia="宋体" w:cs="宋体"/>
          <w:sz w:val="24"/>
          <w:szCs w:val="24"/>
        </w:rPr>
        <w:t>立案。</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4.不知道其他法院已立案的法院，立案后发现其他有管辖权的法院已先立案的，裁定将案件移送给先立案的人民法院。</w:t>
      </w:r>
    </w:p>
    <w:p>
      <w:pPr>
        <w:spacing w:line="240" w:lineRule="auto"/>
        <w:rPr>
          <w:rFonts w:ascii="宋体" w:hAnsi="宋体" w:eastAsia="宋体" w:cs="Times New Roman"/>
          <w:sz w:val="24"/>
          <w:szCs w:val="24"/>
        </w:rPr>
      </w:pPr>
      <w:r>
        <w:rPr>
          <w:rFonts w:hint="eastAsia" w:ascii="宋体" w:hAnsi="宋体" w:cs="Times New Roman"/>
          <w:b/>
          <w:sz w:val="24"/>
          <w:szCs w:val="24"/>
          <w:lang w:eastAsia="zh-CN"/>
        </w:rPr>
        <w:t>（</w:t>
      </w:r>
      <w:r>
        <w:rPr>
          <w:rFonts w:hint="eastAsia" w:ascii="宋体" w:hAnsi="宋体" w:cs="Times New Roman"/>
          <w:b/>
          <w:sz w:val="24"/>
          <w:szCs w:val="24"/>
          <w:lang w:val="en-US" w:eastAsia="zh-CN"/>
        </w:rPr>
        <w:t>删</w:t>
      </w:r>
      <w:r>
        <w:rPr>
          <w:rFonts w:hint="eastAsia" w:ascii="宋体" w:hAnsi="宋体" w:cs="Times New Roman"/>
          <w:b/>
          <w:sz w:val="24"/>
          <w:szCs w:val="24"/>
          <w:lang w:eastAsia="zh-CN"/>
        </w:rPr>
        <w:t>）</w:t>
      </w:r>
      <w:r>
        <w:rPr>
          <w:rFonts w:hint="eastAsia" w:ascii="宋体" w:hAnsi="宋体" w:eastAsia="宋体" w:cs="Times New Roman"/>
          <w:b/>
          <w:sz w:val="24"/>
          <w:szCs w:val="24"/>
        </w:rPr>
        <w:t>七、公司诉讼特殊地域管辖</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01"/>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0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sz w:val="24"/>
                <w:szCs w:val="24"/>
              </w:rPr>
              <w:t xml:space="preserve">公司 </w:t>
            </w:r>
            <w:r>
              <w:rPr>
                <w:rFonts w:hint="eastAsia" w:ascii="宋体" w:hAnsi="宋体" w:eastAsia="宋体" w:cs="宋体"/>
                <w:bCs/>
                <w:sz w:val="24"/>
                <w:szCs w:val="24"/>
              </w:rPr>
              <w:t>设</w:t>
            </w:r>
            <w:r>
              <w:rPr>
                <w:rFonts w:hint="eastAsia" w:ascii="宋体" w:hAnsi="宋体" w:eastAsia="宋体" w:cs="宋体"/>
                <w:sz w:val="24"/>
                <w:szCs w:val="24"/>
              </w:rPr>
              <w:t xml:space="preserve">立、解散、分立合并，变更登记纠纷            </w:t>
            </w:r>
          </w:p>
        </w:tc>
        <w:tc>
          <w:tcPr>
            <w:tcW w:w="1314"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sz w:val="24"/>
                <w:szCs w:val="24"/>
              </w:rPr>
              <w:t>由</w:t>
            </w:r>
            <w:r>
              <w:rPr>
                <w:rFonts w:hint="eastAsia" w:ascii="宋体" w:hAnsi="宋体" w:eastAsia="宋体" w:cs="宋体"/>
                <w:b/>
                <w:sz w:val="24"/>
                <w:szCs w:val="24"/>
                <w:u w:val="single"/>
              </w:rPr>
              <w:t>公司住所地</w:t>
            </w:r>
            <w:r>
              <w:rPr>
                <w:rFonts w:hint="eastAsia" w:ascii="宋体" w:hAnsi="宋体" w:eastAsia="宋体" w:cs="宋体"/>
                <w:sz w:val="24"/>
                <w:szCs w:val="24"/>
              </w:rPr>
              <w:t>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0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sz w:val="24"/>
                <w:szCs w:val="24"/>
              </w:rPr>
              <w:t xml:space="preserve">公司 </w:t>
            </w:r>
            <w:r>
              <w:rPr>
                <w:rFonts w:hint="eastAsia" w:ascii="宋体" w:hAnsi="宋体" w:eastAsia="宋体" w:cs="宋体"/>
                <w:bCs/>
                <w:sz w:val="24"/>
                <w:szCs w:val="24"/>
              </w:rPr>
              <w:t>确</w:t>
            </w:r>
            <w:r>
              <w:rPr>
                <w:rFonts w:hint="eastAsia" w:ascii="宋体" w:hAnsi="宋体" w:eastAsia="宋体" w:cs="宋体"/>
                <w:sz w:val="24"/>
                <w:szCs w:val="24"/>
              </w:rPr>
              <w:t xml:space="preserve">认股东资格、股东名册记载、股东知情权纠纷    </w:t>
            </w:r>
          </w:p>
        </w:tc>
        <w:tc>
          <w:tcPr>
            <w:tcW w:w="1314"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90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宋体"/>
                <w:sz w:val="24"/>
                <w:szCs w:val="24"/>
              </w:rPr>
              <w:t>公司 决议、</w:t>
            </w:r>
            <w:r>
              <w:rPr>
                <w:rFonts w:hint="eastAsia" w:ascii="宋体" w:hAnsi="宋体" w:eastAsia="宋体" w:cs="宋体"/>
                <w:bCs/>
                <w:sz w:val="24"/>
                <w:szCs w:val="24"/>
              </w:rPr>
              <w:t>分</w:t>
            </w:r>
            <w:r>
              <w:rPr>
                <w:rFonts w:hint="eastAsia" w:ascii="宋体" w:hAnsi="宋体" w:eastAsia="宋体" w:cs="宋体"/>
                <w:sz w:val="24"/>
                <w:szCs w:val="24"/>
              </w:rPr>
              <w:t xml:space="preserve">配利润、增减资纠纷                    </w:t>
            </w:r>
          </w:p>
        </w:tc>
        <w:tc>
          <w:tcPr>
            <w:tcW w:w="1314"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Times New Roman"/>
                <w:sz w:val="24"/>
                <w:szCs w:val="24"/>
              </w:rPr>
            </w:pPr>
          </w:p>
        </w:tc>
      </w:tr>
    </w:tbl>
    <w:p>
      <w:pPr>
        <w:spacing w:line="240" w:lineRule="auto"/>
        <w:rPr>
          <w:rFonts w:ascii="宋体" w:hAnsi="宋体" w:eastAsia="宋体" w:cs="Times New Roman"/>
          <w:sz w:val="24"/>
          <w:szCs w:val="24"/>
        </w:rPr>
      </w:pPr>
    </w:p>
    <w:p>
      <w:pPr>
        <w:spacing w:line="240" w:lineRule="auto"/>
        <w:rPr>
          <w:rFonts w:ascii="宋体" w:hAnsi="宋体" w:eastAsia="宋体" w:cs="Times New Roman"/>
          <w:b/>
          <w:sz w:val="24"/>
          <w:szCs w:val="24"/>
        </w:rPr>
      </w:pPr>
      <w:r>
        <w:rPr>
          <w:rFonts w:hint="eastAsia" w:ascii="宋体" w:hAnsi="宋体" w:cs="Times New Roman"/>
          <w:b/>
          <w:sz w:val="24"/>
          <w:szCs w:val="24"/>
          <w:lang w:eastAsia="zh-CN"/>
        </w:rPr>
        <w:t>（</w:t>
      </w:r>
      <w:r>
        <w:rPr>
          <w:rFonts w:hint="eastAsia" w:ascii="宋体" w:hAnsi="宋体" w:cs="Times New Roman"/>
          <w:b/>
          <w:sz w:val="24"/>
          <w:szCs w:val="24"/>
          <w:lang w:val="en-US" w:eastAsia="zh-CN"/>
        </w:rPr>
        <w:t>删</w:t>
      </w:r>
      <w:r>
        <w:rPr>
          <w:rFonts w:hint="eastAsia" w:ascii="宋体" w:hAnsi="宋体" w:cs="Times New Roman"/>
          <w:b/>
          <w:sz w:val="24"/>
          <w:szCs w:val="24"/>
          <w:lang w:eastAsia="zh-CN"/>
        </w:rPr>
        <w:t>）</w:t>
      </w:r>
      <w:r>
        <w:rPr>
          <w:rFonts w:hint="eastAsia" w:ascii="宋体" w:hAnsi="宋体" w:eastAsia="宋体" w:cs="Times New Roman"/>
          <w:b/>
          <w:sz w:val="24"/>
          <w:szCs w:val="24"/>
        </w:rPr>
        <w:t>八、</w:t>
      </w:r>
      <w:bookmarkEnd w:id="52"/>
      <w:bookmarkEnd w:id="53"/>
      <w:r>
        <w:rPr>
          <w:rFonts w:hint="eastAsia" w:ascii="宋体" w:hAnsi="宋体" w:eastAsia="宋体" w:cs="Times New Roman"/>
          <w:b/>
          <w:sz w:val="24"/>
          <w:szCs w:val="24"/>
        </w:rPr>
        <w:t>选择管辖</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8"/>
        <w:gridCol w:w="5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b/>
                <w:sz w:val="24"/>
                <w:szCs w:val="24"/>
              </w:rPr>
              <w:t>多管可任选</w:t>
            </w:r>
          </w:p>
        </w:tc>
        <w:tc>
          <w:tcPr>
            <w:tcW w:w="554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多个法院对案件有管辖权，当事人可以选择起诉。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b/>
                <w:sz w:val="24"/>
                <w:szCs w:val="24"/>
              </w:rPr>
              <w:t>多选先立管</w:t>
            </w:r>
          </w:p>
        </w:tc>
        <w:tc>
          <w:tcPr>
            <w:tcW w:w="554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当事人同时向多个法院起诉，由</w:t>
            </w:r>
            <w:r>
              <w:rPr>
                <w:rFonts w:hint="eastAsia" w:ascii="宋体" w:hAnsi="宋体" w:eastAsia="宋体" w:cs="宋体"/>
                <w:b/>
                <w:sz w:val="24"/>
                <w:szCs w:val="24"/>
                <w:u w:val="single"/>
              </w:rPr>
              <w:t>最先立案</w:t>
            </w:r>
            <w:r>
              <w:rPr>
                <w:rFonts w:hint="eastAsia" w:ascii="宋体" w:hAnsi="宋体" w:eastAsia="宋体" w:cs="宋体"/>
                <w:sz w:val="24"/>
                <w:szCs w:val="24"/>
              </w:rPr>
              <w:t>的法院管辖。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b/>
                <w:sz w:val="24"/>
                <w:szCs w:val="24"/>
              </w:rPr>
              <w:t>先立后不立</w:t>
            </w:r>
          </w:p>
        </w:tc>
        <w:tc>
          <w:tcPr>
            <w:tcW w:w="554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知道其他法院已经立案的法院，不得再立案。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1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b/>
                <w:sz w:val="24"/>
                <w:szCs w:val="24"/>
              </w:rPr>
              <w:t>后立送最先</w:t>
            </w:r>
          </w:p>
        </w:tc>
        <w:tc>
          <w:tcPr>
            <w:tcW w:w="554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不知道其他法院已立案的法院，立案后发现其他有管辖权的法院已先立案的，</w:t>
            </w:r>
            <w:r>
              <w:rPr>
                <w:rFonts w:hint="eastAsia" w:ascii="宋体" w:hAnsi="宋体" w:eastAsia="宋体" w:cs="宋体"/>
                <w:sz w:val="24"/>
                <w:szCs w:val="24"/>
                <w:u w:val="wave"/>
              </w:rPr>
              <w:t>裁定将案件移送给先立案的人民法院</w:t>
            </w:r>
            <w:r>
              <w:rPr>
                <w:rFonts w:hint="eastAsia" w:ascii="宋体" w:hAnsi="宋体" w:eastAsia="宋体" w:cs="宋体"/>
                <w:sz w:val="24"/>
                <w:szCs w:val="24"/>
              </w:rPr>
              <w:t>。</w:t>
            </w:r>
          </w:p>
        </w:tc>
      </w:tr>
    </w:tbl>
    <w:p>
      <w:pPr>
        <w:keepNext/>
        <w:keepLines/>
        <w:spacing w:before="10" w:after="10" w:line="415" w:lineRule="auto"/>
        <w:ind w:firstLine="602"/>
        <w:jc w:val="center"/>
        <w:outlineLvl w:val="2"/>
        <w:rPr>
          <w:rFonts w:hint="eastAsia" w:ascii="隶书" w:hAnsi="隶书" w:eastAsia="隶书" w:cs="隶书"/>
          <w:bCs/>
          <w:sz w:val="28"/>
          <w:szCs w:val="28"/>
        </w:rPr>
      </w:pPr>
      <w:bookmarkStart w:id="54" w:name="_Toc426800885"/>
      <w:bookmarkStart w:id="55" w:name="_Toc330503846"/>
      <w:bookmarkStart w:id="56" w:name="_Toc330997653"/>
      <w:r>
        <w:rPr>
          <w:rFonts w:hint="eastAsia" w:ascii="隶书" w:hAnsi="隶书" w:eastAsia="隶书" w:cs="隶书"/>
          <w:bCs/>
          <w:sz w:val="28"/>
          <w:szCs w:val="28"/>
        </w:rPr>
        <w:t>第三节 裁定管辖</w:t>
      </w:r>
      <w:bookmarkEnd w:id="54"/>
      <w:bookmarkEnd w:id="55"/>
      <w:bookmarkEnd w:id="56"/>
    </w:p>
    <w:p>
      <w:pPr>
        <w:spacing w:line="240" w:lineRule="auto"/>
        <w:rPr>
          <w:rFonts w:hint="eastAsia" w:ascii="宋体" w:hAnsi="宋体" w:eastAsia="宋体" w:cs="Times New Roman"/>
          <w:b/>
          <w:sz w:val="24"/>
          <w:szCs w:val="24"/>
        </w:rPr>
      </w:pPr>
      <w:r>
        <w:rPr>
          <w:rFonts w:hint="eastAsia" w:ascii="宋体" w:hAnsi="宋体" w:eastAsia="宋体" w:cs="Times New Roman"/>
          <w:b/>
          <w:sz w:val="24"/>
          <w:szCs w:val="24"/>
        </w:rPr>
        <w:t>一、移送管辖</w:t>
      </w:r>
    </w:p>
    <w:p>
      <w:pPr>
        <w:spacing w:line="240" w:lineRule="auto"/>
        <w:ind w:firstLine="422"/>
        <w:rPr>
          <w:rFonts w:hint="default" w:ascii="宋体" w:hAnsi="宋体" w:eastAsia="宋体" w:cs="Times New Roman"/>
          <w:b w:val="0"/>
          <w:bCs/>
          <w:sz w:val="24"/>
          <w:szCs w:val="24"/>
          <w:lang w:val="en-US" w:eastAsia="zh-CN"/>
        </w:rPr>
      </w:pPr>
      <w:r>
        <w:rPr>
          <w:rFonts w:hint="eastAsia" w:ascii="宋体" w:hAnsi="宋体" w:cs="Times New Roman"/>
          <w:b w:val="0"/>
          <w:bCs/>
          <w:sz w:val="24"/>
          <w:szCs w:val="24"/>
          <w:lang w:val="en-US" w:eastAsia="zh-CN"/>
        </w:rPr>
        <w:t>1.定义：是法院受理案件后，发现自己对案件没有管辖权，依法将案件移送到有管辖权的法院审理的制度，是管辖错误的人民法院在受理案件后一种纠正措施。</w:t>
      </w:r>
    </w:p>
    <w:p>
      <w:pPr>
        <w:tabs>
          <w:tab w:val="left" w:pos="2880"/>
        </w:tabs>
        <w:spacing w:line="240" w:lineRule="auto"/>
        <w:ind w:firstLine="482"/>
        <w:rPr>
          <w:rFonts w:ascii="宋体" w:hAnsi="宋体" w:eastAsia="宋体" w:cs="宋体"/>
          <w:b/>
          <w:sz w:val="24"/>
          <w:szCs w:val="24"/>
          <w:bdr w:val="single" w:color="auto" w:sz="4" w:space="0"/>
        </w:rPr>
      </w:pPr>
      <w:r>
        <w:rPr>
          <w:rFonts w:ascii="宋体" w:hAnsi="宋体" w:eastAsia="宋体" w:cs="Times New Roman"/>
          <w:sz w:val="24"/>
          <w:szCs w:val="24"/>
        </w:rPr>
        <mc:AlternateContent>
          <mc:Choice Requires="wps">
            <w:drawing>
              <wp:anchor distT="0" distB="0" distL="114300" distR="114300" simplePos="0" relativeHeight="251700224" behindDoc="0" locked="0" layoutInCell="1" allowOverlap="1">
                <wp:simplePos x="0" y="0"/>
                <wp:positionH relativeFrom="column">
                  <wp:posOffset>2001520</wp:posOffset>
                </wp:positionH>
                <wp:positionV relativeFrom="paragraph">
                  <wp:posOffset>93980</wp:posOffset>
                </wp:positionV>
                <wp:extent cx="686435" cy="198120"/>
                <wp:effectExtent l="5080" t="13970" r="22860" b="16510"/>
                <wp:wrapNone/>
                <wp:docPr id="51" name="箭头: 虚尾 51"/>
                <wp:cNvGraphicFramePr/>
                <a:graphic xmlns:a="http://schemas.openxmlformats.org/drawingml/2006/main">
                  <a:graphicData uri="http://schemas.microsoft.com/office/word/2010/wordprocessingShape">
                    <wps:wsp>
                      <wps:cNvSpPr>
                        <a:spLocks noChangeArrowheads="1"/>
                      </wps:cNvSpPr>
                      <wps:spPr bwMode="auto">
                        <a:xfrm>
                          <a:off x="0" y="0"/>
                          <a:ext cx="686435" cy="198120"/>
                        </a:xfrm>
                        <a:prstGeom prst="stripedRightArrow">
                          <a:avLst>
                            <a:gd name="adj1" fmla="val 50000"/>
                            <a:gd name="adj2" fmla="val 86619"/>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虚尾 51" o:spid="_x0000_s1026" o:spt="93" type="#_x0000_t93" style="position:absolute;left:0pt;margin-left:157.6pt;margin-top:7.4pt;height:15.6pt;width:54.05pt;z-index:251700224;mso-width-relative:page;mso-height-relative:page;" fillcolor="#FFFFFF" filled="t" stroked="t" coordsize="21600,21600" o:gfxdata="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2y4p9gAAAAJAQAADwAAAAAAAAABACAAAAAiAAAAZHJzL2Rvd25yZXYueG1s&#10;UEsBAhQAFAAAAAgAh07iQP79tWJqAgAA1gQAAA4AAAAAAAAAAQAgAAAAJwEAAGRycy9lMm9Eb2Mu&#10;eG1sUEsFBgAAAAAGAAYAWQEAAAMGAAAAAA==&#10;" adj="16200,5400">
                <v:fill on="t" focussize="0,0"/>
                <v:stroke color="#000000" miterlimit="8" joinstyle="miter"/>
                <v:imagedata o:title=""/>
                <o:lock v:ext="edit" aspectratio="f"/>
              </v:shape>
            </w:pict>
          </mc:Fallback>
        </mc:AlternateContent>
      </w:r>
      <w:r>
        <w:rPr>
          <w:rFonts w:hint="eastAsia" w:ascii="宋体" w:hAnsi="宋体" w:eastAsia="宋体" w:cs="宋体"/>
          <w:b/>
          <w:sz w:val="24"/>
          <w:szCs w:val="24"/>
          <w:bdr w:val="single" w:color="auto" w:sz="4" w:space="0"/>
        </w:rPr>
        <w:t>受理法院</w:t>
      </w:r>
      <w:r>
        <w:rPr>
          <w:rFonts w:hint="eastAsia" w:ascii="宋体" w:hAnsi="宋体" w:eastAsia="宋体" w:cs="楷体"/>
          <w:b/>
          <w:sz w:val="24"/>
          <w:szCs w:val="24"/>
          <w:bdr w:val="single" w:color="auto" w:sz="4" w:space="0"/>
        </w:rPr>
        <w:t xml:space="preserve"> （已受理）</w:t>
      </w:r>
      <w:r>
        <w:rPr>
          <w:rFonts w:hint="eastAsia" w:ascii="宋体" w:hAnsi="宋体" w:eastAsia="宋体" w:cs="宋体"/>
          <w:b/>
          <w:sz w:val="24"/>
          <w:szCs w:val="24"/>
          <w:bdr w:val="single" w:color="auto" w:sz="4" w:space="0"/>
        </w:rPr>
        <w:t xml:space="preserve"> </w:t>
      </w:r>
      <w:r>
        <w:rPr>
          <w:rFonts w:hint="eastAsia" w:ascii="宋体" w:hAnsi="宋体" w:eastAsia="宋体" w:cs="宋体"/>
          <w:b/>
          <w:sz w:val="24"/>
          <w:szCs w:val="24"/>
        </w:rPr>
        <w:t xml:space="preserve">            </w:t>
      </w:r>
      <w:r>
        <w:rPr>
          <w:rFonts w:hint="eastAsia" w:ascii="宋体" w:hAnsi="宋体" w:eastAsia="宋体" w:cs="宋体"/>
          <w:b/>
          <w:sz w:val="24"/>
          <w:szCs w:val="24"/>
          <w:bdr w:val="single" w:color="auto" w:sz="4" w:space="0"/>
        </w:rPr>
        <w:t>受移送法院</w:t>
      </w:r>
    </w:p>
    <w:p>
      <w:pPr>
        <w:tabs>
          <w:tab w:val="left" w:pos="2880"/>
        </w:tabs>
        <w:spacing w:line="240" w:lineRule="auto"/>
        <w:ind w:firstLine="1205" w:firstLineChars="500"/>
        <w:rPr>
          <w:rFonts w:ascii="宋体" w:hAnsi="宋体" w:eastAsia="宋体" w:cs="宋体"/>
          <w:b/>
          <w:sz w:val="24"/>
          <w:szCs w:val="24"/>
          <w:bdr w:val="single" w:color="auto" w:sz="4" w:space="0"/>
        </w:rPr>
      </w:pPr>
      <w:r>
        <w:rPr>
          <w:rFonts w:hint="eastAsia" w:ascii="宋体" w:hAnsi="宋体" w:eastAsia="宋体" w:cs="宋体"/>
          <w:b/>
          <w:sz w:val="24"/>
          <w:szCs w:val="24"/>
        </w:rPr>
        <w:t>无</w:t>
      </w:r>
      <w:r>
        <w:rPr>
          <w:rFonts w:hint="eastAsia" w:ascii="宋体" w:hAnsi="宋体" w:eastAsia="宋体" w:cs="宋体"/>
          <w:bCs/>
          <w:sz w:val="24"/>
          <w:szCs w:val="24"/>
        </w:rPr>
        <w:t>管辖权</w:t>
      </w:r>
      <w:r>
        <w:rPr>
          <w:rFonts w:hint="eastAsia" w:ascii="宋体" w:hAnsi="宋体" w:eastAsia="宋体" w:cs="宋体"/>
          <w:b/>
          <w:sz w:val="24"/>
          <w:szCs w:val="24"/>
        </w:rPr>
        <w:t xml:space="preserve">                   有</w:t>
      </w:r>
      <w:r>
        <w:rPr>
          <w:rFonts w:hint="eastAsia" w:ascii="宋体" w:hAnsi="宋体" w:eastAsia="宋体" w:cs="宋体"/>
          <w:bCs/>
          <w:sz w:val="24"/>
          <w:szCs w:val="24"/>
        </w:rPr>
        <w:t>管辖权</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b/>
          <w:sz w:val="24"/>
          <w:szCs w:val="24"/>
        </w:rPr>
        <w:t>注意：</w:t>
      </w:r>
      <w:r>
        <w:rPr>
          <w:rFonts w:hint="eastAsia" w:ascii="宋体" w:hAnsi="宋体" w:eastAsia="宋体" w:cs="宋体"/>
          <w:sz w:val="24"/>
          <w:szCs w:val="24"/>
        </w:rPr>
        <w:t>有两种情况。即地域移送、级别移送。</w:t>
      </w:r>
    </w:p>
    <w:p>
      <w:pPr>
        <w:spacing w:line="240" w:lineRule="auto"/>
        <w:ind w:firstLine="420"/>
        <w:rPr>
          <w:rFonts w:hint="eastAsia" w:ascii="宋体" w:hAnsi="宋体" w:eastAsia="宋体" w:cs="Times New Roman"/>
          <w:b/>
          <w:sz w:val="24"/>
          <w:szCs w:val="24"/>
        </w:rPr>
      </w:pPr>
      <w:r>
        <w:rPr>
          <w:rFonts w:hint="eastAsia" w:ascii="宋体" w:hAnsi="宋体" w:eastAsia="宋体" w:cs="宋体"/>
          <w:sz w:val="24"/>
          <w:szCs w:val="24"/>
        </w:rPr>
        <w:t>★受移送法院认为自己无管辖权，</w:t>
      </w:r>
      <w:r>
        <w:rPr>
          <w:rFonts w:hint="eastAsia" w:ascii="宋体" w:hAnsi="宋体" w:eastAsia="宋体" w:cs="宋体"/>
          <w:b/>
          <w:color w:val="FF0000"/>
          <w:sz w:val="24"/>
          <w:szCs w:val="24"/>
          <w:bdr w:val="single" w:color="auto" w:sz="4" w:space="0"/>
        </w:rPr>
        <w:t>不能再次</w:t>
      </w:r>
      <w:r>
        <w:rPr>
          <w:rFonts w:hint="eastAsia" w:ascii="宋体" w:hAnsi="宋体" w:eastAsia="宋体" w:cs="宋体"/>
          <w:b/>
          <w:sz w:val="24"/>
          <w:szCs w:val="24"/>
          <w:bdr w:val="single" w:color="auto" w:sz="4" w:space="0"/>
        </w:rPr>
        <w:t>自行将案件移送回原法院或移送至第三方</w:t>
      </w:r>
      <w:r>
        <w:rPr>
          <w:rFonts w:hint="eastAsia" w:ascii="宋体" w:hAnsi="宋体" w:eastAsia="宋体" w:cs="宋体"/>
          <w:sz w:val="24"/>
          <w:szCs w:val="24"/>
        </w:rPr>
        <w:t>，要报请</w:t>
      </w:r>
      <w:r>
        <w:rPr>
          <w:rFonts w:hint="eastAsia" w:ascii="宋体" w:hAnsi="宋体" w:eastAsia="宋体" w:cs="宋体"/>
          <w:b/>
          <w:sz w:val="24"/>
          <w:szCs w:val="24"/>
          <w:bdr w:val="single" w:color="auto" w:sz="4" w:space="0"/>
          <w:shd w:val="pct10" w:color="auto" w:fill="FFFFFF"/>
        </w:rPr>
        <w:t>自己上级法院指定管辖</w:t>
      </w:r>
      <w:r>
        <w:rPr>
          <w:rFonts w:hint="eastAsia" w:ascii="宋体" w:hAnsi="宋体" w:eastAsia="宋体" w:cs="宋体"/>
          <w:sz w:val="24"/>
          <w:szCs w:val="24"/>
        </w:rPr>
        <w:t>。</w:t>
      </w:r>
      <w:bookmarkStart w:id="57" w:name="_Toc329676813"/>
      <w:bookmarkStart w:id="58" w:name="_Toc330997655"/>
      <w:bookmarkStart w:id="59" w:name="_Toc330804321"/>
      <w:bookmarkStart w:id="60" w:name="_Toc330503848"/>
    </w:p>
    <w:p>
      <w:pPr>
        <w:spacing w:line="240" w:lineRule="auto"/>
        <w:rPr>
          <w:rFonts w:hint="eastAsia" w:ascii="宋体" w:hAnsi="宋体" w:cs="Times New Roman"/>
          <w:b/>
          <w:sz w:val="24"/>
          <w:szCs w:val="24"/>
          <w:lang w:val="en-US" w:eastAsia="zh-CN"/>
        </w:rPr>
      </w:pPr>
    </w:p>
    <w:p>
      <w:pPr>
        <w:spacing w:line="240" w:lineRule="auto"/>
        <w:rPr>
          <w:rFonts w:hint="eastAsia" w:ascii="宋体" w:hAnsi="宋体" w:eastAsia="宋体" w:cs="Times New Roman"/>
          <w:b/>
          <w:sz w:val="24"/>
          <w:szCs w:val="24"/>
        </w:rPr>
      </w:pPr>
      <w:r>
        <w:rPr>
          <w:rFonts w:hint="eastAsia" w:ascii="宋体" w:hAnsi="宋体" w:cs="Times New Roman"/>
          <w:b/>
          <w:sz w:val="24"/>
          <w:szCs w:val="24"/>
          <w:lang w:val="en-US" w:eastAsia="zh-CN"/>
        </w:rPr>
        <w:t>二</w:t>
      </w:r>
      <w:r>
        <w:rPr>
          <w:rFonts w:hint="eastAsia" w:ascii="宋体" w:hAnsi="宋体" w:eastAsia="宋体" w:cs="Times New Roman"/>
          <w:b/>
          <w:sz w:val="24"/>
          <w:szCs w:val="24"/>
        </w:rPr>
        <w:t>、指定管辖</w:t>
      </w:r>
      <w:bookmarkEnd w:id="57"/>
      <w:bookmarkEnd w:id="58"/>
      <w:bookmarkEnd w:id="59"/>
      <w:bookmarkEnd w:id="60"/>
    </w:p>
    <w:p>
      <w:pPr>
        <w:spacing w:line="240" w:lineRule="auto"/>
        <w:rPr>
          <w:rFonts w:hint="eastAsia" w:ascii="宋体" w:hAnsi="宋体" w:eastAsia="宋体" w:cs="Times New Roman"/>
          <w:b w:val="0"/>
          <w:bCs/>
          <w:sz w:val="24"/>
          <w:szCs w:val="24"/>
        </w:rPr>
      </w:pPr>
      <w:r>
        <w:rPr>
          <w:rFonts w:hint="eastAsia" w:ascii="宋体" w:hAnsi="宋体" w:cs="Times New Roman"/>
          <w:b w:val="0"/>
          <w:bCs/>
          <w:sz w:val="24"/>
          <w:szCs w:val="24"/>
          <w:lang w:eastAsia="zh-CN"/>
        </w:rPr>
        <w:t>（</w:t>
      </w:r>
      <w:r>
        <w:rPr>
          <w:rFonts w:hint="eastAsia" w:ascii="宋体" w:hAnsi="宋体" w:cs="Times New Roman"/>
          <w:b w:val="0"/>
          <w:bCs/>
          <w:sz w:val="24"/>
          <w:szCs w:val="24"/>
          <w:lang w:val="en-US" w:eastAsia="zh-CN"/>
        </w:rPr>
        <w:t>一</w:t>
      </w:r>
      <w:r>
        <w:rPr>
          <w:rFonts w:hint="eastAsia" w:ascii="宋体" w:hAnsi="宋体" w:cs="Times New Roman"/>
          <w:b w:val="0"/>
          <w:bCs/>
          <w:sz w:val="24"/>
          <w:szCs w:val="24"/>
          <w:lang w:eastAsia="zh-CN"/>
        </w:rPr>
        <w:t>）</w:t>
      </w:r>
      <w:r>
        <w:rPr>
          <w:rFonts w:hint="eastAsia" w:ascii="宋体" w:hAnsi="宋体" w:cs="Times New Roman"/>
          <w:b w:val="0"/>
          <w:bCs/>
          <w:sz w:val="24"/>
          <w:szCs w:val="24"/>
          <w:lang w:val="en-US" w:eastAsia="zh-CN"/>
        </w:rPr>
        <w:t>定义：</w:t>
      </w:r>
      <w:r>
        <w:rPr>
          <w:rFonts w:hint="eastAsia" w:ascii="宋体" w:hAnsi="宋体" w:eastAsia="宋体" w:cs="Times New Roman"/>
          <w:b w:val="0"/>
          <w:bCs/>
          <w:sz w:val="24"/>
          <w:szCs w:val="24"/>
        </w:rPr>
        <w:t>上级法院以裁定方式指定其下级法院对某一案件行使管辖权。</w:t>
      </w:r>
    </w:p>
    <w:p>
      <w:pPr>
        <w:spacing w:line="240" w:lineRule="auto"/>
        <w:rPr>
          <w:rFonts w:hint="eastAsia" w:ascii="宋体" w:hAnsi="宋体" w:cs="宋体"/>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二</w:t>
      </w:r>
      <w:r>
        <w:rPr>
          <w:rFonts w:hint="eastAsia" w:ascii="宋体" w:hAnsi="宋体" w:cs="宋体"/>
          <w:sz w:val="24"/>
          <w:szCs w:val="24"/>
          <w:lang w:eastAsia="zh-CN"/>
        </w:rPr>
        <w:t>）</w:t>
      </w:r>
      <w:r>
        <w:rPr>
          <w:rFonts w:hint="eastAsia" w:ascii="宋体" w:hAnsi="宋体" w:cs="宋体"/>
          <w:sz w:val="24"/>
          <w:szCs w:val="24"/>
          <w:lang w:val="en-US" w:eastAsia="zh-CN"/>
        </w:rPr>
        <w:t>情形：</w:t>
      </w:r>
    </w:p>
    <w:p>
      <w:pPr>
        <w:spacing w:line="240" w:lineRule="auto"/>
        <w:rPr>
          <w:rFonts w:ascii="宋体" w:hAnsi="宋体" w:eastAsia="宋体" w:cs="宋体"/>
          <w:sz w:val="24"/>
          <w:szCs w:val="24"/>
        </w:rPr>
      </w:pPr>
      <w:r>
        <w:rPr>
          <w:rFonts w:hint="eastAsia" w:ascii="宋体" w:hAnsi="宋体" w:eastAsia="宋体" w:cs="宋体"/>
          <w:sz w:val="24"/>
          <w:szCs w:val="24"/>
        </w:rPr>
        <w:t>1．特殊原因导致有管辖权法院</w:t>
      </w:r>
      <w:r>
        <w:rPr>
          <w:rFonts w:hint="eastAsia" w:ascii="宋体" w:hAnsi="宋体" w:eastAsia="宋体" w:cs="宋体"/>
          <w:b/>
          <w:bCs/>
          <w:sz w:val="24"/>
          <w:szCs w:val="24"/>
          <w:u w:val="single"/>
        </w:rPr>
        <w:t>不能行使</w:t>
      </w:r>
      <w:r>
        <w:rPr>
          <w:rFonts w:hint="eastAsia" w:ascii="宋体" w:hAnsi="宋体" w:eastAsia="宋体" w:cs="宋体"/>
          <w:sz w:val="24"/>
          <w:szCs w:val="24"/>
        </w:rPr>
        <w:t>管辖权。</w:t>
      </w:r>
    </w:p>
    <w:p>
      <w:pPr>
        <w:spacing w:line="240" w:lineRule="auto"/>
        <w:rPr>
          <w:rFonts w:hint="eastAsia" w:ascii="宋体" w:hAnsi="宋体" w:eastAsia="宋体" w:cs="宋体"/>
          <w:sz w:val="24"/>
          <w:szCs w:val="24"/>
        </w:rPr>
      </w:pPr>
      <w:r>
        <w:rPr>
          <w:rFonts w:hint="eastAsia" w:ascii="宋体" w:hAnsi="宋体" w:eastAsia="宋体" w:cs="宋体"/>
          <w:sz w:val="24"/>
          <w:szCs w:val="24"/>
        </w:rPr>
        <w:t>2. 处理</w:t>
      </w:r>
      <w:r>
        <w:rPr>
          <w:rFonts w:hint="eastAsia" w:ascii="宋体" w:hAnsi="宋体" w:eastAsia="宋体" w:cs="宋体"/>
          <w:b/>
          <w:bCs/>
          <w:sz w:val="24"/>
          <w:szCs w:val="24"/>
          <w:u w:val="single"/>
        </w:rPr>
        <w:t>管辖权争议</w:t>
      </w:r>
      <w:r>
        <w:rPr>
          <w:rFonts w:hint="eastAsia" w:ascii="宋体" w:hAnsi="宋体" w:eastAsia="宋体" w:cs="宋体"/>
          <w:sz w:val="24"/>
          <w:szCs w:val="24"/>
        </w:rPr>
        <w:t>。协商不成，应由共同上级指定管辖。</w:t>
      </w:r>
    </w:p>
    <w:p>
      <w:pPr>
        <w:numPr>
          <w:ilvl w:val="0"/>
          <w:numId w:val="0"/>
        </w:numPr>
        <w:spacing w:line="240" w:lineRule="auto"/>
        <w:rPr>
          <w:rFonts w:hint="eastAsia" w:ascii="宋体" w:hAnsi="宋体" w:eastAsia="宋体" w:cs="宋体"/>
          <w:b/>
          <w:sz w:val="24"/>
          <w:szCs w:val="24"/>
        </w:rPr>
      </w:pPr>
    </w:p>
    <w:p>
      <w:pPr>
        <w:numPr>
          <w:ilvl w:val="0"/>
          <w:numId w:val="0"/>
        </w:numPr>
        <w:spacing w:line="240" w:lineRule="auto"/>
        <w:rPr>
          <w:rFonts w:hint="eastAsia" w:ascii="宋体" w:hAnsi="宋体" w:cs="宋体"/>
          <w:b/>
          <w:sz w:val="24"/>
          <w:szCs w:val="24"/>
          <w:lang w:val="en-US" w:eastAsia="zh-CN"/>
        </w:rPr>
      </w:pPr>
    </w:p>
    <w:p>
      <w:pPr>
        <w:numPr>
          <w:ilvl w:val="0"/>
          <w:numId w:val="0"/>
        </w:numPr>
        <w:spacing w:line="240" w:lineRule="auto"/>
        <w:rPr>
          <w:rFonts w:hint="eastAsia" w:ascii="宋体" w:hAnsi="宋体" w:eastAsia="宋体" w:cs="宋体"/>
          <w:b/>
          <w:sz w:val="24"/>
          <w:szCs w:val="24"/>
        </w:rPr>
      </w:pPr>
      <w:r>
        <w:rPr>
          <w:rFonts w:hint="eastAsia" w:ascii="宋体" w:hAnsi="宋体" w:cs="宋体"/>
          <w:b/>
          <w:sz w:val="24"/>
          <w:szCs w:val="24"/>
          <w:lang w:val="en-US" w:eastAsia="zh-CN"/>
        </w:rPr>
        <w:t>三、</w:t>
      </w:r>
      <w:r>
        <w:rPr>
          <w:rFonts w:hint="eastAsia" w:ascii="宋体" w:hAnsi="宋体" w:eastAsia="宋体" w:cs="宋体"/>
          <w:b/>
          <w:sz w:val="24"/>
          <w:szCs w:val="24"/>
        </w:rPr>
        <w:t>管辖权转移</w:t>
      </w:r>
    </w:p>
    <w:p>
      <w:pPr>
        <w:numPr>
          <w:ilvl w:val="0"/>
          <w:numId w:val="0"/>
        </w:numPr>
        <w:spacing w:line="240" w:lineRule="auto"/>
        <w:rPr>
          <w:rFonts w:hint="eastAsia" w:ascii="宋体" w:hAnsi="宋体" w:eastAsia="宋体" w:cs="宋体"/>
          <w:b/>
          <w:sz w:val="24"/>
          <w:szCs w:val="24"/>
        </w:rPr>
      </w:pPr>
      <w:r>
        <w:rPr>
          <w:rFonts w:hint="eastAsia" w:ascii="宋体" w:hAnsi="宋体" w:cs="宋体"/>
          <w:b w:val="0"/>
          <w:bCs/>
          <w:sz w:val="24"/>
          <w:szCs w:val="24"/>
          <w:lang w:eastAsia="zh-CN"/>
        </w:rPr>
        <w:t>（</w:t>
      </w:r>
      <w:r>
        <w:rPr>
          <w:rFonts w:hint="eastAsia" w:ascii="宋体" w:hAnsi="宋体" w:cs="宋体"/>
          <w:b w:val="0"/>
          <w:bCs/>
          <w:sz w:val="24"/>
          <w:szCs w:val="24"/>
          <w:lang w:val="en-US" w:eastAsia="zh-CN"/>
        </w:rPr>
        <w:t>一</w:t>
      </w:r>
      <w:r>
        <w:rPr>
          <w:rFonts w:hint="eastAsia" w:ascii="宋体" w:hAnsi="宋体" w:cs="宋体"/>
          <w:b w:val="0"/>
          <w:bCs/>
          <w:sz w:val="24"/>
          <w:szCs w:val="24"/>
          <w:lang w:eastAsia="zh-CN"/>
        </w:rPr>
        <w:t>）</w:t>
      </w:r>
      <w:r>
        <w:rPr>
          <w:rFonts w:hint="eastAsia" w:ascii="宋体" w:hAnsi="宋体" w:cs="宋体"/>
          <w:b w:val="0"/>
          <w:bCs/>
          <w:sz w:val="24"/>
          <w:szCs w:val="24"/>
          <w:lang w:val="en-US" w:eastAsia="zh-CN"/>
        </w:rPr>
        <w:t>定义：经过上级法院的决定或者同意，将案件的管辖权从原来有管辖权的法院转移至没有管辖权的法院，使无管辖权的法院取得管辖权</w:t>
      </w:r>
    </w:p>
    <w:p>
      <w:pPr>
        <w:spacing w:line="240" w:lineRule="auto"/>
        <w:rPr>
          <w:rFonts w:hint="eastAsia" w:ascii="宋体" w:hAnsi="宋体" w:eastAsia="宋体" w:cs="宋体"/>
          <w:b/>
          <w:sz w:val="24"/>
          <w:szCs w:val="24"/>
          <w:bdr w:val="single" w:color="auto" w:sz="4" w:space="0"/>
        </w:rPr>
      </w:pPr>
      <w:r>
        <w:rPr>
          <w:rFonts w:hint="eastAsia" w:ascii="宋体" w:hAnsi="宋体" w:eastAsia="宋体" w:cs="宋体"/>
          <w:sz w:val="24"/>
          <w:szCs w:val="24"/>
        </w:rPr>
        <w:t>▲</w:t>
      </w:r>
      <w:r>
        <w:rPr>
          <w:rFonts w:hint="eastAsia" w:ascii="宋体" w:hAnsi="宋体" w:eastAsia="宋体" w:cs="楷体"/>
          <w:sz w:val="24"/>
          <w:szCs w:val="24"/>
        </w:rPr>
        <w:t>注意：管辖权转移只能在上下级之间转移，不存在地域转移。包括三种：</w:t>
      </w:r>
    </w:p>
    <w:p>
      <w:pPr>
        <w:spacing w:line="240" w:lineRule="auto"/>
        <w:ind w:firstLine="422"/>
        <w:rPr>
          <w:rFonts w:ascii="宋体" w:hAnsi="宋体" w:eastAsia="宋体" w:cs="宋体"/>
          <w:b/>
          <w:sz w:val="24"/>
          <w:szCs w:val="24"/>
          <w:bdr w:val="single" w:color="auto" w:sz="4" w:space="0"/>
        </w:rPr>
      </w:pPr>
      <w:r>
        <w:rPr>
          <w:rFonts w:ascii="宋体" w:hAnsi="宋体" w:eastAsia="宋体" w:cs="Times New Roman"/>
          <w:sz w:val="24"/>
          <w:szCs w:val="24"/>
        </w:rPr>
        <mc:AlternateContent>
          <mc:Choice Requires="wps">
            <w:drawing>
              <wp:anchor distT="0" distB="0" distL="114300" distR="114300" simplePos="0" relativeHeight="251826176" behindDoc="1" locked="0" layoutInCell="1" allowOverlap="1">
                <wp:simplePos x="0" y="0"/>
                <wp:positionH relativeFrom="column">
                  <wp:posOffset>1129030</wp:posOffset>
                </wp:positionH>
                <wp:positionV relativeFrom="paragraph">
                  <wp:posOffset>370205</wp:posOffset>
                </wp:positionV>
                <wp:extent cx="718820" cy="687705"/>
                <wp:effectExtent l="4445" t="5080" r="8255" b="8255"/>
                <wp:wrapNone/>
                <wp:docPr id="49" name="标注: 上箭头 49"/>
                <wp:cNvGraphicFramePr/>
                <a:graphic xmlns:a="http://schemas.openxmlformats.org/drawingml/2006/main">
                  <a:graphicData uri="http://schemas.microsoft.com/office/word/2010/wordprocessingShape">
                    <wps:wsp>
                      <wps:cNvSpPr>
                        <a:spLocks noChangeArrowheads="1"/>
                      </wps:cNvSpPr>
                      <wps:spPr bwMode="auto">
                        <a:xfrm>
                          <a:off x="0" y="0"/>
                          <a:ext cx="718820" cy="687705"/>
                        </a:xfrm>
                        <a:prstGeom prst="upArrowCallout">
                          <a:avLst>
                            <a:gd name="adj1" fmla="val 36188"/>
                            <a:gd name="adj2" fmla="val 36188"/>
                            <a:gd name="adj3" fmla="val 16667"/>
                            <a:gd name="adj4" fmla="val 66667"/>
                          </a:avLst>
                        </a:prstGeom>
                        <a:solidFill>
                          <a:srgbClr val="FFFFFF"/>
                        </a:solidFill>
                        <a:ln w="9525">
                          <a:solidFill>
                            <a:srgbClr val="000000"/>
                          </a:solidFill>
                          <a:miter lim="800000"/>
                        </a:ln>
                      </wps:spPr>
                      <wps:txbx>
                        <w:txbxContent>
                          <w:p>
                            <w:r>
                              <w:rPr>
                                <w:rFonts w:hint="eastAsia" w:ascii="楷体" w:hAnsi="楷体" w:eastAsia="楷体" w:cs="楷体"/>
                                <w:b/>
                                <w:bCs/>
                                <w:lang w:val="en-US" w:eastAsia="zh-CN"/>
                              </w:rPr>
                              <w:t>2.</w:t>
                            </w:r>
                            <w:r>
                              <w:rPr>
                                <w:rFonts w:hint="eastAsia" w:ascii="楷体" w:hAnsi="楷体" w:eastAsia="楷体" w:cs="楷体"/>
                                <w:b/>
                                <w:bCs/>
                              </w:rPr>
                              <w:t>上调</w:t>
                            </w:r>
                          </w:p>
                        </w:txbxContent>
                      </wps:txbx>
                      <wps:bodyPr rot="0" vert="horz" wrap="square" lIns="91440" tIns="45720" rIns="91440" bIns="45720" anchor="t" anchorCtr="0" upright="1">
                        <a:noAutofit/>
                      </wps:bodyPr>
                    </wps:wsp>
                  </a:graphicData>
                </a:graphic>
              </wp:anchor>
            </w:drawing>
          </mc:Choice>
          <mc:Fallback>
            <w:pict>
              <v:shape id="标注: 上箭头 49" o:spid="_x0000_s1026" o:spt="79" type="#_x0000_t79" style="position:absolute;left:0pt;margin-left:88.9pt;margin-top:29.15pt;height:54.15pt;width:56.6pt;z-index:-251490304;mso-width-relative:page;mso-height-relative:page;" fillcolor="#FFFFFF" filled="t" stroked="t" coordsize="21600,21600" o:gfxdata="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aImQ7XAAAACgEAAA8AAAAAAAAAAQAgAAAAIgAA&#10;AGRycy9kb3ducmV2LnhtbFBLAQIUABQAAAAIAIdO4kAfBQvNewIAACkFAAAOAAAAAAAAAAEAIAAA&#10;ACYBAABkcnMvZTJvRG9jLnhtbFBLBQYAAAAABgAGAFkBAAATBgAAAAA=&#10;" adj="7200,3321,3600,7060">
                <v:fill on="t" focussize="0,0"/>
                <v:stroke color="#000000" miterlimit="8" joinstyle="miter"/>
                <v:imagedata o:title=""/>
                <o:lock v:ext="edit" aspectratio="f"/>
                <v:textbox>
                  <w:txbxContent>
                    <w:p>
                      <w:r>
                        <w:rPr>
                          <w:rFonts w:hint="eastAsia" w:ascii="楷体" w:hAnsi="楷体" w:eastAsia="楷体" w:cs="楷体"/>
                          <w:b/>
                          <w:bCs/>
                          <w:lang w:val="en-US" w:eastAsia="zh-CN"/>
                        </w:rPr>
                        <w:t>2.</w:t>
                      </w:r>
                      <w:r>
                        <w:rPr>
                          <w:rFonts w:hint="eastAsia" w:ascii="楷体" w:hAnsi="楷体" w:eastAsia="楷体" w:cs="楷体"/>
                          <w:b/>
                          <w:bCs/>
                        </w:rPr>
                        <w:t>上调</w:t>
                      </w:r>
                    </w:p>
                  </w:txbxContent>
                </v:textbox>
              </v:shape>
            </w:pict>
          </mc:Fallback>
        </mc:AlternateContent>
      </w:r>
      <w:r>
        <w:rPr>
          <w:rFonts w:ascii="宋体" w:hAnsi="宋体" w:eastAsia="宋体" w:cs="Times New Roman"/>
          <w:sz w:val="24"/>
          <w:szCs w:val="24"/>
        </w:rPr>
        <mc:AlternateContent>
          <mc:Choice Requires="wps">
            <w:drawing>
              <wp:anchor distT="0" distB="0" distL="114300" distR="114300" simplePos="0" relativeHeight="251825152" behindDoc="1" locked="0" layoutInCell="1" allowOverlap="1">
                <wp:simplePos x="0" y="0"/>
                <wp:positionH relativeFrom="column">
                  <wp:posOffset>436880</wp:posOffset>
                </wp:positionH>
                <wp:positionV relativeFrom="paragraph">
                  <wp:posOffset>354330</wp:posOffset>
                </wp:positionV>
                <wp:extent cx="689610" cy="710565"/>
                <wp:effectExtent l="4445" t="5080" r="6985" b="15875"/>
                <wp:wrapNone/>
                <wp:docPr id="48" name="标注: 上箭头 48"/>
                <wp:cNvGraphicFramePr/>
                <a:graphic xmlns:a="http://schemas.openxmlformats.org/drawingml/2006/main">
                  <a:graphicData uri="http://schemas.microsoft.com/office/word/2010/wordprocessingShape">
                    <wps:wsp>
                      <wps:cNvSpPr>
                        <a:spLocks noChangeArrowheads="1"/>
                      </wps:cNvSpPr>
                      <wps:spPr bwMode="auto">
                        <a:xfrm>
                          <a:off x="0" y="0"/>
                          <a:ext cx="689610" cy="710565"/>
                        </a:xfrm>
                        <a:prstGeom prst="upArrowCallout">
                          <a:avLst>
                            <a:gd name="adj1" fmla="val 33821"/>
                            <a:gd name="adj2" fmla="val 33821"/>
                            <a:gd name="adj3" fmla="val 16667"/>
                            <a:gd name="adj4" fmla="val 66667"/>
                          </a:avLst>
                        </a:prstGeom>
                        <a:solidFill>
                          <a:srgbClr val="FFFFFF"/>
                        </a:solidFill>
                        <a:ln w="9525">
                          <a:solidFill>
                            <a:srgbClr val="000000"/>
                          </a:solidFill>
                          <a:miter lim="800000"/>
                        </a:ln>
                      </wps:spPr>
                      <wps:txbx>
                        <w:txbxContent>
                          <w:p>
                            <w:pPr>
                              <w:rPr>
                                <w:rFonts w:ascii="楷体" w:hAnsi="楷体" w:eastAsia="楷体" w:cs="楷体"/>
                                <w:b/>
                                <w:bCs/>
                                <w:sz w:val="18"/>
                                <w:szCs w:val="18"/>
                              </w:rPr>
                            </w:pPr>
                            <w:r>
                              <w:rPr>
                                <w:rFonts w:hint="eastAsia" w:ascii="楷体" w:hAnsi="楷体" w:eastAsia="楷体" w:cs="楷体"/>
                                <w:b/>
                                <w:bCs/>
                                <w:lang w:val="en-US" w:eastAsia="zh-CN"/>
                              </w:rPr>
                              <w:t>1.</w:t>
                            </w:r>
                            <w:r>
                              <w:rPr>
                                <w:rFonts w:hint="eastAsia" w:ascii="楷体" w:hAnsi="楷体" w:eastAsia="楷体" w:cs="楷体"/>
                                <w:b/>
                                <w:bCs/>
                              </w:rPr>
                              <w:t>上报</w:t>
                            </w:r>
                          </w:p>
                        </w:txbxContent>
                      </wps:txbx>
                      <wps:bodyPr rot="0" vert="horz" wrap="square" lIns="91440" tIns="45720" rIns="91440" bIns="45720" anchor="t" anchorCtr="0" upright="1">
                        <a:noAutofit/>
                      </wps:bodyPr>
                    </wps:wsp>
                  </a:graphicData>
                </a:graphic>
              </wp:anchor>
            </w:drawing>
          </mc:Choice>
          <mc:Fallback>
            <w:pict>
              <v:shape id="标注: 上箭头 48" o:spid="_x0000_s1026" o:spt="79" type="#_x0000_t79" style="position:absolute;left:0pt;margin-left:34.4pt;margin-top:27.9pt;height:55.95pt;width:54.3pt;z-index:-251491328;mso-width-relative:page;mso-height-relative:page;" fillcolor="#FFFFFF" filled="t" stroked="t" coordsize="21600,21600" o:gfxdata="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L3beZvZAAAACQEAAA8AAAAAAAAAAQAg&#10;AAAAIgAAAGRycy9kb3ducmV2LnhtbFBLAQIUABQAAAAIAIdO4kC7hca6fwIAACkFAAAOAAAAAAAA&#10;AAEAIAAAACgBAABkcnMvZTJvRG9jLnhtbFBLBQYAAAAABgAGAFkBAAAZBgAAAAA=&#10;" adj="7200,3494,3493,7147">
                <v:fill on="t" focussize="0,0"/>
                <v:stroke color="#000000" miterlimit="8" joinstyle="miter"/>
                <v:imagedata o:title=""/>
                <o:lock v:ext="edit" aspectratio="f"/>
                <v:textbox>
                  <w:txbxContent>
                    <w:p>
                      <w:pPr>
                        <w:rPr>
                          <w:rFonts w:ascii="楷体" w:hAnsi="楷体" w:eastAsia="楷体" w:cs="楷体"/>
                          <w:b/>
                          <w:bCs/>
                          <w:sz w:val="18"/>
                          <w:szCs w:val="18"/>
                        </w:rPr>
                      </w:pPr>
                      <w:r>
                        <w:rPr>
                          <w:rFonts w:hint="eastAsia" w:ascii="楷体" w:hAnsi="楷体" w:eastAsia="楷体" w:cs="楷体"/>
                          <w:b/>
                          <w:bCs/>
                          <w:lang w:val="en-US" w:eastAsia="zh-CN"/>
                        </w:rPr>
                        <w:t>1.</w:t>
                      </w:r>
                      <w:r>
                        <w:rPr>
                          <w:rFonts w:hint="eastAsia" w:ascii="楷体" w:hAnsi="楷体" w:eastAsia="楷体" w:cs="楷体"/>
                          <w:b/>
                          <w:bCs/>
                        </w:rPr>
                        <w:t>上报</w:t>
                      </w:r>
                    </w:p>
                  </w:txbxContent>
                </v:textbox>
              </v:shape>
            </w:pict>
          </mc:Fallback>
        </mc:AlternateContent>
      </w:r>
      <w:r>
        <w:rPr>
          <w:rFonts w:hint="eastAsia" w:ascii="宋体" w:hAnsi="宋体" w:eastAsia="宋体" w:cs="宋体"/>
          <w:b/>
          <w:sz w:val="24"/>
          <w:szCs w:val="24"/>
          <w:bdr w:val="single" w:color="auto" w:sz="4" w:space="0"/>
        </w:rPr>
        <w:t>上级法院</w:t>
      </w:r>
      <w:r>
        <w:rPr>
          <w:rFonts w:hint="eastAsia" w:ascii="宋体" w:hAnsi="宋体" w:eastAsia="宋体" w:cs="楷体"/>
          <w:bCs/>
          <w:sz w:val="24"/>
          <w:szCs w:val="24"/>
          <w:bdr w:val="single" w:color="auto" w:sz="4" w:space="0"/>
        </w:rPr>
        <w:t>（</w:t>
      </w:r>
      <w:r>
        <w:rPr>
          <w:rFonts w:hint="eastAsia" w:ascii="宋体" w:hAnsi="宋体" w:eastAsia="宋体" w:cs="楷体"/>
          <w:b/>
          <w:sz w:val="24"/>
          <w:szCs w:val="24"/>
          <w:bdr w:val="single" w:color="auto" w:sz="4" w:space="0"/>
        </w:rPr>
        <w:t>无</w:t>
      </w:r>
      <w:r>
        <w:rPr>
          <w:rFonts w:hint="eastAsia" w:ascii="宋体" w:hAnsi="宋体" w:eastAsia="宋体" w:cs="楷体"/>
          <w:sz w:val="24"/>
          <w:szCs w:val="24"/>
          <w:bdr w:val="single" w:color="auto" w:sz="4" w:space="0"/>
        </w:rPr>
        <w:t>管辖权</w:t>
      </w:r>
      <w:r>
        <w:rPr>
          <w:rFonts w:hint="eastAsia" w:ascii="宋体" w:hAnsi="宋体" w:eastAsia="宋体" w:cs="楷体"/>
          <w:b/>
          <w:sz w:val="24"/>
          <w:szCs w:val="24"/>
          <w:bdr w:val="single" w:color="auto" w:sz="4" w:space="0"/>
        </w:rPr>
        <w:t>）</w:t>
      </w:r>
      <w:r>
        <w:rPr>
          <w:rFonts w:hint="eastAsia" w:ascii="宋体" w:hAnsi="宋体" w:eastAsia="宋体" w:cs="宋体"/>
          <w:b/>
          <w:sz w:val="24"/>
          <w:szCs w:val="24"/>
          <w:bdr w:val="single" w:color="auto" w:sz="4" w:space="0"/>
        </w:rPr>
        <w:t xml:space="preserve"> </w:t>
      </w:r>
      <w:r>
        <w:rPr>
          <w:rFonts w:hint="eastAsia" w:ascii="宋体" w:hAnsi="宋体" w:eastAsia="宋体" w:cs="宋体"/>
          <w:b/>
          <w:sz w:val="24"/>
          <w:szCs w:val="24"/>
        </w:rPr>
        <w:t xml:space="preserve">       </w:t>
      </w:r>
      <w:r>
        <w:rPr>
          <w:rFonts w:hint="eastAsia" w:ascii="宋体" w:hAnsi="宋体" w:eastAsia="宋体" w:cs="宋体"/>
          <w:b/>
          <w:sz w:val="24"/>
          <w:szCs w:val="24"/>
          <w:bdr w:val="single" w:color="auto" w:sz="4" w:space="0"/>
        </w:rPr>
        <w:t>上级法院</w:t>
      </w:r>
      <w:r>
        <w:rPr>
          <w:rFonts w:hint="eastAsia" w:ascii="宋体" w:hAnsi="宋体" w:eastAsia="宋体" w:cs="楷体"/>
          <w:bCs/>
          <w:sz w:val="24"/>
          <w:szCs w:val="24"/>
          <w:bdr w:val="single" w:color="auto" w:sz="4" w:space="0"/>
        </w:rPr>
        <w:t>（</w:t>
      </w:r>
      <w:r>
        <w:rPr>
          <w:rFonts w:hint="eastAsia" w:ascii="宋体" w:hAnsi="宋体" w:eastAsia="宋体" w:cs="楷体"/>
          <w:b/>
          <w:sz w:val="24"/>
          <w:szCs w:val="24"/>
          <w:bdr w:val="single" w:color="auto" w:sz="4" w:space="0"/>
        </w:rPr>
        <w:t>有</w:t>
      </w:r>
      <w:r>
        <w:rPr>
          <w:rFonts w:hint="eastAsia" w:ascii="宋体" w:hAnsi="宋体" w:eastAsia="宋体" w:cs="楷体"/>
          <w:sz w:val="24"/>
          <w:szCs w:val="24"/>
          <w:bdr w:val="single" w:color="auto" w:sz="4" w:space="0"/>
        </w:rPr>
        <w:t>管辖权</w:t>
      </w:r>
      <w:r>
        <w:rPr>
          <w:rFonts w:hint="eastAsia" w:ascii="宋体" w:hAnsi="宋体" w:eastAsia="宋体" w:cs="楷体"/>
          <w:b/>
          <w:sz w:val="24"/>
          <w:szCs w:val="24"/>
          <w:bdr w:val="single" w:color="auto" w:sz="4" w:space="0"/>
        </w:rPr>
        <w:t>）</w:t>
      </w:r>
    </w:p>
    <w:p>
      <w:pPr>
        <w:spacing w:line="240" w:lineRule="auto"/>
        <w:ind w:firstLine="1200" w:firstLineChars="500"/>
        <w:rPr>
          <w:rFonts w:ascii="宋体" w:hAnsi="宋体" w:eastAsia="宋体" w:cs="宋体"/>
          <w:sz w:val="24"/>
          <w:szCs w:val="24"/>
        </w:rPr>
      </w:pPr>
      <w:r>
        <w:rPr>
          <w:rFonts w:ascii="宋体" w:hAnsi="宋体" w:eastAsia="宋体" w:cs="Times New Roman"/>
          <w:sz w:val="24"/>
          <w:szCs w:val="24"/>
        </w:rPr>
        <mc:AlternateContent>
          <mc:Choice Requires="wps">
            <w:drawing>
              <wp:anchor distT="0" distB="0" distL="114300" distR="114300" simplePos="0" relativeHeight="251824128" behindDoc="0" locked="0" layoutInCell="1" allowOverlap="1">
                <wp:simplePos x="0" y="0"/>
                <wp:positionH relativeFrom="column">
                  <wp:posOffset>2792730</wp:posOffset>
                </wp:positionH>
                <wp:positionV relativeFrom="paragraph">
                  <wp:posOffset>40640</wp:posOffset>
                </wp:positionV>
                <wp:extent cx="977900" cy="637540"/>
                <wp:effectExtent l="4445" t="4445" r="8255" b="13335"/>
                <wp:wrapNone/>
                <wp:docPr id="50" name="标注: 下箭头 50"/>
                <wp:cNvGraphicFramePr/>
                <a:graphic xmlns:a="http://schemas.openxmlformats.org/drawingml/2006/main">
                  <a:graphicData uri="http://schemas.microsoft.com/office/word/2010/wordprocessingShape">
                    <wps:wsp>
                      <wps:cNvSpPr>
                        <a:spLocks noChangeArrowheads="1"/>
                      </wps:cNvSpPr>
                      <wps:spPr bwMode="auto">
                        <a:xfrm>
                          <a:off x="0" y="0"/>
                          <a:ext cx="977900" cy="637540"/>
                        </a:xfrm>
                        <a:prstGeom prst="downArrowCallout">
                          <a:avLst>
                            <a:gd name="adj1" fmla="val 55540"/>
                            <a:gd name="adj2" fmla="val 55540"/>
                            <a:gd name="adj3" fmla="val 16667"/>
                            <a:gd name="adj4" fmla="val 66667"/>
                          </a:avLst>
                        </a:prstGeom>
                        <a:solidFill>
                          <a:srgbClr val="FFFFFF"/>
                        </a:solidFill>
                        <a:ln w="9525">
                          <a:solidFill>
                            <a:srgbClr val="000000"/>
                          </a:solidFill>
                          <a:miter lim="800000"/>
                        </a:ln>
                      </wps:spPr>
                      <wps:txbx>
                        <w:txbxContent>
                          <w:p>
                            <w:pPr>
                              <w:rPr>
                                <w:rFonts w:ascii="楷体" w:hAnsi="楷体" w:eastAsia="楷体" w:cs="楷体"/>
                                <w:b/>
                                <w:bCs/>
                              </w:rPr>
                            </w:pPr>
                            <w:r>
                              <w:rPr>
                                <w:rFonts w:hint="eastAsia" w:ascii="楷体" w:hAnsi="楷体" w:eastAsia="楷体" w:cs="楷体"/>
                                <w:b/>
                                <w:bCs/>
                                <w:lang w:val="en-US" w:eastAsia="zh-CN"/>
                              </w:rPr>
                              <w:t>3.</w:t>
                            </w:r>
                            <w:r>
                              <w:rPr>
                                <w:rFonts w:hint="eastAsia" w:ascii="楷体" w:hAnsi="楷体" w:eastAsia="楷体" w:cs="楷体"/>
                                <w:b/>
                                <w:bCs/>
                              </w:rPr>
                              <w:t>报批下放</w:t>
                            </w:r>
                          </w:p>
                        </w:txbxContent>
                      </wps:txbx>
                      <wps:bodyPr rot="0" vert="horz" wrap="square" lIns="91440" tIns="45720" rIns="91440" bIns="45720" anchor="t" anchorCtr="0" upright="1">
                        <a:noAutofit/>
                      </wps:bodyPr>
                    </wps:wsp>
                  </a:graphicData>
                </a:graphic>
              </wp:anchor>
            </w:drawing>
          </mc:Choice>
          <mc:Fallback>
            <w:pict>
              <v:shape id="标注: 下箭头 50" o:spid="_x0000_s1026" o:spt="80" type="#_x0000_t80" style="position:absolute;left:0pt;margin-left:219.9pt;margin-top:3.2pt;height:50.2pt;width:77pt;z-index:251824128;mso-width-relative:page;mso-height-relative:page;" fillcolor="#FFFFFF" filled="t" stroked="t" coordsize="21600,21600" o:gfxdata="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dqFI7WAAAACQEAAA8AAAAAAAAAAQAgAAAA&#10;IgAAAGRycy9kb3ducmV2LnhtbFBLAQIUABQAAAAIAIdO4kCO4AeZfwIAACsFAAAOAAAAAAAAAAEA&#10;IAAAACUBAABkcnMvZTJvRG9jLnhtbFBLBQYAAAAABgAGAFkBAAAWBgAAAAA=&#10;" adj="14400,2978,18000,6889">
                <v:fill on="t" focussize="0,0"/>
                <v:stroke color="#000000" miterlimit="8" joinstyle="miter"/>
                <v:imagedata o:title=""/>
                <o:lock v:ext="edit" aspectratio="f"/>
                <v:textbox>
                  <w:txbxContent>
                    <w:p>
                      <w:pPr>
                        <w:rPr>
                          <w:rFonts w:ascii="楷体" w:hAnsi="楷体" w:eastAsia="楷体" w:cs="楷体"/>
                          <w:b/>
                          <w:bCs/>
                        </w:rPr>
                      </w:pPr>
                      <w:r>
                        <w:rPr>
                          <w:rFonts w:hint="eastAsia" w:ascii="楷体" w:hAnsi="楷体" w:eastAsia="楷体" w:cs="楷体"/>
                          <w:b/>
                          <w:bCs/>
                          <w:lang w:val="en-US" w:eastAsia="zh-CN"/>
                        </w:rPr>
                        <w:t>3.</w:t>
                      </w:r>
                      <w:r>
                        <w:rPr>
                          <w:rFonts w:hint="eastAsia" w:ascii="楷体" w:hAnsi="楷体" w:eastAsia="楷体" w:cs="楷体"/>
                          <w:b/>
                          <w:bCs/>
                        </w:rPr>
                        <w:t>报批下放</w:t>
                      </w:r>
                    </w:p>
                  </w:txbxContent>
                </v:textbox>
              </v:shape>
            </w:pict>
          </mc:Fallback>
        </mc:AlternateContent>
      </w:r>
      <w:r>
        <w:rPr>
          <w:rFonts w:hint="eastAsia" w:ascii="宋体" w:hAnsi="宋体" w:eastAsia="宋体" w:cs="宋体"/>
          <w:b/>
          <w:sz w:val="24"/>
          <w:szCs w:val="24"/>
        </w:rPr>
        <w:t xml:space="preserve"> </w:t>
      </w:r>
      <w:r>
        <w:rPr>
          <w:rFonts w:hint="eastAsia" w:ascii="宋体" w:hAnsi="宋体" w:eastAsia="宋体" w:cs="楷体"/>
          <w:b/>
          <w:sz w:val="24"/>
          <w:szCs w:val="24"/>
        </w:rPr>
        <w:t xml:space="preserve">     </w:t>
      </w:r>
      <w:r>
        <w:rPr>
          <w:rFonts w:hint="eastAsia" w:ascii="宋体" w:hAnsi="宋体" w:eastAsia="宋体" w:cs="宋体"/>
          <w:b/>
          <w:sz w:val="24"/>
          <w:szCs w:val="24"/>
        </w:rPr>
        <w:t xml:space="preserve">                </w:t>
      </w:r>
    </w:p>
    <w:p>
      <w:pPr>
        <w:spacing w:line="240" w:lineRule="auto"/>
        <w:ind w:firstLine="422"/>
        <w:rPr>
          <w:rFonts w:hint="eastAsia" w:ascii="宋体" w:hAnsi="宋体" w:eastAsia="宋体" w:cs="宋体"/>
          <w:b/>
          <w:sz w:val="24"/>
          <w:szCs w:val="24"/>
          <w:bdr w:val="single" w:color="auto" w:sz="4" w:space="0"/>
        </w:rPr>
      </w:pPr>
    </w:p>
    <w:p>
      <w:pPr>
        <w:spacing w:line="240" w:lineRule="auto"/>
        <w:ind w:firstLine="422"/>
        <w:rPr>
          <w:rFonts w:hint="eastAsia" w:ascii="宋体" w:hAnsi="宋体" w:eastAsia="宋体" w:cs="宋体"/>
          <w:b/>
          <w:sz w:val="24"/>
          <w:szCs w:val="24"/>
          <w:bdr w:val="single" w:color="auto" w:sz="4" w:space="0"/>
        </w:rPr>
      </w:pPr>
    </w:p>
    <w:p>
      <w:pPr>
        <w:spacing w:line="240" w:lineRule="auto"/>
        <w:ind w:firstLine="422"/>
        <w:rPr>
          <w:rFonts w:ascii="宋体" w:hAnsi="宋体" w:eastAsia="宋体" w:cs="楷体"/>
          <w:bCs/>
          <w:sz w:val="24"/>
          <w:szCs w:val="24"/>
          <w:bdr w:val="single" w:color="auto" w:sz="4" w:space="0"/>
        </w:rPr>
      </w:pPr>
      <w:r>
        <w:rPr>
          <w:rFonts w:hint="eastAsia" w:ascii="宋体" w:hAnsi="宋体" w:eastAsia="宋体" w:cs="宋体"/>
          <w:b/>
          <w:sz w:val="24"/>
          <w:szCs w:val="24"/>
          <w:bdr w:val="single" w:color="auto" w:sz="4" w:space="0"/>
        </w:rPr>
        <w:t>下级法院</w:t>
      </w:r>
      <w:r>
        <w:rPr>
          <w:rFonts w:hint="eastAsia" w:ascii="宋体" w:hAnsi="宋体" w:eastAsia="宋体" w:cs="楷体"/>
          <w:bCs/>
          <w:sz w:val="24"/>
          <w:szCs w:val="24"/>
          <w:bdr w:val="single" w:color="auto" w:sz="4" w:space="0"/>
        </w:rPr>
        <w:t>（</w:t>
      </w:r>
      <w:r>
        <w:rPr>
          <w:rFonts w:hint="eastAsia" w:ascii="宋体" w:hAnsi="宋体" w:eastAsia="宋体" w:cs="楷体"/>
          <w:b/>
          <w:sz w:val="24"/>
          <w:szCs w:val="24"/>
          <w:bdr w:val="single" w:color="auto" w:sz="4" w:space="0"/>
        </w:rPr>
        <w:t>有</w:t>
      </w:r>
      <w:r>
        <w:rPr>
          <w:rFonts w:hint="eastAsia" w:ascii="宋体" w:hAnsi="宋体" w:eastAsia="宋体" w:cs="楷体"/>
          <w:sz w:val="24"/>
          <w:szCs w:val="24"/>
          <w:bdr w:val="single" w:color="auto" w:sz="4" w:space="0"/>
        </w:rPr>
        <w:t>管辖权</w:t>
      </w:r>
      <w:r>
        <w:rPr>
          <w:rFonts w:hint="eastAsia" w:ascii="宋体" w:hAnsi="宋体" w:eastAsia="宋体" w:cs="楷体"/>
          <w:bCs/>
          <w:sz w:val="24"/>
          <w:szCs w:val="24"/>
          <w:bdr w:val="single" w:color="auto" w:sz="4" w:space="0"/>
        </w:rPr>
        <w:t>）</w:t>
      </w:r>
      <w:r>
        <w:rPr>
          <w:rFonts w:hint="eastAsia" w:ascii="宋体" w:hAnsi="宋体" w:eastAsia="宋体" w:cs="宋体"/>
          <w:b/>
          <w:sz w:val="24"/>
          <w:szCs w:val="24"/>
          <w:bdr w:val="single" w:color="auto" w:sz="4" w:space="0"/>
        </w:rPr>
        <w:t xml:space="preserve"> </w:t>
      </w:r>
      <w:r>
        <w:rPr>
          <w:rFonts w:hint="eastAsia" w:ascii="宋体" w:hAnsi="宋体" w:eastAsia="宋体" w:cs="宋体"/>
          <w:b/>
          <w:sz w:val="24"/>
          <w:szCs w:val="24"/>
        </w:rPr>
        <w:t xml:space="preserve">       </w:t>
      </w:r>
      <w:r>
        <w:rPr>
          <w:rFonts w:hint="eastAsia" w:ascii="宋体" w:hAnsi="宋体" w:eastAsia="宋体" w:cs="宋体"/>
          <w:b/>
          <w:sz w:val="24"/>
          <w:szCs w:val="24"/>
          <w:bdr w:val="single" w:color="auto" w:sz="4" w:space="0"/>
        </w:rPr>
        <w:t>下级法院</w:t>
      </w:r>
      <w:r>
        <w:rPr>
          <w:rFonts w:hint="eastAsia" w:ascii="宋体" w:hAnsi="宋体" w:eastAsia="宋体" w:cs="楷体"/>
          <w:bCs/>
          <w:sz w:val="24"/>
          <w:szCs w:val="24"/>
          <w:bdr w:val="single" w:color="auto" w:sz="4" w:space="0"/>
        </w:rPr>
        <w:t>（</w:t>
      </w:r>
      <w:r>
        <w:rPr>
          <w:rFonts w:hint="eastAsia" w:ascii="宋体" w:hAnsi="宋体" w:eastAsia="宋体" w:cs="楷体"/>
          <w:b/>
          <w:sz w:val="24"/>
          <w:szCs w:val="24"/>
          <w:bdr w:val="single" w:color="auto" w:sz="4" w:space="0"/>
        </w:rPr>
        <w:t>无</w:t>
      </w:r>
      <w:r>
        <w:rPr>
          <w:rFonts w:hint="eastAsia" w:ascii="宋体" w:hAnsi="宋体" w:eastAsia="宋体" w:cs="楷体"/>
          <w:sz w:val="24"/>
          <w:szCs w:val="24"/>
          <w:bdr w:val="single" w:color="auto" w:sz="4" w:space="0"/>
        </w:rPr>
        <w:t>管辖权</w:t>
      </w:r>
      <w:r>
        <w:rPr>
          <w:rFonts w:hint="eastAsia" w:ascii="宋体" w:hAnsi="宋体" w:eastAsia="宋体" w:cs="楷体"/>
          <w:bCs/>
          <w:sz w:val="24"/>
          <w:szCs w:val="24"/>
          <w:bdr w:val="single" w:color="auto" w:sz="4" w:space="0"/>
        </w:rPr>
        <w:t>）</w:t>
      </w:r>
    </w:p>
    <w:p>
      <w:pPr>
        <w:spacing w:line="240" w:lineRule="auto"/>
        <w:ind w:firstLine="422"/>
        <w:rPr>
          <w:rFonts w:ascii="宋体" w:hAnsi="宋体" w:eastAsia="宋体" w:cs="宋体"/>
          <w:b/>
          <w:sz w:val="24"/>
          <w:szCs w:val="24"/>
          <w:bdr w:val="single" w:color="auto" w:sz="4" w:space="0"/>
        </w:rPr>
      </w:pPr>
    </w:p>
    <w:p>
      <w:pPr>
        <w:numPr>
          <w:ilvl w:val="0"/>
          <w:numId w:val="13"/>
        </w:num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下级报请上级</w:t>
      </w:r>
      <w:r>
        <w:rPr>
          <w:rFonts w:hint="eastAsia" w:ascii="宋体" w:hAnsi="宋体" w:eastAsia="宋体" w:cs="宋体"/>
          <w:sz w:val="24"/>
          <w:szCs w:val="24"/>
          <w:u w:val="single"/>
        </w:rPr>
        <w:t>决定</w:t>
      </w:r>
      <w:r>
        <w:rPr>
          <w:rFonts w:hint="eastAsia" w:ascii="宋体" w:hAnsi="宋体" w:eastAsia="宋体" w:cs="宋体"/>
          <w:sz w:val="24"/>
          <w:szCs w:val="24"/>
        </w:rPr>
        <w:t>将自己审理的案件交上级审理；</w:t>
      </w:r>
    </w:p>
    <w:p>
      <w:pPr>
        <w:numPr>
          <w:ilvl w:val="0"/>
          <w:numId w:val="13"/>
        </w:num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上级自行裁定审理下级案件；</w:t>
      </w:r>
    </w:p>
    <w:p>
      <w:pPr>
        <w:numPr>
          <w:ilvl w:val="0"/>
          <w:numId w:val="13"/>
        </w:numPr>
        <w:spacing w:line="240" w:lineRule="auto"/>
        <w:ind w:firstLine="480" w:firstLineChars="200"/>
        <w:rPr>
          <w:rFonts w:ascii="宋体" w:hAnsi="宋体" w:eastAsia="宋体" w:cs="隶书"/>
          <w:sz w:val="24"/>
          <w:szCs w:val="24"/>
        </w:rPr>
      </w:pPr>
      <w:r>
        <w:rPr>
          <w:rFonts w:hint="eastAsia" w:ascii="宋体" w:hAnsi="宋体" w:eastAsia="宋体" w:cs="宋体"/>
          <w:sz w:val="24"/>
          <w:szCs w:val="24"/>
        </w:rPr>
        <w:t>确有必要，上级可以在</w:t>
      </w:r>
      <w:r>
        <w:rPr>
          <w:rFonts w:hint="eastAsia" w:ascii="宋体" w:hAnsi="宋体" w:eastAsia="宋体" w:cs="宋体"/>
          <w:b/>
          <w:sz w:val="24"/>
          <w:szCs w:val="24"/>
          <w:bdr w:val="single" w:color="auto" w:sz="4" w:space="0"/>
          <w:shd w:val="pct10" w:color="auto" w:fill="FFFFFF"/>
        </w:rPr>
        <w:t>开庭前</w:t>
      </w:r>
      <w:r>
        <w:rPr>
          <w:rFonts w:hint="eastAsia" w:ascii="宋体" w:hAnsi="宋体" w:eastAsia="宋体" w:cs="宋体"/>
          <w:sz w:val="24"/>
          <w:szCs w:val="24"/>
          <w:u w:val="single"/>
        </w:rPr>
        <w:t>裁定</w:t>
      </w:r>
      <w:r>
        <w:rPr>
          <w:rFonts w:hint="eastAsia" w:ascii="宋体" w:hAnsi="宋体" w:eastAsia="宋体" w:cs="宋体"/>
          <w:sz w:val="24"/>
          <w:szCs w:val="24"/>
        </w:rPr>
        <w:t>将自己审理的案件交下级审理，</w:t>
      </w:r>
      <w:r>
        <w:rPr>
          <w:rFonts w:hint="eastAsia" w:ascii="宋体" w:hAnsi="宋体" w:eastAsia="宋体" w:cs="宋体"/>
          <w:b/>
          <w:sz w:val="24"/>
          <w:szCs w:val="24"/>
          <w:bdr w:val="single" w:color="auto" w:sz="4" w:space="0"/>
          <w:shd w:val="pct10" w:color="auto" w:fill="FFFFFF"/>
        </w:rPr>
        <w:t>报上级批准</w:t>
      </w:r>
      <w:r>
        <w:rPr>
          <w:rFonts w:hint="eastAsia" w:ascii="宋体" w:hAnsi="宋体" w:eastAsia="宋体" w:cs="隶书"/>
          <w:sz w:val="24"/>
          <w:szCs w:val="24"/>
        </w:rPr>
        <w:t>。</w:t>
      </w:r>
    </w:p>
    <w:p>
      <w:pPr>
        <w:pStyle w:val="6"/>
        <w:bidi w:val="0"/>
        <w:rPr>
          <w:rFonts w:hint="eastAsia"/>
          <w:lang w:val="en-US" w:eastAsia="zh-CN"/>
        </w:rPr>
      </w:pPr>
      <w:r>
        <w:rPr>
          <w:rFonts w:hint="eastAsia"/>
          <w:lang w:eastAsia="zh-CN"/>
        </w:rPr>
        <w:t>“</w:t>
      </w:r>
      <w:r>
        <w:rPr>
          <w:rFonts w:hint="eastAsia"/>
          <w:lang w:val="en-US" w:eastAsia="zh-CN"/>
        </w:rPr>
        <w:t>陷阱取证</w:t>
      </w:r>
      <w:r>
        <w:rPr>
          <w:rFonts w:hint="eastAsia"/>
          <w:lang w:eastAsia="zh-CN"/>
        </w:rPr>
        <w:t>”</w:t>
      </w:r>
      <w:r>
        <w:rPr>
          <w:rFonts w:hint="eastAsia"/>
          <w:lang w:val="en-US" w:eastAsia="zh-CN"/>
        </w:rPr>
        <w:t>A盗版B的软件，取证困难，B出资全资子公司，买A的照排机要求A装软件，将过程录制上交</w:t>
      </w:r>
    </w:p>
    <w:p>
      <w:pPr>
        <w:pStyle w:val="6"/>
        <w:bidi w:val="0"/>
        <w:rPr>
          <w:rFonts w:hint="eastAsia"/>
          <w:lang w:val="en-US" w:eastAsia="zh-CN"/>
        </w:rPr>
      </w:pPr>
      <w:r>
        <w:rPr>
          <w:rFonts w:hint="eastAsia"/>
          <w:lang w:val="en-US" w:eastAsia="zh-CN"/>
        </w:rPr>
        <w:t>1.北京中院A败诉</w:t>
      </w:r>
    </w:p>
    <w:p>
      <w:pPr>
        <w:pStyle w:val="6"/>
        <w:bidi w:val="0"/>
        <w:rPr>
          <w:rFonts w:hint="default"/>
          <w:lang w:val="en-US" w:eastAsia="zh-CN"/>
        </w:rPr>
      </w:pPr>
      <w:r>
        <w:rPr>
          <w:rFonts w:hint="eastAsia"/>
          <w:lang w:val="en-US" w:eastAsia="zh-CN"/>
        </w:rPr>
        <w:t>2.北京高院认为证据非法B败诉</w:t>
      </w:r>
    </w:p>
    <w:p>
      <w:pPr>
        <w:pStyle w:val="6"/>
        <w:bidi w:val="0"/>
        <w:rPr>
          <w:rFonts w:hint="default"/>
          <w:lang w:val="en-US" w:eastAsia="zh-CN"/>
        </w:rPr>
      </w:pPr>
      <w:r>
        <w:rPr>
          <w:rFonts w:hint="eastAsia"/>
          <w:lang w:val="en-US" w:eastAsia="zh-CN"/>
        </w:rPr>
        <w:t>3.最高院：保护正版；盗版手段隐蔽；并为侵害A合法权益；陷阱取证≠犯意引诱</w:t>
      </w:r>
    </w:p>
    <w:p>
      <w:pPr>
        <w:spacing w:line="240" w:lineRule="auto"/>
        <w:ind w:left="420"/>
        <w:rPr>
          <w:rFonts w:ascii="宋体" w:hAnsi="宋体" w:eastAsia="宋体" w:cs="楷体"/>
          <w:sz w:val="24"/>
          <w:szCs w:val="24"/>
        </w:rPr>
      </w:pPr>
      <w:r>
        <w:rPr>
          <w:rFonts w:hint="eastAsia" w:ascii="宋体" w:hAnsi="宋体" w:eastAsia="宋体" w:cs="楷体"/>
          <w:sz w:val="24"/>
          <w:szCs w:val="24"/>
        </w:rPr>
        <w:t xml:space="preserve">可以交下级的案件包括3类： </w:t>
      </w:r>
    </w:p>
    <w:p>
      <w:pPr>
        <w:numPr>
          <w:ilvl w:val="0"/>
          <w:numId w:val="14"/>
        </w:numPr>
        <w:spacing w:line="240" w:lineRule="auto"/>
        <w:ind w:left="420"/>
        <w:rPr>
          <w:rFonts w:hint="eastAsia" w:ascii="宋体" w:hAnsi="宋体" w:eastAsia="宋体" w:cs="楷体"/>
          <w:sz w:val="24"/>
          <w:szCs w:val="24"/>
        </w:rPr>
      </w:pPr>
      <w:r>
        <w:rPr>
          <w:rFonts w:hint="eastAsia" w:ascii="宋体" w:hAnsi="宋体" w:eastAsia="宋体" w:cs="楷体"/>
          <w:sz w:val="24"/>
          <w:szCs w:val="24"/>
        </w:rPr>
        <w:t xml:space="preserve">破产程序中有关债务人的诉讼案件； </w:t>
      </w:r>
    </w:p>
    <w:p>
      <w:pPr>
        <w:numPr>
          <w:ilvl w:val="0"/>
          <w:numId w:val="14"/>
        </w:numPr>
        <w:spacing w:line="240" w:lineRule="auto"/>
        <w:ind w:left="420" w:leftChars="0" w:firstLine="0" w:firstLineChars="0"/>
        <w:rPr>
          <w:rFonts w:hint="eastAsia" w:ascii="宋体" w:hAnsi="宋体" w:eastAsia="宋体" w:cs="宋体"/>
          <w:sz w:val="24"/>
          <w:szCs w:val="24"/>
        </w:rPr>
      </w:pPr>
      <w:r>
        <w:rPr>
          <w:rFonts w:hint="eastAsia" w:ascii="宋体" w:hAnsi="宋体" w:eastAsia="宋体" w:cs="楷体"/>
          <w:sz w:val="24"/>
          <w:szCs w:val="24"/>
        </w:rPr>
        <w:t>当事人人数众多且不便诉讼的案件；</w:t>
      </w:r>
    </w:p>
    <w:p>
      <w:pPr>
        <w:numPr>
          <w:ilvl w:val="0"/>
          <w:numId w:val="14"/>
        </w:numPr>
        <w:spacing w:line="240" w:lineRule="auto"/>
        <w:ind w:left="420" w:leftChars="0" w:firstLine="0" w:firstLineChars="0"/>
        <w:rPr>
          <w:rFonts w:hint="eastAsia" w:ascii="宋体" w:hAnsi="宋体" w:eastAsia="宋体" w:cs="宋体"/>
          <w:sz w:val="24"/>
          <w:szCs w:val="24"/>
        </w:rPr>
      </w:pPr>
      <w:r>
        <w:rPr>
          <w:rFonts w:ascii="宋体" w:hAnsi="宋体" w:eastAsia="宋体" w:cs="楷体"/>
          <w:sz w:val="24"/>
          <w:szCs w:val="24"/>
        </w:rPr>
        <w:t>环境民事公益诉讼案件</w:t>
      </w:r>
      <w:r>
        <w:rPr>
          <w:rFonts w:hint="eastAsia" w:ascii="宋体" w:hAnsi="宋体" w:eastAsia="宋体" w:cs="楷体"/>
          <w:sz w:val="24"/>
          <w:szCs w:val="24"/>
        </w:rPr>
        <w:t xml:space="preserve">。 </w:t>
      </w:r>
    </w:p>
    <w:p>
      <w:pPr>
        <w:spacing w:line="240" w:lineRule="auto"/>
        <w:rPr>
          <w:rFonts w:hint="eastAsia" w:ascii="宋体" w:hAnsi="宋体" w:eastAsia="宋体" w:cs="Times New Roman"/>
          <w:b w:val="0"/>
          <w:bCs/>
          <w:sz w:val="24"/>
          <w:szCs w:val="24"/>
          <w:lang w:eastAsia="zh-CN"/>
        </w:rPr>
      </w:pPr>
      <w:bookmarkStart w:id="61" w:name="_Toc322215419"/>
      <w:bookmarkStart w:id="62" w:name="_Toc330503849"/>
      <w:bookmarkStart w:id="63" w:name="_Toc330997656"/>
      <w:bookmarkStart w:id="64" w:name="_Toc330804322"/>
      <w:bookmarkStart w:id="65" w:name="_Toc329676814"/>
      <w:r>
        <w:rPr>
          <w:rFonts w:hint="eastAsia" w:ascii="宋体" w:hAnsi="宋体" w:eastAsia="宋体" w:cs="Times New Roman"/>
          <w:b/>
          <w:sz w:val="24"/>
          <w:szCs w:val="24"/>
        </w:rPr>
        <w:t>四、管辖权异议</w:t>
      </w:r>
      <w:bookmarkEnd w:id="61"/>
      <w:bookmarkEnd w:id="62"/>
      <w:bookmarkEnd w:id="63"/>
      <w:bookmarkEnd w:id="64"/>
      <w:bookmarkEnd w:id="65"/>
      <w:r>
        <w:rPr>
          <w:rFonts w:hint="eastAsia" w:ascii="宋体" w:hAnsi="宋体" w:cs="Times New Roman"/>
          <w:b/>
          <w:sz w:val="24"/>
          <w:szCs w:val="24"/>
          <w:lang w:eastAsia="zh-CN"/>
        </w:rPr>
        <w:t>：</w:t>
      </w:r>
      <w:r>
        <w:rPr>
          <w:rFonts w:hint="eastAsia" w:ascii="宋体" w:hAnsi="宋体" w:cs="Times New Roman"/>
          <w:b w:val="0"/>
          <w:bCs/>
          <w:sz w:val="24"/>
          <w:szCs w:val="24"/>
          <w:lang w:eastAsia="zh-CN"/>
        </w:rPr>
        <w:t>当事人向受诉法院提出的该院对案件没有管辖权的主张</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
        <w:gridCol w:w="6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b/>
                <w:sz w:val="24"/>
                <w:szCs w:val="24"/>
              </w:rPr>
              <w:t>主体</w:t>
            </w:r>
          </w:p>
        </w:tc>
        <w:tc>
          <w:tcPr>
            <w:tcW w:w="638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w:instrText>
            </w:r>
            <w:r>
              <w:rPr>
                <w:rFonts w:hint="eastAsia" w:ascii="宋体" w:hAnsi="宋体" w:eastAsia="宋体" w:cs="宋体"/>
                <w:sz w:val="24"/>
                <w:szCs w:val="24"/>
              </w:rPr>
              <w:instrText xml:space="preserve">= 1 \* GB3</w:instrText>
            </w:r>
            <w:r>
              <w:rPr>
                <w:rFonts w:ascii="宋体" w:hAnsi="宋体" w:eastAsia="宋体" w:cs="宋体"/>
                <w:sz w:val="24"/>
                <w:szCs w:val="24"/>
              </w:rPr>
              <w:instrText xml:space="preserve"> </w:instrText>
            </w:r>
            <w:r>
              <w:rPr>
                <w:rFonts w:ascii="宋体" w:hAnsi="宋体" w:eastAsia="宋体" w:cs="宋体"/>
                <w:sz w:val="24"/>
                <w:szCs w:val="24"/>
              </w:rPr>
              <w:fldChar w:fldCharType="separate"/>
            </w:r>
            <w:r>
              <w:rPr>
                <w:rFonts w:hint="eastAsia" w:ascii="宋体" w:hAnsi="宋体" w:eastAsia="宋体" w:cs="宋体"/>
                <w:sz w:val="24"/>
                <w:szCs w:val="24"/>
              </w:rPr>
              <w:t>①</w:t>
            </w:r>
            <w:r>
              <w:rPr>
                <w:rFonts w:ascii="宋体" w:hAnsi="宋体" w:eastAsia="宋体" w:cs="宋体"/>
                <w:sz w:val="24"/>
                <w:szCs w:val="24"/>
              </w:rPr>
              <w:fldChar w:fldCharType="end"/>
            </w:r>
            <w:r>
              <w:rPr>
                <w:rFonts w:hint="eastAsia" w:ascii="宋体" w:hAnsi="宋体" w:eastAsia="宋体" w:cs="宋体"/>
                <w:sz w:val="24"/>
                <w:szCs w:val="24"/>
              </w:rPr>
              <w:t>一般只能是被告。特殊情况下，原告可以提出管辖权异议</w:t>
            </w:r>
            <w:r>
              <w:rPr>
                <w:rFonts w:hint="eastAsia" w:ascii="宋体" w:hAnsi="宋体" w:eastAsia="宋体" w:cs="宋体"/>
                <w:b/>
                <w:bCs/>
                <w:sz w:val="24"/>
                <w:szCs w:val="24"/>
              </w:rPr>
              <w:t>②</w:t>
            </w:r>
            <w:r>
              <w:rPr>
                <w:rFonts w:hint="eastAsia" w:ascii="宋体" w:hAnsi="宋体" w:eastAsia="宋体" w:cs="宋体"/>
                <w:b/>
                <w:bCs/>
                <w:sz w:val="24"/>
                <w:szCs w:val="24"/>
                <w:u w:val="single"/>
              </w:rPr>
              <w:t>第三人都不能提</w:t>
            </w:r>
            <w:r>
              <w:rPr>
                <w:rFonts w:hint="eastAsia" w:ascii="宋体" w:hAnsi="宋体" w:eastAsia="宋体" w:cs="宋体"/>
                <w:b/>
                <w:bCs/>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b/>
                <w:sz w:val="24"/>
                <w:szCs w:val="24"/>
              </w:rPr>
              <w:t>对象</w:t>
            </w:r>
          </w:p>
        </w:tc>
        <w:tc>
          <w:tcPr>
            <w:tcW w:w="638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b/>
                <w:sz w:val="24"/>
                <w:szCs w:val="24"/>
                <w:bdr w:val="single" w:color="auto" w:sz="4" w:space="0"/>
                <w:shd w:val="pct10" w:color="auto" w:fill="FFFFFF"/>
              </w:rPr>
              <w:t>一审案件</w:t>
            </w:r>
            <w:r>
              <w:rPr>
                <w:rFonts w:hint="eastAsia" w:ascii="宋体" w:hAnsi="宋体" w:eastAsia="宋体" w:cs="宋体"/>
                <w:sz w:val="24"/>
                <w:szCs w:val="24"/>
              </w:rPr>
              <w:t>的</w:t>
            </w:r>
            <w:r>
              <w:rPr>
                <w:rFonts w:hint="eastAsia" w:ascii="宋体" w:hAnsi="宋体" w:eastAsia="宋体" w:cs="宋体"/>
                <w:b/>
                <w:sz w:val="24"/>
                <w:szCs w:val="24"/>
                <w:u w:val="double"/>
              </w:rPr>
              <w:t>地域管辖和级别管辖</w:t>
            </w:r>
            <w:r>
              <w:rPr>
                <w:rFonts w:hint="eastAsia" w:ascii="宋体" w:hAnsi="宋体" w:eastAsia="宋体" w:cs="宋体"/>
                <w:sz w:val="24"/>
                <w:szCs w:val="24"/>
              </w:rPr>
              <w:t>。（发回重审和再审都不能提）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color w:val="FF0000"/>
                <w:sz w:val="24"/>
                <w:szCs w:val="24"/>
              </w:rPr>
            </w:pPr>
            <w:r>
              <w:rPr>
                <w:rFonts w:hint="eastAsia" w:ascii="宋体" w:hAnsi="宋体" w:eastAsia="宋体" w:cs="宋体"/>
                <w:b/>
                <w:color w:val="FF0000"/>
                <w:sz w:val="24"/>
                <w:szCs w:val="24"/>
              </w:rPr>
              <w:t>时间</w:t>
            </w:r>
          </w:p>
        </w:tc>
        <w:tc>
          <w:tcPr>
            <w:tcW w:w="638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原则上，应在</w:t>
            </w:r>
            <w:r>
              <w:rPr>
                <w:rFonts w:hint="eastAsia" w:ascii="宋体" w:hAnsi="宋体" w:eastAsia="宋体" w:cs="宋体"/>
                <w:b/>
                <w:sz w:val="24"/>
                <w:szCs w:val="24"/>
                <w:u w:val="double"/>
              </w:rPr>
              <w:t>提交答辩状期间</w:t>
            </w:r>
            <w:r>
              <w:rPr>
                <w:rFonts w:hint="eastAsia" w:ascii="宋体" w:hAnsi="宋体" w:eastAsia="宋体" w:cs="宋体"/>
                <w:sz w:val="24"/>
                <w:szCs w:val="24"/>
              </w:rPr>
              <w:t>提出。注意：</w:t>
            </w:r>
          </w:p>
          <w:p>
            <w:pPr>
              <w:spacing w:line="240" w:lineRule="auto"/>
              <w:rPr>
                <w:rFonts w:hint="eastAsia" w:ascii="宋体" w:hAnsi="宋体" w:eastAsia="宋体" w:cs="楷体"/>
                <w:b w:val="0"/>
                <w:bCs/>
                <w:kern w:val="0"/>
                <w:sz w:val="24"/>
                <w:szCs w:val="24"/>
              </w:rPr>
            </w:pPr>
            <w:r>
              <w:rPr>
                <w:rFonts w:hint="eastAsia" w:ascii="宋体" w:hAnsi="宋体" w:cs="楷体"/>
                <w:b w:val="0"/>
                <w:bCs/>
                <w:kern w:val="0"/>
                <w:sz w:val="24"/>
                <w:szCs w:val="24"/>
                <w:lang w:val="en-US" w:eastAsia="zh-CN"/>
              </w:rPr>
              <w:t>1.</w:t>
            </w:r>
            <w:r>
              <w:rPr>
                <w:rFonts w:hint="eastAsia" w:ascii="宋体" w:hAnsi="宋体" w:eastAsia="宋体" w:cs="楷体"/>
                <w:b w:val="0"/>
                <w:bCs/>
                <w:kern w:val="0"/>
                <w:sz w:val="24"/>
                <w:szCs w:val="24"/>
              </w:rPr>
              <w:t>必须在一审程序中答辩期内（一般为15日）内提出，二审、发回重审和再审程序中都不能提管辖权异议。</w:t>
            </w:r>
          </w:p>
          <w:p>
            <w:pPr>
              <w:spacing w:line="240" w:lineRule="auto"/>
              <w:rPr>
                <w:rFonts w:ascii="宋体" w:hAnsi="宋体" w:eastAsia="宋体" w:cs="楷体"/>
                <w:kern w:val="0"/>
                <w:sz w:val="24"/>
                <w:szCs w:val="24"/>
              </w:rPr>
            </w:pPr>
            <w:r>
              <w:rPr>
                <w:rFonts w:hint="eastAsia" w:ascii="宋体" w:hAnsi="宋体" w:cs="楷体"/>
                <w:b/>
                <w:kern w:val="0"/>
                <w:sz w:val="24"/>
                <w:szCs w:val="24"/>
                <w:lang w:val="en-US" w:eastAsia="zh-CN"/>
              </w:rPr>
              <w:t>2.</w:t>
            </w:r>
            <w:r>
              <w:rPr>
                <w:rFonts w:hint="eastAsia" w:ascii="宋体" w:hAnsi="宋体" w:eastAsia="宋体" w:cs="楷体"/>
                <w:b/>
                <w:kern w:val="0"/>
                <w:sz w:val="24"/>
                <w:szCs w:val="24"/>
              </w:rPr>
              <w:t>应诉管辖：</w:t>
            </w:r>
            <w:r>
              <w:rPr>
                <w:rFonts w:hint="eastAsia" w:ascii="宋体" w:hAnsi="宋体" w:eastAsia="宋体" w:cs="楷体"/>
                <w:kern w:val="0"/>
                <w:sz w:val="24"/>
                <w:szCs w:val="24"/>
              </w:rPr>
              <w:t>当事人未提出管辖异议，并应诉答辩的，视为受诉人民法院有管辖权，但违反级别管辖和专属管辖规定的除外。</w:t>
            </w:r>
          </w:p>
          <w:p>
            <w:pPr>
              <w:spacing w:line="240" w:lineRule="auto"/>
              <w:rPr>
                <w:rFonts w:ascii="宋体" w:hAnsi="宋体" w:eastAsia="宋体" w:cs="宋体"/>
                <w:b/>
                <w:sz w:val="24"/>
                <w:szCs w:val="24"/>
              </w:rPr>
            </w:pPr>
            <w:r>
              <w:rPr>
                <w:rFonts w:hint="eastAsia" w:ascii="宋体" w:hAnsi="宋体" w:cs="楷体"/>
                <w:kern w:val="0"/>
                <w:sz w:val="24"/>
                <w:szCs w:val="24"/>
                <w:lang w:val="en-US" w:eastAsia="zh-CN"/>
              </w:rPr>
              <w:t>3.</w:t>
            </w:r>
            <w:r>
              <w:rPr>
                <w:rFonts w:hint="eastAsia" w:ascii="宋体" w:hAnsi="宋体" w:eastAsia="宋体" w:cs="楷体"/>
                <w:kern w:val="0"/>
                <w:sz w:val="24"/>
                <w:szCs w:val="24"/>
              </w:rPr>
              <w:t>若当事人未应诉答辩，也未提管辖异议。答辩期结束后，若法院发现管辖错误，可以移送管辖。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Times New Roman"/>
                <w:b/>
                <w:sz w:val="24"/>
                <w:szCs w:val="24"/>
              </w:rPr>
              <w:t>程序</w:t>
            </w:r>
          </w:p>
        </w:tc>
        <w:tc>
          <w:tcPr>
            <w:tcW w:w="638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Times New Roman"/>
                <w:sz w:val="24"/>
                <w:szCs w:val="24"/>
              </w:rPr>
              <w:t>审查，</w:t>
            </w:r>
            <w:r>
              <w:rPr>
                <w:rFonts w:ascii="宋体" w:hAnsi="宋体" w:eastAsia="宋体" w:cs="Times New Roman"/>
                <w:b/>
                <w:sz w:val="24"/>
                <w:szCs w:val="24"/>
              </w:rPr>
              <w:t>15</w:t>
            </w:r>
            <w:r>
              <w:rPr>
                <w:rFonts w:hint="eastAsia" w:ascii="宋体" w:hAnsi="宋体" w:eastAsia="宋体" w:cs="Times New Roman"/>
                <w:b/>
                <w:sz w:val="24"/>
                <w:szCs w:val="24"/>
              </w:rPr>
              <w:t>日</w:t>
            </w:r>
            <w:r>
              <w:rPr>
                <w:rFonts w:hint="eastAsia" w:ascii="宋体" w:hAnsi="宋体" w:eastAsia="宋体" w:cs="Times New Roman"/>
                <w:sz w:val="24"/>
                <w:szCs w:val="24"/>
              </w:rPr>
              <w:t>内作出裁定：成立的，移送管辖。不成立的，驳回。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Times New Roman"/>
                <w:b/>
                <w:sz w:val="24"/>
                <w:szCs w:val="24"/>
              </w:rPr>
              <w:t>救济</w:t>
            </w:r>
          </w:p>
        </w:tc>
        <w:tc>
          <w:tcPr>
            <w:tcW w:w="638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Times New Roman"/>
                <w:sz w:val="24"/>
                <w:szCs w:val="24"/>
              </w:rPr>
              <w:t>当事人不服管辖权异议裁定，可在</w:t>
            </w:r>
            <w:r>
              <w:rPr>
                <w:rFonts w:ascii="宋体" w:hAnsi="宋体" w:eastAsia="宋体" w:cs="Times New Roman"/>
                <w:sz w:val="24"/>
                <w:szCs w:val="24"/>
              </w:rPr>
              <w:t>10</w:t>
            </w:r>
            <w:r>
              <w:rPr>
                <w:rFonts w:hint="eastAsia" w:ascii="宋体" w:hAnsi="宋体" w:eastAsia="宋体" w:cs="Times New Roman"/>
                <w:sz w:val="24"/>
                <w:szCs w:val="24"/>
              </w:rPr>
              <w:t>日内上诉</w:t>
            </w:r>
            <w:r>
              <w:rPr>
                <w:rFonts w:hint="eastAsia" w:ascii="宋体" w:hAnsi="宋体" w:eastAsia="宋体" w:cs="楷体"/>
                <w:b/>
                <w:kern w:val="0"/>
                <w:sz w:val="24"/>
                <w:szCs w:val="24"/>
              </w:rPr>
              <w:t>。</w:t>
            </w:r>
          </w:p>
        </w:tc>
      </w:tr>
    </w:tbl>
    <w:p>
      <w:pPr>
        <w:spacing w:line="240" w:lineRule="auto"/>
        <w:rPr>
          <w:rFonts w:ascii="宋体" w:hAnsi="宋体" w:eastAsia="宋体" w:cs="Times New Roman"/>
          <w:kern w:val="0"/>
          <w:sz w:val="24"/>
          <w:szCs w:val="24"/>
        </w:rPr>
      </w:pPr>
      <w:r>
        <w:rPr>
          <w:rFonts w:hint="eastAsia" w:ascii="宋体" w:hAnsi="宋体" w:eastAsia="宋体" w:cs="Times New Roman"/>
          <w:b/>
          <w:bCs/>
          <w:kern w:val="0"/>
          <w:sz w:val="24"/>
          <w:szCs w:val="24"/>
        </w:rPr>
        <w:t>▲</w:t>
      </w:r>
      <w:r>
        <w:rPr>
          <w:rFonts w:hint="eastAsia" w:ascii="宋体" w:hAnsi="宋体" w:eastAsia="宋体" w:cs="Times New Roman"/>
          <w:kern w:val="0"/>
          <w:sz w:val="24"/>
          <w:szCs w:val="24"/>
        </w:rPr>
        <w:t>管辖权异议裁定作出前，原告申请撤回起诉，法院准许的，该如何处理？</w:t>
      </w:r>
    </w:p>
    <w:p>
      <w:pPr>
        <w:spacing w:line="240" w:lineRule="auto"/>
        <w:rPr>
          <w:rFonts w:ascii="宋体" w:hAnsi="宋体" w:eastAsia="宋体" w:cs="Times New Roman"/>
          <w:kern w:val="0"/>
          <w:sz w:val="24"/>
          <w:szCs w:val="24"/>
          <w:u w:val="single"/>
        </w:rPr>
      </w:pPr>
      <w:r>
        <w:rPr>
          <w:rFonts w:hint="eastAsia" w:ascii="宋体" w:hAnsi="宋体" w:eastAsia="宋体" w:cs="Times New Roman"/>
          <w:b/>
          <w:bCs/>
          <w:kern w:val="0"/>
          <w:sz w:val="24"/>
          <w:szCs w:val="24"/>
          <w:u w:val="single"/>
        </w:rPr>
        <w:t>答：</w:t>
      </w:r>
      <w:r>
        <w:rPr>
          <w:rFonts w:hint="eastAsia" w:ascii="宋体" w:hAnsi="宋体" w:eastAsia="宋体" w:cs="Times New Roman"/>
          <w:kern w:val="0"/>
          <w:sz w:val="24"/>
          <w:szCs w:val="24"/>
          <w:u w:val="single"/>
        </w:rPr>
        <w:t>对管辖权异议不再审查，并在裁定书中一并写明。</w:t>
      </w:r>
    </w:p>
    <w:p>
      <w:pPr>
        <w:keepNext/>
        <w:keepLines/>
        <w:spacing w:before="10" w:after="10" w:line="415" w:lineRule="auto"/>
        <w:ind w:firstLine="602"/>
        <w:jc w:val="center"/>
        <w:outlineLvl w:val="2"/>
        <w:rPr>
          <w:rFonts w:hint="eastAsia" w:ascii="隶书" w:hAnsi="隶书" w:eastAsia="隶书" w:cs="隶书"/>
          <w:bCs/>
          <w:sz w:val="28"/>
          <w:szCs w:val="28"/>
        </w:rPr>
      </w:pPr>
      <w:bookmarkStart w:id="66" w:name="_Toc426800886"/>
      <w:bookmarkStart w:id="67" w:name="_Toc360807380"/>
      <w:r>
        <w:rPr>
          <w:rFonts w:hint="eastAsia" w:ascii="隶书" w:hAnsi="隶书" w:eastAsia="隶书" w:cs="隶书"/>
          <w:bCs/>
          <w:sz w:val="28"/>
          <w:szCs w:val="28"/>
        </w:rPr>
        <w:t>第四节 管辖权恒定</w:t>
      </w:r>
      <w:bookmarkEnd w:id="66"/>
      <w:bookmarkEnd w:id="67"/>
    </w:p>
    <w:p>
      <w:pPr>
        <w:spacing w:line="240" w:lineRule="auto"/>
        <w:ind w:firstLine="482"/>
        <w:rPr>
          <w:rFonts w:ascii="宋体" w:hAnsi="宋体" w:eastAsia="宋体" w:cs="Times New Roman"/>
          <w:b/>
          <w:sz w:val="24"/>
          <w:szCs w:val="24"/>
        </w:rPr>
      </w:pPr>
      <w:r>
        <w:rPr>
          <w:rFonts w:hint="eastAsia" w:ascii="宋体" w:hAnsi="宋体" w:eastAsia="宋体" w:cs="Times New Roman"/>
          <w:b/>
          <w:sz w:val="24"/>
          <w:szCs w:val="24"/>
        </w:rPr>
        <w:t>一、管辖权恒定原则</w:t>
      </w:r>
    </w:p>
    <w:p>
      <w:pPr>
        <w:spacing w:line="240" w:lineRule="auto"/>
        <w:ind w:firstLine="600" w:firstLineChars="250"/>
        <w:jc w:val="left"/>
        <w:rPr>
          <w:rFonts w:ascii="宋体" w:hAnsi="宋体" w:eastAsia="宋体" w:cs="宋体"/>
          <w:sz w:val="24"/>
          <w:szCs w:val="24"/>
        </w:rPr>
      </w:pPr>
      <w:r>
        <w:rPr>
          <w:rFonts w:hint="eastAsia" w:ascii="宋体" w:hAnsi="宋体" w:eastAsia="宋体" w:cs="宋体"/>
          <w:sz w:val="24"/>
          <w:szCs w:val="24"/>
        </w:rPr>
        <w:t>法院对某个民事案件是否有管辖权，以</w:t>
      </w:r>
      <w:r>
        <w:rPr>
          <w:rFonts w:hint="eastAsia" w:ascii="宋体" w:hAnsi="宋体" w:eastAsia="宋体" w:cs="宋体"/>
          <w:sz w:val="24"/>
          <w:szCs w:val="24"/>
          <w:bdr w:val="single" w:color="auto" w:sz="4" w:space="0"/>
        </w:rPr>
        <w:t>起诉时</w:t>
      </w:r>
      <w:r>
        <w:rPr>
          <w:rFonts w:hint="eastAsia" w:ascii="宋体" w:hAnsi="宋体" w:eastAsia="宋体" w:cs="宋体"/>
          <w:sz w:val="24"/>
          <w:szCs w:val="24"/>
        </w:rPr>
        <w:t xml:space="preserve">为标准，起诉时对案件享有管辖权的法院，不因确定管辖的因素在诉讼过程中发生变化而丧失管辖权。 </w:t>
      </w:r>
    </w:p>
    <w:tbl>
      <w:tblPr>
        <w:tblStyle w:val="20"/>
        <w:tblW w:w="92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9"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级别管辖恒定</w:t>
            </w:r>
          </w:p>
        </w:tc>
        <w:tc>
          <w:tcPr>
            <w:tcW w:w="7371"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宋体"/>
                <w:sz w:val="24"/>
                <w:szCs w:val="24"/>
              </w:rPr>
            </w:pPr>
            <w:r>
              <w:rPr>
                <w:rFonts w:hint="eastAsia" w:ascii="宋体" w:hAnsi="宋体" w:eastAsia="宋体" w:cs="宋体"/>
                <w:sz w:val="24"/>
                <w:szCs w:val="24"/>
              </w:rPr>
              <w:t>受诉法院不因诉讼中发生</w:t>
            </w:r>
            <w:r>
              <w:rPr>
                <w:rFonts w:hint="eastAsia" w:ascii="宋体" w:hAnsi="宋体" w:eastAsia="宋体" w:cs="宋体"/>
                <w:b/>
                <w:sz w:val="24"/>
                <w:szCs w:val="24"/>
              </w:rPr>
              <w:t>客观情况</w:t>
            </w:r>
            <w:r>
              <w:rPr>
                <w:rFonts w:hint="eastAsia" w:ascii="宋体" w:hAnsi="宋体" w:eastAsia="宋体" w:cs="宋体"/>
                <w:sz w:val="24"/>
                <w:szCs w:val="24"/>
              </w:rPr>
              <w:t>导致</w:t>
            </w:r>
            <w:r>
              <w:rPr>
                <w:rFonts w:hint="eastAsia" w:ascii="宋体" w:hAnsi="宋体" w:eastAsia="宋体" w:cs="宋体"/>
                <w:b/>
                <w:sz w:val="24"/>
                <w:szCs w:val="24"/>
              </w:rPr>
              <w:t>诉讼标的额增减</w:t>
            </w:r>
            <w:r>
              <w:rPr>
                <w:rFonts w:hint="eastAsia" w:ascii="宋体" w:hAnsi="宋体" w:eastAsia="宋体" w:cs="宋体"/>
                <w:sz w:val="24"/>
                <w:szCs w:val="24"/>
              </w:rPr>
              <w:t>丧失管辖权。</w:t>
            </w:r>
          </w:p>
          <w:p>
            <w:pPr>
              <w:spacing w:line="240" w:lineRule="auto"/>
              <w:rPr>
                <w:rFonts w:hint="eastAsia"/>
                <w:lang w:val="en-US" w:eastAsia="zh-CN"/>
              </w:rPr>
            </w:pPr>
            <w:r>
              <w:rPr>
                <w:rFonts w:hint="eastAsia"/>
                <w:lang w:val="en-US" w:eastAsia="zh-CN"/>
              </w:rPr>
              <w:t>例1：只告50元，想跳过基层法院，恶意</w:t>
            </w:r>
            <w:r>
              <w:rPr>
                <w:rFonts w:hint="eastAsia"/>
                <w:b/>
                <w:bCs/>
                <w:u w:val="single"/>
                <w:lang w:val="en-US" w:eastAsia="zh-CN"/>
              </w:rPr>
              <w:t>主观</w:t>
            </w:r>
            <w:r>
              <w:rPr>
                <w:rFonts w:hint="eastAsia"/>
                <w:lang w:val="en-US" w:eastAsia="zh-CN"/>
              </w:rPr>
              <w:t>提升至1亿标的额</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1.降低标的额后，狭义至基层院</w:t>
            </w:r>
          </w:p>
          <w:p>
            <w:pPr>
              <w:spacing w:line="240" w:lineRule="auto"/>
              <w:rPr>
                <w:rFonts w:hint="eastAsia" w:ascii="宋体" w:hAnsi="宋体" w:eastAsia="宋体" w:cs="Times New Roman"/>
                <w:sz w:val="24"/>
                <w:szCs w:val="24"/>
                <w:lang w:val="en-US" w:eastAsia="zh-CN"/>
              </w:rPr>
            </w:pPr>
            <w:r>
              <w:rPr>
                <w:rFonts w:hint="eastAsia" w:ascii="宋体" w:hAnsi="宋体" w:eastAsia="宋体" w:cs="Times New Roman"/>
                <w:sz w:val="24"/>
                <w:szCs w:val="24"/>
                <w:lang w:val="en-US" w:eastAsia="zh-CN"/>
              </w:rPr>
              <w:t>2.交160万诉讼费在中院继续审理</w:t>
            </w:r>
          </w:p>
          <w:p>
            <w:pPr>
              <w:spacing w:line="240" w:lineRule="auto"/>
              <w:rPr>
                <w:rFonts w:hint="default"/>
                <w:lang w:val="en-US" w:eastAsia="zh-CN"/>
              </w:rPr>
            </w:pPr>
            <w:r>
              <w:rPr>
                <w:rFonts w:hint="eastAsia" w:ascii="宋体" w:hAnsi="宋体" w:eastAsia="宋体" w:cs="Times New Roman"/>
                <w:sz w:val="24"/>
                <w:szCs w:val="24"/>
                <w:lang w:val="en-US" w:eastAsia="zh-CN"/>
              </w:rPr>
              <w:t>例2：起诉时1亿股权，在中院审理，但一个月后缩水为2千万，依然不下移至基层法院（客观原因）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9"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地域管辖恒定</w:t>
            </w:r>
          </w:p>
        </w:tc>
        <w:tc>
          <w:tcPr>
            <w:tcW w:w="737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1.受诉法院不因诉讼中</w:t>
            </w:r>
            <w:r>
              <w:rPr>
                <w:rFonts w:hint="eastAsia" w:ascii="宋体" w:hAnsi="宋体" w:eastAsia="宋体" w:cs="Times New Roman"/>
                <w:sz w:val="24"/>
                <w:szCs w:val="24"/>
              </w:rPr>
              <w:t>当事人</w:t>
            </w:r>
            <w:r>
              <w:rPr>
                <w:rFonts w:hint="eastAsia" w:ascii="宋体" w:hAnsi="宋体" w:eastAsia="宋体" w:cs="Times New Roman"/>
                <w:b/>
                <w:sz w:val="24"/>
                <w:szCs w:val="24"/>
              </w:rPr>
              <w:t>住所地、经常居住地、</w:t>
            </w:r>
            <w:r>
              <w:rPr>
                <w:rFonts w:hint="eastAsia" w:ascii="宋体" w:hAnsi="宋体" w:eastAsia="宋体" w:cs="宋体"/>
                <w:b/>
                <w:sz w:val="24"/>
                <w:szCs w:val="24"/>
              </w:rPr>
              <w:t>行政区划变更</w:t>
            </w:r>
            <w:r>
              <w:rPr>
                <w:rFonts w:hint="eastAsia" w:ascii="宋体" w:hAnsi="宋体" w:eastAsia="宋体" w:cs="宋体"/>
                <w:sz w:val="24"/>
                <w:szCs w:val="24"/>
              </w:rPr>
              <w:t xml:space="preserve">丧失管辖权。   </w:t>
            </w:r>
          </w:p>
          <w:p>
            <w:pPr>
              <w:spacing w:line="240" w:lineRule="auto"/>
              <w:rPr>
                <w:rFonts w:ascii="宋体" w:hAnsi="宋体" w:eastAsia="宋体" w:cs="宋体"/>
                <w:sz w:val="24"/>
                <w:szCs w:val="24"/>
              </w:rPr>
            </w:pPr>
            <w:r>
              <w:rPr>
                <w:rFonts w:hint="eastAsia" w:ascii="宋体" w:hAnsi="宋体" w:eastAsia="宋体" w:cs="宋体"/>
                <w:sz w:val="24"/>
                <w:szCs w:val="24"/>
              </w:rPr>
              <w:t>2.受诉法院不因诉讼中当事人</w:t>
            </w:r>
            <w:r>
              <w:rPr>
                <w:rFonts w:hint="eastAsia" w:ascii="宋体" w:hAnsi="宋体" w:eastAsia="宋体" w:cs="宋体"/>
                <w:b/>
                <w:sz w:val="24"/>
                <w:szCs w:val="24"/>
              </w:rPr>
              <w:t>反诉、增加变更诉讼请求</w:t>
            </w:r>
            <w:r>
              <w:rPr>
                <w:rFonts w:hint="eastAsia" w:ascii="宋体" w:hAnsi="宋体" w:eastAsia="宋体" w:cs="宋体"/>
                <w:sz w:val="24"/>
                <w:szCs w:val="24"/>
              </w:rPr>
              <w:t>丧失地域管辖权</w:t>
            </w:r>
            <w:r>
              <w:rPr>
                <w:rFonts w:hint="eastAsia" w:ascii="宋体" w:hAnsi="宋体" w:eastAsia="宋体" w:cs="宋体"/>
                <w:b/>
                <w:sz w:val="24"/>
                <w:szCs w:val="24"/>
              </w:rPr>
              <w:t>。</w:t>
            </w:r>
          </w:p>
        </w:tc>
      </w:tr>
    </w:tbl>
    <w:p>
      <w:pPr>
        <w:keepNext/>
        <w:keepLines/>
        <w:spacing w:before="10" w:after="10" w:line="412" w:lineRule="auto"/>
        <w:jc w:val="both"/>
        <w:outlineLvl w:val="1"/>
        <w:rPr>
          <w:rFonts w:hint="eastAsia" w:ascii="隶书" w:hAnsi="Cambria" w:eastAsia="隶书" w:cs="宋体"/>
          <w:b/>
          <w:bCs/>
          <w:sz w:val="32"/>
          <w:szCs w:val="32"/>
          <w:lang w:val="en-US" w:eastAsia="zh-CN"/>
        </w:rPr>
      </w:pPr>
      <w:bookmarkStart w:id="68" w:name="_Toc329675646"/>
      <w:bookmarkStart w:id="69" w:name="_Toc322215420"/>
      <w:bookmarkStart w:id="70" w:name="_Toc426800887"/>
      <w:bookmarkStart w:id="71" w:name="_Toc330503866"/>
      <w:bookmarkStart w:id="72" w:name="_Toc330997671"/>
      <w:r>
        <w:rPr>
          <w:rFonts w:hint="eastAsia" w:ascii="隶书" w:hAnsi="Cambria" w:eastAsia="隶书" w:cs="宋体"/>
          <w:b/>
          <w:bCs/>
          <w:sz w:val="32"/>
          <w:szCs w:val="32"/>
          <w:lang w:val="en-US" w:eastAsia="zh-CN"/>
        </w:rPr>
        <w:t>什么级别</w:t>
      </w:r>
    </w:p>
    <w:p>
      <w:pPr>
        <w:keepNext/>
        <w:keepLines/>
        <w:spacing w:before="10" w:after="10" w:line="412" w:lineRule="auto"/>
        <w:jc w:val="both"/>
        <w:outlineLvl w:val="1"/>
        <w:rPr>
          <w:rFonts w:hint="eastAsia" w:ascii="隶书" w:hAnsi="Cambria" w:eastAsia="隶书" w:cs="宋体"/>
          <w:b/>
          <w:bCs/>
          <w:sz w:val="32"/>
          <w:szCs w:val="32"/>
          <w:lang w:val="en-US" w:eastAsia="zh-CN"/>
        </w:rPr>
      </w:pPr>
      <w:r>
        <w:rPr>
          <w:rFonts w:hint="eastAsia" w:ascii="隶书" w:hAnsi="Cambria" w:eastAsia="隶书" w:cs="宋体"/>
          <w:b/>
          <w:bCs/>
          <w:sz w:val="32"/>
          <w:szCs w:val="32"/>
          <w:lang w:val="en-US" w:eastAsia="zh-CN"/>
        </w:rPr>
        <w:t>什么地方</w:t>
      </w:r>
    </w:p>
    <w:p>
      <w:pPr>
        <w:keepNext/>
        <w:keepLines/>
        <w:spacing w:before="10" w:after="10" w:line="412" w:lineRule="auto"/>
        <w:jc w:val="both"/>
        <w:outlineLvl w:val="1"/>
        <w:rPr>
          <w:rFonts w:hint="default" w:ascii="隶书" w:hAnsi="Cambria" w:eastAsia="隶书" w:cs="宋体"/>
          <w:b/>
          <w:bCs/>
          <w:sz w:val="32"/>
          <w:szCs w:val="32"/>
          <w:lang w:val="en-US" w:eastAsia="zh-CN"/>
        </w:rPr>
        <w:sectPr>
          <w:pgSz w:w="11906" w:h="16838"/>
          <w:pgMar w:top="720" w:right="720" w:bottom="720" w:left="720" w:header="851" w:footer="992" w:gutter="0"/>
          <w:cols w:space="425" w:num="1"/>
          <w:docGrid w:type="lines" w:linePitch="312" w:charSpace="0"/>
        </w:sectPr>
      </w:pPr>
      <w:r>
        <w:rPr>
          <w:rFonts w:hint="eastAsia" w:ascii="隶书" w:hAnsi="Cambria" w:eastAsia="隶书" w:cs="宋体"/>
          <w:b/>
          <w:bCs/>
          <w:sz w:val="32"/>
          <w:szCs w:val="32"/>
          <w:lang w:val="en-US" w:eastAsia="zh-CN"/>
        </w:rPr>
        <w:t>特殊情况</w:t>
      </w:r>
    </w:p>
    <w:p>
      <w:pPr>
        <w:keepNext/>
        <w:keepLines/>
        <w:spacing w:before="10" w:after="10" w:line="412" w:lineRule="auto"/>
        <w:jc w:val="center"/>
        <w:outlineLvl w:val="1"/>
        <w:rPr>
          <w:rFonts w:ascii="隶书" w:hAnsi="Cambria" w:eastAsia="隶书" w:cs="宋体"/>
          <w:b/>
          <w:bCs/>
          <w:sz w:val="32"/>
          <w:szCs w:val="32"/>
        </w:rPr>
      </w:pPr>
      <w:r>
        <w:rPr>
          <w:rFonts w:hint="eastAsia" w:ascii="隶书" w:hAnsi="Cambria" w:eastAsia="隶书" w:cs="宋体"/>
          <w:b/>
          <w:bCs/>
          <w:sz w:val="32"/>
          <w:szCs w:val="32"/>
        </w:rPr>
        <w:t>第五章 证据与证明</w:t>
      </w:r>
      <w:bookmarkEnd w:id="68"/>
      <w:bookmarkEnd w:id="69"/>
      <w:bookmarkEnd w:id="70"/>
      <w:bookmarkEnd w:id="71"/>
      <w:bookmarkEnd w:id="72"/>
    </w:p>
    <w:p>
      <w:pPr>
        <w:keepNext/>
        <w:keepLines/>
        <w:spacing w:before="62" w:beforeLines="20" w:after="62" w:afterLines="20" w:line="480" w:lineRule="auto"/>
        <w:jc w:val="center"/>
        <w:outlineLvl w:val="2"/>
        <w:rPr>
          <w:rFonts w:ascii="楷体_GB2312" w:hAnsi="Times New Roman" w:eastAsia="楷体_GB2312" w:cs="Times New Roman"/>
          <w:b/>
          <w:bCs/>
          <w:sz w:val="28"/>
          <w:szCs w:val="28"/>
        </w:rPr>
      </w:pPr>
      <w:bookmarkStart w:id="73" w:name="_Toc426800888"/>
      <w:bookmarkStart w:id="74" w:name="_Toc330503867"/>
      <w:bookmarkStart w:id="75" w:name="_Toc330997672"/>
      <w:bookmarkStart w:id="76" w:name="_Toc322215423"/>
      <w:r>
        <w:rPr>
          <w:rFonts w:hint="eastAsia" w:ascii="隶书" w:hAnsi="隶书" w:eastAsia="隶书" w:cs="隶书"/>
          <w:bCs/>
          <w:sz w:val="28"/>
          <w:szCs w:val="28"/>
        </w:rPr>
        <w:t>第一节 证明对象</w:t>
      </w:r>
      <w:bookmarkEnd w:id="73"/>
      <w:bookmarkEnd w:id="74"/>
      <w:bookmarkEnd w:id="75"/>
      <w:bookmarkEnd w:id="76"/>
    </w:p>
    <w:p>
      <w:pPr>
        <w:spacing w:line="240" w:lineRule="auto"/>
        <w:ind w:firstLine="602" w:firstLineChars="250"/>
        <w:jc w:val="left"/>
        <w:rPr>
          <w:rFonts w:hint="eastAsia" w:ascii="宋体" w:hAnsi="宋体" w:cs="宋体"/>
          <w:b/>
          <w:bCs/>
          <w:sz w:val="24"/>
          <w:szCs w:val="24"/>
          <w:lang w:val="en-US" w:eastAsia="zh-CN"/>
        </w:rPr>
      </w:pPr>
      <w:bookmarkStart w:id="77" w:name="_Toc330997673"/>
      <w:bookmarkStart w:id="78" w:name="_Toc329676833"/>
      <w:bookmarkStart w:id="79" w:name="_Toc330804341"/>
      <w:bookmarkStart w:id="80" w:name="_Toc330503868"/>
      <w:r>
        <w:rPr>
          <w:rFonts w:hint="eastAsia" w:ascii="宋体" w:hAnsi="宋体" w:cs="宋体"/>
          <w:b/>
          <w:bCs/>
          <w:sz w:val="24"/>
          <w:szCs w:val="24"/>
          <w:lang w:val="en-US" w:eastAsia="zh-CN"/>
        </w:rPr>
        <w:t>一．概念</w:t>
      </w:r>
    </w:p>
    <w:p>
      <w:pPr>
        <w:spacing w:line="240" w:lineRule="auto"/>
        <w:ind w:firstLine="600" w:firstLineChars="250"/>
        <w:jc w:val="left"/>
        <w:rPr>
          <w:rFonts w:hint="eastAsia" w:ascii="宋体" w:hAnsi="宋体" w:eastAsia="宋体" w:cs="宋体"/>
          <w:sz w:val="24"/>
          <w:szCs w:val="24"/>
        </w:rPr>
      </w:pPr>
      <w:r>
        <w:rPr>
          <w:rFonts w:hint="eastAsia" w:ascii="宋体" w:hAnsi="宋体" w:eastAsia="宋体" w:cs="宋体"/>
          <w:sz w:val="24"/>
          <w:szCs w:val="24"/>
        </w:rPr>
        <w:t>民事诉讼中需要证明的案件事实——待证事实（也叫证明对象）需要满足以下三个条件：</w:t>
      </w:r>
    </w:p>
    <w:p>
      <w:pPr>
        <w:spacing w:line="240" w:lineRule="auto"/>
        <w:ind w:firstLine="600" w:firstLineChars="250"/>
        <w:jc w:val="left"/>
        <w:rPr>
          <w:rFonts w:hint="eastAsia" w:ascii="宋体" w:hAnsi="宋体" w:eastAsia="宋体" w:cs="宋体"/>
          <w:sz w:val="24"/>
          <w:szCs w:val="24"/>
        </w:rPr>
      </w:pPr>
      <w:r>
        <w:rPr>
          <w:rFonts w:hint="eastAsia" w:ascii="宋体" w:hAnsi="宋体" w:eastAsia="宋体" w:cs="宋体"/>
          <w:sz w:val="24"/>
          <w:szCs w:val="24"/>
        </w:rPr>
        <w:t>1.双方当事人对该事实存在争议。</w:t>
      </w:r>
    </w:p>
    <w:p>
      <w:pPr>
        <w:spacing w:line="240" w:lineRule="auto"/>
        <w:ind w:firstLine="600" w:firstLineChars="250"/>
        <w:jc w:val="left"/>
        <w:rPr>
          <w:rFonts w:hint="eastAsia" w:ascii="宋体" w:hAnsi="宋体" w:eastAsia="宋体" w:cs="宋体"/>
          <w:sz w:val="24"/>
          <w:szCs w:val="24"/>
        </w:rPr>
      </w:pPr>
      <w:r>
        <w:rPr>
          <w:rFonts w:hint="eastAsia" w:ascii="宋体" w:hAnsi="宋体" w:eastAsia="宋体" w:cs="宋体"/>
          <w:sz w:val="24"/>
          <w:szCs w:val="24"/>
        </w:rPr>
        <w:t>2.该事实的证明对于法官正确审理民事案件具有法律上的意义。</w:t>
      </w:r>
    </w:p>
    <w:p>
      <w:pPr>
        <w:spacing w:line="240" w:lineRule="auto"/>
        <w:ind w:firstLine="600" w:firstLineChars="250"/>
        <w:jc w:val="left"/>
        <w:rPr>
          <w:rFonts w:hint="eastAsia" w:ascii="宋体" w:hAnsi="宋体" w:eastAsia="宋体" w:cs="宋体"/>
          <w:sz w:val="24"/>
          <w:szCs w:val="24"/>
        </w:rPr>
      </w:pPr>
      <w:r>
        <w:rPr>
          <w:rFonts w:hint="eastAsia" w:ascii="宋体" w:hAnsi="宋体" w:eastAsia="宋体" w:cs="宋体"/>
          <w:sz w:val="24"/>
          <w:szCs w:val="24"/>
        </w:rPr>
        <w:t>3.该事实不属于法律明确规定无须当事人证明的事实。</w:t>
      </w:r>
    </w:p>
    <w:p>
      <w:pPr>
        <w:spacing w:line="240" w:lineRule="auto"/>
        <w:ind w:firstLine="600" w:firstLineChars="250"/>
        <w:jc w:val="left"/>
        <w:rPr>
          <w:rFonts w:hint="eastAsia" w:ascii="宋体" w:hAnsi="宋体" w:eastAsia="宋体" w:cs="宋体"/>
          <w:sz w:val="24"/>
          <w:szCs w:val="24"/>
        </w:rPr>
      </w:pPr>
      <w:r>
        <w:rPr>
          <w:rFonts w:hint="eastAsia" w:ascii="宋体" w:hAnsi="宋体" w:eastAsia="宋体" w:cs="宋体"/>
          <w:sz w:val="24"/>
          <w:szCs w:val="24"/>
        </w:rPr>
        <w:t>具体包括：实体事实、程序事实、证据事实和外国法。</w:t>
      </w:r>
    </w:p>
    <w:p>
      <w:pPr>
        <w:spacing w:line="240" w:lineRule="auto"/>
        <w:ind w:firstLine="405"/>
        <w:rPr>
          <w:rFonts w:ascii="Times New Roman" w:hAnsi="Times New Roman" w:eastAsia="宋体" w:cs="Times New Roman"/>
          <w:b/>
          <w:sz w:val="24"/>
          <w:szCs w:val="24"/>
        </w:rPr>
      </w:pPr>
      <w:r>
        <w:rPr>
          <w:rFonts w:hint="eastAsia" w:ascii="宋体" w:hAnsi="宋体" w:eastAsia="宋体" w:cs="宋体"/>
          <w:sz w:val="28"/>
          <w:szCs w:val="28"/>
        </w:rPr>
        <w:t></w:t>
      </w:r>
      <w:r>
        <w:rPr>
          <w:rFonts w:hint="eastAsia" w:ascii="Times New Roman" w:hAnsi="Times New Roman" w:cs="Times New Roman"/>
          <w:b/>
          <w:sz w:val="24"/>
          <w:szCs w:val="24"/>
          <w:lang w:val="en-US" w:eastAsia="zh-CN"/>
        </w:rPr>
        <w:t>二</w:t>
      </w:r>
      <w:r>
        <w:rPr>
          <w:rFonts w:hint="eastAsia" w:ascii="Times New Roman" w:hAnsi="Times New Roman" w:eastAsia="宋体" w:cs="Times New Roman"/>
          <w:b/>
          <w:sz w:val="24"/>
          <w:szCs w:val="24"/>
        </w:rPr>
        <w:t>、免于证明的事实</w:t>
      </w:r>
      <w:bookmarkEnd w:id="77"/>
      <w:bookmarkEnd w:id="78"/>
      <w:bookmarkEnd w:id="79"/>
      <w:bookmarkEnd w:id="80"/>
    </w:p>
    <w:p>
      <w:pPr>
        <w:spacing w:line="240" w:lineRule="auto"/>
        <w:ind w:firstLine="600" w:firstLineChars="250"/>
        <w:jc w:val="left"/>
        <w:rPr>
          <w:rFonts w:hint="eastAsia" w:ascii="宋体" w:hAnsi="宋体" w:eastAsia="宋体" w:cs="宋体"/>
          <w:sz w:val="24"/>
          <w:szCs w:val="24"/>
        </w:rPr>
      </w:pPr>
      <w:r>
        <w:rPr>
          <w:rFonts w:hint="eastAsia" w:ascii="宋体" w:hAnsi="宋体" w:eastAsia="宋体" w:cs="宋体"/>
          <w:sz w:val="24"/>
          <w:szCs w:val="24"/>
        </w:rPr>
        <w:t>《民诉法解释》第93条　下列事实，当事人无须举证证明：</w:t>
      </w:r>
    </w:p>
    <w:p>
      <w:pPr>
        <w:spacing w:line="240" w:lineRule="auto"/>
        <w:ind w:firstLine="600" w:firstLineChars="250"/>
        <w:jc w:val="left"/>
        <w:rPr>
          <w:rFonts w:hint="default"/>
          <w:color w:val="auto"/>
          <w:lang w:val="en-US" w:eastAsia="zh-CN"/>
        </w:rPr>
      </w:pPr>
      <w:r>
        <w:rPr>
          <w:rFonts w:hint="eastAsia" w:ascii="宋体" w:hAnsi="宋体" w:eastAsia="宋体" w:cs="宋体"/>
          <w:sz w:val="24"/>
          <w:szCs w:val="24"/>
        </w:rPr>
        <w:t>（一）自然规律以及定理、定律；</w:t>
      </w:r>
      <w:r>
        <w:rPr>
          <w:rFonts w:hint="eastAsia"/>
          <w:color w:val="auto"/>
          <w:lang w:val="en-US" w:eastAsia="zh-CN"/>
        </w:rPr>
        <w:t>不能推翻</w:t>
      </w:r>
    </w:p>
    <w:p>
      <w:pPr>
        <w:spacing w:line="240" w:lineRule="auto"/>
        <w:ind w:firstLine="600" w:firstLineChars="250"/>
        <w:jc w:val="left"/>
        <w:rPr>
          <w:rFonts w:hint="default" w:eastAsiaTheme="minorEastAsia"/>
          <w:color w:val="auto"/>
          <w:lang w:val="en-US" w:eastAsia="zh-CN"/>
        </w:rPr>
      </w:pPr>
      <w:r>
        <w:rPr>
          <w:rFonts w:hint="eastAsia" w:ascii="宋体" w:hAnsi="宋体" w:eastAsia="宋体" w:cs="宋体"/>
          <w:sz w:val="24"/>
          <w:szCs w:val="24"/>
        </w:rPr>
        <w:t>（二）众所周知的事实；</w:t>
      </w:r>
      <w:r>
        <w:rPr>
          <w:rFonts w:hint="eastAsia"/>
          <w:color w:val="auto"/>
          <w:lang w:val="en-US" w:eastAsia="zh-CN"/>
        </w:rPr>
        <w:t>不要求地球人都知道，可以推翻</w:t>
      </w:r>
    </w:p>
    <w:p>
      <w:pPr>
        <w:spacing w:line="240" w:lineRule="auto"/>
        <w:ind w:firstLine="600" w:firstLineChars="250"/>
        <w:jc w:val="left"/>
        <w:rPr>
          <w:rFonts w:hint="eastAsia" w:ascii="宋体" w:hAnsi="宋体" w:eastAsia="宋体" w:cs="宋体"/>
          <w:sz w:val="24"/>
          <w:szCs w:val="24"/>
          <w:lang w:val="en-US" w:eastAsia="zh-CN"/>
        </w:rPr>
      </w:pPr>
      <w:r>
        <w:rPr>
          <w:rFonts w:hint="eastAsia" w:ascii="宋体" w:hAnsi="宋体" w:eastAsia="宋体" w:cs="宋体"/>
          <w:sz w:val="24"/>
          <w:szCs w:val="24"/>
        </w:rPr>
        <w:t>（三）根据法律规定推定的事实；</w:t>
      </w:r>
      <w:r>
        <w:rPr>
          <w:rFonts w:hint="eastAsia" w:ascii="宋体" w:hAnsi="宋体" w:eastAsia="宋体" w:cs="宋体"/>
          <w:sz w:val="24"/>
          <w:szCs w:val="24"/>
          <w:lang w:val="en-US" w:eastAsia="zh-CN"/>
        </w:rPr>
        <w:t>可以推翻</w:t>
      </w:r>
    </w:p>
    <w:p>
      <w:pPr>
        <w:spacing w:line="240" w:lineRule="auto"/>
        <w:ind w:firstLine="1320" w:firstLineChars="550"/>
        <w:jc w:val="left"/>
        <w:rPr>
          <w:rFonts w:hint="eastAsia"/>
          <w:color w:val="auto"/>
          <w:lang w:val="en-US" w:eastAsia="zh-CN"/>
        </w:rPr>
      </w:pPr>
      <w:r>
        <w:rPr>
          <w:rFonts w:hint="eastAsia"/>
          <w:color w:val="auto"/>
          <w:lang w:val="en-US" w:eastAsia="zh-CN"/>
        </w:rPr>
        <w:t>前提事实——结论事实eg:劳动者患有肺痨则推定没有劳动能力。</w:t>
      </w:r>
    </w:p>
    <w:p>
      <w:pPr>
        <w:spacing w:line="240" w:lineRule="auto"/>
        <w:ind w:firstLine="1440" w:firstLineChars="600"/>
        <w:jc w:val="left"/>
        <w:rPr>
          <w:rFonts w:hint="eastAsia" w:ascii="宋体" w:hAnsi="宋体" w:eastAsia="宋体" w:cs="宋体"/>
          <w:sz w:val="24"/>
          <w:szCs w:val="24"/>
        </w:rPr>
      </w:pPr>
      <w:r>
        <w:rPr>
          <w:rFonts w:hint="eastAsia"/>
          <w:color w:val="auto"/>
          <w:lang w:val="en-US" w:eastAsia="zh-CN"/>
        </w:rPr>
        <w:t>多人死亡的死亡顺序：有继承人的；长辈；同辈间一起死亡</w:t>
      </w:r>
    </w:p>
    <w:p>
      <w:pPr>
        <w:spacing w:line="240" w:lineRule="auto"/>
        <w:ind w:firstLine="600" w:firstLineChars="250"/>
        <w:jc w:val="left"/>
        <w:rPr>
          <w:rFonts w:hint="eastAsia" w:ascii="宋体" w:hAnsi="宋体" w:eastAsia="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四</w:t>
      </w:r>
      <w:r>
        <w:rPr>
          <w:rFonts w:hint="eastAsia" w:ascii="宋体" w:hAnsi="宋体" w:cs="宋体"/>
          <w:sz w:val="24"/>
          <w:szCs w:val="24"/>
          <w:lang w:eastAsia="zh-CN"/>
        </w:rPr>
        <w:t>）</w:t>
      </w:r>
      <w:r>
        <w:rPr>
          <w:rFonts w:hint="eastAsia" w:ascii="宋体" w:hAnsi="宋体" w:eastAsia="宋体" w:cs="宋体"/>
          <w:sz w:val="24"/>
          <w:szCs w:val="24"/>
        </w:rPr>
        <w:t>根据已知的事实和日常生活经验法则推定出的另一事实；</w:t>
      </w:r>
    </w:p>
    <w:p>
      <w:pPr>
        <w:pStyle w:val="6"/>
        <w:bidi w:val="0"/>
        <w:rPr>
          <w:rFonts w:hint="eastAsia"/>
          <w:lang w:val="en-US" w:eastAsia="zh-CN"/>
        </w:rPr>
      </w:pPr>
      <w:r>
        <w:rPr>
          <w:rFonts w:hint="eastAsia"/>
          <w:lang w:val="en-US" w:eastAsia="zh-CN"/>
        </w:rPr>
        <w:t>经验法则：具有稳定性的经验≠经验</w:t>
      </w:r>
    </w:p>
    <w:p>
      <w:pPr>
        <w:pStyle w:val="6"/>
        <w:bidi w:val="0"/>
        <w:rPr>
          <w:rFonts w:hint="default"/>
          <w:lang w:val="en-US" w:eastAsia="zh-CN"/>
        </w:rPr>
      </w:pPr>
      <w:r>
        <w:rPr>
          <w:rFonts w:hint="eastAsia"/>
          <w:lang w:val="en-US" w:eastAsia="zh-CN"/>
        </w:rPr>
        <w:t>彭宇案：彭宇扶起徐老太太，徐老太太诉彭宇要求赔偿，判决赔偿4万元，正常人不撞人不会救人，而且不仅送到医院还垫付了医药费（1）怎么看待司法判决（2）怎么运用自由心证（3）法官不再喜欢运用经验法则</w:t>
      </w:r>
    </w:p>
    <w:p>
      <w:pPr>
        <w:spacing w:line="240" w:lineRule="auto"/>
        <w:ind w:firstLine="600" w:firstLineChars="250"/>
        <w:jc w:val="left"/>
        <w:rPr>
          <w:rFonts w:hint="default" w:ascii="宋体" w:hAnsi="宋体" w:cs="宋体"/>
          <w:sz w:val="15"/>
          <w:szCs w:val="15"/>
          <w:lang w:val="en-US" w:eastAsia="zh-CN"/>
        </w:rPr>
      </w:pPr>
      <w:r>
        <w:rPr>
          <w:rFonts w:hint="eastAsia" w:ascii="宋体" w:hAnsi="宋体" w:eastAsia="宋体" w:cs="宋体"/>
          <w:sz w:val="24"/>
          <w:szCs w:val="24"/>
        </w:rPr>
        <w:t>（五）已为人民法院发生法律效力的裁判所确认的事实；</w:t>
      </w:r>
      <w:r>
        <w:rPr>
          <w:rFonts w:hint="eastAsia" w:ascii="宋体" w:hAnsi="宋体" w:cs="宋体"/>
          <w:sz w:val="15"/>
          <w:szCs w:val="15"/>
          <w:lang w:eastAsia="zh-CN"/>
        </w:rPr>
        <w:t>（</w:t>
      </w:r>
      <w:r>
        <w:rPr>
          <w:rFonts w:hint="eastAsia" w:ascii="宋体" w:hAnsi="宋体" w:cs="宋体"/>
          <w:sz w:val="15"/>
          <w:szCs w:val="15"/>
          <w:lang w:val="en-US" w:eastAsia="zh-CN"/>
        </w:rPr>
        <w:t>既决事实</w:t>
      </w:r>
      <w:r>
        <w:rPr>
          <w:rFonts w:hint="eastAsia" w:ascii="宋体" w:hAnsi="宋体" w:cs="宋体"/>
          <w:sz w:val="15"/>
          <w:szCs w:val="15"/>
          <w:lang w:eastAsia="zh-CN"/>
        </w:rPr>
        <w:t>）</w:t>
      </w:r>
      <w:r>
        <w:rPr>
          <w:rFonts w:hint="eastAsia" w:ascii="宋体" w:hAnsi="宋体" w:cs="宋体"/>
          <w:sz w:val="15"/>
          <w:szCs w:val="15"/>
          <w:lang w:val="en-US" w:eastAsia="zh-CN"/>
        </w:rPr>
        <w:t>可以举证推翻</w:t>
      </w:r>
    </w:p>
    <w:p>
      <w:pPr>
        <w:spacing w:line="240" w:lineRule="auto"/>
        <w:ind w:firstLine="600" w:firstLineChars="250"/>
        <w:jc w:val="left"/>
        <w:rPr>
          <w:rFonts w:hint="eastAsia" w:ascii="宋体" w:hAnsi="宋体" w:eastAsia="宋体" w:cs="宋体"/>
          <w:sz w:val="24"/>
          <w:szCs w:val="24"/>
        </w:rPr>
      </w:pPr>
      <w:r>
        <w:rPr>
          <w:rFonts w:hint="eastAsia" w:ascii="宋体" w:hAnsi="宋体" w:eastAsia="宋体" w:cs="宋体"/>
          <w:sz w:val="24"/>
          <w:szCs w:val="24"/>
        </w:rPr>
        <w:t>（六）已为仲裁机构生效裁决所确认的事实；</w:t>
      </w:r>
      <w:r>
        <w:rPr>
          <w:rFonts w:hint="eastAsia" w:ascii="宋体" w:hAnsi="宋体" w:cs="宋体"/>
          <w:sz w:val="15"/>
          <w:szCs w:val="15"/>
          <w:lang w:eastAsia="zh-CN"/>
        </w:rPr>
        <w:t>（</w:t>
      </w:r>
      <w:r>
        <w:rPr>
          <w:rFonts w:hint="eastAsia" w:ascii="宋体" w:hAnsi="宋体" w:cs="宋体"/>
          <w:sz w:val="15"/>
          <w:szCs w:val="15"/>
          <w:lang w:val="en-US" w:eastAsia="zh-CN"/>
        </w:rPr>
        <w:t>既决事实</w:t>
      </w:r>
      <w:r>
        <w:rPr>
          <w:rFonts w:hint="eastAsia" w:ascii="宋体" w:hAnsi="宋体" w:cs="宋体"/>
          <w:sz w:val="15"/>
          <w:szCs w:val="15"/>
          <w:lang w:eastAsia="zh-CN"/>
        </w:rPr>
        <w:t>）</w:t>
      </w:r>
      <w:r>
        <w:rPr>
          <w:rFonts w:hint="eastAsia" w:ascii="宋体" w:hAnsi="宋体" w:cs="宋体"/>
          <w:sz w:val="15"/>
          <w:szCs w:val="15"/>
          <w:lang w:val="en-US" w:eastAsia="zh-CN"/>
        </w:rPr>
        <w:t>可以举证推翻</w:t>
      </w:r>
    </w:p>
    <w:p>
      <w:pPr>
        <w:spacing w:line="240" w:lineRule="auto"/>
        <w:ind w:firstLine="600" w:firstLineChars="250"/>
        <w:jc w:val="left"/>
        <w:rPr>
          <w:rFonts w:hint="default" w:ascii="宋体" w:hAnsi="宋体" w:eastAsia="宋体" w:cs="宋体"/>
          <w:sz w:val="24"/>
          <w:szCs w:val="24"/>
          <w:lang w:val="en-US" w:eastAsia="zh-CN"/>
        </w:rPr>
      </w:pPr>
      <w:r>
        <w:rPr>
          <w:rFonts w:hint="eastAsia" w:ascii="宋体" w:hAnsi="宋体" w:eastAsia="宋体" w:cs="宋体"/>
          <w:sz w:val="24"/>
          <w:szCs w:val="24"/>
        </w:rPr>
        <w:t>（七）已为有效公证文书所证明的事实。</w:t>
      </w:r>
      <w:r>
        <w:rPr>
          <w:rFonts w:hint="eastAsia" w:ascii="宋体" w:hAnsi="宋体" w:cs="宋体"/>
          <w:sz w:val="15"/>
          <w:szCs w:val="15"/>
          <w:lang w:eastAsia="zh-CN"/>
        </w:rPr>
        <w:t>（</w:t>
      </w:r>
      <w:r>
        <w:rPr>
          <w:rFonts w:hint="eastAsia" w:ascii="宋体" w:hAnsi="宋体" w:cs="宋体"/>
          <w:sz w:val="15"/>
          <w:szCs w:val="15"/>
          <w:lang w:val="en-US" w:eastAsia="zh-CN"/>
        </w:rPr>
        <w:t>既决事实</w:t>
      </w:r>
      <w:r>
        <w:rPr>
          <w:rFonts w:hint="eastAsia" w:ascii="宋体" w:hAnsi="宋体" w:cs="宋体"/>
          <w:sz w:val="15"/>
          <w:szCs w:val="15"/>
          <w:lang w:eastAsia="zh-CN"/>
        </w:rPr>
        <w:t>）</w:t>
      </w:r>
      <w:r>
        <w:rPr>
          <w:rFonts w:hint="eastAsia" w:ascii="宋体" w:hAnsi="宋体" w:cs="宋体"/>
          <w:sz w:val="15"/>
          <w:szCs w:val="15"/>
          <w:lang w:val="en-US" w:eastAsia="zh-CN"/>
        </w:rPr>
        <w:t>可以举证推翻</w:t>
      </w:r>
    </w:p>
    <w:p>
      <w:pPr>
        <w:spacing w:line="240" w:lineRule="auto"/>
        <w:ind w:firstLine="600" w:firstLineChars="250"/>
        <w:jc w:val="left"/>
        <w:rPr>
          <w:rFonts w:hint="eastAsia" w:ascii="宋体" w:hAnsi="宋体" w:eastAsia="宋体" w:cs="宋体"/>
          <w:sz w:val="24"/>
          <w:szCs w:val="24"/>
        </w:rPr>
      </w:pPr>
    </w:p>
    <w:p>
      <w:pPr>
        <w:spacing w:line="240" w:lineRule="auto"/>
        <w:ind w:firstLine="600" w:firstLineChars="250"/>
        <w:jc w:val="left"/>
        <w:rPr>
          <w:rFonts w:hint="eastAsia" w:ascii="宋体" w:hAnsi="Courier New" w:eastAsia="宋体" w:cs="Courier New"/>
          <w:sz w:val="28"/>
          <w:szCs w:val="28"/>
          <w:lang w:eastAsia="zh-CN"/>
        </w:rPr>
      </w:pPr>
      <w:r>
        <w:rPr>
          <w:rFonts w:hint="eastAsia" w:ascii="宋体" w:hAnsi="宋体" w:eastAsia="宋体" w:cs="宋体"/>
          <w:sz w:val="24"/>
          <w:szCs w:val="24"/>
        </w:rPr>
        <w:t>前款第二项至第四项规定的事实，当事人有相反证据足以反驳的除外；第五项至第七项规定的事实，当事人有相反证据足以推翻的除外。</w:t>
      </w:r>
    </w:p>
    <w:p>
      <w:pPr>
        <w:spacing w:line="240" w:lineRule="auto"/>
        <w:ind w:firstLine="723" w:firstLineChars="300"/>
        <w:rPr>
          <w:rFonts w:ascii="宋体" w:hAnsi="宋体" w:eastAsia="宋体" w:cs="宋体"/>
          <w:b/>
          <w:sz w:val="24"/>
          <w:szCs w:val="24"/>
        </w:rPr>
      </w:pPr>
      <w:bookmarkStart w:id="81" w:name="_Toc330804342"/>
      <w:bookmarkStart w:id="82" w:name="_Toc330503869"/>
      <w:bookmarkStart w:id="83" w:name="_Toc329676834"/>
      <w:bookmarkStart w:id="84" w:name="_Toc330997674"/>
      <w:r>
        <w:rPr>
          <w:rFonts w:hint="eastAsia" w:ascii="宋体" w:hAnsi="Courier New" w:cs="Courier New"/>
          <w:b/>
          <w:sz w:val="24"/>
          <w:szCs w:val="24"/>
          <w:lang w:val="en-US" w:eastAsia="zh-CN"/>
        </w:rPr>
        <w:t>三：</w:t>
      </w:r>
      <w:r>
        <w:rPr>
          <w:rFonts w:hint="eastAsia" w:ascii="宋体" w:hAnsi="Courier New" w:eastAsia="宋体" w:cs="Courier New"/>
          <w:b/>
          <w:sz w:val="24"/>
          <w:szCs w:val="24"/>
        </w:rPr>
        <w:t>自认</w:t>
      </w:r>
      <w:bookmarkEnd w:id="81"/>
      <w:bookmarkEnd w:id="82"/>
      <w:bookmarkEnd w:id="83"/>
      <w:bookmarkEnd w:id="84"/>
    </w:p>
    <w:p>
      <w:pPr>
        <w:spacing w:line="240" w:lineRule="auto"/>
        <w:ind w:firstLine="663" w:firstLineChars="275"/>
        <w:rPr>
          <w:rFonts w:hint="eastAsia" w:ascii="宋体" w:hAnsi="Times New Roman" w:eastAsia="宋体" w:cs="Times New Roman"/>
          <w:b/>
          <w:sz w:val="24"/>
          <w:szCs w:val="24"/>
          <w:lang w:val="en-US" w:eastAsia="zh-CN"/>
        </w:rPr>
      </w:pPr>
      <w:r>
        <w:rPr>
          <w:rFonts w:hint="eastAsia" w:ascii="宋体" w:hAnsi="Times New Roman" w:eastAsia="宋体" w:cs="Times New Roman"/>
          <w:b/>
          <w:sz w:val="24"/>
          <w:szCs w:val="24"/>
        </w:rPr>
        <w:t>自认，是指对</w:t>
      </w:r>
      <w:r>
        <w:rPr>
          <w:rFonts w:hint="eastAsia" w:ascii="宋体" w:hAnsi="Times New Roman" w:eastAsia="宋体" w:cs="Times New Roman"/>
          <w:b/>
          <w:sz w:val="24"/>
          <w:szCs w:val="24"/>
          <w:u w:val="single"/>
        </w:rPr>
        <w:t>不利于</w:t>
      </w:r>
      <w:r>
        <w:rPr>
          <w:rFonts w:hint="eastAsia" w:ascii="宋体" w:hAnsi="Times New Roman" w:eastAsia="宋体" w:cs="Times New Roman"/>
          <w:b/>
          <w:sz w:val="24"/>
          <w:szCs w:val="24"/>
        </w:rPr>
        <w:t>自己的</w:t>
      </w:r>
      <w:r>
        <w:rPr>
          <w:rFonts w:hint="eastAsia" w:ascii="宋体" w:hAnsi="Times New Roman" w:eastAsia="宋体" w:cs="Times New Roman"/>
          <w:b/>
          <w:sz w:val="24"/>
          <w:szCs w:val="24"/>
          <w:u w:val="single"/>
        </w:rPr>
        <w:t>事实</w:t>
      </w:r>
      <w:r>
        <w:rPr>
          <w:rFonts w:hint="eastAsia" w:ascii="宋体" w:hAnsi="Times New Roman" w:cs="Times New Roman"/>
          <w:b/>
          <w:sz w:val="24"/>
          <w:szCs w:val="24"/>
          <w:u w:val="single"/>
          <w:lang w:eastAsia="zh-CN"/>
        </w:rPr>
        <w:t>（</w:t>
      </w:r>
      <w:r>
        <w:rPr>
          <w:rFonts w:hint="eastAsia" w:ascii="宋体" w:hAnsi="Times New Roman" w:cs="Times New Roman"/>
          <w:b/>
          <w:sz w:val="24"/>
          <w:szCs w:val="24"/>
          <w:u w:val="single"/>
          <w:lang w:val="en-US" w:eastAsia="zh-CN"/>
        </w:rPr>
        <w:t>非请求</w:t>
      </w:r>
      <w:r>
        <w:rPr>
          <w:rFonts w:hint="eastAsia" w:ascii="宋体" w:hAnsi="Times New Roman" w:cs="Times New Roman"/>
          <w:b/>
          <w:sz w:val="24"/>
          <w:szCs w:val="24"/>
          <w:u w:val="single"/>
          <w:lang w:eastAsia="zh-CN"/>
        </w:rPr>
        <w:t>）</w:t>
      </w:r>
      <w:r>
        <w:rPr>
          <w:rFonts w:hint="eastAsia" w:ascii="宋体" w:hAnsi="Times New Roman" w:eastAsia="宋体" w:cs="Times New Roman"/>
          <w:b/>
          <w:sz w:val="24"/>
          <w:szCs w:val="24"/>
        </w:rPr>
        <w:t>以书面或者口头形式加以承认。</w:t>
      </w:r>
    </w:p>
    <w:p>
      <w:pPr>
        <w:spacing w:line="240" w:lineRule="auto"/>
        <w:ind w:firstLine="712" w:firstLineChars="475"/>
        <w:rPr>
          <w:rFonts w:hint="eastAsia" w:ascii="宋体" w:hAnsi="Times New Roman" w:cs="Times New Roman"/>
          <w:b w:val="0"/>
          <w:bCs/>
          <w:color w:val="FF0000"/>
          <w:sz w:val="15"/>
          <w:szCs w:val="15"/>
          <w:lang w:val="en-US" w:eastAsia="zh-CN"/>
        </w:rPr>
      </w:pPr>
      <w:r>
        <w:rPr>
          <w:rFonts w:hint="eastAsia" w:ascii="宋体" w:hAnsi="Times New Roman" w:cs="Times New Roman"/>
          <w:b w:val="0"/>
          <w:bCs/>
          <w:color w:val="FF0000"/>
          <w:sz w:val="15"/>
          <w:szCs w:val="15"/>
          <w:lang w:val="en-US" w:eastAsia="zh-CN"/>
        </w:rPr>
        <w:t>例子：A：你要还我500块 B：我上个月还过了 则B承认了借了钱</w:t>
      </w:r>
    </w:p>
    <w:p>
      <w:pPr>
        <w:spacing w:line="240" w:lineRule="auto"/>
        <w:ind w:firstLine="712" w:firstLineChars="475"/>
        <w:rPr>
          <w:rFonts w:hint="eastAsia" w:ascii="宋体" w:hAnsi="Times New Roman" w:cs="Times New Roman"/>
          <w:b w:val="0"/>
          <w:bCs/>
          <w:color w:val="FF0000"/>
          <w:sz w:val="15"/>
          <w:szCs w:val="15"/>
          <w:lang w:val="en-US" w:eastAsia="zh-CN"/>
        </w:rPr>
      </w:pPr>
      <w:r>
        <w:rPr>
          <w:rFonts w:hint="eastAsia" w:ascii="宋体" w:hAnsi="Times New Roman" w:cs="Times New Roman"/>
          <w:b w:val="0"/>
          <w:bCs/>
          <w:color w:val="FF0000"/>
          <w:sz w:val="15"/>
          <w:szCs w:val="15"/>
          <w:lang w:val="en-US" w:eastAsia="zh-CN"/>
        </w:rPr>
        <w:t>认诺：给人拔牙，打一圈，A诉B要求恶意殴打而赔偿2万，B说同意赔偿，但不是恶意殴打，是好意施惠</w:t>
      </w:r>
    </w:p>
    <w:p>
      <w:pPr>
        <w:spacing w:line="240" w:lineRule="auto"/>
        <w:ind w:firstLine="712" w:firstLineChars="475"/>
        <w:rPr>
          <w:rFonts w:hint="default" w:ascii="宋体" w:hAnsi="Times New Roman" w:cs="Times New Roman"/>
          <w:b w:val="0"/>
          <w:bCs/>
          <w:color w:val="FF0000"/>
          <w:sz w:val="15"/>
          <w:szCs w:val="15"/>
          <w:lang w:val="en-US" w:eastAsia="zh-CN"/>
        </w:rPr>
      </w:pPr>
      <w:r>
        <w:rPr>
          <w:rFonts w:hint="eastAsia" w:ascii="宋体" w:hAnsi="Times New Roman" w:cs="Times New Roman"/>
          <w:b w:val="0"/>
          <w:bCs/>
          <w:color w:val="FF0000"/>
          <w:sz w:val="15"/>
          <w:szCs w:val="15"/>
          <w:lang w:val="en-US" w:eastAsia="zh-CN"/>
        </w:rPr>
        <w:t xml:space="preserve">      这就是承认请求但不承认事实</w:t>
      </w:r>
    </w:p>
    <w:p>
      <w:pPr>
        <w:spacing w:line="240" w:lineRule="auto"/>
        <w:ind w:firstLine="600" w:firstLineChars="250"/>
        <w:jc w:val="left"/>
        <w:rPr>
          <w:rFonts w:ascii="宋体" w:hAnsi="Times New Roman" w:eastAsia="宋体" w:cs="Times New Roman"/>
          <w:b/>
          <w:color w:val="FF0000"/>
          <w:sz w:val="28"/>
          <w:szCs w:val="28"/>
        </w:rPr>
      </w:pPr>
      <w:r>
        <w:rPr>
          <w:rFonts w:hint="eastAsia" w:ascii="宋体" w:hAnsi="宋体" w:eastAsia="宋体" w:cs="宋体"/>
          <w:sz w:val="24"/>
          <w:szCs w:val="24"/>
        </w:rPr>
        <w:t>分解：1.可以书面可以口头；2.承认的事实不是诉讼请求；3.该事实不利于己。</w:t>
      </w:r>
    </w:p>
    <w:p>
      <w:pPr>
        <w:spacing w:line="240" w:lineRule="auto"/>
        <w:ind w:firstLine="422"/>
        <w:rPr>
          <w:rFonts w:ascii="宋体" w:hAnsi="Times New Roman" w:eastAsia="宋体" w:cs="Times New Roman"/>
          <w:b/>
          <w:sz w:val="24"/>
          <w:szCs w:val="24"/>
        </w:rPr>
      </w:pPr>
      <w:r>
        <w:rPr>
          <w:rFonts w:hint="eastAsia" w:ascii="宋体" w:hAnsi="Times New Roman" w:cs="Times New Roman"/>
          <w:b/>
          <w:sz w:val="24"/>
          <w:szCs w:val="24"/>
          <w:lang w:eastAsia="zh-CN"/>
        </w:rPr>
        <w:t>（</w:t>
      </w:r>
      <w:r>
        <w:rPr>
          <w:rFonts w:hint="eastAsia" w:ascii="宋体" w:hAnsi="Times New Roman" w:eastAsia="宋体" w:cs="Times New Roman"/>
          <w:b/>
          <w:sz w:val="24"/>
          <w:szCs w:val="24"/>
        </w:rPr>
        <w:t>一</w:t>
      </w:r>
      <w:r>
        <w:rPr>
          <w:rFonts w:hint="eastAsia" w:ascii="宋体" w:hAnsi="Times New Roman" w:cs="Times New Roman"/>
          <w:b/>
          <w:sz w:val="24"/>
          <w:szCs w:val="24"/>
          <w:lang w:eastAsia="zh-CN"/>
        </w:rPr>
        <w:t>）</w:t>
      </w:r>
      <w:r>
        <w:rPr>
          <w:rFonts w:hint="eastAsia" w:ascii="宋体" w:hAnsi="Times New Roman" w:eastAsia="宋体" w:cs="Times New Roman"/>
          <w:b/>
          <w:sz w:val="24"/>
          <w:szCs w:val="24"/>
        </w:rPr>
        <w:t>效力</w:t>
      </w:r>
    </w:p>
    <w:p>
      <w:pPr>
        <w:spacing w:line="240" w:lineRule="auto"/>
        <w:ind w:firstLine="422"/>
        <w:rPr>
          <w:rFonts w:ascii="Times New Roman" w:hAnsi="Times New Roman" w:eastAsia="宋体" w:cs="Times New Roman"/>
          <w:sz w:val="28"/>
          <w:szCs w:val="28"/>
        </w:rPr>
      </w:pPr>
      <w:r>
        <w:rPr>
          <w:rFonts w:hint="eastAsia" w:ascii="宋体" w:hAnsi="宋体" w:eastAsia="宋体" w:cs="宋体"/>
          <w:sz w:val="24"/>
          <w:szCs w:val="24"/>
        </w:rPr>
        <w:t>免除对方当事人提出证据的责任</w:t>
      </w:r>
      <w:r>
        <w:rPr>
          <w:rFonts w:hint="eastAsia" w:ascii="Times New Roman" w:hAnsi="Times New Roman" w:eastAsia="宋体" w:cs="Times New Roman"/>
          <w:sz w:val="28"/>
          <w:szCs w:val="28"/>
        </w:rPr>
        <w:t>。</w:t>
      </w:r>
    </w:p>
    <w:p>
      <w:pPr>
        <w:spacing w:line="240" w:lineRule="auto"/>
        <w:ind w:firstLine="422"/>
        <w:jc w:val="left"/>
        <w:rPr>
          <w:rFonts w:ascii="Times New Roman" w:hAnsi="Times New Roman" w:eastAsia="宋体" w:cs="Times New Roman"/>
          <w:b/>
          <w:sz w:val="24"/>
          <w:szCs w:val="24"/>
        </w:rPr>
      </w:pPr>
      <w:r>
        <w:rPr>
          <w:rFonts w:hint="eastAsia" w:ascii="Times New Roman" w:hAnsi="Times New Roman" w:eastAsia="宋体" w:cs="Times New Roman"/>
          <w:b/>
          <w:sz w:val="24"/>
          <w:szCs w:val="24"/>
        </w:rPr>
        <w:t>▲注意：四</w:t>
      </w:r>
      <w:r>
        <w:rPr>
          <w:rFonts w:hint="eastAsia" w:ascii="Times New Roman" w:hAnsi="Times New Roman" w:cs="Times New Roman"/>
          <w:b/>
          <w:sz w:val="24"/>
          <w:szCs w:val="24"/>
          <w:lang w:val="en-US" w:eastAsia="zh-CN"/>
        </w:rPr>
        <w:t>五</w:t>
      </w:r>
      <w:r>
        <w:rPr>
          <w:rFonts w:hint="eastAsia" w:ascii="Times New Roman" w:hAnsi="Times New Roman" w:eastAsia="宋体" w:cs="Times New Roman"/>
          <w:b/>
          <w:sz w:val="24"/>
          <w:szCs w:val="24"/>
        </w:rPr>
        <w:t>种情况自认不成立</w:t>
      </w:r>
    </w:p>
    <w:p>
      <w:pPr>
        <w:numPr>
          <w:ilvl w:val="0"/>
          <w:numId w:val="15"/>
        </w:numPr>
        <w:spacing w:line="240" w:lineRule="auto"/>
        <w:ind w:firstLine="422"/>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u w:val="wave"/>
        </w:rPr>
        <w:t>为达成调解协议或者和解协议</w:t>
      </w:r>
      <w:r>
        <w:rPr>
          <w:rFonts w:hint="eastAsia" w:ascii="Times New Roman" w:hAnsi="Times New Roman" w:eastAsia="宋体" w:cs="Times New Roman"/>
          <w:sz w:val="24"/>
          <w:szCs w:val="24"/>
        </w:rPr>
        <w:t>进行的自认，不得在其后的诉讼中作为对其不利的证据，法律另有规定或当事人</w:t>
      </w:r>
      <w:r>
        <w:rPr>
          <w:rFonts w:hint="eastAsia" w:ascii="Times New Roman" w:hAnsi="Times New Roman" w:eastAsia="宋体" w:cs="Times New Roman"/>
          <w:b/>
          <w:sz w:val="24"/>
          <w:szCs w:val="24"/>
        </w:rPr>
        <w:t>都</w:t>
      </w:r>
      <w:r>
        <w:rPr>
          <w:rFonts w:hint="eastAsia" w:ascii="Times New Roman" w:hAnsi="Times New Roman" w:eastAsia="宋体" w:cs="Times New Roman"/>
          <w:sz w:val="24"/>
          <w:szCs w:val="24"/>
        </w:rPr>
        <w:t>同意的除外。</w:t>
      </w:r>
    </w:p>
    <w:p>
      <w:pPr>
        <w:bidi w:val="0"/>
        <w:rPr>
          <w:rFonts w:hint="default"/>
          <w:lang w:val="en-US" w:eastAsia="zh-CN"/>
        </w:rPr>
      </w:pPr>
      <w:r>
        <w:rPr>
          <w:rFonts w:hint="eastAsia"/>
          <w:lang w:val="en-US" w:eastAsia="zh-CN"/>
        </w:rPr>
        <w:t>例子：A觉得B与C有不正当关系，A想离婚，B不同意，B说只要不离婚怎么都可以，A让B说实话是否有关系，B承认已达到和解</w:t>
      </w:r>
    </w:p>
    <w:p>
      <w:pPr>
        <w:numPr>
          <w:ilvl w:val="0"/>
          <w:numId w:val="15"/>
        </w:numPr>
        <w:spacing w:line="240" w:lineRule="auto"/>
        <w:ind w:left="0" w:leftChars="0" w:firstLine="422"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自认事实</w:t>
      </w:r>
      <w:r>
        <w:rPr>
          <w:rFonts w:hint="eastAsia" w:ascii="Times New Roman" w:hAnsi="Times New Roman" w:eastAsia="宋体" w:cs="Times New Roman"/>
          <w:sz w:val="24"/>
          <w:szCs w:val="24"/>
          <w:u w:val="wave"/>
        </w:rPr>
        <w:t>与法院已经查明事实不符</w:t>
      </w:r>
      <w:r>
        <w:rPr>
          <w:rFonts w:hint="eastAsia" w:ascii="Times New Roman" w:hAnsi="Times New Roman" w:eastAsia="宋体" w:cs="Times New Roman"/>
          <w:sz w:val="24"/>
          <w:szCs w:val="24"/>
        </w:rPr>
        <w:t>，自认不成立。</w:t>
      </w:r>
    </w:p>
    <w:p>
      <w:pPr>
        <w:pStyle w:val="6"/>
        <w:bidi w:val="0"/>
        <w:rPr>
          <w:rFonts w:hint="eastAsia"/>
          <w:lang w:val="en-US" w:eastAsia="zh-CN"/>
        </w:rPr>
      </w:pPr>
      <w:r>
        <w:rPr>
          <w:rFonts w:hint="eastAsia"/>
          <w:lang w:val="en-US" w:eastAsia="zh-CN"/>
        </w:rPr>
        <w:t>虚假诉讼：通过诉讼侵害他人合法权益。</w:t>
      </w:r>
    </w:p>
    <w:p>
      <w:pPr>
        <w:pStyle w:val="6"/>
        <w:bidi w:val="0"/>
        <w:rPr>
          <w:rFonts w:hint="eastAsia"/>
          <w:lang w:val="en-US" w:eastAsia="zh-CN"/>
        </w:rPr>
      </w:pPr>
      <w:r>
        <w:rPr>
          <w:rFonts w:hint="eastAsia"/>
          <w:lang w:val="en-US" w:eastAsia="zh-CN"/>
        </w:rPr>
        <w:t>例子：A想和B离婚，B不同意，A找C装作B去离婚</w:t>
      </w:r>
    </w:p>
    <w:p>
      <w:pPr>
        <w:pStyle w:val="6"/>
        <w:bidi w:val="0"/>
        <w:rPr>
          <w:rFonts w:hint="eastAsia"/>
          <w:lang w:val="en-US" w:eastAsia="zh-CN"/>
        </w:rPr>
      </w:pPr>
      <w:r>
        <w:rPr>
          <w:rFonts w:hint="eastAsia"/>
          <w:lang w:val="en-US" w:eastAsia="zh-CN"/>
        </w:rPr>
        <w:t>恶意诉讼：逃避履行。</w:t>
      </w:r>
    </w:p>
    <w:p>
      <w:pPr>
        <w:pStyle w:val="6"/>
        <w:bidi w:val="0"/>
        <w:rPr>
          <w:rFonts w:hint="default"/>
          <w:lang w:val="en-US" w:eastAsia="zh-CN"/>
        </w:rPr>
      </w:pPr>
      <w:r>
        <w:rPr>
          <w:rFonts w:hint="eastAsia"/>
          <w:lang w:val="en-US" w:eastAsia="zh-CN"/>
        </w:rPr>
        <w:t>例子：A需要被执行财产给债权人B，A与C恶意串通，C起诉A，说车是C的，A自认车是C的，以此使真正的债权人B拿不到财产。上述不成立自认</w:t>
      </w:r>
    </w:p>
    <w:p>
      <w:pPr>
        <w:spacing w:line="240" w:lineRule="auto"/>
        <w:ind w:firstLine="422"/>
        <w:rPr>
          <w:rFonts w:ascii="Times New Roman" w:hAnsi="Times New Roman" w:eastAsia="宋体" w:cs="Times New Roman"/>
          <w:sz w:val="24"/>
          <w:szCs w:val="24"/>
        </w:rPr>
      </w:pPr>
      <w:r>
        <w:rPr>
          <w:rFonts w:hint="eastAsia" w:ascii="Times New Roman" w:hAnsi="Times New Roman" w:cs="Times New Roman"/>
          <w:sz w:val="24"/>
          <w:szCs w:val="24"/>
          <w:lang w:val="en-US" w:eastAsia="zh-CN"/>
        </w:rPr>
        <w:t>3.</w:t>
      </w:r>
      <w:r>
        <w:rPr>
          <w:rFonts w:hint="eastAsia" w:ascii="Times New Roman" w:hAnsi="宋体" w:eastAsia="宋体" w:cs="宋体"/>
          <w:b/>
          <w:sz w:val="24"/>
          <w:szCs w:val="24"/>
        </w:rPr>
        <w:t>身份关系</w:t>
      </w:r>
      <w:r>
        <w:rPr>
          <w:rFonts w:hint="eastAsia" w:ascii="Times New Roman" w:hAnsi="宋体" w:eastAsia="宋体" w:cs="宋体"/>
          <w:sz w:val="24"/>
          <w:szCs w:val="24"/>
        </w:rPr>
        <w:t>不允许自认</w:t>
      </w:r>
      <w:r>
        <w:rPr>
          <w:rFonts w:hint="eastAsia" w:ascii="Times New Roman" w:hAnsi="宋体" w:eastAsia="宋体" w:cs="宋体"/>
          <w:b/>
          <w:sz w:val="24"/>
          <w:szCs w:val="24"/>
        </w:rPr>
        <w:t>。</w:t>
      </w:r>
    </w:p>
    <w:p>
      <w:pPr>
        <w:spacing w:line="240" w:lineRule="auto"/>
        <w:ind w:firstLine="422"/>
        <w:rPr>
          <w:rFonts w:ascii="Times New Roman" w:hAnsi="宋体" w:eastAsia="宋体" w:cs="宋体"/>
          <w:b/>
          <w:sz w:val="24"/>
          <w:szCs w:val="24"/>
        </w:rPr>
      </w:pPr>
      <w:r>
        <w:rPr>
          <w:rFonts w:hint="eastAsia" w:ascii="Times New Roman" w:hAnsi="宋体" w:cs="宋体"/>
          <w:b/>
          <w:sz w:val="24"/>
          <w:szCs w:val="24"/>
          <w:lang w:val="en-US" w:eastAsia="zh-CN"/>
        </w:rPr>
        <w:t>4.</w:t>
      </w:r>
      <w:r>
        <w:rPr>
          <w:rFonts w:hint="eastAsia" w:ascii="Times New Roman" w:hAnsi="宋体" w:eastAsia="宋体" w:cs="宋体"/>
          <w:b/>
          <w:sz w:val="24"/>
          <w:szCs w:val="24"/>
        </w:rPr>
        <w:t>涉及国家、社会利益事实</w:t>
      </w:r>
      <w:r>
        <w:rPr>
          <w:rFonts w:hint="eastAsia" w:ascii="Times New Roman" w:hAnsi="宋体" w:eastAsia="宋体" w:cs="宋体"/>
          <w:sz w:val="24"/>
          <w:szCs w:val="24"/>
        </w:rPr>
        <w:t>不允许自认。</w:t>
      </w:r>
    </w:p>
    <w:p>
      <w:pPr>
        <w:spacing w:line="240" w:lineRule="auto"/>
        <w:ind w:firstLine="422"/>
        <w:rPr>
          <w:rFonts w:ascii="宋体" w:hAnsi="宋体" w:eastAsia="宋体" w:cs="宋体"/>
          <w:b/>
          <w:sz w:val="24"/>
          <w:szCs w:val="24"/>
        </w:rPr>
      </w:pPr>
      <w:r>
        <w:rPr>
          <w:rFonts w:hint="eastAsia" w:ascii="宋体" w:hAnsi="宋体" w:eastAsia="宋体" w:cs="宋体"/>
          <w:b w:val="0"/>
          <w:bCs/>
          <w:sz w:val="24"/>
          <w:szCs w:val="24"/>
        </w:rPr>
        <w:t>5.涉及程序事项的事实不允许自认。</w:t>
      </w:r>
    </w:p>
    <w:p>
      <w:pPr>
        <w:spacing w:line="240" w:lineRule="auto"/>
        <w:ind w:firstLine="422"/>
        <w:rPr>
          <w:rFonts w:ascii="楷体" w:hAnsi="楷体" w:eastAsia="楷体" w:cs="楷体"/>
          <w:b/>
          <w:sz w:val="24"/>
          <w:szCs w:val="24"/>
        </w:rPr>
      </w:pPr>
      <w:r>
        <w:rPr>
          <w:rFonts w:hint="eastAsia" w:ascii="宋体" w:hAnsi="宋体" w:cs="宋体"/>
          <w:b/>
          <w:sz w:val="24"/>
          <w:szCs w:val="24"/>
          <w:lang w:eastAsia="zh-CN"/>
        </w:rPr>
        <w:t>（</w:t>
      </w:r>
      <w:r>
        <w:rPr>
          <w:rFonts w:hint="eastAsia" w:ascii="宋体" w:hAnsi="宋体" w:cs="宋体"/>
          <w:b/>
          <w:sz w:val="24"/>
          <w:szCs w:val="24"/>
          <w:lang w:val="en-US" w:eastAsia="zh-CN"/>
        </w:rPr>
        <w:t>二</w:t>
      </w:r>
      <w:r>
        <w:rPr>
          <w:rFonts w:hint="eastAsia" w:ascii="宋体" w:hAnsi="宋体" w:cs="宋体"/>
          <w:b/>
          <w:sz w:val="24"/>
          <w:szCs w:val="24"/>
          <w:lang w:eastAsia="zh-CN"/>
        </w:rPr>
        <w:t>）</w:t>
      </w:r>
      <w:r>
        <w:rPr>
          <w:rFonts w:hint="eastAsia" w:ascii="宋体" w:hAnsi="宋体" w:eastAsia="宋体" w:cs="宋体"/>
          <w:b/>
          <w:sz w:val="24"/>
          <w:szCs w:val="24"/>
        </w:rPr>
        <w:t>要件</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7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b/>
                <w:sz w:val="24"/>
                <w:szCs w:val="24"/>
              </w:rPr>
              <w:t>形式</w:t>
            </w:r>
          </w:p>
        </w:tc>
        <w:tc>
          <w:tcPr>
            <w:tcW w:w="752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宋体" w:eastAsia="宋体" w:cs="宋体"/>
                <w:b/>
                <w:sz w:val="24"/>
                <w:szCs w:val="24"/>
              </w:rPr>
            </w:pPr>
            <w:r>
              <w:rPr>
                <w:rFonts w:hint="eastAsia" w:ascii="Times New Roman" w:hAnsi="宋体" w:eastAsia="宋体" w:cs="宋体"/>
                <w:b/>
                <w:sz w:val="24"/>
                <w:szCs w:val="24"/>
              </w:rPr>
              <w:t>书面</w:t>
            </w:r>
            <w:r>
              <w:rPr>
                <w:rFonts w:hint="eastAsia" w:ascii="Times New Roman" w:hAnsi="宋体" w:eastAsia="宋体" w:cs="宋体"/>
                <w:sz w:val="24"/>
                <w:szCs w:val="24"/>
              </w:rPr>
              <w:t>（起诉状、答辩状、代理词）</w:t>
            </w:r>
            <w:r>
              <w:rPr>
                <w:rFonts w:hint="eastAsia" w:ascii="Times New Roman" w:hAnsi="宋体" w:eastAsia="宋体" w:cs="宋体"/>
                <w:b/>
                <w:sz w:val="24"/>
                <w:szCs w:val="24"/>
              </w:rPr>
              <w:t>/口头</w:t>
            </w:r>
            <w:r>
              <w:rPr>
                <w:rFonts w:hint="eastAsia" w:ascii="Times New Roman" w:hAnsi="宋体" w:eastAsia="宋体" w:cs="宋体"/>
                <w:sz w:val="24"/>
                <w:szCs w:val="24"/>
              </w:rPr>
              <w:t>（需在庭审中）</w:t>
            </w:r>
            <w:r>
              <w:rPr>
                <w:rFonts w:hint="eastAsia" w:ascii="Times New Roman" w:hAnsi="宋体" w:eastAsia="宋体" w:cs="宋体"/>
                <w:b/>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宋体" w:eastAsia="宋体" w:cs="宋体"/>
                <w:b/>
                <w:sz w:val="24"/>
                <w:szCs w:val="24"/>
              </w:rPr>
            </w:pPr>
            <w:r>
              <w:rPr>
                <w:rFonts w:hint="eastAsia" w:ascii="Times New Roman" w:hAnsi="宋体" w:eastAsia="宋体" w:cs="宋体"/>
                <w:b/>
                <w:sz w:val="24"/>
                <w:szCs w:val="24"/>
              </w:rPr>
              <w:t>方式</w:t>
            </w:r>
          </w:p>
        </w:tc>
        <w:tc>
          <w:tcPr>
            <w:tcW w:w="752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宋体" w:eastAsia="宋体" w:cs="宋体"/>
                <w:b/>
                <w:sz w:val="24"/>
                <w:szCs w:val="24"/>
              </w:rPr>
            </w:pPr>
            <w:r>
              <w:rPr>
                <w:rFonts w:hint="eastAsia" w:ascii="Times New Roman" w:hAnsi="宋体" w:eastAsia="宋体" w:cs="宋体"/>
                <w:b/>
                <w:sz w:val="24"/>
                <w:szCs w:val="24"/>
              </w:rPr>
              <w:t xml:space="preserve">应该明示自认、亲自自认。   </w:t>
            </w:r>
            <w:r>
              <w:rPr>
                <w:rFonts w:hint="eastAsia" w:ascii="楷体" w:hAnsi="楷体" w:eastAsia="楷体" w:cs="宋体"/>
                <w:b/>
                <w:sz w:val="24"/>
                <w:szCs w:val="24"/>
              </w:rPr>
              <w:t>例外</w:t>
            </w:r>
            <w:r>
              <w:rPr>
                <w:rFonts w:hint="eastAsia" w:ascii="楷体" w:hAnsi="楷体" w:eastAsia="楷体" w:cs="宋体"/>
                <w:sz w:val="24"/>
                <w:szCs w:val="24"/>
              </w:rPr>
              <w:t>：</w:t>
            </w:r>
            <w:r>
              <w:rPr>
                <w:rFonts w:hint="eastAsia" w:ascii="楷体" w:hAnsi="楷体" w:eastAsia="楷体" w:cs="宋体"/>
                <w:b/>
                <w:sz w:val="24"/>
                <w:szCs w:val="24"/>
              </w:rPr>
              <w:t>默示自认、诉讼代理人自认</w:t>
            </w:r>
            <w:r>
              <w:rPr>
                <w:rFonts w:hint="eastAsia" w:ascii="楷体" w:hAnsi="楷体" w:eastAsia="楷体" w:cs="宋体"/>
                <w:sz w:val="24"/>
                <w:szCs w:val="24"/>
              </w:rPr>
              <w:t>。</w:t>
            </w:r>
          </w:p>
        </w:tc>
      </w:tr>
    </w:tbl>
    <w:p>
      <w:pPr>
        <w:spacing w:line="240" w:lineRule="auto"/>
        <w:ind w:firstLine="420"/>
        <w:rPr>
          <w:rFonts w:ascii="楷体" w:hAnsi="楷体" w:eastAsia="楷体" w:cs="楷体"/>
          <w:sz w:val="24"/>
          <w:szCs w:val="24"/>
        </w:rPr>
      </w:pPr>
      <w:r>
        <w:rPr>
          <w:rFonts w:hint="eastAsia" w:ascii="楷体" w:hAnsi="楷体" w:eastAsia="楷体" w:cs="楷体"/>
          <w:sz w:val="24"/>
          <w:szCs w:val="24"/>
        </w:rPr>
        <w:t>1.《证据规定》第8条第2款规定：“对一方当事人陈述的事实，另一方当事人既未表示承认也未否认，经审判人员</w:t>
      </w:r>
      <w:r>
        <w:rPr>
          <w:rFonts w:hint="eastAsia" w:ascii="楷体" w:hAnsi="楷体" w:eastAsia="楷体" w:cs="楷体"/>
          <w:b/>
          <w:sz w:val="24"/>
          <w:szCs w:val="24"/>
        </w:rPr>
        <w:t>充分说明并询问</w:t>
      </w:r>
      <w:r>
        <w:rPr>
          <w:rFonts w:hint="eastAsia" w:ascii="楷体" w:hAnsi="楷体" w:eastAsia="楷体" w:cs="楷体"/>
          <w:sz w:val="24"/>
          <w:szCs w:val="24"/>
        </w:rPr>
        <w:t>后，其</w:t>
      </w:r>
      <w:r>
        <w:rPr>
          <w:rFonts w:hint="eastAsia" w:ascii="楷体" w:hAnsi="楷体" w:eastAsia="楷体" w:cs="楷体"/>
          <w:b/>
          <w:sz w:val="24"/>
          <w:szCs w:val="24"/>
        </w:rPr>
        <w:t>仍不明确表示肯定或者否定</w:t>
      </w:r>
      <w:r>
        <w:rPr>
          <w:rFonts w:hint="eastAsia" w:ascii="楷体" w:hAnsi="楷体" w:eastAsia="楷体" w:cs="楷体"/>
          <w:sz w:val="24"/>
          <w:szCs w:val="24"/>
        </w:rPr>
        <w:t>的，视为对该项事实的承认。”</w:t>
      </w:r>
    </w:p>
    <w:p>
      <w:pPr>
        <w:spacing w:line="240" w:lineRule="auto"/>
        <w:ind w:firstLine="420"/>
        <w:rPr>
          <w:rFonts w:ascii="楷体" w:hAnsi="楷体" w:eastAsia="楷体" w:cs="楷体"/>
          <w:sz w:val="24"/>
          <w:szCs w:val="24"/>
        </w:rPr>
      </w:pPr>
      <w:r>
        <w:rPr>
          <w:rFonts w:hint="eastAsia" w:ascii="楷体" w:hAnsi="楷体" w:eastAsia="楷体" w:cs="楷体"/>
          <w:sz w:val="24"/>
          <w:szCs w:val="24"/>
        </w:rPr>
        <w:t>2.未经过当事人特别授权的代理人无权对将</w:t>
      </w:r>
      <w:r>
        <w:rPr>
          <w:rFonts w:hint="eastAsia" w:ascii="楷体" w:hAnsi="楷体" w:eastAsia="楷体" w:cs="楷体"/>
          <w:sz w:val="24"/>
          <w:szCs w:val="24"/>
          <w:u w:val="double"/>
        </w:rPr>
        <w:t>直接导致承认对方诉讼请求的事实</w:t>
      </w:r>
      <w:r>
        <w:rPr>
          <w:rFonts w:hint="eastAsia" w:ascii="楷体" w:hAnsi="楷体" w:eastAsia="楷体" w:cs="楷体"/>
          <w:sz w:val="24"/>
          <w:szCs w:val="24"/>
        </w:rPr>
        <w:t>的自认，</w:t>
      </w:r>
      <w:r>
        <w:rPr>
          <w:rFonts w:hint="eastAsia" w:ascii="楷体" w:hAnsi="楷体" w:eastAsia="楷体" w:cs="楷体"/>
          <w:b/>
          <w:sz w:val="24"/>
          <w:szCs w:val="24"/>
        </w:rPr>
        <w:t>但如果当事人在场</w:t>
      </w:r>
      <w:r>
        <w:rPr>
          <w:rFonts w:hint="eastAsia" w:ascii="楷体" w:hAnsi="楷体" w:eastAsia="楷体" w:cs="楷体"/>
          <w:sz w:val="24"/>
          <w:szCs w:val="24"/>
        </w:rPr>
        <w:t>，但对其对该事实的承认</w:t>
      </w:r>
      <w:r>
        <w:rPr>
          <w:rFonts w:hint="eastAsia" w:ascii="楷体" w:hAnsi="楷体" w:eastAsia="楷体" w:cs="楷体"/>
          <w:b/>
          <w:sz w:val="24"/>
          <w:szCs w:val="24"/>
        </w:rPr>
        <w:t>不作否认表示</w:t>
      </w:r>
      <w:r>
        <w:rPr>
          <w:rFonts w:hint="eastAsia" w:ascii="楷体" w:hAnsi="楷体" w:eastAsia="楷体" w:cs="楷体"/>
          <w:sz w:val="24"/>
          <w:szCs w:val="24"/>
        </w:rPr>
        <w:t>的，则该自认视为当事人的自认。</w:t>
      </w:r>
    </w:p>
    <w:p>
      <w:pPr>
        <w:spacing w:line="240" w:lineRule="auto"/>
        <w:rPr>
          <w:rFonts w:hint="eastAsia" w:ascii="宋体" w:hAnsi="宋体" w:eastAsia="宋体" w:cs="宋体"/>
          <w:b/>
          <w:sz w:val="24"/>
          <w:szCs w:val="24"/>
        </w:rPr>
      </w:pPr>
      <w:r>
        <w:rPr>
          <w:rFonts w:hint="eastAsia" w:ascii="宋体" w:hAnsi="宋体" w:eastAsia="宋体" w:cs="宋体"/>
          <w:b/>
          <w:sz w:val="24"/>
          <w:szCs w:val="24"/>
        </w:rPr>
        <w:t>（三）形式</w:t>
      </w:r>
    </w:p>
    <w:p>
      <w:pPr>
        <w:spacing w:line="240" w:lineRule="auto"/>
        <w:rPr>
          <w:rFonts w:hint="eastAsia" w:ascii="宋体" w:hAnsi="宋体" w:eastAsia="宋体" w:cs="宋体"/>
          <w:b w:val="0"/>
          <w:bCs/>
          <w:sz w:val="24"/>
          <w:szCs w:val="24"/>
        </w:rPr>
      </w:pPr>
      <w:r>
        <w:rPr>
          <w:rFonts w:hint="eastAsia" w:ascii="宋体" w:hAnsi="宋体" w:eastAsia="宋体" w:cs="宋体"/>
          <w:b w:val="0"/>
          <w:bCs/>
          <w:sz w:val="24"/>
          <w:szCs w:val="24"/>
        </w:rPr>
        <w:t>1.明示自认和默示自认</w:t>
      </w:r>
    </w:p>
    <w:p>
      <w:pPr>
        <w:spacing w:line="240" w:lineRule="auto"/>
        <w:ind w:firstLine="422"/>
        <w:rPr>
          <w:rFonts w:hint="eastAsia" w:ascii="宋体" w:hAnsi="宋体" w:eastAsia="宋体" w:cs="宋体"/>
          <w:b w:val="0"/>
          <w:bCs/>
          <w:sz w:val="24"/>
          <w:szCs w:val="24"/>
        </w:rPr>
      </w:pPr>
      <w:r>
        <w:rPr>
          <w:rFonts w:hint="eastAsia" w:ascii="宋体" w:hAnsi="宋体" w:eastAsia="宋体" w:cs="宋体"/>
          <w:b w:val="0"/>
          <w:bCs/>
          <w:sz w:val="24"/>
          <w:szCs w:val="24"/>
        </w:rPr>
        <w:t>明示自认：当事人明确承认不利于自己的事实。</w:t>
      </w:r>
    </w:p>
    <w:p>
      <w:pPr>
        <w:spacing w:line="240" w:lineRule="auto"/>
        <w:ind w:firstLine="422"/>
        <w:rPr>
          <w:rFonts w:hint="eastAsia" w:ascii="宋体" w:hAnsi="宋体" w:eastAsia="宋体" w:cs="宋体"/>
          <w:b w:val="0"/>
          <w:bCs/>
          <w:sz w:val="24"/>
          <w:szCs w:val="24"/>
        </w:rPr>
      </w:pPr>
      <w:r>
        <w:rPr>
          <w:rFonts w:hint="eastAsia" w:ascii="宋体" w:hAnsi="宋体" w:eastAsia="宋体" w:cs="宋体"/>
          <w:b w:val="0"/>
          <w:bCs/>
          <w:sz w:val="24"/>
          <w:szCs w:val="24"/>
        </w:rPr>
        <w:t>默示自认：对一方当事人陈述的事实，另一方当事人既未表示承认也未否认，经审判人员说明并询问后，其仍不明确表示肯定或者否定的，视为对该项事实的承认。</w:t>
      </w:r>
    </w:p>
    <w:p>
      <w:pPr>
        <w:spacing w:line="240" w:lineRule="auto"/>
        <w:rPr>
          <w:rFonts w:hint="eastAsia" w:ascii="宋体" w:hAnsi="宋体" w:eastAsia="宋体" w:cs="宋体"/>
          <w:b w:val="0"/>
          <w:bCs/>
          <w:sz w:val="24"/>
          <w:szCs w:val="24"/>
        </w:rPr>
      </w:pPr>
      <w:r>
        <w:rPr>
          <w:rFonts w:hint="eastAsia" w:ascii="宋体" w:hAnsi="宋体" w:eastAsia="宋体" w:cs="宋体"/>
          <w:b w:val="0"/>
          <w:bCs/>
          <w:sz w:val="24"/>
          <w:szCs w:val="24"/>
        </w:rPr>
        <w:t>2.亲自自认和代理人自认</w:t>
      </w:r>
    </w:p>
    <w:p>
      <w:pPr>
        <w:spacing w:line="240" w:lineRule="auto"/>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亲自自认：当事人自己承认不利于自己的事实</w:t>
      </w:r>
    </w:p>
    <w:p>
      <w:pPr>
        <w:spacing w:line="240" w:lineRule="auto"/>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代理人自认：诉讼代理人的自认视为当事人的自认。但有两个例外：</w:t>
      </w:r>
    </w:p>
    <w:p>
      <w:pPr>
        <w:spacing w:line="240" w:lineRule="auto"/>
        <w:rPr>
          <w:rFonts w:hint="eastAsia" w:ascii="宋体" w:hAnsi="宋体" w:eastAsia="宋体" w:cs="宋体"/>
          <w:b w:val="0"/>
          <w:bCs/>
          <w:sz w:val="24"/>
          <w:szCs w:val="24"/>
        </w:rPr>
      </w:pPr>
      <w:r>
        <w:rPr>
          <w:rFonts w:hint="eastAsia" w:ascii="宋体" w:hAnsi="宋体" w:eastAsia="宋体" w:cs="宋体"/>
          <w:b w:val="0"/>
          <w:bCs/>
          <w:sz w:val="24"/>
          <w:szCs w:val="24"/>
        </w:rPr>
        <w:t>（1）授权委托书明确排除的事项除外。</w:t>
      </w:r>
    </w:p>
    <w:p>
      <w:pPr>
        <w:spacing w:line="240" w:lineRule="auto"/>
        <w:rPr>
          <w:rFonts w:hint="eastAsia" w:ascii="宋体" w:hAnsi="宋体" w:eastAsia="宋体" w:cs="宋体"/>
          <w:b w:val="0"/>
          <w:bCs/>
          <w:sz w:val="24"/>
          <w:szCs w:val="24"/>
        </w:rPr>
      </w:pPr>
      <w:r>
        <w:rPr>
          <w:rFonts w:hint="eastAsia" w:ascii="宋体" w:hAnsi="宋体" w:eastAsia="宋体" w:cs="宋体"/>
          <w:b w:val="0"/>
          <w:bCs/>
          <w:sz w:val="24"/>
          <w:szCs w:val="24"/>
        </w:rPr>
        <w:t>（2）当事人在场对诉讼代理人的自认明确否认的除外。（2019《证据规定》第5条）</w:t>
      </w:r>
    </w:p>
    <w:p>
      <w:pPr>
        <w:spacing w:line="240" w:lineRule="auto"/>
        <w:rPr>
          <w:rFonts w:hint="eastAsia" w:ascii="宋体" w:hAnsi="宋体" w:eastAsia="宋体" w:cs="宋体"/>
          <w:b w:val="0"/>
          <w:bCs/>
          <w:sz w:val="24"/>
          <w:szCs w:val="24"/>
        </w:rPr>
      </w:pPr>
      <w:r>
        <w:rPr>
          <w:rFonts w:hint="eastAsia" w:ascii="宋体" w:hAnsi="宋体" w:eastAsia="宋体" w:cs="宋体"/>
          <w:b w:val="0"/>
          <w:bCs/>
          <w:sz w:val="24"/>
          <w:szCs w:val="24"/>
        </w:rPr>
        <w:t>（四）撤回</w:t>
      </w:r>
    </w:p>
    <w:p>
      <w:pPr>
        <w:spacing w:line="240" w:lineRule="auto"/>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t>要撤回明示自认，需要满足以下几个条件：</w:t>
      </w:r>
    </w:p>
    <w:p>
      <w:pPr>
        <w:spacing w:line="240" w:lineRule="auto"/>
        <w:ind w:firstLine="240" w:firstLineChars="100"/>
        <w:rPr>
          <w:rFonts w:hint="eastAsia" w:ascii="宋体" w:hAnsi="宋体" w:eastAsia="宋体" w:cs="宋体"/>
          <w:b w:val="0"/>
          <w:bCs/>
          <w:sz w:val="24"/>
          <w:szCs w:val="24"/>
        </w:rPr>
      </w:pPr>
      <w:r>
        <w:rPr>
          <w:rFonts w:hint="eastAsia" w:ascii="宋体" w:hAnsi="宋体" w:eastAsia="宋体" w:cs="宋体"/>
          <w:b w:val="0"/>
          <w:bCs/>
          <w:sz w:val="24"/>
          <w:szCs w:val="24"/>
        </w:rPr>
        <w:t>1. 法庭辩论终结前。</w:t>
      </w:r>
    </w:p>
    <w:p>
      <w:pPr>
        <w:spacing w:line="240" w:lineRule="auto"/>
        <w:ind w:firstLine="240" w:firstLineChars="100"/>
        <w:rPr>
          <w:rFonts w:hint="eastAsia" w:ascii="宋体" w:hAnsi="宋体" w:eastAsia="宋体" w:cs="宋体"/>
          <w:b w:val="0"/>
          <w:bCs/>
          <w:sz w:val="24"/>
          <w:szCs w:val="24"/>
        </w:rPr>
      </w:pPr>
      <w:r>
        <w:rPr>
          <w:rFonts w:hint="eastAsia" w:ascii="宋体" w:hAnsi="宋体" w:eastAsia="宋体" w:cs="宋体"/>
          <w:b w:val="0"/>
          <w:bCs/>
          <w:sz w:val="24"/>
          <w:szCs w:val="24"/>
        </w:rPr>
        <w:t>2. 对方当事人</w:t>
      </w:r>
      <w:r>
        <w:rPr>
          <w:rFonts w:hint="eastAsia" w:ascii="宋体" w:hAnsi="宋体" w:eastAsia="宋体" w:cs="宋体"/>
          <w:b w:val="0"/>
          <w:bCs/>
          <w:sz w:val="24"/>
          <w:szCs w:val="24"/>
          <w:u w:val="single"/>
        </w:rPr>
        <w:t>同意</w:t>
      </w:r>
      <w:r>
        <w:rPr>
          <w:rFonts w:hint="eastAsia" w:ascii="宋体" w:hAnsi="宋体" w:eastAsia="宋体" w:cs="宋体"/>
          <w:b w:val="0"/>
          <w:bCs/>
          <w:sz w:val="24"/>
          <w:szCs w:val="24"/>
        </w:rPr>
        <w:t>，或者有充分证据证明其自认行为是在受胁迫或者重大误解情况下作出（</w:t>
      </w:r>
      <w:r>
        <w:rPr>
          <w:rFonts w:hint="eastAsia" w:ascii="宋体" w:hAnsi="宋体" w:eastAsia="宋体" w:cs="宋体"/>
          <w:b/>
          <w:bCs w:val="0"/>
          <w:sz w:val="24"/>
          <w:szCs w:val="24"/>
        </w:rPr>
        <w:t>删除了且与事实不符</w:t>
      </w:r>
      <w:r>
        <w:rPr>
          <w:rFonts w:hint="eastAsia" w:ascii="宋体" w:hAnsi="宋体" w:eastAsia="宋体" w:cs="宋体"/>
          <w:b w:val="0"/>
          <w:bCs/>
          <w:sz w:val="24"/>
          <w:szCs w:val="24"/>
        </w:rPr>
        <w:t>）。</w:t>
      </w:r>
    </w:p>
    <w:p>
      <w:pPr>
        <w:spacing w:line="240" w:lineRule="auto"/>
        <w:ind w:firstLine="240" w:firstLineChars="100"/>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为什么删除：A证明不了，通过胁迫让B自认；B要撤回需说明与事实不符，则举证责任从A转到B，不公平</w:t>
      </w:r>
    </w:p>
    <w:p>
      <w:pPr>
        <w:keepNext/>
        <w:keepLines/>
        <w:spacing w:before="62" w:beforeLines="20" w:after="62" w:afterLines="20" w:line="480" w:lineRule="auto"/>
        <w:jc w:val="center"/>
        <w:outlineLvl w:val="2"/>
        <w:rPr>
          <w:rFonts w:hint="default" w:ascii="隶书" w:hAnsi="隶书" w:eastAsia="隶书" w:cs="隶书"/>
          <w:bCs/>
          <w:sz w:val="28"/>
          <w:szCs w:val="28"/>
          <w:lang w:val="en-US" w:eastAsia="zh-CN"/>
        </w:rPr>
      </w:pPr>
      <w:r>
        <w:rPr>
          <w:rFonts w:hint="default" w:ascii="隶书" w:hAnsi="隶书" w:eastAsia="隶书" w:cs="隶书"/>
          <w:bCs/>
          <w:sz w:val="28"/>
          <w:szCs w:val="28"/>
          <w:lang w:val="en-US" w:eastAsia="zh-CN"/>
        </w:rPr>
        <w:t>第二节 证据能力和证明力</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大陆法系的证据能力，通常是指某种事实或材料能否被法律允许证明另一事实存在与否的资格。英美法系采用相关性概念来描述可以进入法庭证据调查的证据材料的范围，而使用可采性来描述证据符合法律A公司在X街道进行施工，个体工商户甲认为A公司在施工过程中阻碍了道路正常通行，影响店铺正常经营，遂与A公司施工现场的工作人员沟通,沟通过程中，甲与A公司工人产生肢体冲突。甲在此冲突中受伤，入院治疗多日后出院。出院后，甲就其受伤问题多次与A公司就赔偿问题进行沟通。</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A公司提出，自己公司的员工也在此次纠纷过程中受伤，所以，双方最好采取相互不赔偿的方式来解决问题为宜，并出示了一段甲在肢体冲突过程中，对A公司员工乙、丙呈主动状态的录像。</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虽然在此录像片段中，甲对A公司员工乙、丙呈主动状态，但是，从录像内容本身可以看出，这段录像仅仅是整个纠纷过程中的中间一段。所以，将此段录像作为已知证据，是完全可以推导出这样一个无需再举证证明之事实的，即在整个纠纷过程中，乙、丙和甲发生了具体肢体接触。因此，这份A公司自己充满自信的证据恰恰锁定了究竟是哪个或哪几个A公司的具体工作人员与甲发生了肢体冲突的问题。</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的规定因此具有在法庭审理过程中出示、并成为证据调查对象的资格。</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相关性”就是指所援引的任何两个事实，他们之间是如此紧密相关，以至于按照事件通常的进程，一个事实本身或者与其他事实相联系能够证明某一事实在过去、现在或将来的存在或不存在，或为这种证明提供可能。</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第104条　人民法院应当组织当事人围绕证据的</w:t>
      </w:r>
      <w:r>
        <w:rPr>
          <w:rFonts w:hint="default" w:ascii="宋体" w:hAnsi="宋体" w:cs="宋体"/>
          <w:b/>
          <w:bCs w:val="0"/>
          <w:sz w:val="24"/>
          <w:szCs w:val="24"/>
          <w:lang w:val="en-US" w:eastAsia="zh-CN"/>
        </w:rPr>
        <w:t>真实性、合法性</w:t>
      </w:r>
      <w:r>
        <w:rPr>
          <w:rFonts w:hint="default" w:ascii="宋体" w:hAnsi="宋体" w:cs="宋体"/>
          <w:b w:val="0"/>
          <w:bCs/>
          <w:sz w:val="24"/>
          <w:szCs w:val="24"/>
          <w:lang w:val="en-US" w:eastAsia="zh-CN"/>
        </w:rPr>
        <w:t>以及与待证事实的</w:t>
      </w:r>
      <w:r>
        <w:rPr>
          <w:rFonts w:hint="default" w:ascii="宋体" w:hAnsi="宋体" w:cs="宋体"/>
          <w:b/>
          <w:bCs w:val="0"/>
          <w:sz w:val="24"/>
          <w:szCs w:val="24"/>
          <w:lang w:val="en-US" w:eastAsia="zh-CN"/>
        </w:rPr>
        <w:t>关联性</w:t>
      </w:r>
      <w:r>
        <w:rPr>
          <w:rFonts w:hint="default" w:ascii="宋体" w:hAnsi="宋体" w:cs="宋体"/>
          <w:b w:val="0"/>
          <w:bCs/>
          <w:sz w:val="24"/>
          <w:szCs w:val="24"/>
          <w:lang w:val="en-US" w:eastAsia="zh-CN"/>
        </w:rPr>
        <w:t>进行质证，并针对证据有无证明力和证明力大小进行说明和辩论。</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能够反映案件真实情况、与待证事实相关联、来源和形式符合法律规定的证据，应当作为认定案件事实的根据。</w:t>
      </w:r>
    </w:p>
    <w:p>
      <w:pPr>
        <w:spacing w:line="240" w:lineRule="auto"/>
        <w:ind w:firstLine="240" w:firstLineChars="1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 第106条　对以</w:t>
      </w:r>
      <w:r>
        <w:rPr>
          <w:rFonts w:hint="default" w:ascii="宋体" w:hAnsi="宋体" w:cs="宋体"/>
          <w:b/>
          <w:bCs w:val="0"/>
          <w:sz w:val="24"/>
          <w:szCs w:val="24"/>
          <w:u w:val="single"/>
          <w:lang w:val="en-US" w:eastAsia="zh-CN"/>
        </w:rPr>
        <w:t>严重</w:t>
      </w:r>
      <w:r>
        <w:rPr>
          <w:rFonts w:hint="default" w:ascii="宋体" w:hAnsi="宋体" w:cs="宋体"/>
          <w:b/>
          <w:bCs w:val="0"/>
          <w:sz w:val="24"/>
          <w:szCs w:val="24"/>
          <w:lang w:val="en-US" w:eastAsia="zh-CN"/>
        </w:rPr>
        <w:t>侵害他人</w:t>
      </w:r>
      <w:r>
        <w:rPr>
          <w:rFonts w:hint="default" w:ascii="宋体" w:hAnsi="宋体" w:cs="宋体"/>
          <w:b w:val="0"/>
          <w:bCs/>
          <w:sz w:val="24"/>
          <w:szCs w:val="24"/>
          <w:lang w:val="en-US" w:eastAsia="zh-CN"/>
        </w:rPr>
        <w:t>合法权益、违反</w:t>
      </w:r>
      <w:r>
        <w:rPr>
          <w:rFonts w:hint="default" w:ascii="宋体" w:hAnsi="宋体" w:cs="宋体"/>
          <w:b/>
          <w:bCs w:val="0"/>
          <w:sz w:val="24"/>
          <w:szCs w:val="24"/>
          <w:lang w:val="en-US" w:eastAsia="zh-CN"/>
        </w:rPr>
        <w:t>法律禁止性规定</w:t>
      </w:r>
      <w:r>
        <w:rPr>
          <w:rFonts w:hint="default" w:ascii="宋体" w:hAnsi="宋体" w:cs="宋体"/>
          <w:b w:val="0"/>
          <w:bCs/>
          <w:sz w:val="24"/>
          <w:szCs w:val="24"/>
          <w:lang w:val="en-US" w:eastAsia="zh-CN"/>
        </w:rPr>
        <w:t>或者严重</w:t>
      </w:r>
      <w:r>
        <w:rPr>
          <w:rFonts w:hint="default" w:ascii="宋体" w:hAnsi="宋体" w:cs="宋体"/>
          <w:b/>
          <w:bCs w:val="0"/>
          <w:sz w:val="24"/>
          <w:szCs w:val="24"/>
          <w:lang w:val="en-US" w:eastAsia="zh-CN"/>
        </w:rPr>
        <w:t>违背公序良俗</w:t>
      </w:r>
      <w:r>
        <w:rPr>
          <w:rFonts w:hint="default" w:ascii="宋体" w:hAnsi="宋体" w:cs="宋体"/>
          <w:b w:val="0"/>
          <w:bCs/>
          <w:sz w:val="24"/>
          <w:szCs w:val="24"/>
          <w:lang w:val="en-US" w:eastAsia="zh-CN"/>
        </w:rPr>
        <w:t>的方法形成或者获取的证据，不得作为认定案件事实的根据。</w:t>
      </w:r>
    </w:p>
    <w:p>
      <w:pPr>
        <w:spacing w:line="240" w:lineRule="auto"/>
        <w:ind w:firstLine="300" w:firstLineChars="200"/>
        <w:rPr>
          <w:rFonts w:hint="eastAsia" w:ascii="宋体" w:hAnsi="宋体" w:cs="宋体"/>
          <w:b w:val="0"/>
          <w:bCs/>
          <w:color w:val="FF0000"/>
          <w:sz w:val="15"/>
          <w:szCs w:val="15"/>
          <w:lang w:val="en-US" w:eastAsia="zh-CN"/>
        </w:rPr>
      </w:pPr>
      <w:r>
        <w:rPr>
          <w:rFonts w:hint="eastAsia" w:ascii="宋体" w:hAnsi="宋体" w:cs="宋体"/>
          <w:b w:val="0"/>
          <w:bCs/>
          <w:color w:val="FF0000"/>
          <w:sz w:val="15"/>
          <w:szCs w:val="15"/>
          <w:lang w:val="en-US" w:eastAsia="zh-CN"/>
        </w:rPr>
        <w:t>例子：针孔摄像头偷拍出轨，取证手段侵犯隐私权</w:t>
      </w:r>
    </w:p>
    <w:p>
      <w:pPr>
        <w:spacing w:line="240" w:lineRule="auto"/>
        <w:ind w:firstLine="750" w:firstLineChars="500"/>
        <w:rPr>
          <w:rFonts w:hint="default" w:ascii="宋体" w:hAnsi="宋体" w:cs="宋体"/>
          <w:b w:val="0"/>
          <w:bCs/>
          <w:color w:val="FF0000"/>
          <w:sz w:val="15"/>
          <w:szCs w:val="15"/>
          <w:lang w:val="en-US" w:eastAsia="zh-CN"/>
        </w:rPr>
      </w:pPr>
      <w:r>
        <w:rPr>
          <w:rFonts w:hint="eastAsia" w:ascii="宋体" w:hAnsi="宋体" w:cs="宋体"/>
          <w:b w:val="0"/>
          <w:bCs/>
          <w:color w:val="FF0000"/>
          <w:sz w:val="15"/>
          <w:szCs w:val="15"/>
          <w:lang w:val="en-US" w:eastAsia="zh-CN"/>
        </w:rPr>
        <w:t>证人不肯来，绑来到法院</w:t>
      </w:r>
    </w:p>
    <w:p>
      <w:pPr>
        <w:spacing w:line="240" w:lineRule="auto"/>
        <w:ind w:firstLine="750" w:firstLineChars="500"/>
        <w:rPr>
          <w:rFonts w:hint="default" w:ascii="宋体" w:hAnsi="宋体" w:cs="宋体"/>
          <w:b w:val="0"/>
          <w:bCs/>
          <w:color w:val="FF0000"/>
          <w:sz w:val="15"/>
          <w:szCs w:val="15"/>
          <w:lang w:val="en-US" w:eastAsia="zh-CN"/>
        </w:rPr>
      </w:pPr>
      <w:r>
        <w:rPr>
          <w:rFonts w:hint="eastAsia" w:ascii="宋体" w:hAnsi="宋体" w:cs="宋体"/>
          <w:b w:val="0"/>
          <w:bCs/>
          <w:color w:val="FF0000"/>
          <w:sz w:val="15"/>
          <w:szCs w:val="15"/>
          <w:lang w:val="en-US" w:eastAsia="zh-CN"/>
        </w:rPr>
        <w:t>私家侦探；雇佣别人诱惑自己妻子拿到证据从而离婚，违反公序良俗</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 xml:space="preserve">证明力，又称证明价值或证据力。指的是证据对待证事实存在的可能性具有的证明作用。其证明作用的程度表现为证明力的大小。 </w:t>
      </w:r>
    </w:p>
    <w:p>
      <w:pPr>
        <w:spacing w:line="240" w:lineRule="auto"/>
        <w:ind w:firstLine="480" w:firstLineChars="2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相关性决定了证明力的有无和证明力的程度。</w:t>
      </w:r>
    </w:p>
    <w:p>
      <w:pPr>
        <w:spacing w:line="240" w:lineRule="auto"/>
        <w:rPr>
          <w:rFonts w:hint="default" w:ascii="宋体" w:hAnsi="宋体" w:cs="宋体"/>
          <w:b w:val="0"/>
          <w:bCs/>
          <w:sz w:val="24"/>
          <w:szCs w:val="24"/>
          <w:lang w:val="en-US" w:eastAsia="zh-CN"/>
        </w:rPr>
      </w:pPr>
    </w:p>
    <w:p>
      <w:pPr>
        <w:pStyle w:val="83"/>
        <w:bidi w:val="0"/>
        <w:rPr>
          <w:rFonts w:hint="eastAsia"/>
          <w:lang w:val="en-US" w:eastAsia="zh-CN"/>
        </w:rPr>
      </w:pPr>
      <w:r>
        <w:rPr>
          <w:rFonts w:hint="eastAsia"/>
          <w:lang w:val="en-US" w:eastAsia="zh-CN"/>
        </w:rPr>
        <w:t>封建社会的法国：法定证据。证明力完全由法律规定，没有法官自由裁量</w:t>
      </w:r>
    </w:p>
    <w:p>
      <w:pPr>
        <w:pStyle w:val="83"/>
        <w:bidi w:val="0"/>
        <w:rPr>
          <w:rFonts w:hint="eastAsia"/>
          <w:lang w:val="en-US" w:eastAsia="zh-CN"/>
        </w:rPr>
      </w:pPr>
      <w:r>
        <w:rPr>
          <w:rFonts w:hint="eastAsia"/>
          <w:lang w:val="en-US" w:eastAsia="zh-CN"/>
        </w:rPr>
        <w:t>量化： 用1作为标准。无利害证人证言0.25，当事人口供0.5（容易造成刑讯逼供）</w:t>
      </w:r>
    </w:p>
    <w:p>
      <w:pPr>
        <w:pStyle w:val="83"/>
        <w:bidi w:val="0"/>
        <w:rPr>
          <w:rFonts w:hint="eastAsia"/>
          <w:lang w:val="en-US" w:eastAsia="zh-CN"/>
        </w:rPr>
      </w:pPr>
      <w:r>
        <w:rPr>
          <w:rFonts w:hint="eastAsia"/>
          <w:lang w:val="en-US" w:eastAsia="zh-CN"/>
        </w:rPr>
        <w:t>分级：男人证明力＞女人证明力 僧侣证明力＞常人证明力 贵族证明力＞平民证明力</w:t>
      </w:r>
    </w:p>
    <w:p>
      <w:pPr>
        <w:pStyle w:val="83"/>
        <w:bidi w:val="0"/>
        <w:rPr>
          <w:rFonts w:hint="default"/>
          <w:lang w:val="en-US" w:eastAsia="zh-CN"/>
        </w:rPr>
      </w:pPr>
      <w:r>
        <w:rPr>
          <w:rFonts w:hint="eastAsia"/>
          <w:lang w:val="en-US" w:eastAsia="zh-CN"/>
        </w:rPr>
        <w:t>缺点：1.极端的机械2.刑讯案件出现</w:t>
      </w:r>
    </w:p>
    <w:p>
      <w:pPr>
        <w:spacing w:line="240" w:lineRule="auto"/>
        <w:ind w:firstLine="241" w:firstLineChars="100"/>
        <w:rPr>
          <w:rFonts w:hint="default" w:ascii="宋体" w:hAnsi="宋体" w:cs="宋体"/>
          <w:b/>
          <w:bCs w:val="0"/>
          <w:sz w:val="24"/>
          <w:szCs w:val="24"/>
          <w:lang w:val="en-US" w:eastAsia="zh-CN"/>
        </w:rPr>
      </w:pPr>
      <w:r>
        <w:rPr>
          <w:rFonts w:hint="default" w:ascii="宋体" w:hAnsi="宋体" w:cs="宋体"/>
          <w:b/>
          <w:bCs w:val="0"/>
          <w:sz w:val="24"/>
          <w:szCs w:val="24"/>
          <w:lang w:val="en-US" w:eastAsia="zh-CN"/>
        </w:rPr>
        <w:t>对证明力认定的法则——自由心证</w:t>
      </w:r>
    </w:p>
    <w:p>
      <w:pPr>
        <w:spacing w:line="240" w:lineRule="auto"/>
        <w:ind w:firstLine="240" w:firstLineChars="1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1808年</w:t>
      </w:r>
      <w:r>
        <w:rPr>
          <w:rFonts w:hint="default" w:ascii="宋体" w:hAnsi="宋体" w:cs="宋体"/>
          <w:b/>
          <w:bCs w:val="0"/>
          <w:sz w:val="24"/>
          <w:szCs w:val="24"/>
          <w:lang w:val="en-US" w:eastAsia="zh-CN"/>
        </w:rPr>
        <w:t>法国</w:t>
      </w:r>
      <w:r>
        <w:rPr>
          <w:rFonts w:hint="default" w:ascii="宋体" w:hAnsi="宋体" w:cs="宋体"/>
          <w:b w:val="0"/>
          <w:bCs/>
          <w:sz w:val="24"/>
          <w:szCs w:val="24"/>
          <w:lang w:val="en-US" w:eastAsia="zh-CN"/>
        </w:rPr>
        <w:t>颁布了《刑事诉讼法典》，明确规定了自由心证制度。</w:t>
      </w:r>
    </w:p>
    <w:p>
      <w:pPr>
        <w:spacing w:line="240" w:lineRule="auto"/>
        <w:ind w:firstLine="240" w:firstLineChars="100"/>
        <w:rPr>
          <w:rFonts w:hint="default" w:ascii="宋体" w:hAnsi="宋体" w:cs="宋体"/>
          <w:b w:val="0"/>
          <w:bCs/>
          <w:sz w:val="24"/>
          <w:szCs w:val="24"/>
          <w:lang w:val="en-US" w:eastAsia="zh-CN"/>
        </w:rPr>
      </w:pPr>
      <w:r>
        <w:rPr>
          <w:rFonts w:hint="default" w:ascii="宋体" w:hAnsi="宋体" w:cs="宋体"/>
          <w:b w:val="0"/>
          <w:bCs/>
          <w:sz w:val="24"/>
          <w:szCs w:val="24"/>
          <w:lang w:val="en-US" w:eastAsia="zh-CN"/>
        </w:rPr>
        <w:t>第342条规定：法律对于陪审员通过何种方法而认定事实，并不计较；法律也不为陪审员规定任何规则，使他们判断已否齐备及是否充分；法律仅要求陪审员</w:t>
      </w:r>
      <w:r>
        <w:rPr>
          <w:rFonts w:hint="default" w:ascii="宋体" w:hAnsi="宋体" w:cs="宋体"/>
          <w:b w:val="0"/>
          <w:bCs/>
          <w:color w:val="FF0000"/>
          <w:sz w:val="24"/>
          <w:szCs w:val="24"/>
          <w:u w:val="single"/>
          <w:lang w:val="en-US" w:eastAsia="zh-CN"/>
        </w:rPr>
        <w:t>深思细察，并本诸良心</w:t>
      </w:r>
      <w:r>
        <w:rPr>
          <w:rFonts w:hint="default" w:ascii="宋体" w:hAnsi="宋体" w:cs="宋体"/>
          <w:b w:val="0"/>
          <w:bCs/>
          <w:sz w:val="24"/>
          <w:szCs w:val="24"/>
          <w:lang w:val="en-US" w:eastAsia="zh-CN"/>
        </w:rPr>
        <w:t>，诚实推求已经提出的对于被告不利和有利的证据在他们的理智上产生了</w:t>
      </w:r>
      <w:r>
        <w:rPr>
          <w:rFonts w:hint="default" w:ascii="宋体" w:hAnsi="宋体" w:cs="宋体"/>
          <w:b w:val="0"/>
          <w:bCs/>
          <w:color w:val="FF0000"/>
          <w:sz w:val="24"/>
          <w:szCs w:val="24"/>
          <w:u w:val="single"/>
          <w:lang w:val="en-US" w:eastAsia="zh-CN"/>
        </w:rPr>
        <w:t>何种印象</w:t>
      </w:r>
      <w:r>
        <w:rPr>
          <w:rFonts w:hint="default" w:ascii="宋体" w:hAnsi="宋体" w:cs="宋体"/>
          <w:b w:val="0"/>
          <w:bCs/>
          <w:sz w:val="24"/>
          <w:szCs w:val="24"/>
          <w:lang w:val="en-US" w:eastAsia="zh-CN"/>
        </w:rPr>
        <w:t>。法律未曾对陪审员说：“经若干名证人证明的事实即为真实的事实”；法律也未说：“未经某种记录、某种证件、若干证人、若干凭证证明的事实，即不得视为已有充分证明”；法律仅对陪审员提出这样的问题：“你们已经形成</w:t>
      </w:r>
      <w:r>
        <w:rPr>
          <w:rFonts w:hint="default" w:ascii="宋体" w:hAnsi="宋体" w:cs="宋体"/>
          <w:b w:val="0"/>
          <w:bCs/>
          <w:color w:val="FF0000"/>
          <w:sz w:val="24"/>
          <w:szCs w:val="24"/>
          <w:u w:val="single"/>
          <w:lang w:val="en-US" w:eastAsia="zh-CN"/>
        </w:rPr>
        <w:t>内心的确信</w:t>
      </w:r>
      <w:r>
        <w:rPr>
          <w:rFonts w:hint="default" w:ascii="宋体" w:hAnsi="宋体" w:cs="宋体"/>
          <w:b w:val="0"/>
          <w:bCs/>
          <w:sz w:val="24"/>
          <w:szCs w:val="24"/>
          <w:lang w:val="en-US" w:eastAsia="zh-CN"/>
        </w:rPr>
        <w:t>了吗？”</w:t>
      </w:r>
    </w:p>
    <w:p>
      <w:pPr>
        <w:spacing w:line="240" w:lineRule="auto"/>
        <w:ind w:firstLine="241" w:firstLineChars="100"/>
        <w:rPr>
          <w:rFonts w:hint="default" w:ascii="宋体" w:hAnsi="宋体" w:cs="宋体"/>
          <w:b w:val="0"/>
          <w:bCs/>
          <w:sz w:val="24"/>
          <w:szCs w:val="24"/>
          <w:lang w:val="en-US" w:eastAsia="zh-CN"/>
        </w:rPr>
      </w:pPr>
      <w:r>
        <w:rPr>
          <w:rFonts w:hint="eastAsia" w:ascii="宋体" w:hAnsi="宋体" w:cs="宋体"/>
          <w:b/>
          <w:bCs w:val="0"/>
          <w:sz w:val="24"/>
          <w:szCs w:val="24"/>
          <w:lang w:val="en-US" w:eastAsia="zh-CN"/>
        </w:rPr>
        <w:t>中国</w:t>
      </w:r>
      <w:r>
        <w:rPr>
          <w:rFonts w:hint="eastAsia" w:ascii="宋体" w:hAnsi="宋体" w:cs="宋体"/>
          <w:b w:val="0"/>
          <w:bCs/>
          <w:sz w:val="24"/>
          <w:szCs w:val="24"/>
          <w:lang w:val="en-US" w:eastAsia="zh-CN"/>
        </w:rPr>
        <w:t>（2019）：</w:t>
      </w:r>
      <w:r>
        <w:rPr>
          <w:rFonts w:hint="default" w:ascii="宋体" w:hAnsi="宋体" w:cs="宋体"/>
          <w:b w:val="0"/>
          <w:bCs/>
          <w:sz w:val="24"/>
          <w:szCs w:val="24"/>
          <w:lang w:val="en-US" w:eastAsia="zh-CN"/>
        </w:rPr>
        <w:t>第105条　人民法院应当按照法定程序，全面、客观地审核证据，依照法律规定，运用</w:t>
      </w:r>
      <w:r>
        <w:rPr>
          <w:rFonts w:hint="default" w:ascii="宋体" w:hAnsi="宋体" w:cs="宋体"/>
          <w:b w:val="0"/>
          <w:bCs/>
          <w:color w:val="FF0000"/>
          <w:sz w:val="24"/>
          <w:szCs w:val="24"/>
          <w:u w:val="single"/>
          <w:lang w:val="en-US" w:eastAsia="zh-CN"/>
        </w:rPr>
        <w:t>逻辑推理和日常生活</w:t>
      </w:r>
      <w:r>
        <w:rPr>
          <w:rFonts w:hint="default" w:ascii="宋体" w:hAnsi="宋体" w:cs="宋体"/>
          <w:b w:val="0"/>
          <w:bCs/>
          <w:sz w:val="24"/>
          <w:szCs w:val="24"/>
          <w:lang w:val="en-US" w:eastAsia="zh-CN"/>
        </w:rPr>
        <w:t>经验法则，对证据有无证明力和证明力大小进行判断，并公开判断的理由和结果。</w:t>
      </w:r>
    </w:p>
    <w:p>
      <w:pPr>
        <w:spacing w:line="240" w:lineRule="auto"/>
        <w:ind w:firstLine="240" w:firstLineChars="100"/>
        <w:rPr>
          <w:rFonts w:hint="default" w:ascii="宋体" w:hAnsi="宋体" w:cs="宋体"/>
          <w:b w:val="0"/>
          <w:bCs/>
          <w:sz w:val="24"/>
          <w:szCs w:val="24"/>
          <w:lang w:val="en-US" w:eastAsia="zh-CN"/>
        </w:rPr>
      </w:pPr>
    </w:p>
    <w:p>
      <w:pPr>
        <w:keepNext/>
        <w:keepLines/>
        <w:spacing w:before="62" w:beforeLines="20" w:after="62" w:afterLines="20" w:line="480" w:lineRule="auto"/>
        <w:jc w:val="center"/>
        <w:outlineLvl w:val="2"/>
        <w:rPr>
          <w:rFonts w:ascii="隶书" w:hAnsi="隶书" w:eastAsia="隶书" w:cs="隶书"/>
          <w:bCs/>
          <w:sz w:val="28"/>
          <w:szCs w:val="28"/>
        </w:rPr>
      </w:pPr>
      <w:r>
        <w:rPr>
          <w:rFonts w:hint="eastAsia" w:ascii="隶书" w:hAnsi="隶书" w:eastAsia="隶书" w:cs="隶书"/>
          <w:bCs/>
          <w:sz w:val="28"/>
          <w:szCs w:val="28"/>
        </w:rPr>
        <w:t>第</w:t>
      </w:r>
      <w:r>
        <w:rPr>
          <w:rFonts w:hint="eastAsia" w:ascii="隶书" w:hAnsi="隶书" w:eastAsia="隶书" w:cs="隶书"/>
          <w:bCs/>
          <w:sz w:val="28"/>
          <w:szCs w:val="28"/>
          <w:lang w:val="en-US" w:eastAsia="zh-CN"/>
        </w:rPr>
        <w:t>三</w:t>
      </w:r>
      <w:r>
        <w:rPr>
          <w:rFonts w:hint="eastAsia" w:ascii="隶书" w:hAnsi="隶书" w:eastAsia="隶书" w:cs="隶书"/>
          <w:bCs/>
          <w:sz w:val="28"/>
          <w:szCs w:val="28"/>
        </w:rPr>
        <w:t>节 证明责任的分配</w:t>
      </w:r>
    </w:p>
    <w:p>
      <w:pPr>
        <w:spacing w:line="240" w:lineRule="auto"/>
        <w:ind w:firstLine="482"/>
        <w:rPr>
          <w:rFonts w:hint="eastAsia" w:ascii="Times New Roman" w:hAnsi="宋体" w:eastAsia="宋体" w:cs="宋体"/>
          <w:b/>
          <w:sz w:val="24"/>
          <w:szCs w:val="24"/>
        </w:rPr>
      </w:pPr>
      <w:r>
        <w:rPr>
          <w:rFonts w:hint="eastAsia" w:ascii="Times New Roman" w:hAnsi="宋体" w:eastAsia="宋体" w:cs="宋体"/>
          <w:b/>
          <w:sz w:val="24"/>
          <w:szCs w:val="24"/>
        </w:rPr>
        <w:t>证明责任（也叫举证责任），由主观证明责任和客观证明责任两种含义：</w:t>
      </w:r>
    </w:p>
    <w:p>
      <w:pPr>
        <w:numPr>
          <w:ilvl w:val="0"/>
          <w:numId w:val="16"/>
        </w:numPr>
        <w:spacing w:line="240" w:lineRule="auto"/>
        <w:ind w:firstLine="482"/>
        <w:rPr>
          <w:rFonts w:hint="eastAsia" w:ascii="Times New Roman" w:hAnsi="宋体" w:eastAsia="宋体" w:cs="宋体"/>
          <w:b w:val="0"/>
          <w:bCs/>
          <w:sz w:val="24"/>
          <w:szCs w:val="24"/>
        </w:rPr>
      </w:pPr>
      <w:r>
        <w:rPr>
          <w:rFonts w:hint="eastAsia" w:ascii="Times New Roman" w:hAnsi="宋体" w:eastAsia="宋体" w:cs="宋体"/>
          <w:b w:val="0"/>
          <w:bCs/>
          <w:sz w:val="24"/>
          <w:szCs w:val="24"/>
        </w:rPr>
        <w:t>双方当事人对于自己主张的事实，都应提出证据加以证明。这叫做主观意义上的举证责任，也叫行为责任。但是，诉讼中存在自认、被生效法律文书认定的事实等免证事实的情况下，对于该事实，免除了当事人提出证据加以证明的责任。</w:t>
      </w:r>
    </w:p>
    <w:p>
      <w:pPr>
        <w:pStyle w:val="83"/>
        <w:bidi w:val="0"/>
        <w:rPr>
          <w:rFonts w:hint="eastAsia"/>
          <w:lang w:val="en-US" w:eastAsia="zh-CN"/>
        </w:rPr>
      </w:pPr>
      <w:r>
        <w:rPr>
          <w:rFonts w:hint="eastAsia"/>
          <w:lang w:val="en-US" w:eastAsia="zh-CN"/>
        </w:rPr>
        <w:t>债权人A借给债务人B 500元，B说没有借过</w:t>
      </w:r>
    </w:p>
    <w:p>
      <w:pPr>
        <w:pStyle w:val="83"/>
        <w:bidi w:val="0"/>
        <w:rPr>
          <w:rFonts w:hint="eastAsia"/>
          <w:lang w:val="en-US" w:eastAsia="zh-CN"/>
        </w:rPr>
      </w:pPr>
      <w:r>
        <w:rPr>
          <w:rFonts w:hint="eastAsia"/>
          <w:lang w:val="en-US" w:eastAsia="zh-CN"/>
        </w:rPr>
        <w:t>法官问A有证据吗？</w:t>
      </w:r>
    </w:p>
    <w:p>
      <w:pPr>
        <w:pStyle w:val="83"/>
        <w:bidi w:val="0"/>
        <w:rPr>
          <w:rFonts w:hint="eastAsia"/>
          <w:lang w:val="en-US" w:eastAsia="zh-CN"/>
        </w:rPr>
      </w:pPr>
      <w:r>
        <w:rPr>
          <w:rFonts w:hint="eastAsia"/>
          <w:lang w:val="en-US" w:eastAsia="zh-CN"/>
        </w:rPr>
        <w:t>①A说没有证据。没有任何证据。认为没有借款。A败诉</w:t>
      </w:r>
    </w:p>
    <w:p>
      <w:pPr>
        <w:pStyle w:val="83"/>
        <w:bidi w:val="0"/>
        <w:rPr>
          <w:rFonts w:hint="eastAsia"/>
          <w:lang w:val="en-US" w:eastAsia="zh-CN"/>
        </w:rPr>
      </w:pPr>
      <w:r>
        <w:rPr>
          <w:rFonts w:hint="eastAsia"/>
          <w:lang w:val="en-US" w:eastAsia="zh-CN"/>
        </w:rPr>
        <w:t>②A支付宝有500元转账记录。证明力（自由心证）不足以证明，未达到证明标准。比如赠与、还钱。A败诉</w:t>
      </w:r>
    </w:p>
    <w:p>
      <w:pPr>
        <w:pStyle w:val="83"/>
        <w:bidi w:val="0"/>
        <w:rPr>
          <w:rFonts w:hint="eastAsia"/>
          <w:lang w:val="en-US" w:eastAsia="zh-CN"/>
        </w:rPr>
      </w:pPr>
      <w:r>
        <w:rPr>
          <w:rFonts w:hint="eastAsia"/>
          <w:lang w:val="en-US" w:eastAsia="zh-CN"/>
        </w:rPr>
        <w:t>③A提供了转账记录+借条。借款事实存在（临时心证）；</w:t>
      </w:r>
    </w:p>
    <w:p>
      <w:pPr>
        <w:pStyle w:val="83"/>
        <w:bidi w:val="0"/>
        <w:rPr>
          <w:rFonts w:hint="eastAsia"/>
          <w:lang w:val="en-US" w:eastAsia="zh-CN"/>
        </w:rPr>
      </w:pPr>
      <w:r>
        <w:rPr>
          <w:rFonts w:hint="eastAsia"/>
          <w:lang w:val="en-US" w:eastAsia="zh-CN"/>
        </w:rPr>
        <w:t>B找到以大爷（74岁），看着从小长大，他知道B不会写字，此时需要证明二大爷言辞如果正确，举证责任转移到A。</w:t>
      </w:r>
    </w:p>
    <w:p>
      <w:pPr>
        <w:pStyle w:val="83"/>
        <w:bidi w:val="0"/>
        <w:rPr>
          <w:rFonts w:hint="eastAsia"/>
          <w:lang w:val="en-US" w:eastAsia="zh-CN"/>
        </w:rPr>
      </w:pPr>
      <w:r>
        <w:rPr>
          <w:rFonts w:hint="eastAsia"/>
          <w:lang w:val="en-US" w:eastAsia="zh-CN"/>
        </w:rPr>
        <w:t>A提供鉴定意见，说大爷精神状况有问题，证明责任转到B.</w:t>
      </w:r>
    </w:p>
    <w:p>
      <w:pPr>
        <w:pStyle w:val="83"/>
        <w:bidi w:val="0"/>
        <w:rPr>
          <w:rFonts w:hint="eastAsia" w:ascii="Times New Roman" w:hAnsi="宋体" w:eastAsia="宋体" w:cs="宋体"/>
          <w:b w:val="0"/>
          <w:bCs/>
          <w:sz w:val="24"/>
          <w:szCs w:val="24"/>
        </w:rPr>
      </w:pPr>
      <w:r>
        <w:rPr>
          <w:rFonts w:hint="eastAsia"/>
          <w:lang w:val="en-US" w:eastAsia="zh-CN"/>
        </w:rPr>
        <w:t>B提供电子数据，说A与与鉴定人有不正当关系，电子数据不可信……</w:t>
      </w:r>
    </w:p>
    <w:p>
      <w:pPr>
        <w:numPr>
          <w:ilvl w:val="0"/>
          <w:numId w:val="16"/>
        </w:numPr>
        <w:spacing w:line="240" w:lineRule="auto"/>
        <w:ind w:left="0" w:leftChars="0" w:firstLine="482" w:firstLineChars="0"/>
        <w:rPr>
          <w:rFonts w:hint="eastAsia" w:ascii="Times New Roman" w:hAnsi="宋体" w:eastAsia="宋体" w:cs="宋体"/>
          <w:b w:val="0"/>
          <w:bCs/>
          <w:sz w:val="24"/>
          <w:szCs w:val="24"/>
        </w:rPr>
      </w:pPr>
      <w:r>
        <w:rPr>
          <w:rFonts w:hint="eastAsia" w:ascii="Times New Roman" w:hAnsi="宋体" w:eastAsia="宋体" w:cs="宋体"/>
          <w:b w:val="0"/>
          <w:bCs/>
          <w:sz w:val="24"/>
          <w:szCs w:val="24"/>
        </w:rPr>
        <w:t>双方都各自举证后，谁举出的证据证明力明显更大（盖然性占优），谁就将胜诉。</w:t>
      </w:r>
    </w:p>
    <w:p>
      <w:pPr>
        <w:pStyle w:val="83"/>
        <w:bidi w:val="0"/>
        <w:rPr>
          <w:rFonts w:hint="default"/>
          <w:lang w:val="en-US" w:eastAsia="zh-CN"/>
        </w:rPr>
      </w:pPr>
      <w:r>
        <w:rPr>
          <w:rFonts w:hint="eastAsia"/>
          <w:lang w:val="en-US" w:eastAsia="zh-CN"/>
        </w:rPr>
        <w:t>原告需要力争，被告需要部分破坏</w:t>
      </w:r>
    </w:p>
    <w:p>
      <w:pPr>
        <w:pStyle w:val="83"/>
        <w:bidi w:val="0"/>
        <w:rPr>
          <w:rFonts w:hint="eastAsia"/>
          <w:lang w:val="en-US" w:eastAsia="zh-CN"/>
        </w:rPr>
      </w:pPr>
      <w:r>
        <w:rPr>
          <w:rFonts w:hint="eastAsia"/>
          <w:lang w:val="en-US" w:eastAsia="zh-CN"/>
        </w:rPr>
        <w:t>民事：高度盖然性 低 80% 就可以</w:t>
      </w:r>
    </w:p>
    <w:p>
      <w:pPr>
        <w:pStyle w:val="83"/>
        <w:bidi w:val="0"/>
        <w:rPr>
          <w:rFonts w:hint="eastAsia" w:ascii="Times New Roman" w:hAnsi="宋体" w:eastAsia="宋体" w:cs="宋体"/>
          <w:b w:val="0"/>
          <w:bCs/>
          <w:sz w:val="24"/>
          <w:szCs w:val="24"/>
        </w:rPr>
      </w:pPr>
      <w:r>
        <w:rPr>
          <w:rFonts w:hint="eastAsia"/>
          <w:lang w:val="en-US" w:eastAsia="zh-CN"/>
        </w:rPr>
        <w:t>刑事：高度盖然性 高 必须排除合理怀疑，必须“板上钉钉”100%</w:t>
      </w:r>
    </w:p>
    <w:p>
      <w:pPr>
        <w:numPr>
          <w:ilvl w:val="0"/>
          <w:numId w:val="16"/>
        </w:numPr>
        <w:spacing w:line="240" w:lineRule="auto"/>
        <w:ind w:left="0" w:leftChars="0" w:firstLine="482" w:firstLineChars="0"/>
        <w:rPr>
          <w:rFonts w:hint="eastAsia" w:ascii="Times New Roman" w:hAnsi="宋体" w:eastAsia="宋体" w:cs="宋体"/>
          <w:b w:val="0"/>
          <w:bCs/>
          <w:sz w:val="24"/>
          <w:szCs w:val="24"/>
        </w:rPr>
      </w:pPr>
      <w:r>
        <w:rPr>
          <w:rFonts w:hint="eastAsia" w:ascii="Times New Roman" w:hAnsi="宋体" w:eastAsia="宋体" w:cs="宋体"/>
          <w:b w:val="0"/>
          <w:bCs/>
          <w:sz w:val="24"/>
          <w:szCs w:val="24"/>
        </w:rPr>
        <w:t>但若法官无法判断谁提供证据的证明力大，案件事实就会陷入案件事实真伪不明的状态。</w:t>
      </w:r>
    </w:p>
    <w:p>
      <w:pPr>
        <w:numPr>
          <w:ilvl w:val="0"/>
          <w:numId w:val="16"/>
        </w:numPr>
        <w:spacing w:line="240" w:lineRule="auto"/>
        <w:ind w:left="0" w:leftChars="0" w:firstLine="482" w:firstLineChars="0"/>
        <w:rPr>
          <w:rFonts w:hint="eastAsia" w:ascii="Times New Roman" w:hAnsi="宋体" w:eastAsia="宋体" w:cs="宋体"/>
          <w:b w:val="0"/>
          <w:bCs/>
          <w:sz w:val="24"/>
          <w:szCs w:val="24"/>
        </w:rPr>
      </w:pPr>
      <w:r>
        <w:rPr>
          <w:rFonts w:hint="eastAsia" w:ascii="Times New Roman" w:hAnsi="宋体" w:eastAsia="宋体" w:cs="宋体"/>
          <w:b w:val="0"/>
          <w:bCs/>
          <w:sz w:val="24"/>
          <w:szCs w:val="24"/>
        </w:rPr>
        <w:t>案件事实真伪不明，只能运用举证责任裁判。此时的举证责任，指的是案件败诉风险的负担。这叫做客观意义上的举证责任，也叫结果责任。谁负担举证责任，谁就负担败诉的风险——案件一旦真伪不明，法院就判谁败诉。</w:t>
      </w:r>
    </w:p>
    <w:p>
      <w:pPr>
        <w:pStyle w:val="83"/>
        <w:bidi w:val="0"/>
        <w:rPr>
          <w:rFonts w:hint="default"/>
          <w:u w:val="single"/>
          <w:lang w:val="en-US" w:eastAsia="zh-CN"/>
        </w:rPr>
      </w:pPr>
      <w:r>
        <w:rPr>
          <w:rFonts w:hint="eastAsia"/>
          <w:lang w:val="en-US" w:eastAsia="zh-CN"/>
        </w:rPr>
        <w:t>例子： A仿B制作假壶为生，前提需要见到真品，找C的借了认为是B的壶，A发现C给的是假的，C说给的是真品，还给A的是假的，因为除了A没有人有能力制作赝品。</w:t>
      </w:r>
      <w:r>
        <w:rPr>
          <w:rFonts w:hint="eastAsia"/>
          <w:u w:val="single"/>
          <w:lang w:val="en-US" w:eastAsia="zh-CN"/>
        </w:rPr>
        <w:t>即壶的同一性问题</w:t>
      </w:r>
    </w:p>
    <w:p>
      <w:pPr>
        <w:pStyle w:val="83"/>
        <w:bidi w:val="0"/>
        <w:rPr>
          <w:rFonts w:hint="eastAsia"/>
          <w:lang w:val="en-US" w:eastAsia="zh-CN"/>
        </w:rPr>
      </w:pPr>
      <w:r>
        <w:rPr>
          <w:rFonts w:hint="eastAsia"/>
          <w:lang w:val="en-US" w:eastAsia="zh-CN"/>
        </w:rPr>
        <w:t>C诉A返还真品，并支付租金。案件事实真伪不明</w:t>
      </w:r>
    </w:p>
    <w:p>
      <w:pPr>
        <w:pStyle w:val="83"/>
        <w:bidi w:val="0"/>
        <w:rPr>
          <w:rFonts w:hint="eastAsia"/>
          <w:lang w:val="en-US" w:eastAsia="zh-CN"/>
        </w:rPr>
      </w:pPr>
    </w:p>
    <w:p>
      <w:pPr>
        <w:pStyle w:val="83"/>
        <w:bidi w:val="0"/>
        <w:rPr>
          <w:rFonts w:hint="default"/>
          <w:u w:val="single"/>
          <w:lang w:val="en-US" w:eastAsia="zh-CN"/>
        </w:rPr>
      </w:pPr>
      <w:r>
        <w:rPr>
          <w:rFonts w:hint="eastAsia"/>
          <w:lang w:val="en-US" w:eastAsia="zh-CN"/>
        </w:rPr>
        <w:t>例子：A卖了B商店2002的八宝粥，A说是从B买的过期食品，B商店认为A换过八宝粥。</w:t>
      </w:r>
      <w:r>
        <w:rPr>
          <w:rFonts w:hint="eastAsia"/>
          <w:u w:val="single"/>
          <w:lang w:val="en-US" w:eastAsia="zh-CN"/>
        </w:rPr>
        <w:t>即八宝粥的同一性问题→权利发生</w:t>
      </w:r>
    </w:p>
    <w:p>
      <w:pPr>
        <w:pStyle w:val="83"/>
        <w:bidi w:val="0"/>
        <w:rPr>
          <w:rFonts w:hint="eastAsia"/>
          <w:lang w:val="en-US" w:eastAsia="zh-CN"/>
        </w:rPr>
      </w:pPr>
      <w:r>
        <w:rPr>
          <w:rFonts w:hint="eastAsia"/>
          <w:lang w:val="en-US" w:eastAsia="zh-CN"/>
        </w:rPr>
        <w:t>此时举证责任在A</w:t>
      </w:r>
    </w:p>
    <w:p>
      <w:pPr>
        <w:pStyle w:val="83"/>
        <w:bidi w:val="0"/>
        <w:rPr>
          <w:rFonts w:hint="eastAsia"/>
          <w:lang w:val="en-US" w:eastAsia="zh-CN"/>
        </w:rPr>
      </w:pPr>
      <w:r>
        <w:rPr>
          <w:rFonts w:hint="eastAsia"/>
          <w:lang w:val="en-US" w:eastAsia="zh-CN"/>
        </w:rPr>
        <w:t>A证明没有换过比B证明A换过更困难</w:t>
      </w:r>
    </w:p>
    <w:p>
      <w:pPr>
        <w:pStyle w:val="83"/>
        <w:bidi w:val="0"/>
        <w:rPr>
          <w:rFonts w:hint="eastAsia"/>
          <w:lang w:val="en-US" w:eastAsia="zh-CN"/>
        </w:rPr>
      </w:pPr>
    </w:p>
    <w:p>
      <w:pPr>
        <w:pStyle w:val="83"/>
        <w:bidi w:val="0"/>
        <w:rPr>
          <w:rFonts w:hint="eastAsia"/>
          <w:lang w:val="en-US" w:eastAsia="zh-CN"/>
        </w:rPr>
      </w:pPr>
      <w:r>
        <w:rPr>
          <w:rFonts w:hint="eastAsia"/>
          <w:lang w:val="en-US" w:eastAsia="zh-CN"/>
        </w:rPr>
        <w:t>例子：A在B商店陡峭楼梯摔倒。A诉B认为B应该贴上标志。</w:t>
      </w:r>
    </w:p>
    <w:p>
      <w:pPr>
        <w:numPr>
          <w:ilvl w:val="0"/>
          <w:numId w:val="0"/>
        </w:numPr>
        <w:spacing w:line="240" w:lineRule="auto"/>
        <w:rPr>
          <w:rFonts w:hint="eastAsia" w:ascii="Times New Roman" w:hAnsi="宋体" w:eastAsia="宋体" w:cs="宋体"/>
          <w:b w:val="0"/>
          <w:bCs/>
          <w:sz w:val="24"/>
          <w:szCs w:val="24"/>
        </w:rPr>
      </w:pPr>
    </w:p>
    <w:p>
      <w:pPr>
        <w:numPr>
          <w:ilvl w:val="0"/>
          <w:numId w:val="0"/>
        </w:numPr>
        <w:spacing w:line="240" w:lineRule="auto"/>
        <w:rPr>
          <w:rFonts w:hint="eastAsia" w:ascii="Times New Roman" w:hAnsi="宋体" w:eastAsia="宋体" w:cs="宋体"/>
          <w:b/>
          <w:bCs w:val="0"/>
          <w:sz w:val="24"/>
          <w:szCs w:val="24"/>
        </w:rPr>
      </w:pPr>
      <w:r>
        <w:rPr>
          <w:rFonts w:hint="eastAsia" w:ascii="Times New Roman" w:hAnsi="宋体" w:eastAsia="宋体" w:cs="宋体"/>
          <w:b/>
          <w:bCs w:val="0"/>
          <w:sz w:val="24"/>
          <w:szCs w:val="24"/>
        </w:rPr>
        <w:t>《民诉法解释》</w:t>
      </w:r>
    </w:p>
    <w:p>
      <w:pPr>
        <w:numPr>
          <w:ilvl w:val="0"/>
          <w:numId w:val="0"/>
        </w:numPr>
        <w:spacing w:line="240" w:lineRule="auto"/>
        <w:ind w:firstLine="240" w:firstLineChars="100"/>
        <w:rPr>
          <w:rFonts w:hint="eastAsia" w:ascii="Times New Roman" w:hAnsi="宋体" w:eastAsia="宋体" w:cs="宋体"/>
          <w:b w:val="0"/>
          <w:bCs/>
          <w:sz w:val="24"/>
          <w:szCs w:val="24"/>
        </w:rPr>
      </w:pPr>
      <w:r>
        <w:rPr>
          <w:rFonts w:hint="eastAsia" w:ascii="Times New Roman" w:hAnsi="宋体" w:eastAsia="宋体" w:cs="宋体"/>
          <w:b w:val="0"/>
          <w:bCs/>
          <w:sz w:val="24"/>
          <w:szCs w:val="24"/>
        </w:rPr>
        <w:t>第90条　当事人对自己提出的诉讼请求所依据的事实或者反驳对方诉讼请求所依据的事实，应当提供证据加以证明，但法律另有规定的除外。</w:t>
      </w:r>
    </w:p>
    <w:p>
      <w:pPr>
        <w:numPr>
          <w:ilvl w:val="0"/>
          <w:numId w:val="0"/>
        </w:numPr>
        <w:spacing w:line="240" w:lineRule="auto"/>
        <w:ind w:firstLine="240" w:firstLineChars="100"/>
        <w:rPr>
          <w:rFonts w:hint="eastAsia" w:ascii="Times New Roman" w:hAnsi="宋体" w:eastAsia="宋体" w:cs="宋体"/>
          <w:b w:val="0"/>
          <w:bCs/>
          <w:sz w:val="24"/>
          <w:szCs w:val="24"/>
        </w:rPr>
      </w:pPr>
      <w:r>
        <w:rPr>
          <w:rFonts w:hint="eastAsia" w:ascii="Times New Roman" w:hAnsi="宋体" w:eastAsia="宋体" w:cs="宋体"/>
          <w:b w:val="0"/>
          <w:bCs/>
          <w:sz w:val="24"/>
          <w:szCs w:val="24"/>
        </w:rPr>
        <w:t>在作出判决前，当事人未能提供证据或者证据不足以证明其事实主张的，由负有举证证明责任的当事人承担不利的后果。</w:t>
      </w:r>
    </w:p>
    <w:p>
      <w:pPr>
        <w:numPr>
          <w:ilvl w:val="0"/>
          <w:numId w:val="0"/>
        </w:numPr>
        <w:spacing w:line="240" w:lineRule="auto"/>
        <w:ind w:firstLine="240" w:firstLineChars="100"/>
        <w:rPr>
          <w:rFonts w:hint="eastAsia" w:ascii="Times New Roman" w:hAnsi="宋体" w:eastAsia="宋体" w:cs="宋体"/>
          <w:b w:val="0"/>
          <w:bCs/>
          <w:sz w:val="24"/>
          <w:szCs w:val="24"/>
        </w:rPr>
      </w:pPr>
    </w:p>
    <w:p>
      <w:pPr>
        <w:numPr>
          <w:ilvl w:val="0"/>
          <w:numId w:val="0"/>
        </w:numPr>
        <w:spacing w:line="240" w:lineRule="auto"/>
        <w:ind w:firstLine="240" w:firstLineChars="100"/>
        <w:rPr>
          <w:rFonts w:hint="eastAsia" w:ascii="Times New Roman" w:hAnsi="宋体" w:eastAsia="宋体" w:cs="宋体"/>
          <w:b w:val="0"/>
          <w:bCs/>
          <w:sz w:val="24"/>
          <w:szCs w:val="24"/>
        </w:rPr>
      </w:pPr>
      <w:r>
        <w:rPr>
          <w:rFonts w:hint="eastAsia" w:ascii="Times New Roman" w:hAnsi="宋体" w:eastAsia="宋体" w:cs="宋体"/>
          <w:b w:val="0"/>
          <w:bCs/>
          <w:sz w:val="24"/>
          <w:szCs w:val="24"/>
        </w:rPr>
        <w:t>第91条　人民法院应当依照下列原则确定举证证明责任的承担，但法律另有规定的除外：</w:t>
      </w:r>
    </w:p>
    <w:p>
      <w:pPr>
        <w:numPr>
          <w:ilvl w:val="0"/>
          <w:numId w:val="0"/>
        </w:numPr>
        <w:spacing w:line="240" w:lineRule="auto"/>
        <w:rPr>
          <w:rFonts w:hint="eastAsia" w:ascii="Times New Roman" w:hAnsi="宋体" w:eastAsia="宋体" w:cs="宋体"/>
          <w:b w:val="0"/>
          <w:bCs/>
          <w:sz w:val="24"/>
          <w:szCs w:val="24"/>
        </w:rPr>
      </w:pPr>
      <w:r>
        <w:rPr>
          <w:rFonts w:hint="eastAsia" w:ascii="Times New Roman" w:hAnsi="宋体" w:eastAsia="宋体" w:cs="宋体"/>
          <w:b w:val="0"/>
          <w:bCs/>
          <w:sz w:val="24"/>
          <w:szCs w:val="24"/>
        </w:rPr>
        <w:t>（一）主张法律关系</w:t>
      </w:r>
      <w:r>
        <w:rPr>
          <w:rFonts w:hint="eastAsia" w:ascii="Times New Roman" w:hAnsi="宋体" w:eastAsia="宋体" w:cs="宋体"/>
          <w:b/>
          <w:bCs w:val="0"/>
          <w:sz w:val="24"/>
          <w:szCs w:val="24"/>
          <w:u w:val="single"/>
        </w:rPr>
        <w:t>存在</w:t>
      </w:r>
      <w:r>
        <w:rPr>
          <w:rFonts w:hint="eastAsia" w:ascii="Times New Roman" w:hAnsi="宋体" w:eastAsia="宋体" w:cs="宋体"/>
          <w:b w:val="0"/>
          <w:bCs/>
          <w:sz w:val="24"/>
          <w:szCs w:val="24"/>
        </w:rPr>
        <w:t>的当事人，应当对产生该法律关系的基本事实承担举证证明责任；</w:t>
      </w:r>
    </w:p>
    <w:p>
      <w:pPr>
        <w:numPr>
          <w:ilvl w:val="0"/>
          <w:numId w:val="0"/>
        </w:numPr>
        <w:spacing w:line="240" w:lineRule="auto"/>
        <w:rPr>
          <w:rFonts w:hint="eastAsia" w:ascii="Times New Roman" w:hAnsi="宋体" w:eastAsia="宋体" w:cs="宋体"/>
          <w:b w:val="0"/>
          <w:bCs/>
          <w:sz w:val="24"/>
          <w:szCs w:val="24"/>
        </w:rPr>
      </w:pPr>
      <w:r>
        <w:rPr>
          <w:rFonts w:hint="eastAsia" w:ascii="Times New Roman" w:hAnsi="宋体" w:eastAsia="宋体" w:cs="宋体"/>
          <w:b w:val="0"/>
          <w:bCs/>
          <w:sz w:val="24"/>
          <w:szCs w:val="24"/>
        </w:rPr>
        <w:t>（二）主张法律关系</w:t>
      </w:r>
      <w:r>
        <w:rPr>
          <w:rFonts w:hint="eastAsia" w:ascii="Times New Roman" w:hAnsi="宋体" w:eastAsia="宋体" w:cs="宋体"/>
          <w:b/>
          <w:bCs w:val="0"/>
          <w:sz w:val="24"/>
          <w:szCs w:val="24"/>
          <w:u w:val="single"/>
        </w:rPr>
        <w:t>变更、消灭或者权利受到妨害</w:t>
      </w:r>
      <w:r>
        <w:rPr>
          <w:rFonts w:hint="eastAsia" w:ascii="Times New Roman" w:hAnsi="宋体" w:eastAsia="宋体" w:cs="宋体"/>
          <w:b w:val="0"/>
          <w:bCs/>
          <w:sz w:val="24"/>
          <w:szCs w:val="24"/>
        </w:rPr>
        <w:t>的当事人，应当对该法律关系变更、消灭或者权利受到妨害的基本事实承担举证证明责任。</w:t>
      </w:r>
    </w:p>
    <w:p>
      <w:pPr>
        <w:pStyle w:val="83"/>
        <w:bidi w:val="0"/>
        <w:rPr>
          <w:rFonts w:hint="default"/>
          <w:lang w:val="en-US" w:eastAsia="zh-CN"/>
        </w:rPr>
      </w:pPr>
      <w:r>
        <w:rPr>
          <w:rFonts w:hint="eastAsia"/>
          <w:lang w:val="en-US" w:eastAsia="zh-CN"/>
        </w:rPr>
        <w:t>A说B借了500元没还，B说借了但是还了→消灭。真伪不明B败诉</w:t>
      </w:r>
    </w:p>
    <w:p>
      <w:pPr>
        <w:pStyle w:val="83"/>
        <w:bidi w:val="0"/>
        <w:rPr>
          <w:rFonts w:hint="eastAsia"/>
          <w:color w:val="FF0000"/>
          <w:highlight w:val="none"/>
          <w:lang w:val="en-US" w:eastAsia="zh-CN"/>
        </w:rPr>
      </w:pPr>
      <w:r>
        <w:rPr>
          <w:rFonts w:hint="eastAsia"/>
          <w:lang w:val="en-US" w:eastAsia="zh-CN"/>
        </w:rPr>
        <w:t>A说B借了500元没还，B说借了也没还，但是过了诉讼时效（丧失权力外观，变成裸体权利，只是失去了强制力，但债权未消灭，无法通过公力救济，债务人愿意给就给，不给也可以。即使真的借了，法律不会强制要求还）；</w:t>
      </w:r>
      <w:r>
        <w:rPr>
          <w:rFonts w:hint="eastAsia"/>
          <w:color w:val="FF0000"/>
          <w:highlight w:val="none"/>
          <w:lang w:val="en-US" w:eastAsia="zh-CN"/>
        </w:rPr>
        <w:t>A说并没过时效→变更法律关系。B主张权利受制，真伪不明B败诉</w:t>
      </w:r>
    </w:p>
    <w:p>
      <w:pPr>
        <w:pStyle w:val="83"/>
        <w:bidi w:val="0"/>
        <w:ind w:left="0" w:leftChars="0" w:firstLine="201" w:firstLineChars="100"/>
        <w:rPr>
          <w:rFonts w:hint="default"/>
          <w:b/>
          <w:bCs w:val="0"/>
          <w:color w:val="FF0000"/>
          <w:sz w:val="20"/>
          <w:szCs w:val="36"/>
          <w:highlight w:val="none"/>
          <w:lang w:val="en-US" w:eastAsia="zh-CN"/>
        </w:rPr>
      </w:pPr>
      <w:r>
        <w:rPr>
          <w:rFonts w:hint="eastAsia"/>
          <w:b/>
          <w:bCs w:val="0"/>
          <w:color w:val="FF0000"/>
          <w:sz w:val="20"/>
          <w:szCs w:val="36"/>
          <w:highlight w:val="none"/>
          <w:lang w:val="en-US" w:eastAsia="zh-CN"/>
        </w:rPr>
        <w:t>谁想主张对自己有利的事实，谁就需要举证</w:t>
      </w:r>
    </w:p>
    <w:p>
      <w:pPr>
        <w:pStyle w:val="83"/>
        <w:bidi w:val="0"/>
        <w:rPr>
          <w:rFonts w:hint="default" w:ascii="Times New Roman" w:hAnsi="宋体" w:eastAsia="宋体" w:cs="宋体"/>
          <w:b w:val="0"/>
          <w:bCs/>
          <w:color w:val="auto"/>
          <w:kern w:val="2"/>
          <w:sz w:val="24"/>
          <w:szCs w:val="24"/>
          <w:lang w:val="en-US" w:eastAsia="zh-CN" w:bidi="ar-SA"/>
        </w:rPr>
      </w:pPr>
      <w:r>
        <w:rPr>
          <w:rFonts w:hint="default" w:ascii="Times New Roman" w:hAnsi="宋体" w:eastAsia="宋体" w:cs="宋体"/>
          <w:b w:val="0"/>
          <w:bCs/>
          <w:color w:val="auto"/>
          <w:kern w:val="2"/>
          <w:sz w:val="24"/>
          <w:szCs w:val="24"/>
          <w:lang w:val="en-US" w:eastAsia="zh-CN" w:bidi="ar-SA"/>
        </w:rPr>
        <w:t>★《消费者权益保护法》第23条第3款：经营者提供的机动车、计算机、电视机、电冰箱、空调器、洗衣机等</w:t>
      </w:r>
      <w:r>
        <w:rPr>
          <w:rFonts w:hint="default" w:ascii="Times New Roman" w:hAnsi="宋体" w:eastAsia="宋体" w:cs="宋体"/>
          <w:b w:val="0"/>
          <w:bCs/>
          <w:color w:val="FF0000"/>
          <w:kern w:val="2"/>
          <w:sz w:val="24"/>
          <w:szCs w:val="24"/>
          <w:lang w:val="en-US" w:eastAsia="zh-CN" w:bidi="ar-SA"/>
        </w:rPr>
        <w:t>耐用商品</w:t>
      </w:r>
      <w:r>
        <w:rPr>
          <w:rFonts w:hint="default" w:ascii="Times New Roman" w:hAnsi="宋体" w:eastAsia="宋体" w:cs="宋体"/>
          <w:b w:val="0"/>
          <w:bCs/>
          <w:color w:val="auto"/>
          <w:kern w:val="2"/>
          <w:sz w:val="24"/>
          <w:szCs w:val="24"/>
          <w:lang w:val="en-US" w:eastAsia="zh-CN" w:bidi="ar-SA"/>
        </w:rPr>
        <w:t>或者</w:t>
      </w:r>
      <w:r>
        <w:rPr>
          <w:rFonts w:hint="default" w:ascii="Times New Roman" w:hAnsi="宋体" w:eastAsia="宋体" w:cs="宋体"/>
          <w:b w:val="0"/>
          <w:bCs/>
          <w:color w:val="FF0000"/>
          <w:kern w:val="2"/>
          <w:sz w:val="24"/>
          <w:szCs w:val="24"/>
          <w:lang w:val="en-US" w:eastAsia="zh-CN" w:bidi="ar-SA"/>
        </w:rPr>
        <w:t>装饰装修</w:t>
      </w:r>
      <w:r>
        <w:rPr>
          <w:rFonts w:hint="default" w:ascii="Times New Roman" w:hAnsi="宋体" w:eastAsia="宋体" w:cs="宋体"/>
          <w:b w:val="0"/>
          <w:bCs/>
          <w:color w:val="auto"/>
          <w:kern w:val="2"/>
          <w:sz w:val="24"/>
          <w:szCs w:val="24"/>
          <w:lang w:val="en-US" w:eastAsia="zh-CN" w:bidi="ar-SA"/>
        </w:rPr>
        <w:t>等服务，消费者自接受商品或者服务之日起</w:t>
      </w:r>
      <w:r>
        <w:rPr>
          <w:rFonts w:hint="default" w:ascii="Times New Roman" w:hAnsi="宋体" w:eastAsia="宋体" w:cs="宋体"/>
          <w:b w:val="0"/>
          <w:bCs/>
          <w:color w:val="FF0000"/>
          <w:kern w:val="2"/>
          <w:sz w:val="24"/>
          <w:szCs w:val="24"/>
          <w:lang w:val="en-US" w:eastAsia="zh-CN" w:bidi="ar-SA"/>
        </w:rPr>
        <w:t>六个月</w:t>
      </w:r>
      <w:r>
        <w:rPr>
          <w:rFonts w:hint="default" w:ascii="Times New Roman" w:hAnsi="宋体" w:eastAsia="宋体" w:cs="宋体"/>
          <w:b w:val="0"/>
          <w:bCs/>
          <w:color w:val="auto"/>
          <w:kern w:val="2"/>
          <w:sz w:val="24"/>
          <w:szCs w:val="24"/>
          <w:lang w:val="en-US" w:eastAsia="zh-CN" w:bidi="ar-SA"/>
        </w:rPr>
        <w:t>内发现瑕疵，发生争议的，由</w:t>
      </w:r>
      <w:r>
        <w:rPr>
          <w:rFonts w:hint="default" w:ascii="Times New Roman" w:hAnsi="宋体" w:eastAsia="宋体" w:cs="宋体"/>
          <w:b w:val="0"/>
          <w:bCs/>
          <w:color w:val="FF0000"/>
          <w:kern w:val="2"/>
          <w:sz w:val="24"/>
          <w:szCs w:val="24"/>
          <w:lang w:val="en-US" w:eastAsia="zh-CN" w:bidi="ar-SA"/>
        </w:rPr>
        <w:t>经营者</w:t>
      </w:r>
      <w:r>
        <w:rPr>
          <w:rFonts w:hint="default" w:ascii="Times New Roman" w:hAnsi="宋体" w:eastAsia="宋体" w:cs="宋体"/>
          <w:b w:val="0"/>
          <w:bCs/>
          <w:color w:val="auto"/>
          <w:kern w:val="2"/>
          <w:sz w:val="24"/>
          <w:szCs w:val="24"/>
          <w:lang w:val="en-US" w:eastAsia="zh-CN" w:bidi="ar-SA"/>
        </w:rPr>
        <w:t>承担有关瑕疵的举证责任。</w:t>
      </w:r>
    </w:p>
    <w:p>
      <w:pPr>
        <w:pStyle w:val="83"/>
        <w:bidi w:val="0"/>
        <w:rPr>
          <w:rFonts w:hint="default"/>
          <w:lang w:val="en-US" w:eastAsia="zh-CN"/>
        </w:rPr>
      </w:pPr>
      <w:r>
        <w:rPr>
          <w:rFonts w:hint="eastAsia"/>
          <w:lang w:val="en-US" w:eastAsia="zh-CN"/>
        </w:rPr>
        <w:t>因为使用者很难证明物品有瑕疵；六个月的规定是因为超过六个月会改变其产品的性能</w:t>
      </w:r>
    </w:p>
    <w:p>
      <w:pPr>
        <w:pStyle w:val="83"/>
        <w:bidi w:val="0"/>
        <w:rPr>
          <w:rFonts w:hint="default" w:ascii="Times New Roman" w:hAnsi="宋体" w:eastAsia="宋体" w:cs="宋体"/>
          <w:b w:val="0"/>
          <w:bCs/>
          <w:color w:val="auto"/>
          <w:kern w:val="2"/>
          <w:sz w:val="24"/>
          <w:szCs w:val="24"/>
          <w:lang w:val="en-US" w:eastAsia="zh-CN" w:bidi="ar-SA"/>
        </w:rPr>
      </w:pPr>
      <w:r>
        <w:rPr>
          <w:rFonts w:hint="default" w:ascii="Times New Roman" w:hAnsi="宋体" w:eastAsia="宋体" w:cs="宋体"/>
          <w:b w:val="0"/>
          <w:bCs/>
          <w:color w:val="auto"/>
          <w:kern w:val="2"/>
          <w:sz w:val="24"/>
          <w:szCs w:val="24"/>
          <w:lang w:val="en-US" w:eastAsia="zh-CN" w:bidi="ar-SA"/>
        </w:rPr>
        <w:t>★《食品药品规定》第6条：食品的</w:t>
      </w:r>
      <w:r>
        <w:rPr>
          <w:rFonts w:hint="default" w:ascii="Times New Roman" w:hAnsi="宋体" w:eastAsia="宋体" w:cs="宋体"/>
          <w:b w:val="0"/>
          <w:bCs/>
          <w:color w:val="FF0000"/>
          <w:kern w:val="2"/>
          <w:sz w:val="24"/>
          <w:szCs w:val="24"/>
          <w:lang w:val="en-US" w:eastAsia="zh-CN" w:bidi="ar-SA"/>
        </w:rPr>
        <w:t>生产者与销售者</w:t>
      </w:r>
      <w:r>
        <w:rPr>
          <w:rFonts w:hint="default" w:ascii="Times New Roman" w:hAnsi="宋体" w:eastAsia="宋体" w:cs="宋体"/>
          <w:b w:val="0"/>
          <w:bCs/>
          <w:color w:val="auto"/>
          <w:kern w:val="2"/>
          <w:sz w:val="24"/>
          <w:szCs w:val="24"/>
          <w:lang w:val="en-US" w:eastAsia="zh-CN" w:bidi="ar-SA"/>
        </w:rPr>
        <w:t>应当对于食品符合质量标准承担举证责任。</w:t>
      </w:r>
    </w:p>
    <w:p>
      <w:pPr>
        <w:pStyle w:val="83"/>
        <w:bidi w:val="0"/>
        <w:rPr>
          <w:rFonts w:hint="eastAsia"/>
          <w:b/>
          <w:bCs w:val="0"/>
          <w:color w:val="FF0000"/>
          <w:highlight w:val="none"/>
          <w:lang w:val="en-US" w:eastAsia="zh-CN"/>
        </w:rPr>
      </w:pPr>
      <w:r>
        <w:rPr>
          <w:rFonts w:hint="eastAsia"/>
          <w:color w:val="FF0000"/>
          <w:highlight w:val="none"/>
          <w:lang w:val="en-US" w:eastAsia="zh-CN"/>
        </w:rPr>
        <w:t>无需考虑时间</w:t>
      </w:r>
    </w:p>
    <w:p>
      <w:pPr>
        <w:pStyle w:val="83"/>
        <w:bidi w:val="0"/>
        <w:ind w:left="0" w:leftChars="0" w:firstLine="151" w:firstLineChars="100"/>
        <w:rPr>
          <w:rFonts w:hint="default"/>
          <w:b/>
          <w:bCs w:val="0"/>
          <w:color w:val="FF0000"/>
          <w:highlight w:val="none"/>
          <w:lang w:val="en-US" w:eastAsia="zh-CN"/>
        </w:rPr>
      </w:pPr>
      <w:r>
        <w:rPr>
          <w:rFonts w:hint="eastAsia"/>
          <w:b/>
          <w:bCs w:val="0"/>
          <w:color w:val="FF0000"/>
          <w:highlight w:val="none"/>
          <w:lang w:val="en-US" w:eastAsia="zh-CN"/>
        </w:rPr>
        <w:t>证明责任倒置</w:t>
      </w:r>
    </w:p>
    <w:p>
      <w:pPr>
        <w:pStyle w:val="83"/>
        <w:bidi w:val="0"/>
        <w:rPr>
          <w:rFonts w:hint="default"/>
          <w:b/>
          <w:bCs w:val="0"/>
          <w:color w:val="FF0000"/>
          <w:highlight w:val="none"/>
          <w:lang w:val="en-US" w:eastAsia="zh-CN"/>
        </w:rPr>
      </w:pPr>
      <w:r>
        <w:rPr>
          <w:rFonts w:hint="eastAsia"/>
          <w:b/>
          <w:bCs w:val="0"/>
          <w:color w:val="FF0000"/>
          <w:highlight w:val="none"/>
          <w:lang w:val="en-US" w:eastAsia="zh-CN"/>
        </w:rPr>
        <w:t>高空抛物须证明是谁抛的，但是立法让被告证明没抛才无责任</w:t>
      </w:r>
    </w:p>
    <w:p>
      <w:pPr>
        <w:spacing w:line="240" w:lineRule="auto"/>
        <w:ind w:firstLine="240" w:firstLineChars="100"/>
        <w:rPr>
          <w:rFonts w:hint="default" w:ascii="宋体" w:hAnsi="宋体" w:cs="宋体"/>
          <w:b w:val="0"/>
          <w:bCs/>
          <w:sz w:val="24"/>
          <w:szCs w:val="24"/>
          <w:lang w:val="en-US" w:eastAsia="zh-CN"/>
        </w:rPr>
      </w:pPr>
    </w:p>
    <w:p>
      <w:pPr>
        <w:spacing w:line="240" w:lineRule="auto"/>
        <w:ind w:firstLine="240" w:firstLineChars="100"/>
        <w:rPr>
          <w:rFonts w:hint="default" w:ascii="宋体" w:hAnsi="宋体" w:cs="宋体"/>
          <w:b w:val="0"/>
          <w:bCs/>
          <w:sz w:val="24"/>
          <w:szCs w:val="24"/>
          <w:lang w:val="en-US" w:eastAsia="zh-CN"/>
        </w:rPr>
      </w:pPr>
    </w:p>
    <w:p>
      <w:pPr>
        <w:keepNext/>
        <w:keepLines/>
        <w:spacing w:before="62" w:beforeLines="20" w:after="62" w:afterLines="20" w:line="480" w:lineRule="auto"/>
        <w:jc w:val="center"/>
        <w:outlineLvl w:val="2"/>
        <w:rPr>
          <w:rFonts w:ascii="隶书" w:hAnsi="隶书" w:eastAsia="隶书" w:cs="隶书"/>
          <w:bCs/>
          <w:sz w:val="28"/>
          <w:szCs w:val="28"/>
        </w:rPr>
      </w:pPr>
      <w:bookmarkStart w:id="85" w:name="_Toc322215424"/>
      <w:bookmarkStart w:id="86" w:name="_Toc330503870"/>
      <w:bookmarkStart w:id="87" w:name="_Toc426800889"/>
      <w:bookmarkStart w:id="88" w:name="_Toc330997675"/>
      <w:r>
        <w:rPr>
          <w:rFonts w:hint="eastAsia" w:ascii="隶书" w:hAnsi="隶书" w:eastAsia="隶书" w:cs="隶书"/>
          <w:bCs/>
          <w:sz w:val="28"/>
          <w:szCs w:val="28"/>
          <w:lang w:eastAsia="zh-CN"/>
        </w:rPr>
        <w:t>（</w:t>
      </w:r>
      <w:r>
        <w:rPr>
          <w:rFonts w:hint="eastAsia" w:ascii="隶书" w:hAnsi="隶书" w:eastAsia="隶书" w:cs="隶书"/>
          <w:bCs/>
          <w:sz w:val="28"/>
          <w:szCs w:val="28"/>
          <w:lang w:val="en-US" w:eastAsia="zh-CN"/>
        </w:rPr>
        <w:t>删</w:t>
      </w:r>
      <w:r>
        <w:rPr>
          <w:rFonts w:hint="eastAsia" w:ascii="隶书" w:hAnsi="隶书" w:eastAsia="隶书" w:cs="隶书"/>
          <w:bCs/>
          <w:sz w:val="28"/>
          <w:szCs w:val="28"/>
          <w:lang w:eastAsia="zh-CN"/>
        </w:rPr>
        <w:t>）</w:t>
      </w:r>
      <w:r>
        <w:rPr>
          <w:rFonts w:hint="eastAsia" w:ascii="隶书" w:hAnsi="隶书" w:eastAsia="隶书" w:cs="隶书"/>
          <w:bCs/>
          <w:sz w:val="28"/>
          <w:szCs w:val="28"/>
        </w:rPr>
        <w:t>第</w:t>
      </w:r>
      <w:r>
        <w:rPr>
          <w:rFonts w:hint="eastAsia" w:ascii="隶书" w:hAnsi="隶书" w:eastAsia="隶书" w:cs="隶书"/>
          <w:bCs/>
          <w:sz w:val="28"/>
          <w:szCs w:val="28"/>
          <w:lang w:val="en-US" w:eastAsia="zh-CN"/>
        </w:rPr>
        <w:t>三</w:t>
      </w:r>
      <w:r>
        <w:rPr>
          <w:rFonts w:hint="eastAsia" w:ascii="隶书" w:hAnsi="隶书" w:eastAsia="隶书" w:cs="隶书"/>
          <w:bCs/>
          <w:sz w:val="28"/>
          <w:szCs w:val="28"/>
        </w:rPr>
        <w:t>节 证明责任</w:t>
      </w:r>
      <w:bookmarkEnd w:id="85"/>
      <w:r>
        <w:rPr>
          <w:rFonts w:hint="eastAsia" w:ascii="隶书" w:hAnsi="隶书" w:eastAsia="隶书" w:cs="隶书"/>
          <w:bCs/>
          <w:sz w:val="28"/>
          <w:szCs w:val="28"/>
        </w:rPr>
        <w:t>的分配</w:t>
      </w:r>
      <w:bookmarkEnd w:id="86"/>
      <w:bookmarkEnd w:id="87"/>
      <w:bookmarkEnd w:id="88"/>
    </w:p>
    <w:p>
      <w:pPr>
        <w:spacing w:line="240" w:lineRule="auto"/>
        <w:ind w:firstLine="482"/>
        <w:rPr>
          <w:rFonts w:ascii="楷体" w:hAnsi="楷体" w:eastAsia="楷体" w:cs="宋体"/>
          <w:sz w:val="24"/>
          <w:szCs w:val="24"/>
        </w:rPr>
      </w:pPr>
      <w:bookmarkStart w:id="89" w:name="_Toc330804344"/>
      <w:bookmarkStart w:id="90" w:name="_Toc330997676"/>
      <w:bookmarkStart w:id="91" w:name="_Toc330503871"/>
      <w:bookmarkStart w:id="92" w:name="_Toc329676836"/>
      <w:r>
        <w:rPr>
          <w:rFonts w:hint="eastAsia" w:ascii="Times New Roman" w:hAnsi="宋体" w:eastAsia="宋体" w:cs="宋体"/>
          <w:b/>
          <w:sz w:val="24"/>
          <w:szCs w:val="24"/>
        </w:rPr>
        <w:t>一、概说</w:t>
      </w:r>
    </w:p>
    <w:p>
      <w:pPr>
        <w:spacing w:line="240" w:lineRule="auto"/>
        <w:ind w:firstLine="482"/>
        <w:rPr>
          <w:rFonts w:hint="eastAsia" w:ascii="宋体" w:hAnsi="宋体" w:eastAsia="宋体" w:cs="宋体"/>
          <w:b/>
          <w:sz w:val="24"/>
          <w:szCs w:val="24"/>
        </w:rPr>
      </w:pPr>
      <w:r>
        <w:rPr>
          <w:rFonts w:hint="eastAsia" w:ascii="宋体" w:hAnsi="宋体" w:eastAsia="宋体" w:cs="宋体"/>
          <w:b/>
          <w:sz w:val="24"/>
          <w:szCs w:val="24"/>
        </w:rPr>
        <w:t>（一）证明责任由主观证明责任和客观证明责任两种含义：</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主观证明责任，也叫形式上的证明责任、行为上的证明责任，指当事人向法院提供证据证明待证事实的责任。</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客观上的证明责任，也叫实质上的证明责任、结果上的证明责任，是指事实真伪不明时败诉风险的承担。</w:t>
      </w:r>
    </w:p>
    <w:p>
      <w:pPr>
        <w:spacing w:line="240" w:lineRule="auto"/>
        <w:ind w:firstLine="482"/>
        <w:rPr>
          <w:rFonts w:hint="eastAsia" w:ascii="宋体" w:hAnsi="宋体" w:eastAsia="宋体" w:cs="宋体"/>
          <w:b/>
          <w:sz w:val="24"/>
          <w:szCs w:val="24"/>
        </w:rPr>
      </w:pPr>
      <w:r>
        <w:rPr>
          <w:rFonts w:hint="eastAsia" w:ascii="宋体" w:hAnsi="宋体" w:eastAsia="宋体" w:cs="宋体"/>
          <w:b/>
          <w:sz w:val="24"/>
          <w:szCs w:val="24"/>
        </w:rPr>
        <w:t>(二)证明责任与证明标准</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证明标准是指法官在诉讼中认定案件事实所要达到的证明程度。</w:t>
      </w:r>
    </w:p>
    <w:p>
      <w:pPr>
        <w:spacing w:line="24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"http://baike.baidu.com/view/436642.htm" \t "_blank" </w:instrText>
      </w:r>
      <w:r>
        <w:rPr>
          <w:rFonts w:hint="eastAsia" w:ascii="宋体" w:hAnsi="宋体" w:eastAsia="宋体" w:cs="宋体"/>
          <w:sz w:val="24"/>
          <w:szCs w:val="24"/>
        </w:rPr>
        <w:fldChar w:fldCharType="separate"/>
      </w:r>
      <w:r>
        <w:rPr>
          <w:rFonts w:hint="eastAsia" w:ascii="宋体" w:hAnsi="宋体" w:eastAsia="宋体" w:cs="宋体"/>
          <w:sz w:val="24"/>
          <w:szCs w:val="24"/>
        </w:rPr>
        <w:t>民事诉讼证据</w:t>
      </w:r>
      <w:r>
        <w:rPr>
          <w:rFonts w:hint="eastAsia" w:ascii="宋体" w:hAnsi="宋体" w:eastAsia="宋体" w:cs="宋体"/>
          <w:sz w:val="24"/>
          <w:szCs w:val="24"/>
        </w:rPr>
        <w:fldChar w:fldCharType="end"/>
      </w:r>
      <w:r>
        <w:rPr>
          <w:rFonts w:hint="eastAsia" w:ascii="宋体" w:hAnsi="宋体" w:eastAsia="宋体" w:cs="宋体"/>
          <w:sz w:val="24"/>
          <w:szCs w:val="24"/>
        </w:rPr>
        <w:t>的若干规定》第73条规定了“高度盖然性”证明标准，“双方当事人对同一事实举出相反的证据，但都没有足够的依据否定对方证据的，人民法院应当结合案件情况，判断一方提供的证据的证明力是否明显大于另一方提供证据的证明力，并对证明力较大的证据予以确认。因证据的证明力无法判断导致争议事实难以认定的，人民法院应当依据举证责任分配的规则作出裁判。”</w:t>
      </w:r>
    </w:p>
    <w:p>
      <w:pPr>
        <w:spacing w:line="240" w:lineRule="auto"/>
        <w:ind w:firstLine="482"/>
        <w:rPr>
          <w:rFonts w:hint="eastAsia" w:ascii="宋体" w:hAnsi="宋体" w:eastAsia="宋体" w:cs="宋体"/>
          <w:b/>
          <w:sz w:val="24"/>
          <w:szCs w:val="24"/>
        </w:rPr>
      </w:pPr>
      <w:r>
        <w:rPr>
          <w:rFonts w:hint="eastAsia" w:ascii="宋体" w:hAnsi="宋体" w:eastAsia="宋体" w:cs="宋体"/>
          <w:b/>
          <w:sz w:val="24"/>
          <w:szCs w:val="24"/>
        </w:rPr>
        <w:t>（三）客观证明责任适用的两个理论前提：</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 xml:space="preserve">1.案件事实真伪不明时才适用；         </w:t>
      </w:r>
    </w:p>
    <w:p>
      <w:pPr>
        <w:spacing w:line="240" w:lineRule="auto"/>
        <w:ind w:firstLine="482"/>
        <w:rPr>
          <w:rFonts w:hint="eastAsia" w:ascii="宋体" w:hAnsi="宋体" w:eastAsia="宋体" w:cs="宋体"/>
          <w:sz w:val="24"/>
          <w:szCs w:val="24"/>
        </w:rPr>
      </w:pPr>
      <w:r>
        <w:rPr>
          <w:rFonts w:hint="eastAsia" w:ascii="宋体" w:hAnsi="宋体" w:eastAsia="宋体" w:cs="宋体"/>
          <w:sz w:val="24"/>
          <w:szCs w:val="24"/>
        </w:rPr>
        <w:t>2.单方负担，不可转移。</w:t>
      </w:r>
    </w:p>
    <w:p>
      <w:pPr>
        <w:spacing w:line="240" w:lineRule="auto"/>
        <w:ind w:firstLine="482"/>
        <w:rPr>
          <w:rFonts w:hint="eastAsia" w:ascii="宋体" w:hAnsi="宋体" w:eastAsia="宋体" w:cs="宋体"/>
          <w:b/>
          <w:sz w:val="24"/>
          <w:szCs w:val="24"/>
        </w:rPr>
      </w:pPr>
    </w:p>
    <w:p>
      <w:pPr>
        <w:spacing w:line="240" w:lineRule="auto"/>
        <w:ind w:firstLine="482"/>
        <w:rPr>
          <w:rFonts w:hint="eastAsia" w:ascii="宋体" w:hAnsi="宋体" w:eastAsia="宋体" w:cs="宋体"/>
          <w:b/>
          <w:sz w:val="24"/>
          <w:szCs w:val="24"/>
        </w:rPr>
      </w:pPr>
      <w:r>
        <w:rPr>
          <w:rFonts w:hint="eastAsia" w:ascii="宋体" w:hAnsi="宋体" w:eastAsia="宋体" w:cs="宋体"/>
          <w:b/>
          <w:sz w:val="24"/>
          <w:szCs w:val="24"/>
        </w:rPr>
        <w:t>二、 合同案件和劳动案件的客观证明责任分配</w:t>
      </w:r>
      <w:bookmarkEnd w:id="89"/>
      <w:bookmarkEnd w:id="90"/>
      <w:bookmarkEnd w:id="91"/>
      <w:bookmarkEnd w:id="92"/>
    </w:p>
    <w:p>
      <w:pPr>
        <w:spacing w:line="240" w:lineRule="auto"/>
        <w:ind w:firstLine="422"/>
        <w:rPr>
          <w:rFonts w:hint="eastAsia" w:ascii="宋体" w:hAnsi="宋体" w:eastAsia="宋体" w:cs="宋体"/>
          <w:b/>
          <w:sz w:val="24"/>
          <w:szCs w:val="24"/>
        </w:rPr>
      </w:pPr>
      <w:r>
        <w:rPr>
          <w:rFonts w:hint="eastAsia" w:ascii="宋体" w:hAnsi="宋体" w:eastAsia="宋体" w:cs="宋体"/>
          <w:b/>
          <w:sz w:val="24"/>
          <w:szCs w:val="24"/>
        </w:rPr>
        <w:t>（一）合同纠纷案件</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合同纠纷中，主张合同关系</w:t>
      </w:r>
      <w:r>
        <w:rPr>
          <w:rFonts w:hint="eastAsia" w:ascii="宋体" w:hAnsi="宋体" w:eastAsia="宋体" w:cs="宋体"/>
          <w:b/>
          <w:sz w:val="24"/>
          <w:szCs w:val="24"/>
          <w:u w:val="thick"/>
        </w:rPr>
        <w:t>成立</w:t>
      </w:r>
      <w:r>
        <w:rPr>
          <w:rFonts w:hint="eastAsia" w:ascii="宋体" w:hAnsi="宋体" w:eastAsia="宋体" w:cs="宋体"/>
          <w:b/>
          <w:sz w:val="24"/>
          <w:szCs w:val="24"/>
        </w:rPr>
        <w:t>、生效</w:t>
      </w:r>
      <w:r>
        <w:rPr>
          <w:rFonts w:hint="eastAsia" w:ascii="宋体" w:hAnsi="宋体" w:eastAsia="宋体" w:cs="宋体"/>
          <w:sz w:val="24"/>
          <w:szCs w:val="24"/>
        </w:rPr>
        <w:t>、</w:t>
      </w:r>
      <w:r>
        <w:rPr>
          <w:rFonts w:hint="eastAsia" w:ascii="宋体" w:hAnsi="宋体" w:eastAsia="宋体" w:cs="宋体"/>
          <w:b/>
          <w:sz w:val="24"/>
          <w:szCs w:val="24"/>
        </w:rPr>
        <w:t>变更、解除、终止、撤销事实和合同</w:t>
      </w:r>
      <w:r>
        <w:rPr>
          <w:rFonts w:hint="eastAsia" w:ascii="宋体" w:hAnsi="宋体" w:eastAsia="宋体" w:cs="宋体"/>
          <w:b/>
          <w:sz w:val="24"/>
          <w:szCs w:val="24"/>
          <w:u w:val="thick"/>
        </w:rPr>
        <w:t>履行</w:t>
      </w:r>
      <w:r>
        <w:rPr>
          <w:rFonts w:hint="eastAsia" w:ascii="宋体" w:hAnsi="宋体" w:eastAsia="宋体" w:cs="宋体"/>
          <w:b/>
          <w:sz w:val="24"/>
          <w:szCs w:val="24"/>
        </w:rPr>
        <w:t>事实</w:t>
      </w:r>
      <w:r>
        <w:rPr>
          <w:rFonts w:hint="eastAsia" w:ascii="宋体" w:hAnsi="宋体" w:eastAsia="宋体" w:cs="宋体"/>
          <w:sz w:val="24"/>
          <w:szCs w:val="24"/>
        </w:rPr>
        <w:t>的一方当事人对该事实承担举证责任。</w:t>
      </w:r>
    </w:p>
    <w:p>
      <w:pPr>
        <w:spacing w:line="240" w:lineRule="auto"/>
        <w:ind w:firstLine="422"/>
        <w:rPr>
          <w:rFonts w:hint="eastAsia" w:ascii="宋体" w:hAnsi="宋体" w:eastAsia="宋体" w:cs="宋体"/>
          <w:b/>
          <w:sz w:val="24"/>
          <w:szCs w:val="24"/>
        </w:rPr>
      </w:pPr>
      <w:r>
        <w:rPr>
          <w:rFonts w:hint="eastAsia" w:ascii="宋体" w:hAnsi="宋体" w:eastAsia="宋体" w:cs="宋体"/>
          <w:b/>
          <w:sz w:val="24"/>
          <w:szCs w:val="24"/>
        </w:rPr>
        <w:t>（二）劳动争议案件</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在劳动争议纠纷案件中，因用人单位作出</w:t>
      </w:r>
      <w:r>
        <w:rPr>
          <w:rFonts w:hint="eastAsia" w:ascii="宋体" w:hAnsi="宋体" w:eastAsia="宋体" w:cs="宋体"/>
          <w:b/>
          <w:sz w:val="24"/>
          <w:szCs w:val="24"/>
        </w:rPr>
        <w:t>开除、除名、辞退、解除劳动合同、减少劳动报酬、计算劳动者工作年限</w:t>
      </w:r>
      <w:r>
        <w:rPr>
          <w:rFonts w:hint="eastAsia" w:ascii="宋体" w:hAnsi="宋体" w:eastAsia="宋体" w:cs="宋体"/>
          <w:sz w:val="24"/>
          <w:szCs w:val="24"/>
        </w:rPr>
        <w:t>等决定而发生劳动争议的，由用人单位负举证责任。</w:t>
      </w:r>
    </w:p>
    <w:p>
      <w:pPr>
        <w:spacing w:line="240" w:lineRule="auto"/>
        <w:ind w:firstLine="420"/>
        <w:rPr>
          <w:rFonts w:ascii="Times New Roman" w:hAnsi="宋体" w:eastAsia="宋体" w:cs="宋体"/>
          <w:sz w:val="24"/>
          <w:szCs w:val="24"/>
        </w:rPr>
      </w:pPr>
    </w:p>
    <w:p>
      <w:pPr>
        <w:spacing w:line="240" w:lineRule="auto"/>
        <w:ind w:firstLine="482"/>
        <w:rPr>
          <w:rFonts w:ascii="Times New Roman" w:hAnsi="Times New Roman" w:eastAsia="宋体" w:cs="Times New Roman"/>
          <w:sz w:val="24"/>
          <w:szCs w:val="24"/>
        </w:rPr>
      </w:pPr>
      <w:bookmarkStart w:id="93" w:name="_Toc330503872"/>
      <w:bookmarkStart w:id="94" w:name="_Toc330804345"/>
      <w:bookmarkStart w:id="95" w:name="_Toc330997677"/>
      <w:bookmarkStart w:id="96" w:name="_Toc329676837"/>
      <w:r>
        <w:rPr>
          <w:rFonts w:hint="eastAsia" w:ascii="Times New Roman" w:hAnsi="Times New Roman" w:eastAsia="宋体" w:cs="Times New Roman"/>
          <w:b/>
          <w:sz w:val="24"/>
          <w:szCs w:val="24"/>
        </w:rPr>
        <w:t>三、侵权案件的客观证明责任分配</w:t>
      </w:r>
      <w:bookmarkEnd w:id="93"/>
      <w:bookmarkEnd w:id="94"/>
      <w:bookmarkEnd w:id="95"/>
      <w:bookmarkEnd w:id="96"/>
    </w:p>
    <w:p>
      <w:pPr>
        <w:spacing w:line="240" w:lineRule="auto"/>
        <w:rPr>
          <w:rFonts w:ascii="Times New Roman" w:hAnsi="Times New Roman" w:eastAsia="宋体" w:cs="Times New Roman"/>
          <w:b/>
          <w:sz w:val="24"/>
          <w:szCs w:val="24"/>
        </w:rPr>
      </w:pPr>
    </w:p>
    <w:p>
      <w:pPr>
        <w:spacing w:line="240" w:lineRule="auto"/>
        <w:ind w:firstLine="420"/>
        <w:rPr>
          <w:rFonts w:ascii="Times New Roman" w:hAnsi="Times New Roman" w:eastAsia="宋体" w:cs="Times New Roman"/>
          <w:b/>
          <w:sz w:val="24"/>
          <w:szCs w:val="24"/>
        </w:rPr>
      </w:pPr>
      <w:r>
        <w:rPr>
          <w:rFonts w:hint="eastAsia" w:ascii="Times New Roman" w:hAnsi="Times New Roman" w:eastAsia="宋体" w:cs="Times New Roman"/>
          <w:sz w:val="24"/>
          <w:szCs w:val="24"/>
        </w:rPr>
        <w:t>（一）</w:t>
      </w:r>
      <w:r>
        <w:rPr>
          <w:rFonts w:hint="eastAsia" w:ascii="Times New Roman" w:hAnsi="Times New Roman" w:eastAsia="宋体" w:cs="Times New Roman"/>
          <w:b/>
          <w:sz w:val="24"/>
          <w:szCs w:val="24"/>
        </w:rPr>
        <w:t>一般分配原则：</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5"/>
        <w:gridCol w:w="6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u w:val="double"/>
              </w:rPr>
            </w:pPr>
            <w:r>
              <w:rPr>
                <w:rFonts w:hint="eastAsia" w:ascii="Times New Roman" w:hAnsi="Times New Roman" w:eastAsia="宋体" w:cs="Times New Roman"/>
                <w:sz w:val="24"/>
                <w:szCs w:val="24"/>
              </w:rPr>
              <w:t>原告要证明</w:t>
            </w:r>
          </w:p>
        </w:tc>
        <w:tc>
          <w:tcPr>
            <w:tcW w:w="6525"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u w:val="double"/>
              </w:rPr>
            </w:pPr>
            <w:r>
              <w:rPr>
                <w:rFonts w:hint="eastAsia" w:ascii="Times New Roman" w:hAnsi="Times New Roman" w:eastAsia="宋体" w:cs="Times New Roman"/>
                <w:sz w:val="24"/>
                <w:szCs w:val="24"/>
              </w:rPr>
              <w:t>侵权成立的四个要件事实（因果关系、过错、损害结果、违法行为）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5"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u w:val="double"/>
              </w:rPr>
            </w:pPr>
            <w:r>
              <w:rPr>
                <w:rFonts w:hint="eastAsia" w:ascii="Times New Roman" w:hAnsi="Times New Roman" w:eastAsia="宋体" w:cs="Times New Roman"/>
                <w:sz w:val="24"/>
                <w:szCs w:val="24"/>
              </w:rPr>
              <w:t>被告要证明</w:t>
            </w:r>
          </w:p>
        </w:tc>
        <w:tc>
          <w:tcPr>
            <w:tcW w:w="6525"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u w:val="double"/>
              </w:rPr>
            </w:pPr>
            <w:r>
              <w:rPr>
                <w:rFonts w:hint="eastAsia" w:ascii="Times New Roman" w:hAnsi="Times New Roman" w:eastAsia="宋体" w:cs="Times New Roman"/>
                <w:sz w:val="24"/>
                <w:szCs w:val="24"/>
              </w:rPr>
              <w:t>免责事实</w:t>
            </w:r>
          </w:p>
        </w:tc>
      </w:tr>
    </w:tbl>
    <w:p>
      <w:pPr>
        <w:spacing w:line="240" w:lineRule="auto"/>
        <w:ind w:firstLine="422"/>
        <w:rPr>
          <w:rFonts w:ascii="楷体" w:hAnsi="楷体" w:eastAsia="楷体" w:cs="Times New Roman"/>
          <w:sz w:val="24"/>
          <w:szCs w:val="24"/>
          <w:bdr w:val="single" w:color="auto" w:sz="4" w:space="0"/>
        </w:rPr>
      </w:pPr>
      <w:r>
        <w:rPr>
          <w:rFonts w:hint="eastAsia" w:ascii="Times New Roman" w:hAnsi="Times New Roman" w:eastAsia="宋体" w:cs="Times New Roman"/>
          <w:b/>
          <w:sz w:val="24"/>
          <w:szCs w:val="24"/>
        </w:rPr>
        <w:t>（二）一般分配原则的变形——无过错责任：</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1"/>
        <w:gridCol w:w="6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u w:val="double"/>
              </w:rPr>
            </w:pPr>
            <w:r>
              <w:rPr>
                <w:rFonts w:hint="eastAsia" w:ascii="Times New Roman" w:hAnsi="Times New Roman" w:eastAsia="宋体" w:cs="Times New Roman"/>
                <w:sz w:val="24"/>
                <w:szCs w:val="24"/>
              </w:rPr>
              <w:t>原告要证明</w:t>
            </w:r>
          </w:p>
        </w:tc>
        <w:tc>
          <w:tcPr>
            <w:tcW w:w="668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u w:val="double"/>
              </w:rPr>
            </w:pPr>
            <w:r>
              <w:rPr>
                <w:rFonts w:hint="eastAsia" w:ascii="Times New Roman" w:hAnsi="Times New Roman" w:eastAsia="宋体" w:cs="Times New Roman"/>
                <w:sz w:val="24"/>
                <w:szCs w:val="24"/>
              </w:rPr>
              <w:t>侵权成立的三个要件事实（因果关系、损害结果、违法行为）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0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u w:val="double"/>
              </w:rPr>
            </w:pPr>
            <w:r>
              <w:rPr>
                <w:rFonts w:hint="eastAsia" w:ascii="Times New Roman" w:hAnsi="Times New Roman" w:eastAsia="宋体" w:cs="Times New Roman"/>
                <w:sz w:val="24"/>
                <w:szCs w:val="24"/>
              </w:rPr>
              <w:t>被告要证明</w:t>
            </w:r>
          </w:p>
        </w:tc>
        <w:tc>
          <w:tcPr>
            <w:tcW w:w="668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u w:val="double"/>
              </w:rPr>
            </w:pPr>
            <w:r>
              <w:rPr>
                <w:rFonts w:hint="eastAsia" w:ascii="Times New Roman" w:hAnsi="Times New Roman" w:eastAsia="宋体" w:cs="Times New Roman"/>
                <w:sz w:val="24"/>
                <w:szCs w:val="24"/>
              </w:rPr>
              <w:t>免责事实</w:t>
            </w:r>
          </w:p>
        </w:tc>
      </w:tr>
    </w:tbl>
    <w:p>
      <w:pPr>
        <w:spacing w:line="240" w:lineRule="auto"/>
        <w:ind w:firstLine="422"/>
        <w:rPr>
          <w:rFonts w:ascii="楷体" w:hAnsi="楷体" w:eastAsia="楷体" w:cs="楷体"/>
          <w:sz w:val="24"/>
          <w:szCs w:val="24"/>
          <w:u w:val="double"/>
        </w:rPr>
      </w:pPr>
      <w:r>
        <w:rPr>
          <w:rFonts w:hint="eastAsia" w:ascii="楷体" w:hAnsi="楷体" w:eastAsia="楷体" w:cs="楷体"/>
          <w:sz w:val="24"/>
          <w:szCs w:val="24"/>
        </w:rPr>
        <w:t>这类侵权主要包括：</w:t>
      </w:r>
      <w:r>
        <w:rPr>
          <w:rFonts w:hint="eastAsia" w:ascii="楷体" w:hAnsi="楷体" w:eastAsia="楷体" w:cs="楷体"/>
          <w:b/>
          <w:bCs/>
          <w:sz w:val="24"/>
          <w:szCs w:val="24"/>
          <w:u w:val="wave"/>
        </w:rPr>
        <w:t>高危作业侵权、建筑物倒塌侵权、产品质量侵权、宠物侵权</w:t>
      </w:r>
      <w:r>
        <w:rPr>
          <w:rFonts w:hint="eastAsia" w:ascii="楷体" w:hAnsi="楷体" w:eastAsia="楷体" w:cs="楷体"/>
          <w:sz w:val="24"/>
          <w:szCs w:val="24"/>
          <w:u w:val="wave"/>
        </w:rPr>
        <w:t>。</w:t>
      </w:r>
    </w:p>
    <w:p>
      <w:pPr>
        <w:spacing w:line="240" w:lineRule="auto"/>
        <w:ind w:firstLine="422"/>
        <w:rPr>
          <w:rFonts w:ascii="Times New Roman" w:hAnsi="Times New Roman" w:eastAsia="宋体" w:cs="Times New Roman"/>
          <w:b/>
          <w:sz w:val="24"/>
          <w:szCs w:val="24"/>
        </w:rPr>
      </w:pPr>
      <w:r>
        <w:rPr>
          <w:rFonts w:hint="eastAsia" w:ascii="Times New Roman" w:hAnsi="Times New Roman" w:eastAsia="宋体" w:cs="Times New Roman"/>
          <w:b/>
          <w:sz w:val="24"/>
          <w:szCs w:val="24"/>
        </w:rPr>
        <w:t>（三）特殊的分配规则：</w:t>
      </w:r>
      <w:r>
        <w:rPr>
          <w:rFonts w:hint="eastAsia" w:ascii="Times New Roman" w:hAnsi="Times New Roman" w:eastAsia="宋体" w:cs="Times New Roman"/>
          <w:sz w:val="24"/>
          <w:szCs w:val="24"/>
        </w:rPr>
        <w:t>部分侵权成立事实倒置给被告</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2"/>
        <w:gridCol w:w="1372"/>
        <w:gridCol w:w="3739"/>
        <w:gridCol w:w="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jc w:val="center"/>
        </w:trPr>
        <w:tc>
          <w:tcPr>
            <w:tcW w:w="173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p>
        </w:tc>
        <w:tc>
          <w:tcPr>
            <w:tcW w:w="137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归责原则</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被告证明</w:t>
            </w:r>
          </w:p>
        </w:tc>
        <w:tc>
          <w:tcPr>
            <w:tcW w:w="136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b/>
                <w:sz w:val="24"/>
                <w:szCs w:val="24"/>
              </w:rPr>
              <w:t>原告证明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3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专利侵权</w:t>
            </w:r>
          </w:p>
        </w:tc>
        <w:tc>
          <w:tcPr>
            <w:tcW w:w="137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过错</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免责事实</w:t>
            </w:r>
            <w:r>
              <w:rPr>
                <w:rFonts w:ascii="Times New Roman" w:hAnsi="Times New Roman" w:eastAsia="宋体" w:cs="Times New Roman"/>
                <w:sz w:val="24"/>
                <w:szCs w:val="24"/>
              </w:rPr>
              <w:t>+</w:t>
            </w:r>
            <w:r>
              <w:rPr>
                <w:rFonts w:hint="eastAsia" w:ascii="Times New Roman" w:hAnsi="Times New Roman" w:eastAsia="宋体" w:cs="Times New Roman"/>
                <w:sz w:val="24"/>
                <w:szCs w:val="24"/>
              </w:rPr>
              <w:t>制造方法不同专利</w:t>
            </w:r>
          </w:p>
        </w:tc>
        <w:tc>
          <w:tcPr>
            <w:tcW w:w="1368"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p>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其余侵权成立要件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73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共同危险</w:t>
            </w:r>
          </w:p>
        </w:tc>
        <w:tc>
          <w:tcPr>
            <w:tcW w:w="137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过错</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免责事实</w:t>
            </w:r>
            <w:r>
              <w:rPr>
                <w:rFonts w:ascii="Times New Roman" w:hAnsi="Times New Roman" w:eastAsia="宋体" w:cs="Times New Roman"/>
                <w:sz w:val="24"/>
                <w:szCs w:val="24"/>
              </w:rPr>
              <w:t>+</w:t>
            </w:r>
            <w:r>
              <w:rPr>
                <w:rFonts w:hint="eastAsia" w:ascii="Times New Roman" w:hAnsi="Times New Roman" w:eastAsia="宋体" w:cs="Times New Roman"/>
                <w:sz w:val="24"/>
                <w:szCs w:val="24"/>
              </w:rPr>
              <w:t>谁是造成损害的人</w:t>
            </w:r>
          </w:p>
        </w:tc>
        <w:tc>
          <w:tcPr>
            <w:tcW w:w="136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73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特定医疗侵权</w:t>
            </w:r>
            <w:r>
              <w:rPr>
                <w:rFonts w:hint="eastAsia" w:ascii="楷体" w:hAnsi="楷体" w:eastAsia="楷体" w:cs="楷体"/>
                <w:bCs/>
                <w:sz w:val="24"/>
                <w:szCs w:val="24"/>
              </w:rPr>
              <w:t>（58条）</w:t>
            </w:r>
          </w:p>
        </w:tc>
        <w:tc>
          <w:tcPr>
            <w:tcW w:w="137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过错推定</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免责事实</w:t>
            </w:r>
            <w:r>
              <w:rPr>
                <w:rFonts w:ascii="Times New Roman" w:hAnsi="Times New Roman" w:eastAsia="宋体" w:cs="Times New Roman"/>
                <w:sz w:val="24"/>
                <w:szCs w:val="24"/>
              </w:rPr>
              <w:t>+</w:t>
            </w:r>
            <w:r>
              <w:rPr>
                <w:rFonts w:hint="eastAsia" w:ascii="Times New Roman" w:hAnsi="Times New Roman" w:eastAsia="宋体" w:cs="Times New Roman"/>
                <w:sz w:val="24"/>
                <w:szCs w:val="24"/>
              </w:rPr>
              <w:t>自己无过错</w:t>
            </w:r>
          </w:p>
        </w:tc>
        <w:tc>
          <w:tcPr>
            <w:tcW w:w="136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73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物件脱、坠伤人</w:t>
            </w:r>
          </w:p>
        </w:tc>
        <w:tc>
          <w:tcPr>
            <w:tcW w:w="137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过错推定</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免责事实</w:t>
            </w:r>
            <w:r>
              <w:rPr>
                <w:rFonts w:ascii="Times New Roman" w:hAnsi="Times New Roman" w:eastAsia="宋体" w:cs="Times New Roman"/>
                <w:sz w:val="24"/>
                <w:szCs w:val="24"/>
              </w:rPr>
              <w:t>+</w:t>
            </w:r>
            <w:r>
              <w:rPr>
                <w:rFonts w:hint="eastAsia" w:ascii="Times New Roman" w:hAnsi="Times New Roman" w:eastAsia="宋体" w:cs="Times New Roman"/>
                <w:sz w:val="24"/>
                <w:szCs w:val="24"/>
              </w:rPr>
              <w:t>自己无过错</w:t>
            </w:r>
          </w:p>
        </w:tc>
        <w:tc>
          <w:tcPr>
            <w:tcW w:w="136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73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环境污染</w:t>
            </w:r>
          </w:p>
        </w:tc>
        <w:tc>
          <w:tcPr>
            <w:tcW w:w="137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无过错</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免责事实</w:t>
            </w:r>
            <w:r>
              <w:rPr>
                <w:rFonts w:ascii="Times New Roman" w:hAnsi="Times New Roman" w:eastAsia="宋体" w:cs="Times New Roman"/>
                <w:sz w:val="24"/>
                <w:szCs w:val="24"/>
              </w:rPr>
              <w:t>+</w:t>
            </w:r>
            <w:r>
              <w:rPr>
                <w:rFonts w:hint="eastAsia" w:ascii="Times New Roman" w:hAnsi="Times New Roman" w:eastAsia="宋体" w:cs="Times New Roman"/>
                <w:sz w:val="24"/>
                <w:szCs w:val="24"/>
              </w:rPr>
              <w:t>污染行为和损害结果间无因果关系</w:t>
            </w:r>
          </w:p>
        </w:tc>
        <w:tc>
          <w:tcPr>
            <w:tcW w:w="136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4"/>
                <w:szCs w:val="24"/>
              </w:rPr>
            </w:pPr>
          </w:p>
        </w:tc>
      </w:tr>
    </w:tbl>
    <w:p>
      <w:pPr>
        <w:spacing w:line="240" w:lineRule="auto"/>
        <w:ind w:firstLine="420"/>
        <w:rPr>
          <w:rFonts w:ascii="楷体" w:hAnsi="楷体" w:eastAsia="楷体" w:cs="楷体"/>
          <w:sz w:val="24"/>
          <w:szCs w:val="24"/>
        </w:rPr>
      </w:pPr>
      <w:r>
        <w:rPr>
          <w:rFonts w:hint="eastAsia" w:ascii="楷体" w:hAnsi="楷体" w:eastAsia="楷体" w:cs="楷体"/>
          <w:sz w:val="24"/>
          <w:szCs w:val="24"/>
        </w:rPr>
        <w:t>《侵权法》第58条：患者有损害，因下列情形之一的，推定医疗机构有过错：</w:t>
      </w:r>
      <w:r>
        <w:rPr>
          <w:rFonts w:ascii="Times New Roman" w:hAnsi="Times New Roman" w:eastAsia="宋体" w:cs="Times New Roman"/>
          <w:sz w:val="24"/>
          <w:szCs w:val="24"/>
        </w:rPr>
        <w:fldChar w:fldCharType="begin"/>
      </w:r>
      <w:r>
        <w:rPr>
          <w:rFonts w:hint="eastAsia" w:ascii="楷体" w:hAnsi="楷体" w:eastAsia="楷体" w:cs="楷体"/>
          <w:sz w:val="24"/>
          <w:szCs w:val="24"/>
        </w:rPr>
        <w:instrText xml:space="preserve"> = 1 \* GB3 \* MERGEFORMAT </w:instrText>
      </w:r>
      <w:r>
        <w:rPr>
          <w:rFonts w:ascii="Times New Roman" w:hAnsi="Times New Roman" w:eastAsia="宋体" w:cs="Times New Roman"/>
          <w:sz w:val="24"/>
          <w:szCs w:val="24"/>
        </w:rPr>
        <w:fldChar w:fldCharType="separate"/>
      </w:r>
      <w:r>
        <w:rPr>
          <w:rFonts w:hint="eastAsia" w:ascii="宋体" w:hAnsi="宋体" w:eastAsia="宋体" w:cs="宋体"/>
          <w:sz w:val="24"/>
          <w:szCs w:val="24"/>
        </w:rPr>
        <w:t>①</w:t>
      </w:r>
      <w:r>
        <w:rPr>
          <w:rFonts w:ascii="Times New Roman" w:hAnsi="Times New Roman" w:eastAsia="宋体" w:cs="Times New Roman"/>
          <w:sz w:val="24"/>
          <w:szCs w:val="24"/>
        </w:rPr>
        <w:fldChar w:fldCharType="end"/>
      </w:r>
      <w:r>
        <w:rPr>
          <w:rFonts w:hint="eastAsia" w:ascii="楷体" w:hAnsi="楷体" w:eastAsia="楷体" w:cs="楷体"/>
          <w:sz w:val="24"/>
          <w:szCs w:val="24"/>
        </w:rPr>
        <w:t>违反法律、行政法规、规章以及其他有关诊疗规范的规定；</w:t>
      </w:r>
      <w:r>
        <w:rPr>
          <w:rFonts w:ascii="Times New Roman" w:hAnsi="Times New Roman" w:eastAsia="宋体" w:cs="Times New Roman"/>
          <w:sz w:val="24"/>
          <w:szCs w:val="24"/>
        </w:rPr>
        <w:fldChar w:fldCharType="begin"/>
      </w:r>
      <w:r>
        <w:rPr>
          <w:rFonts w:hint="eastAsia" w:ascii="楷体" w:hAnsi="楷体" w:eastAsia="楷体" w:cs="楷体"/>
          <w:sz w:val="24"/>
          <w:szCs w:val="24"/>
        </w:rPr>
        <w:instrText xml:space="preserve"> = 2 \* GB3 \* MERGEFORMAT </w:instrText>
      </w:r>
      <w:r>
        <w:rPr>
          <w:rFonts w:ascii="Times New Roman" w:hAnsi="Times New Roman" w:eastAsia="宋体" w:cs="Times New Roman"/>
          <w:sz w:val="24"/>
          <w:szCs w:val="24"/>
        </w:rPr>
        <w:fldChar w:fldCharType="separate"/>
      </w:r>
      <w:r>
        <w:rPr>
          <w:rFonts w:hint="eastAsia" w:ascii="宋体" w:hAnsi="宋体" w:eastAsia="宋体" w:cs="宋体"/>
          <w:sz w:val="24"/>
          <w:szCs w:val="24"/>
        </w:rPr>
        <w:t>②</w:t>
      </w:r>
      <w:r>
        <w:rPr>
          <w:rFonts w:ascii="Times New Roman" w:hAnsi="Times New Roman" w:eastAsia="宋体" w:cs="Times New Roman"/>
          <w:sz w:val="24"/>
          <w:szCs w:val="24"/>
        </w:rPr>
        <w:fldChar w:fldCharType="end"/>
      </w:r>
      <w:r>
        <w:rPr>
          <w:rFonts w:hint="eastAsia" w:ascii="楷体" w:hAnsi="楷体" w:eastAsia="楷体" w:cs="楷体"/>
          <w:sz w:val="24"/>
          <w:szCs w:val="24"/>
        </w:rPr>
        <w:t>隐匿或者拒绝提供与纠纷有关的病历资料；</w:t>
      </w:r>
      <w:r>
        <w:rPr>
          <w:rFonts w:ascii="Times New Roman" w:hAnsi="Times New Roman" w:eastAsia="宋体" w:cs="Times New Roman"/>
          <w:sz w:val="24"/>
          <w:szCs w:val="24"/>
        </w:rPr>
        <w:fldChar w:fldCharType="begin"/>
      </w:r>
      <w:r>
        <w:rPr>
          <w:rFonts w:hint="eastAsia" w:ascii="楷体" w:hAnsi="楷体" w:eastAsia="楷体" w:cs="楷体"/>
          <w:sz w:val="24"/>
          <w:szCs w:val="24"/>
        </w:rPr>
        <w:instrText xml:space="preserve"> = 3 \* GB3 \* MERGEFORMAT </w:instrText>
      </w:r>
      <w:r>
        <w:rPr>
          <w:rFonts w:ascii="Times New Roman" w:hAnsi="Times New Roman" w:eastAsia="宋体" w:cs="Times New Roman"/>
          <w:sz w:val="24"/>
          <w:szCs w:val="24"/>
        </w:rPr>
        <w:fldChar w:fldCharType="separate"/>
      </w:r>
      <w:r>
        <w:rPr>
          <w:rFonts w:hint="eastAsia" w:ascii="宋体" w:hAnsi="宋体" w:eastAsia="宋体" w:cs="宋体"/>
          <w:sz w:val="24"/>
          <w:szCs w:val="24"/>
        </w:rPr>
        <w:t>③</w:t>
      </w:r>
      <w:r>
        <w:rPr>
          <w:rFonts w:ascii="Times New Roman" w:hAnsi="Times New Roman" w:eastAsia="宋体" w:cs="Times New Roman"/>
          <w:sz w:val="24"/>
          <w:szCs w:val="24"/>
        </w:rPr>
        <w:fldChar w:fldCharType="end"/>
      </w:r>
      <w:r>
        <w:rPr>
          <w:rFonts w:hint="eastAsia" w:ascii="楷体" w:hAnsi="楷体" w:eastAsia="楷体" w:cs="楷体"/>
          <w:sz w:val="24"/>
          <w:szCs w:val="24"/>
        </w:rPr>
        <w:t>伪造、篡改或者销毁病历资料。</w:t>
      </w:r>
    </w:p>
    <w:p>
      <w:pPr>
        <w:spacing w:line="240" w:lineRule="auto"/>
        <w:ind w:firstLine="420"/>
        <w:rPr>
          <w:rFonts w:ascii="楷体" w:hAnsi="楷体" w:eastAsia="楷体" w:cs="楷体"/>
          <w:sz w:val="24"/>
          <w:szCs w:val="24"/>
        </w:rPr>
      </w:pPr>
    </w:p>
    <w:p>
      <w:pPr>
        <w:spacing w:line="240" w:lineRule="auto"/>
        <w:ind w:firstLine="420"/>
        <w:rPr>
          <w:rFonts w:ascii="宋体" w:hAnsi="宋体" w:eastAsia="宋体" w:cs="宋体"/>
          <w:sz w:val="24"/>
          <w:szCs w:val="24"/>
        </w:rPr>
      </w:pPr>
      <w:r>
        <w:rPr>
          <w:rFonts w:hint="eastAsia" w:ascii="宋体" w:hAnsi="宋体" w:eastAsia="宋体" w:cs="宋体"/>
          <w:sz w:val="24"/>
          <w:szCs w:val="24"/>
        </w:rPr>
        <w:t>★《消费者权益保护法》第23条第3款：经营者提供的机动车、计算机、电视机、电冰箱、空调器、洗衣机等</w:t>
      </w:r>
      <w:r>
        <w:rPr>
          <w:rFonts w:hint="eastAsia" w:ascii="宋体" w:hAnsi="宋体" w:eastAsia="宋体" w:cs="宋体"/>
          <w:sz w:val="24"/>
          <w:szCs w:val="24"/>
          <w:u w:val="single"/>
        </w:rPr>
        <w:t>耐用商品或者装饰装修等服务</w:t>
      </w:r>
      <w:r>
        <w:rPr>
          <w:rFonts w:hint="eastAsia" w:ascii="宋体" w:hAnsi="宋体" w:eastAsia="宋体" w:cs="宋体"/>
          <w:sz w:val="24"/>
          <w:szCs w:val="24"/>
        </w:rPr>
        <w:t>，消费者自接受商品或者服务之日起</w:t>
      </w:r>
      <w:r>
        <w:rPr>
          <w:rFonts w:hint="eastAsia" w:ascii="宋体" w:hAnsi="宋体" w:eastAsia="宋体" w:cs="宋体"/>
          <w:sz w:val="24"/>
          <w:szCs w:val="24"/>
          <w:u w:val="single"/>
        </w:rPr>
        <w:t>六个月内</w:t>
      </w:r>
      <w:r>
        <w:rPr>
          <w:rFonts w:hint="eastAsia" w:ascii="宋体" w:hAnsi="宋体" w:eastAsia="宋体" w:cs="宋体"/>
          <w:sz w:val="24"/>
          <w:szCs w:val="24"/>
        </w:rPr>
        <w:t>发现瑕疵，发生争议的，由</w:t>
      </w:r>
      <w:r>
        <w:rPr>
          <w:rFonts w:hint="eastAsia" w:ascii="宋体" w:hAnsi="宋体" w:eastAsia="宋体" w:cs="宋体"/>
          <w:sz w:val="24"/>
          <w:szCs w:val="24"/>
          <w:u w:val="single"/>
        </w:rPr>
        <w:t>经营者承担有关瑕疵的举证责任</w:t>
      </w:r>
      <w:r>
        <w:rPr>
          <w:rFonts w:hint="eastAsia" w:ascii="宋体" w:hAnsi="宋体" w:eastAsia="宋体" w:cs="宋体"/>
          <w:sz w:val="24"/>
          <w:szCs w:val="24"/>
        </w:rPr>
        <w:t>。</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★《食品药品规定》第6条：食品的生产者与销售者应当对于食品符合质量标准承担举证责任。</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7"/>
        <w:gridCol w:w="47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2957"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p>
        </w:tc>
        <w:tc>
          <w:tcPr>
            <w:tcW w:w="4758" w:type="dxa"/>
            <w:tcBorders>
              <w:top w:val="single" w:color="auto" w:sz="4" w:space="0"/>
              <w:left w:val="single" w:color="auto" w:sz="4" w:space="0"/>
              <w:bottom w:val="single" w:color="auto" w:sz="4" w:space="0"/>
              <w:right w:val="single" w:color="auto" w:sz="4" w:space="0"/>
            </w:tcBorders>
          </w:tcPr>
          <w:p>
            <w:pPr>
              <w:spacing w:line="240" w:lineRule="auto"/>
              <w:jc w:val="center"/>
              <w:rPr>
                <w:rFonts w:ascii="楷体" w:hAnsi="楷体" w:eastAsia="楷体" w:cs="楷体"/>
                <w:sz w:val="24"/>
                <w:szCs w:val="24"/>
              </w:rPr>
            </w:pPr>
            <w:r>
              <w:rPr>
                <w:rFonts w:hint="eastAsia" w:ascii="楷体" w:hAnsi="楷体" w:eastAsia="楷体" w:cs="楷体"/>
                <w:sz w:val="24"/>
                <w:szCs w:val="24"/>
              </w:rPr>
              <w:t>被告证明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2957"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耐用商品、服务</w:t>
            </w:r>
          </w:p>
        </w:tc>
        <w:tc>
          <w:tcPr>
            <w:tcW w:w="4758" w:type="dxa"/>
            <w:tcBorders>
              <w:top w:val="single" w:color="auto" w:sz="4" w:space="0"/>
              <w:left w:val="single" w:color="auto" w:sz="4" w:space="0"/>
              <w:bottom w:val="single" w:color="auto" w:sz="4" w:space="0"/>
              <w:right w:val="single" w:color="auto" w:sz="4" w:space="0"/>
            </w:tcBorders>
          </w:tcPr>
          <w:p>
            <w:pPr>
              <w:spacing w:line="240" w:lineRule="auto"/>
              <w:jc w:val="center"/>
              <w:rPr>
                <w:rFonts w:ascii="楷体" w:hAnsi="楷体" w:eastAsia="楷体" w:cs="楷体"/>
                <w:sz w:val="24"/>
                <w:szCs w:val="24"/>
              </w:rPr>
            </w:pPr>
            <w:r>
              <w:rPr>
                <w:rFonts w:hint="eastAsia" w:ascii="楷体" w:hAnsi="楷体" w:eastAsia="楷体" w:cs="楷体"/>
                <w:sz w:val="24"/>
                <w:szCs w:val="24"/>
              </w:rPr>
              <w:t>（6个月内）商品合格无瑕疵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2957"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食品</w:t>
            </w:r>
          </w:p>
        </w:tc>
        <w:tc>
          <w:tcPr>
            <w:tcW w:w="4758" w:type="dxa"/>
            <w:tcBorders>
              <w:top w:val="single" w:color="auto" w:sz="4" w:space="0"/>
              <w:left w:val="single" w:color="auto" w:sz="4" w:space="0"/>
              <w:bottom w:val="single" w:color="auto" w:sz="4" w:space="0"/>
              <w:right w:val="single" w:color="auto" w:sz="4" w:space="0"/>
            </w:tcBorders>
          </w:tcPr>
          <w:p>
            <w:pPr>
              <w:spacing w:line="240" w:lineRule="auto"/>
              <w:jc w:val="center"/>
              <w:rPr>
                <w:rFonts w:ascii="楷体" w:hAnsi="楷体" w:eastAsia="楷体" w:cs="楷体"/>
                <w:sz w:val="24"/>
                <w:szCs w:val="24"/>
              </w:rPr>
            </w:pPr>
            <w:r>
              <w:rPr>
                <w:rFonts w:hint="eastAsia" w:ascii="楷体" w:hAnsi="楷体" w:eastAsia="楷体" w:cs="楷体"/>
                <w:sz w:val="24"/>
                <w:szCs w:val="24"/>
              </w:rPr>
              <w:t>食品合格无瑕疵</w:t>
            </w:r>
          </w:p>
        </w:tc>
      </w:tr>
    </w:tbl>
    <w:p>
      <w:pPr>
        <w:keepNext/>
        <w:keepLines/>
        <w:spacing w:before="62" w:beforeLines="20" w:after="62" w:afterLines="20" w:line="480" w:lineRule="auto"/>
        <w:ind w:firstLine="207" w:firstLineChars="74"/>
        <w:jc w:val="center"/>
        <w:outlineLvl w:val="2"/>
        <w:rPr>
          <w:rFonts w:hint="eastAsia" w:ascii="隶书" w:hAnsi="隶书" w:eastAsia="隶书" w:cs="隶书"/>
          <w:bCs/>
          <w:sz w:val="28"/>
          <w:szCs w:val="28"/>
        </w:rPr>
      </w:pPr>
      <w:r>
        <w:rPr>
          <w:rFonts w:hint="eastAsia" w:ascii="隶书" w:hAnsi="隶书" w:eastAsia="隶书" w:cs="隶书"/>
          <w:bCs/>
          <w:sz w:val="28"/>
          <w:szCs w:val="28"/>
          <w:lang w:val="en-US" w:eastAsia="zh-CN"/>
        </w:rPr>
        <w:t>第四节</w:t>
      </w:r>
      <w:r>
        <w:rPr>
          <w:rFonts w:hint="eastAsia" w:ascii="隶书" w:hAnsi="隶书" w:eastAsia="隶书" w:cs="隶书"/>
          <w:bCs/>
          <w:sz w:val="28"/>
          <w:szCs w:val="28"/>
        </w:rPr>
        <w:t>证明标准</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（二）证明责任与证明标准</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证明标准是指法官在诉讼中认定案件事实所要达到的证明程度。</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第108条　对负有举证证明责任的当事人提供的证据，人民法院经审查并结合相关事实，确信待证事实的存在具有高度可能性的，应当认定该事实存在。</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对一方当事人为反驳负有举证证明责任的当事人所主张事实而提供的证据，人民法院经审查并结合相关事实，认为待证事实真伪不明的，应当认定该事实不存在。</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法律对于待证事实所应达到的证明标准另有规定的，从其规定。</w:t>
      </w:r>
    </w:p>
    <w:p>
      <w:pPr>
        <w:numPr>
          <w:ilvl w:val="0"/>
          <w:numId w:val="0"/>
        </w:numPr>
        <w:spacing w:line="240" w:lineRule="auto"/>
        <w:rPr>
          <w:rFonts w:hint="eastAsia" w:ascii="楷体" w:hAnsi="楷体" w:eastAsia="楷体" w:cs="楷体"/>
          <w:sz w:val="24"/>
          <w:szCs w:val="24"/>
        </w:rPr>
      </w:pPr>
    </w:p>
    <w:p>
      <w:pPr>
        <w:numPr>
          <w:ilvl w:val="0"/>
          <w:numId w:val="17"/>
        </w:numPr>
        <w:spacing w:line="240" w:lineRule="auto"/>
        <w:rPr>
          <w:rFonts w:hint="eastAsia" w:ascii="楷体" w:hAnsi="楷体" w:eastAsia="楷体" w:cs="楷体"/>
          <w:sz w:val="24"/>
          <w:szCs w:val="24"/>
        </w:rPr>
      </w:pPr>
      <w:r>
        <w:rPr>
          <w:rFonts w:hint="eastAsia" w:ascii="楷体" w:hAnsi="楷体" w:eastAsia="楷体" w:cs="楷体"/>
          <w:sz w:val="24"/>
          <w:szCs w:val="24"/>
        </w:rPr>
        <w:t>当事人对欺诈、胁迫、恶意串通事实的证明，以及对口头遗嘱或者赠与事实的证明，人民法院确信该待证事实存在的可能性能够排除合理怀疑的，应当认定该事实存在。</w:t>
      </w:r>
    </w:p>
    <w:p>
      <w:pPr>
        <w:numPr>
          <w:ilvl w:val="0"/>
          <w:numId w:val="0"/>
        </w:numPr>
        <w:spacing w:line="240" w:lineRule="auto"/>
        <w:rPr>
          <w:rFonts w:hint="eastAsia" w:ascii="楷体" w:hAnsi="楷体" w:eastAsia="楷体" w:cs="楷体"/>
          <w:sz w:val="24"/>
          <w:szCs w:val="24"/>
        </w:rPr>
      </w:pP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《最高人民法院关于知识产权民事诉讼证据的若干规定》</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第3条 专利方法制造的产品不属于新产品的，侵害专利权纠纷的原告应当举证证明下列事实：行为责任—缓解被告证明责任（对双方证明责任的立场趋于平衡）</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（一）被告制造的产品与使用专利方法制造的产品属于相同产品；</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（二）被告制造的产品经由专利方法制造的可能性较大；</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（三）原告为证明被告使用了专利方法尽到合理努力。</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原告完成前款举证后，人民法院可以要求被告举证证明其产品制造方法不同于专利方法。</w:t>
      </w:r>
    </w:p>
    <w:p>
      <w:pPr>
        <w:numPr>
          <w:ilvl w:val="0"/>
          <w:numId w:val="0"/>
        </w:numPr>
        <w:spacing w:line="240" w:lineRule="auto"/>
        <w:rPr>
          <w:rFonts w:hint="eastAsia" w:ascii="楷体" w:hAnsi="楷体" w:eastAsia="楷体" w:cs="楷体"/>
          <w:sz w:val="24"/>
          <w:szCs w:val="24"/>
        </w:rPr>
      </w:pP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《最高人民法院关于审理环境侵权责任纠纷案件适用法律若干问题的解释》</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第六条被侵权人根据民法典第七编第七章的规定请求赔偿的，应当提供证明以下事实的证据材料：</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（一）侵权人排放了污染物或者破坏了生态；</w:t>
      </w:r>
    </w:p>
    <w:p>
      <w:pPr>
        <w:numPr>
          <w:ilvl w:val="0"/>
          <w:numId w:val="0"/>
        </w:numPr>
        <w:spacing w:line="240" w:lineRule="auto"/>
        <w:rPr>
          <w:rFonts w:hint="eastAsia" w:ascii="楷体" w:hAnsi="楷体" w:eastAsia="楷体" w:cs="楷体"/>
          <w:sz w:val="24"/>
          <w:szCs w:val="24"/>
        </w:rPr>
      </w:pPr>
      <w:r>
        <w:rPr>
          <w:rFonts w:hint="eastAsia" w:ascii="楷体" w:hAnsi="楷体" w:eastAsia="楷体" w:cs="楷体"/>
          <w:sz w:val="24"/>
          <w:szCs w:val="24"/>
        </w:rPr>
        <w:t>（二）被侵权人的损害；</w:t>
      </w:r>
    </w:p>
    <w:p>
      <w:pPr>
        <w:numPr>
          <w:ilvl w:val="0"/>
          <w:numId w:val="0"/>
        </w:numPr>
        <w:spacing w:line="240" w:lineRule="auto"/>
        <w:rPr>
          <w:rFonts w:hint="eastAsia" w:ascii="楷体" w:hAnsi="楷体" w:eastAsia="楷体" w:cs="楷体"/>
          <w:sz w:val="28"/>
          <w:szCs w:val="28"/>
        </w:rPr>
      </w:pPr>
      <w:r>
        <w:rPr>
          <w:rFonts w:hint="eastAsia" w:ascii="楷体" w:hAnsi="楷体" w:eastAsia="楷体" w:cs="楷体"/>
          <w:sz w:val="24"/>
          <w:szCs w:val="24"/>
        </w:rPr>
        <w:t>（三）侵权人排放的污染物或者其次生污染物、破坏生态行为与损害之间具有关联性。</w:t>
      </w:r>
    </w:p>
    <w:p>
      <w:pPr>
        <w:numPr>
          <w:ilvl w:val="0"/>
          <w:numId w:val="18"/>
        </w:numPr>
        <w:spacing w:line="240" w:lineRule="auto"/>
        <w:ind w:firstLine="482"/>
        <w:jc w:val="center"/>
        <w:rPr>
          <w:rFonts w:hint="eastAsia" w:ascii="隶书" w:hAnsi="隶书" w:eastAsia="隶书" w:cs="隶书"/>
          <w:bCs/>
          <w:sz w:val="28"/>
          <w:szCs w:val="28"/>
        </w:rPr>
      </w:pPr>
      <w:bookmarkStart w:id="97" w:name="_Toc330804347"/>
      <w:bookmarkStart w:id="98" w:name="_Toc330503874"/>
      <w:bookmarkStart w:id="99" w:name="_Toc329676839"/>
      <w:bookmarkStart w:id="100" w:name="_Toc330997679"/>
      <w:r>
        <w:rPr>
          <w:rFonts w:hint="eastAsia" w:ascii="隶书" w:hAnsi="隶书" w:eastAsia="隶书" w:cs="隶书"/>
          <w:bCs/>
          <w:sz w:val="28"/>
          <w:szCs w:val="28"/>
        </w:rPr>
        <w:t>证据的法定种类</w:t>
      </w:r>
    </w:p>
    <w:p>
      <w:pPr>
        <w:numPr>
          <w:ilvl w:val="0"/>
          <w:numId w:val="0"/>
        </w:num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一、</w:t>
      </w:r>
      <w:r>
        <w:rPr>
          <w:rFonts w:ascii="Times New Roman" w:hAnsi="Times New Roman" w:eastAsia="宋体" w:cs="Times New Roman"/>
          <w:b/>
          <w:sz w:val="24"/>
          <w:szCs w:val="24"/>
        </w:rPr>
        <w:t xml:space="preserve"> </w:t>
      </w:r>
      <w:r>
        <w:rPr>
          <w:rFonts w:hint="eastAsia" w:ascii="Times New Roman" w:hAnsi="Times New Roman" w:eastAsia="宋体" w:cs="Times New Roman"/>
          <w:b/>
          <w:sz w:val="24"/>
          <w:szCs w:val="24"/>
        </w:rPr>
        <w:t>证据理论分类</w:t>
      </w:r>
      <w:bookmarkEnd w:id="97"/>
      <w:bookmarkEnd w:id="98"/>
      <w:bookmarkEnd w:id="99"/>
      <w:bookmarkEnd w:id="100"/>
    </w:p>
    <w:p>
      <w:pPr>
        <w:spacing w:line="240" w:lineRule="auto"/>
        <w:ind w:firstLine="420"/>
        <w:rPr>
          <w:rFonts w:ascii="宋体" w:hAnsi="宋体" w:eastAsia="宋体" w:cs="宋体"/>
          <w:sz w:val="24"/>
          <w:szCs w:val="24"/>
        </w:rPr>
      </w:pPr>
      <w:r>
        <w:rPr>
          <w:rFonts w:hint="eastAsia" w:ascii="宋体" w:hAnsi="宋体" w:eastAsia="宋体" w:cs="宋体"/>
          <w:sz w:val="24"/>
          <w:szCs w:val="24"/>
        </w:rPr>
        <w:t>（一）是否能</w:t>
      </w:r>
      <w:r>
        <w:rPr>
          <w:rFonts w:hint="eastAsia" w:ascii="宋体" w:hAnsi="宋体" w:eastAsia="宋体" w:cs="宋体"/>
          <w:b/>
          <w:sz w:val="24"/>
          <w:szCs w:val="24"/>
        </w:rPr>
        <w:t>独立证明</w:t>
      </w:r>
      <w:r>
        <w:rPr>
          <w:rFonts w:hint="eastAsia" w:ascii="宋体" w:hAnsi="宋体" w:eastAsia="宋体" w:cs="宋体"/>
          <w:sz w:val="24"/>
          <w:szCs w:val="24"/>
        </w:rPr>
        <w:t>案件事实——直接证据与间接证据</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（二）是否</w:t>
      </w:r>
      <w:r>
        <w:rPr>
          <w:rFonts w:hint="eastAsia" w:ascii="宋体" w:hAnsi="宋体" w:eastAsia="宋体" w:cs="宋体"/>
          <w:b/>
          <w:sz w:val="24"/>
          <w:szCs w:val="24"/>
        </w:rPr>
        <w:t>直接来源</w:t>
      </w:r>
      <w:r>
        <w:rPr>
          <w:rFonts w:hint="eastAsia" w:ascii="宋体" w:hAnsi="宋体" w:eastAsia="宋体" w:cs="宋体"/>
          <w:sz w:val="24"/>
          <w:szCs w:val="24"/>
        </w:rPr>
        <w:t>于案件事实——原始证据与传来证据</w:t>
      </w:r>
    </w:p>
    <w:p>
      <w:pPr>
        <w:spacing w:line="240" w:lineRule="auto"/>
        <w:ind w:firstLine="420"/>
        <w:rPr>
          <w:rFonts w:ascii="宋体" w:hAnsi="宋体" w:eastAsia="宋体" w:cs="宋体"/>
          <w:sz w:val="24"/>
          <w:szCs w:val="24"/>
        </w:rPr>
      </w:pPr>
      <w:r>
        <w:rPr>
          <w:rFonts w:hint="eastAsia" w:ascii="宋体" w:hAnsi="Courier New" w:eastAsia="宋体" w:cs="Courier New"/>
          <w:sz w:val="24"/>
          <w:szCs w:val="24"/>
        </w:rPr>
        <w:t>（三）</w:t>
      </w:r>
      <w:r>
        <w:rPr>
          <w:rFonts w:hint="eastAsia" w:ascii="宋体" w:hAnsi="宋体" w:eastAsia="宋体" w:cs="宋体"/>
          <w:sz w:val="24"/>
          <w:szCs w:val="24"/>
        </w:rPr>
        <w:t>当事人对</w:t>
      </w:r>
      <w:r>
        <w:rPr>
          <w:rFonts w:hint="eastAsia" w:ascii="宋体" w:hAnsi="宋体" w:eastAsia="宋体" w:cs="宋体"/>
          <w:b/>
          <w:sz w:val="24"/>
          <w:szCs w:val="24"/>
        </w:rPr>
        <w:t>待证事实</w:t>
      </w:r>
      <w:r>
        <w:rPr>
          <w:rFonts w:hint="eastAsia" w:ascii="宋体" w:hAnsi="宋体" w:eastAsia="宋体" w:cs="宋体"/>
          <w:sz w:val="24"/>
          <w:szCs w:val="24"/>
        </w:rPr>
        <w:t>是否</w:t>
      </w:r>
      <w:r>
        <w:rPr>
          <w:rFonts w:hint="eastAsia" w:ascii="宋体" w:hAnsi="宋体" w:eastAsia="宋体" w:cs="宋体"/>
          <w:b/>
          <w:sz w:val="24"/>
          <w:szCs w:val="24"/>
        </w:rPr>
        <w:t>负证明责任</w:t>
      </w:r>
      <w:r>
        <w:rPr>
          <w:rFonts w:hint="eastAsia" w:ascii="宋体" w:hAnsi="宋体" w:eastAsia="宋体" w:cs="宋体"/>
          <w:sz w:val="24"/>
          <w:szCs w:val="24"/>
        </w:rPr>
        <w:t>——本证与反证</w:t>
      </w:r>
      <w:bookmarkStart w:id="101" w:name="_Toc329676840"/>
      <w:bookmarkStart w:id="102" w:name="_Toc330503875"/>
      <w:bookmarkStart w:id="103" w:name="_Toc330804348"/>
    </w:p>
    <w:p>
      <w:pPr>
        <w:spacing w:line="240" w:lineRule="auto"/>
        <w:ind w:firstLine="420"/>
        <w:rPr>
          <w:rFonts w:ascii="楷体" w:hAnsi="楷体" w:eastAsia="楷体" w:cs="宋体"/>
          <w:sz w:val="24"/>
          <w:szCs w:val="24"/>
        </w:rPr>
      </w:pPr>
      <w:r>
        <w:rPr>
          <w:rFonts w:hint="eastAsia" w:ascii="楷体" w:hAnsi="楷体" w:eastAsia="楷体" w:cs="宋体"/>
          <w:sz w:val="24"/>
          <w:szCs w:val="24"/>
        </w:rPr>
        <w:t>对待证事实负有证明责任的当事人提供的，证明案件事实成立的证据是本证；</w:t>
      </w:r>
    </w:p>
    <w:p>
      <w:pPr>
        <w:spacing w:line="240" w:lineRule="auto"/>
        <w:ind w:firstLine="420"/>
        <w:rPr>
          <w:rFonts w:ascii="楷体" w:hAnsi="楷体" w:eastAsia="楷体" w:cs="宋体"/>
          <w:sz w:val="24"/>
          <w:szCs w:val="24"/>
        </w:rPr>
      </w:pPr>
      <w:r>
        <w:rPr>
          <w:rFonts w:hint="eastAsia" w:ascii="楷体" w:hAnsi="楷体" w:eastAsia="楷体" w:cs="宋体"/>
          <w:sz w:val="24"/>
          <w:szCs w:val="24"/>
        </w:rPr>
        <w:t>对待证事实不负有证明责任的当事人提供的，证明案件事实不成立的证据是反证。</w:t>
      </w:r>
    </w:p>
    <w:p>
      <w:pPr>
        <w:spacing w:line="240" w:lineRule="auto"/>
        <w:rPr>
          <w:rFonts w:ascii="宋体" w:hAnsi="宋体" w:eastAsia="宋体" w:cs="宋体"/>
          <w:b/>
          <w:sz w:val="24"/>
          <w:szCs w:val="24"/>
        </w:rPr>
      </w:pPr>
      <w:bookmarkStart w:id="104" w:name="_Toc330997680"/>
      <w:r>
        <w:rPr>
          <w:rFonts w:ascii="宋体" w:hAnsi="Courier New" w:eastAsia="宋体" w:cs="Courier New"/>
          <w:sz w:val="24"/>
          <w:szCs w:val="24"/>
        </w:rPr>
        <mc:AlternateContent>
          <mc:Choice Requires="wpg">
            <w:drawing>
              <wp:anchor distT="0" distB="0" distL="114300" distR="114300" simplePos="0" relativeHeight="251701248" behindDoc="0" locked="0" layoutInCell="1" allowOverlap="1">
                <wp:simplePos x="0" y="0"/>
                <wp:positionH relativeFrom="column">
                  <wp:posOffset>107315</wp:posOffset>
                </wp:positionH>
                <wp:positionV relativeFrom="paragraph">
                  <wp:posOffset>119380</wp:posOffset>
                </wp:positionV>
                <wp:extent cx="5089525" cy="1473200"/>
                <wp:effectExtent l="4445" t="4445" r="11430" b="15875"/>
                <wp:wrapNone/>
                <wp:docPr id="59" name="组合 59"/>
                <wp:cNvGraphicFramePr/>
                <a:graphic xmlns:a="http://schemas.openxmlformats.org/drawingml/2006/main">
                  <a:graphicData uri="http://schemas.microsoft.com/office/word/2010/wordprocessingGroup">
                    <wpg:wgp>
                      <wpg:cNvGrpSpPr/>
                      <wpg:grpSpPr>
                        <a:xfrm>
                          <a:off x="0" y="0"/>
                          <a:ext cx="5089525" cy="1473200"/>
                          <a:chOff x="0" y="0"/>
                          <a:chExt cx="7920" cy="720"/>
                        </a:xfrm>
                      </wpg:grpSpPr>
                      <wps:wsp>
                        <wps:cNvPr id="60" name="AutoShape 70"/>
                        <wps:cNvSpPr>
                          <a:spLocks noChangeAspect="1" noChangeArrowheads="1"/>
                        </wps:cNvSpPr>
                        <wps:spPr bwMode="auto">
                          <a:xfrm>
                            <a:off x="0" y="0"/>
                            <a:ext cx="7920" cy="720"/>
                          </a:xfrm>
                          <a:prstGeom prst="rect">
                            <a:avLst/>
                          </a:prstGeom>
                          <a:noFill/>
                        </wps:spPr>
                        <wps:bodyPr rot="0" vert="horz" wrap="square" lIns="91440" tIns="45720" rIns="91440" bIns="45720" anchor="t" anchorCtr="0" upright="1">
                          <a:noAutofit/>
                        </wps:bodyPr>
                      </wps:wsp>
                      <wps:wsp>
                        <wps:cNvPr id="61" name="_s1178"/>
                        <wps:cNvCnPr>
                          <a:cxnSpLocks noChangeShapeType="1"/>
                          <a:stCxn id="77" idx="0"/>
                          <a:endCxn id="69" idx="2"/>
                        </wps:cNvCnPr>
                        <wps:spPr bwMode="auto">
                          <a:xfrm rot="16200000">
                            <a:off x="3122" y="-387"/>
                            <a:ext cx="144" cy="1494"/>
                          </a:xfrm>
                          <a:prstGeom prst="bentConnector3">
                            <a:avLst>
                              <a:gd name="adj1" fmla="val 50000"/>
                            </a:avLst>
                          </a:prstGeom>
                          <a:noFill/>
                          <a:ln w="28575">
                            <a:solidFill>
                              <a:srgbClr val="540000"/>
                            </a:solidFill>
                            <a:miter lim="800000"/>
                          </a:ln>
                        </wps:spPr>
                        <wps:bodyPr/>
                      </wps:wsp>
                      <wps:wsp>
                        <wps:cNvPr id="62" name="_s1033"/>
                        <wps:cNvCnPr>
                          <a:cxnSpLocks noChangeShapeType="1"/>
                          <a:stCxn id="76" idx="0"/>
                          <a:endCxn id="69" idx="2"/>
                        </wps:cNvCnPr>
                        <wps:spPr bwMode="auto">
                          <a:xfrm rot="16200000">
                            <a:off x="2618" y="-891"/>
                            <a:ext cx="144" cy="2502"/>
                          </a:xfrm>
                          <a:prstGeom prst="bentConnector3">
                            <a:avLst>
                              <a:gd name="adj1" fmla="val 50142"/>
                            </a:avLst>
                          </a:prstGeom>
                          <a:noFill/>
                          <a:ln w="28575">
                            <a:solidFill>
                              <a:srgbClr val="540000"/>
                            </a:solidFill>
                            <a:miter lim="800000"/>
                          </a:ln>
                        </wps:spPr>
                        <wps:bodyPr/>
                      </wps:wsp>
                      <wps:wsp>
                        <wps:cNvPr id="63" name="_s1034"/>
                        <wps:cNvCnPr>
                          <a:cxnSpLocks noChangeShapeType="1"/>
                          <a:stCxn id="75" idx="0"/>
                          <a:endCxn id="69" idx="2"/>
                        </wps:cNvCnPr>
                        <wps:spPr bwMode="auto">
                          <a:xfrm rot="16200000" flipV="1">
                            <a:off x="5643" y="-1413"/>
                            <a:ext cx="144" cy="3547"/>
                          </a:xfrm>
                          <a:prstGeom prst="bentConnector3">
                            <a:avLst>
                              <a:gd name="adj1" fmla="val 50000"/>
                            </a:avLst>
                          </a:prstGeom>
                          <a:noFill/>
                          <a:ln w="28575">
                            <a:solidFill>
                              <a:srgbClr val="540000"/>
                            </a:solidFill>
                            <a:miter lim="800000"/>
                          </a:ln>
                        </wps:spPr>
                        <wps:bodyPr/>
                      </wps:wsp>
                      <wps:wsp>
                        <wps:cNvPr id="64" name="_s1035"/>
                        <wps:cNvCnPr>
                          <a:cxnSpLocks noChangeShapeType="1"/>
                          <a:stCxn id="74" idx="0"/>
                          <a:endCxn id="69" idx="2"/>
                        </wps:cNvCnPr>
                        <wps:spPr bwMode="auto">
                          <a:xfrm rot="16200000" flipV="1">
                            <a:off x="5139" y="-909"/>
                            <a:ext cx="144" cy="2539"/>
                          </a:xfrm>
                          <a:prstGeom prst="bentConnector3">
                            <a:avLst>
                              <a:gd name="adj1" fmla="val 50142"/>
                            </a:avLst>
                          </a:prstGeom>
                          <a:noFill/>
                          <a:ln w="28575">
                            <a:solidFill>
                              <a:srgbClr val="540000"/>
                            </a:solidFill>
                            <a:miter lim="800000"/>
                          </a:ln>
                        </wps:spPr>
                        <wps:bodyPr/>
                      </wps:wsp>
                      <wps:wsp>
                        <wps:cNvPr id="65" name="_s1036"/>
                        <wps:cNvCnPr>
                          <a:cxnSpLocks noChangeShapeType="1"/>
                          <a:stCxn id="73" idx="0"/>
                          <a:endCxn id="69" idx="2"/>
                        </wps:cNvCnPr>
                        <wps:spPr bwMode="auto">
                          <a:xfrm rot="16200000" flipV="1">
                            <a:off x="4634" y="-405"/>
                            <a:ext cx="144" cy="1530"/>
                          </a:xfrm>
                          <a:prstGeom prst="bentConnector3">
                            <a:avLst>
                              <a:gd name="adj1" fmla="val 50142"/>
                            </a:avLst>
                          </a:prstGeom>
                          <a:noFill/>
                          <a:ln w="28575">
                            <a:solidFill>
                              <a:srgbClr val="540000"/>
                            </a:solidFill>
                            <a:miter lim="800000"/>
                          </a:ln>
                        </wps:spPr>
                        <wps:bodyPr/>
                      </wps:wsp>
                      <wps:wsp>
                        <wps:cNvPr id="66" name="_s1037"/>
                        <wps:cNvCnPr>
                          <a:cxnSpLocks noChangeShapeType="1"/>
                          <a:stCxn id="72" idx="0"/>
                          <a:endCxn id="69" idx="2"/>
                        </wps:cNvCnPr>
                        <wps:spPr bwMode="auto">
                          <a:xfrm rot="16200000" flipV="1">
                            <a:off x="4130" y="99"/>
                            <a:ext cx="144" cy="522"/>
                          </a:xfrm>
                          <a:prstGeom prst="bentConnector3">
                            <a:avLst>
                              <a:gd name="adj1" fmla="val 50000"/>
                            </a:avLst>
                          </a:prstGeom>
                          <a:noFill/>
                          <a:ln w="28575">
                            <a:solidFill>
                              <a:srgbClr val="540000"/>
                            </a:solidFill>
                            <a:miter lim="800000"/>
                          </a:ln>
                        </wps:spPr>
                        <wps:bodyPr/>
                      </wps:wsp>
                      <wps:wsp>
                        <wps:cNvPr id="67" name="_s1038"/>
                        <wps:cNvCnPr>
                          <a:cxnSpLocks noChangeShapeType="1"/>
                          <a:stCxn id="71" idx="0"/>
                          <a:endCxn id="69" idx="2"/>
                        </wps:cNvCnPr>
                        <wps:spPr bwMode="auto">
                          <a:xfrm rot="16200000">
                            <a:off x="3626" y="117"/>
                            <a:ext cx="144" cy="486"/>
                          </a:xfrm>
                          <a:prstGeom prst="bentConnector3">
                            <a:avLst>
                              <a:gd name="adj1" fmla="val 50142"/>
                            </a:avLst>
                          </a:prstGeom>
                          <a:noFill/>
                          <a:ln w="28575">
                            <a:solidFill>
                              <a:srgbClr val="540000"/>
                            </a:solidFill>
                            <a:miter lim="800000"/>
                          </a:ln>
                        </wps:spPr>
                        <wps:bodyPr/>
                      </wps:wsp>
                      <wps:wsp>
                        <wps:cNvPr id="68" name="_s1039"/>
                        <wps:cNvCnPr>
                          <a:cxnSpLocks noChangeShapeType="1"/>
                          <a:stCxn id="70" idx="0"/>
                          <a:endCxn id="69" idx="2"/>
                        </wps:cNvCnPr>
                        <wps:spPr bwMode="auto">
                          <a:xfrm rot="16200000">
                            <a:off x="2115" y="-1395"/>
                            <a:ext cx="144" cy="3510"/>
                          </a:xfrm>
                          <a:prstGeom prst="bentConnector3">
                            <a:avLst>
                              <a:gd name="adj1" fmla="val 50000"/>
                            </a:avLst>
                          </a:prstGeom>
                          <a:noFill/>
                          <a:ln w="28575">
                            <a:solidFill>
                              <a:srgbClr val="540000"/>
                            </a:solidFill>
                            <a:miter lim="800000"/>
                          </a:ln>
                        </wps:spPr>
                        <wps:bodyPr/>
                      </wps:wsp>
                      <wps:wsp>
                        <wps:cNvPr id="69" name="_s1040"/>
                        <wps:cNvSpPr>
                          <a:spLocks noChangeArrowheads="1"/>
                        </wps:cNvSpPr>
                        <wps:spPr bwMode="auto">
                          <a:xfrm>
                            <a:off x="2621" y="0"/>
                            <a:ext cx="2641" cy="288"/>
                          </a:xfrm>
                          <a:prstGeom prst="roundRect">
                            <a:avLst>
                              <a:gd name="adj" fmla="val 16667"/>
                            </a:avLst>
                          </a:prstGeom>
                          <a:gradFill rotWithShape="1">
                            <a:gsLst>
                              <a:gs pos="0">
                                <a:srgbClr val="F9F67F"/>
                              </a:gs>
                              <a:gs pos="100000">
                                <a:srgbClr val="FFCC00"/>
                              </a:gs>
                            </a:gsLst>
                            <a:lin ang="5400000" scaled="1"/>
                          </a:gradFill>
                          <a:ln w="9525">
                            <a:solidFill>
                              <a:srgbClr val="800000"/>
                            </a:solidFill>
                            <a:round/>
                          </a:ln>
                        </wps:spPr>
                        <wps:txbx>
                          <w:txbxContent>
                            <w:p>
                              <w:pPr>
                                <w:autoSpaceDE w:val="0"/>
                                <w:autoSpaceDN w:val="0"/>
                                <w:adjustRightInd w:val="0"/>
                                <w:jc w:val="center"/>
                                <w:rPr>
                                  <w:rFonts w:ascii="Arial" w:hAnsi="Arial" w:cs="宋体"/>
                                  <w:b/>
                                  <w:bCs/>
                                  <w:color w:val="000000"/>
                                  <w:lang w:val="zh-CN"/>
                                </w:rPr>
                              </w:pPr>
                              <w:r>
                                <w:rPr>
                                  <w:rFonts w:hint="eastAsia" w:ascii="Arial" w:hAnsi="Arial" w:cs="宋体"/>
                                  <w:b/>
                                  <w:bCs/>
                                  <w:color w:val="000000"/>
                                  <w:lang w:val="zh-CN"/>
                                </w:rPr>
                                <w:t>证据种类</w:t>
                              </w:r>
                            </w:p>
                          </w:txbxContent>
                        </wps:txbx>
                        <wps:bodyPr rot="0" vert="horz" wrap="square" lIns="0" tIns="0" rIns="0" bIns="0" anchor="ctr" anchorCtr="0" upright="1">
                          <a:noAutofit/>
                        </wps:bodyPr>
                      </wps:wsp>
                      <wps:wsp>
                        <wps:cNvPr id="70" name="_s1041"/>
                        <wps:cNvSpPr>
                          <a:spLocks noChangeArrowheads="1"/>
                        </wps:cNvSpPr>
                        <wps:spPr bwMode="auto">
                          <a:xfrm>
                            <a:off x="0" y="432"/>
                            <a:ext cx="864" cy="288"/>
                          </a:xfrm>
                          <a:prstGeom prst="roundRect">
                            <a:avLst>
                              <a:gd name="adj" fmla="val 16667"/>
                            </a:avLst>
                          </a:prstGeom>
                          <a:gradFill rotWithShape="1">
                            <a:gsLst>
                              <a:gs pos="0">
                                <a:srgbClr val="FF9933"/>
                              </a:gs>
                              <a:gs pos="100000">
                                <a:srgbClr val="FF6600"/>
                              </a:gs>
                            </a:gsLst>
                            <a:lin ang="5400000" scaled="1"/>
                          </a:gradFill>
                          <a:ln w="9525">
                            <a:solidFill>
                              <a:srgbClr val="800000"/>
                            </a:solidFill>
                            <a:round/>
                          </a:ln>
                        </wps:spPr>
                        <wps:txbx>
                          <w:txbxContent>
                            <w:p>
                              <w:pPr>
                                <w:autoSpaceDE w:val="0"/>
                                <w:autoSpaceDN w:val="0"/>
                                <w:adjustRightInd w:val="0"/>
                                <w:jc w:val="center"/>
                                <w:rPr>
                                  <w:rFonts w:ascii="Arial" w:hAnsi="Arial" w:cs="宋体"/>
                                  <w:color w:val="000000"/>
                                  <w:sz w:val="20"/>
                                  <w:lang w:val="zh-CN"/>
                                </w:rPr>
                              </w:pPr>
                              <w:r>
                                <w:rPr>
                                  <w:rFonts w:hint="eastAsia" w:ascii="Arial" w:hAnsi="Arial" w:cs="宋体"/>
                                  <w:b/>
                                  <w:bCs/>
                                  <w:color w:val="000000"/>
                                  <w:sz w:val="20"/>
                                  <w:lang w:val="zh-CN"/>
                                </w:rPr>
                                <w:t>书证</w:t>
                              </w:r>
                            </w:p>
                          </w:txbxContent>
                        </wps:txbx>
                        <wps:bodyPr rot="0" vert="horz" wrap="square" lIns="0" tIns="0" rIns="0" bIns="0" anchor="ctr" anchorCtr="0" upright="1">
                          <a:noAutofit/>
                        </wps:bodyPr>
                      </wps:wsp>
                      <wps:wsp>
                        <wps:cNvPr id="71" name="_s1042"/>
                        <wps:cNvSpPr>
                          <a:spLocks noChangeArrowheads="1"/>
                        </wps:cNvSpPr>
                        <wps:spPr bwMode="auto">
                          <a:xfrm>
                            <a:off x="3024" y="432"/>
                            <a:ext cx="864" cy="288"/>
                          </a:xfrm>
                          <a:prstGeom prst="roundRect">
                            <a:avLst>
                              <a:gd name="adj" fmla="val 16667"/>
                            </a:avLst>
                          </a:prstGeom>
                          <a:gradFill rotWithShape="1">
                            <a:gsLst>
                              <a:gs pos="0">
                                <a:srgbClr val="FF9933"/>
                              </a:gs>
                              <a:gs pos="100000">
                                <a:srgbClr val="FF6600"/>
                              </a:gs>
                            </a:gsLst>
                            <a:lin ang="5400000" scaled="1"/>
                          </a:gradFill>
                          <a:ln w="9525">
                            <a:solidFill>
                              <a:srgbClr val="800000"/>
                            </a:solidFill>
                            <a:round/>
                          </a:ln>
                        </wps:spPr>
                        <wps:txbx>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视听</w:t>
                              </w:r>
                            </w:p>
                            <w:p>
                              <w:pPr>
                                <w:autoSpaceDE w:val="0"/>
                                <w:autoSpaceDN w:val="0"/>
                                <w:adjustRightInd w:val="0"/>
                                <w:jc w:val="center"/>
                                <w:rPr>
                                  <w:rFonts w:ascii="Arial" w:hAnsi="Arial" w:cs="宋体"/>
                                  <w:color w:val="000000"/>
                                  <w:sz w:val="20"/>
                                  <w:lang w:val="zh-CN"/>
                                </w:rPr>
                              </w:pPr>
                              <w:r>
                                <w:rPr>
                                  <w:rFonts w:hint="eastAsia" w:ascii="Arial" w:hAnsi="Arial" w:cs="宋体"/>
                                  <w:b/>
                                  <w:bCs/>
                                  <w:color w:val="000000"/>
                                  <w:sz w:val="20"/>
                                  <w:lang w:val="zh-CN"/>
                                </w:rPr>
                                <w:t>资料</w:t>
                              </w:r>
                            </w:p>
                          </w:txbxContent>
                        </wps:txbx>
                        <wps:bodyPr rot="0" vert="horz" wrap="square" lIns="0" tIns="0" rIns="0" bIns="0" anchor="ctr" anchorCtr="0" upright="1">
                          <a:noAutofit/>
                        </wps:bodyPr>
                      </wps:wsp>
                      <wps:wsp>
                        <wps:cNvPr id="72" name="_s1043"/>
                        <wps:cNvSpPr>
                          <a:spLocks noChangeArrowheads="1"/>
                        </wps:cNvSpPr>
                        <wps:spPr bwMode="auto">
                          <a:xfrm>
                            <a:off x="4032" y="432"/>
                            <a:ext cx="864" cy="288"/>
                          </a:xfrm>
                          <a:prstGeom prst="roundRect">
                            <a:avLst>
                              <a:gd name="adj" fmla="val 16667"/>
                            </a:avLst>
                          </a:prstGeom>
                          <a:gradFill rotWithShape="1">
                            <a:gsLst>
                              <a:gs pos="0">
                                <a:srgbClr val="FF9933"/>
                              </a:gs>
                              <a:gs pos="100000">
                                <a:srgbClr val="FF6600"/>
                              </a:gs>
                            </a:gsLst>
                            <a:lin ang="5400000" scaled="1"/>
                          </a:gradFill>
                          <a:ln w="9525">
                            <a:solidFill>
                              <a:srgbClr val="800000"/>
                            </a:solidFill>
                            <a:round/>
                          </a:ln>
                        </wps:spPr>
                        <wps:txbx>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证人</w:t>
                              </w:r>
                            </w:p>
                            <w:p>
                              <w:pPr>
                                <w:autoSpaceDE w:val="0"/>
                                <w:autoSpaceDN w:val="0"/>
                                <w:adjustRightInd w:val="0"/>
                                <w:jc w:val="center"/>
                                <w:rPr>
                                  <w:rFonts w:ascii="Arial" w:hAnsi="Arial" w:cs="宋体"/>
                                  <w:color w:val="000000"/>
                                  <w:sz w:val="20"/>
                                  <w:lang w:val="zh-CN"/>
                                </w:rPr>
                              </w:pPr>
                              <w:r>
                                <w:rPr>
                                  <w:rFonts w:hint="eastAsia" w:ascii="Arial" w:hAnsi="Arial" w:cs="宋体"/>
                                  <w:b/>
                                  <w:bCs/>
                                  <w:color w:val="000000"/>
                                  <w:sz w:val="20"/>
                                  <w:lang w:val="zh-CN"/>
                                </w:rPr>
                                <w:t>证言</w:t>
                              </w:r>
                            </w:p>
                          </w:txbxContent>
                        </wps:txbx>
                        <wps:bodyPr rot="0" vert="horz" wrap="square" lIns="0" tIns="0" rIns="0" bIns="0" anchor="ctr" anchorCtr="0" upright="1">
                          <a:noAutofit/>
                        </wps:bodyPr>
                      </wps:wsp>
                      <wps:wsp>
                        <wps:cNvPr id="73" name="_s1044"/>
                        <wps:cNvSpPr>
                          <a:spLocks noChangeArrowheads="1"/>
                        </wps:cNvSpPr>
                        <wps:spPr bwMode="auto">
                          <a:xfrm>
                            <a:off x="5040" y="432"/>
                            <a:ext cx="864" cy="288"/>
                          </a:xfrm>
                          <a:prstGeom prst="roundRect">
                            <a:avLst>
                              <a:gd name="adj" fmla="val 16667"/>
                            </a:avLst>
                          </a:prstGeom>
                          <a:gradFill rotWithShape="1">
                            <a:gsLst>
                              <a:gs pos="0">
                                <a:srgbClr val="FF9933"/>
                              </a:gs>
                              <a:gs pos="100000">
                                <a:srgbClr val="FF6600"/>
                              </a:gs>
                            </a:gsLst>
                            <a:lin ang="5400000" scaled="1"/>
                          </a:gradFill>
                          <a:ln w="9525">
                            <a:solidFill>
                              <a:srgbClr val="800000"/>
                            </a:solidFill>
                            <a:round/>
                          </a:ln>
                        </wps:spPr>
                        <wps:txbx>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当事人</w:t>
                              </w:r>
                            </w:p>
                            <w:p>
                              <w:pPr>
                                <w:autoSpaceDE w:val="0"/>
                                <w:autoSpaceDN w:val="0"/>
                                <w:adjustRightInd w:val="0"/>
                                <w:jc w:val="center"/>
                                <w:rPr>
                                  <w:rFonts w:ascii="Arial" w:hAnsi="Arial" w:cs="宋体"/>
                                  <w:color w:val="000000"/>
                                  <w:sz w:val="20"/>
                                  <w:lang w:val="zh-CN"/>
                                </w:rPr>
                              </w:pPr>
                              <w:r>
                                <w:rPr>
                                  <w:rFonts w:hint="eastAsia" w:ascii="Arial" w:hAnsi="Arial" w:cs="宋体"/>
                                  <w:b/>
                                  <w:bCs/>
                                  <w:color w:val="000000"/>
                                  <w:sz w:val="20"/>
                                  <w:lang w:val="zh-CN"/>
                                </w:rPr>
                                <w:t>陈述</w:t>
                              </w:r>
                            </w:p>
                          </w:txbxContent>
                        </wps:txbx>
                        <wps:bodyPr rot="0" vert="horz" wrap="square" lIns="0" tIns="0" rIns="0" bIns="0" anchor="ctr" anchorCtr="0" upright="1">
                          <a:noAutofit/>
                        </wps:bodyPr>
                      </wps:wsp>
                      <wps:wsp>
                        <wps:cNvPr id="74" name="_s1045"/>
                        <wps:cNvSpPr>
                          <a:spLocks noChangeArrowheads="1"/>
                        </wps:cNvSpPr>
                        <wps:spPr bwMode="auto">
                          <a:xfrm>
                            <a:off x="6048" y="432"/>
                            <a:ext cx="864" cy="288"/>
                          </a:xfrm>
                          <a:prstGeom prst="roundRect">
                            <a:avLst>
                              <a:gd name="adj" fmla="val 16667"/>
                            </a:avLst>
                          </a:prstGeom>
                          <a:gradFill rotWithShape="1">
                            <a:gsLst>
                              <a:gs pos="0">
                                <a:srgbClr val="FF9933"/>
                              </a:gs>
                              <a:gs pos="100000">
                                <a:srgbClr val="FF6600"/>
                              </a:gs>
                            </a:gsLst>
                            <a:lin ang="5400000" scaled="1"/>
                          </a:gradFill>
                          <a:ln w="9525">
                            <a:solidFill>
                              <a:srgbClr val="800000"/>
                            </a:solidFill>
                            <a:round/>
                          </a:ln>
                        </wps:spPr>
                        <wps:txbx>
                          <w:txbxContent>
                            <w:p>
                              <w:pPr>
                                <w:autoSpaceDE w:val="0"/>
                                <w:autoSpaceDN w:val="0"/>
                                <w:adjustRightInd w:val="0"/>
                                <w:jc w:val="center"/>
                                <w:rPr>
                                  <w:rFonts w:hint="eastAsia" w:ascii="Arial" w:hAnsi="Arial" w:cs="宋体"/>
                                  <w:b/>
                                  <w:bCs/>
                                  <w:color w:val="000000"/>
                                  <w:sz w:val="20"/>
                                  <w:lang w:val="zh-CN"/>
                                </w:rPr>
                              </w:pPr>
                              <w:r>
                                <w:rPr>
                                  <w:rFonts w:hint="eastAsia" w:ascii="Arial" w:hAnsi="Arial" w:cs="宋体"/>
                                  <w:b/>
                                  <w:bCs/>
                                  <w:color w:val="000000"/>
                                  <w:sz w:val="20"/>
                                  <w:lang w:val="zh-CN"/>
                                </w:rPr>
                                <w:t>鉴定</w:t>
                              </w:r>
                            </w:p>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意见</w:t>
                              </w:r>
                            </w:p>
                          </w:txbxContent>
                        </wps:txbx>
                        <wps:bodyPr rot="0" vert="horz" wrap="square" lIns="0" tIns="0" rIns="0" bIns="0" anchor="ctr" anchorCtr="0" upright="1">
                          <a:noAutofit/>
                        </wps:bodyPr>
                      </wps:wsp>
                      <wps:wsp>
                        <wps:cNvPr id="75" name="_s1046"/>
                        <wps:cNvSpPr>
                          <a:spLocks noChangeArrowheads="1"/>
                        </wps:cNvSpPr>
                        <wps:spPr bwMode="auto">
                          <a:xfrm>
                            <a:off x="7056" y="432"/>
                            <a:ext cx="864" cy="288"/>
                          </a:xfrm>
                          <a:prstGeom prst="roundRect">
                            <a:avLst>
                              <a:gd name="adj" fmla="val 16667"/>
                            </a:avLst>
                          </a:prstGeom>
                          <a:gradFill rotWithShape="1">
                            <a:gsLst>
                              <a:gs pos="0">
                                <a:srgbClr val="FF9933"/>
                              </a:gs>
                              <a:gs pos="100000">
                                <a:srgbClr val="FF6600"/>
                              </a:gs>
                            </a:gsLst>
                            <a:lin ang="5400000" scaled="1"/>
                          </a:gradFill>
                          <a:ln w="9525">
                            <a:solidFill>
                              <a:srgbClr val="800000"/>
                            </a:solidFill>
                            <a:round/>
                          </a:ln>
                        </wps:spPr>
                        <wps:txbx>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勘验</w:t>
                              </w:r>
                            </w:p>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笔录</w:t>
                              </w:r>
                            </w:p>
                          </w:txbxContent>
                        </wps:txbx>
                        <wps:bodyPr rot="0" vert="horz" wrap="square" lIns="0" tIns="0" rIns="0" bIns="0" anchor="ctr" anchorCtr="0" upright="1">
                          <a:noAutofit/>
                        </wps:bodyPr>
                      </wps:wsp>
                      <wps:wsp>
                        <wps:cNvPr id="76" name="_s1047"/>
                        <wps:cNvSpPr>
                          <a:spLocks noChangeArrowheads="1"/>
                        </wps:cNvSpPr>
                        <wps:spPr bwMode="auto">
                          <a:xfrm>
                            <a:off x="1008" y="432"/>
                            <a:ext cx="864" cy="288"/>
                          </a:xfrm>
                          <a:prstGeom prst="roundRect">
                            <a:avLst>
                              <a:gd name="adj" fmla="val 16667"/>
                            </a:avLst>
                          </a:prstGeom>
                          <a:gradFill rotWithShape="1">
                            <a:gsLst>
                              <a:gs pos="0">
                                <a:srgbClr val="FF9933"/>
                              </a:gs>
                              <a:gs pos="100000">
                                <a:srgbClr val="FF6600"/>
                              </a:gs>
                            </a:gsLst>
                            <a:lin ang="5400000" scaled="1"/>
                          </a:gradFill>
                          <a:ln w="9525">
                            <a:solidFill>
                              <a:srgbClr val="800000"/>
                            </a:solidFill>
                            <a:round/>
                          </a:ln>
                        </wps:spPr>
                        <wps:txbx>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物证</w:t>
                              </w:r>
                            </w:p>
                          </w:txbxContent>
                        </wps:txbx>
                        <wps:bodyPr rot="0" vert="horz" wrap="square" lIns="0" tIns="0" rIns="0" bIns="0" anchor="ctr" anchorCtr="0" upright="1">
                          <a:noAutofit/>
                        </wps:bodyPr>
                      </wps:wsp>
                      <wps:wsp>
                        <wps:cNvPr id="77" name="_s1177"/>
                        <wps:cNvSpPr>
                          <a:spLocks noChangeArrowheads="1"/>
                        </wps:cNvSpPr>
                        <wps:spPr bwMode="auto">
                          <a:xfrm>
                            <a:off x="2016" y="432"/>
                            <a:ext cx="864" cy="288"/>
                          </a:xfrm>
                          <a:prstGeom prst="roundRect">
                            <a:avLst>
                              <a:gd name="adj" fmla="val 16667"/>
                            </a:avLst>
                          </a:prstGeom>
                          <a:gradFill rotWithShape="1">
                            <a:gsLst>
                              <a:gs pos="0">
                                <a:srgbClr val="FF9933"/>
                              </a:gs>
                              <a:gs pos="100000">
                                <a:srgbClr val="FF6600"/>
                              </a:gs>
                            </a:gsLst>
                            <a:lin ang="5400000" scaled="1"/>
                          </a:gradFill>
                          <a:ln w="9525">
                            <a:solidFill>
                              <a:srgbClr val="800000"/>
                            </a:solidFill>
                            <a:round/>
                          </a:ln>
                        </wps:spPr>
                        <wps:txbx>
                          <w:txbxContent>
                            <w:p>
                              <w:pPr>
                                <w:autoSpaceDE w:val="0"/>
                                <w:autoSpaceDN w:val="0"/>
                                <w:adjustRightInd w:val="0"/>
                                <w:jc w:val="center"/>
                                <w:rPr>
                                  <w:rFonts w:hint="eastAsia" w:ascii="Arial" w:hAnsi="Arial" w:cs="宋体"/>
                                  <w:b/>
                                  <w:bCs/>
                                  <w:color w:val="000000"/>
                                  <w:sz w:val="20"/>
                                  <w:lang w:val="zh-CN"/>
                                </w:rPr>
                              </w:pPr>
                              <w:r>
                                <w:rPr>
                                  <w:rFonts w:hint="eastAsia" w:ascii="Arial" w:hAnsi="Arial" w:cs="宋体"/>
                                  <w:b/>
                                  <w:bCs/>
                                  <w:color w:val="000000"/>
                                  <w:sz w:val="20"/>
                                  <w:lang w:val="zh-CN"/>
                                </w:rPr>
                                <w:t>电子</w:t>
                              </w:r>
                            </w:p>
                            <w:p>
                              <w:pPr>
                                <w:autoSpaceDE w:val="0"/>
                                <w:autoSpaceDN w:val="0"/>
                                <w:adjustRightInd w:val="0"/>
                                <w:jc w:val="center"/>
                                <w:rPr>
                                  <w:rFonts w:hAnsi="宋体" w:cs="宋体"/>
                                  <w:b/>
                                  <w:sz w:val="24"/>
                                </w:rPr>
                              </w:pPr>
                              <w:r>
                                <w:rPr>
                                  <w:rFonts w:hint="eastAsia" w:ascii="Arial" w:hAnsi="Arial" w:cs="宋体"/>
                                  <w:b/>
                                  <w:bCs/>
                                  <w:color w:val="000000"/>
                                  <w:sz w:val="20"/>
                                  <w:lang w:val="zh-CN"/>
                                </w:rPr>
                                <w:t>数据</w:t>
                              </w:r>
                            </w:p>
                            <w:p>
                              <w:pPr>
                                <w:autoSpaceDE w:val="0"/>
                                <w:autoSpaceDN w:val="0"/>
                                <w:adjustRightInd w:val="0"/>
                                <w:ind w:firstLine="98" w:firstLineChars="49"/>
                                <w:rPr>
                                  <w:rFonts w:ascii="Arial" w:hAnsi="Arial" w:cs="宋体"/>
                                  <w:b/>
                                  <w:bCs/>
                                  <w:color w:val="000000"/>
                                  <w:sz w:val="20"/>
                                  <w:lang w:val="zh-CN"/>
                                </w:rPr>
                              </w:pPr>
                            </w:p>
                          </w:txbxContent>
                        </wps:txbx>
                        <wps:bodyPr rot="0" vert="horz" wrap="square" lIns="0" tIns="0" rIns="0" bIns="0" anchor="ctr" anchorCtr="0" upright="1">
                          <a:noAutofit/>
                        </wps:bodyPr>
                      </wps:wsp>
                    </wpg:wgp>
                  </a:graphicData>
                </a:graphic>
              </wp:anchor>
            </w:drawing>
          </mc:Choice>
          <mc:Fallback>
            <w:pict>
              <v:group id="_x0000_s1026" o:spid="_x0000_s1026" o:spt="203" style="position:absolute;left:0pt;margin-left:8.45pt;margin-top:9.4pt;height:116pt;width:400.75pt;z-index:251701248;mso-width-relative:page;mso-height-relative:page;" coordsize="7920,720" o:gfxdata="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">
                <o:lock v:ext="edit" aspectratio="f"/>
                <v:rect id="AutoShape 70" o:spid="_x0000_s1026" o:spt="1" style="position:absolute;left:0;top:0;height:720;width:7920;" filled="f" stroked="f" coordsize="21600,21600" o:gfxdata="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nXbbsAAADb&#10;AAAADwAAAAAAAAABACAAAAAiAAAAZHJzL2Rvd25yZXYueG1sUEsBAhQAFAAAAAgAh07iQDMvBZ47&#10;AAAAOQAAABAAAAAAAAAAAQAgAAAACgEAAGRycy9zaGFwZXhtbC54bWxQSwUGAAAAAAYABgBbAQAA&#10;tAMAAAAA&#10;">
                  <v:fill on="f" focussize="0,0"/>
                  <v:stroke on="f"/>
                  <v:imagedata o:title=""/>
                  <o:lock v:ext="edit" aspectratio="t"/>
                </v:rect>
                <v:shape id="_s1178" o:spid="_x0000_s1026" o:spt="34" type="#_x0000_t34" style="position:absolute;left:3122;top:-387;height:1494;width:144;rotation:-5898240f;" filled="f" stroked="t" coordsize="21600,21600" o:gfxdata="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Q6/LsAAADb&#10;AAAADwAAAAAAAAABACAAAAAiAAAAZHJzL2Rvd25yZXYueG1sUEsBAhQAFAAAAAgAh07iQDMvBZ47&#10;AAAAOQAAABAAAAAAAAAAAQAgAAAACgEAAGRycy9zaGFwZXhtbC54bWxQSwUGAAAAAAYABgBbAQAA&#10;tAMAAAAA&#10;" adj="10800">
                  <v:fill on="f" focussize="0,0"/>
                  <v:stroke weight="2.25pt" color="#540000" miterlimit="8" joinstyle="miter"/>
                  <v:imagedata o:title=""/>
                  <o:lock v:ext="edit" aspectratio="f"/>
                </v:shape>
                <v:shape id="_s1033" o:spid="_x0000_s1026" o:spt="34" type="#_x0000_t34" style="position:absolute;left:2618;top:-891;height:2502;width:144;rotation:-5898240f;" filled="f" stroked="t" coordsize="21600,21600" o:gfxdata="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cOh6/&#10;AAAA2wAAAA8AAAAAAAAAAQAgAAAAIgAAAGRycy9kb3ducmV2LnhtbFBLAQIUABQAAAAIAIdO4kAz&#10;LwWeOwAAADkAAAAQAAAAAAAAAAEAIAAAAA4BAABkcnMvc2hhcGV4bWwueG1sUEsFBgAAAAAGAAYA&#10;WwEAALgDAAAAAA==&#10;" adj="10831">
                  <v:fill on="f" focussize="0,0"/>
                  <v:stroke weight="2.25pt" color="#540000" miterlimit="8" joinstyle="miter"/>
                  <v:imagedata o:title=""/>
                  <o:lock v:ext="edit" aspectratio="f"/>
                </v:shape>
                <v:shape id="_s1034" o:spid="_x0000_s1026" o:spt="34" type="#_x0000_t34" style="position:absolute;left:5643;top:-1413;flip:y;height:3547;width:144;rotation:5898240f;" filled="f" stroked="t" coordsize="21600,21600" o:gfxdata="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er4A&#10;AADbAAAADwAAAAAAAAABACAAAAAiAAAAZHJzL2Rvd25yZXYueG1sUEsBAhQAFAAAAAgAh07iQDMv&#10;BZ47AAAAOQAAABAAAAAAAAAAAQAgAAAADQEAAGRycy9zaGFwZXhtbC54bWxQSwUGAAAAAAYABgBb&#10;AQAAtwMAAAAA&#10;" adj="10800">
                  <v:fill on="f" focussize="0,0"/>
                  <v:stroke weight="2.25pt" color="#540000" miterlimit="8" joinstyle="miter"/>
                  <v:imagedata o:title=""/>
                  <o:lock v:ext="edit" aspectratio="f"/>
                </v:shape>
                <v:shape id="_s1035" o:spid="_x0000_s1026" o:spt="34" type="#_x0000_t34" style="position:absolute;left:5139;top:-909;flip:y;height:2539;width:144;rotation:5898240f;" filled="f" stroked="t" coordsize="21600,21600" o:gfxdata="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Qd5sugAAANsA&#10;AAAPAAAAAAAAAAEAIAAAACIAAABkcnMvZG93bnJldi54bWxQSwECFAAUAAAACACHTuJAMy8FnjsA&#10;AAA5AAAAEAAAAAAAAAABACAAAAAJAQAAZHJzL3NoYXBleG1sLnhtbFBLBQYAAAAABgAGAFsBAACz&#10;AwAAAAA=&#10;" adj="10831">
                  <v:fill on="f" focussize="0,0"/>
                  <v:stroke weight="2.25pt" color="#540000" miterlimit="8" joinstyle="miter"/>
                  <v:imagedata o:title=""/>
                  <o:lock v:ext="edit" aspectratio="f"/>
                </v:shape>
                <v:shape id="_s1036" o:spid="_x0000_s1026" o:spt="34" type="#_x0000_t34" style="position:absolute;left:4634;top:-405;flip:y;height:1530;width:144;rotation:5898240f;" filled="f" stroked="t" coordsize="21600,21600" o:gfxdata="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1797sAAADb&#10;AAAADwAAAAAAAAABACAAAAAiAAAAZHJzL2Rvd25yZXYueG1sUEsBAhQAFAAAAAgAh07iQDMvBZ47&#10;AAAAOQAAABAAAAAAAAAAAQAgAAAACgEAAGRycy9zaGFwZXhtbC54bWxQSwUGAAAAAAYABgBbAQAA&#10;tAMAAAAA&#10;" adj="10831">
                  <v:fill on="f" focussize="0,0"/>
                  <v:stroke weight="2.25pt" color="#540000" miterlimit="8" joinstyle="miter"/>
                  <v:imagedata o:title=""/>
                  <o:lock v:ext="edit" aspectratio="f"/>
                </v:shape>
                <v:shape id="_s1037" o:spid="_x0000_s1026" o:spt="34" type="#_x0000_t34" style="position:absolute;left:4130;top:99;flip:y;height:522;width:144;rotation:5898240f;" filled="f" stroked="t" coordsize="21600,21600" o:gfxdata="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7oHeK/&#10;AAAA2wAAAA8AAAAAAAAAAQAgAAAAIgAAAGRycy9kb3ducmV2LnhtbFBLAQIUABQAAAAIAIdO4kAz&#10;LwWeOwAAADkAAAAQAAAAAAAAAAEAIAAAAA4BAABkcnMvc2hhcGV4bWwueG1sUEsFBgAAAAAGAAYA&#10;WwEAALgDAAAAAA==&#10;" adj="10800">
                  <v:fill on="f" focussize="0,0"/>
                  <v:stroke weight="2.25pt" color="#540000" miterlimit="8" joinstyle="miter"/>
                  <v:imagedata o:title=""/>
                  <o:lock v:ext="edit" aspectratio="f"/>
                </v:shape>
                <v:shape id="_s1038" o:spid="_x0000_s1026" o:spt="34" type="#_x0000_t34" style="position:absolute;left:3626;top:117;height:486;width:144;rotation:-5898240f;" filled="f" stroked="t" coordsize="21600,21600" o:gfxdata="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GrmYa/&#10;AAAA2wAAAA8AAAAAAAAAAQAgAAAAIgAAAGRycy9kb3ducmV2LnhtbFBLAQIUABQAAAAIAIdO4kAz&#10;LwWeOwAAADkAAAAQAAAAAAAAAAEAIAAAAA4BAABkcnMvc2hhcGV4bWwueG1sUEsFBgAAAAAGAAYA&#10;WwEAALgDAAAAAA==&#10;" adj="10831">
                  <v:fill on="f" focussize="0,0"/>
                  <v:stroke weight="2.25pt" color="#540000" miterlimit="8" joinstyle="miter"/>
                  <v:imagedata o:title=""/>
                  <o:lock v:ext="edit" aspectratio="f"/>
                </v:shape>
                <v:shape id="_s1039" o:spid="_x0000_s1026" o:spt="34" type="#_x0000_t34" style="position:absolute;left:2115;top:-1395;height:3510;width:144;rotation:-5898240f;" filled="f" stroked="t" coordsize="21600,21600" o:gfxdata="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rpNhugAAANsA&#10;AAAPAAAAAAAAAAEAIAAAACIAAABkcnMvZG93bnJldi54bWxQSwECFAAUAAAACACHTuJAMy8FnjsA&#10;AAA5AAAAEAAAAAAAAAABACAAAAAJAQAAZHJzL3NoYXBleG1sLnhtbFBLBQYAAAAABgAGAFsBAACz&#10;AwAAAAA=&#10;" adj="10800">
                  <v:fill on="f" focussize="0,0"/>
                  <v:stroke weight="2.25pt" color="#540000" miterlimit="8" joinstyle="miter"/>
                  <v:imagedata o:title=""/>
                  <o:lock v:ext="edit" aspectratio="f"/>
                </v:shape>
                <v:roundrect id="_s1040" o:spid="_x0000_s1026" o:spt="2" style="position:absolute;left:2621;top:0;height:288;width:2641;v-text-anchor:middle;" fillcolor="#F9F67F" filled="t" stroked="t" coordsize="21600,21600" arcsize="0.166666666666667" o:gfxdata="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mmVMvQAA&#10;ANsAAAAPAAAAAAAAAAEAIAAAACIAAABkcnMvZG93bnJldi54bWxQSwECFAAUAAAACACHTuJAMy8F&#10;njsAAAA5AAAAEAAAAAAAAAABACAAAAAMAQAAZHJzL3NoYXBleG1sLnhtbFBLBQYAAAAABgAGAFsB&#10;AAC2AwAAAAA=&#10;">
                  <v:fill type="gradient" on="t" color2="#FFCC00" focus="100%" focussize="0,0" rotate="t"/>
                  <v:stroke color="#800000" joinstyle="round"/>
                  <v:imagedata o:title=""/>
                  <o:lock v:ext="edit" aspectratio="f"/>
                  <v:textbox inset="0mm,0mm,0mm,0mm">
                    <w:txbxContent>
                      <w:p>
                        <w:pPr>
                          <w:autoSpaceDE w:val="0"/>
                          <w:autoSpaceDN w:val="0"/>
                          <w:adjustRightInd w:val="0"/>
                          <w:jc w:val="center"/>
                          <w:rPr>
                            <w:rFonts w:ascii="Arial" w:hAnsi="Arial" w:cs="宋体"/>
                            <w:b/>
                            <w:bCs/>
                            <w:color w:val="000000"/>
                            <w:lang w:val="zh-CN"/>
                          </w:rPr>
                        </w:pPr>
                        <w:r>
                          <w:rPr>
                            <w:rFonts w:hint="eastAsia" w:ascii="Arial" w:hAnsi="Arial" w:cs="宋体"/>
                            <w:b/>
                            <w:bCs/>
                            <w:color w:val="000000"/>
                            <w:lang w:val="zh-CN"/>
                          </w:rPr>
                          <w:t>证据种类</w:t>
                        </w:r>
                      </w:p>
                    </w:txbxContent>
                  </v:textbox>
                </v:roundrect>
                <v:roundrect id="_s1041" o:spid="_x0000_s1026" o:spt="2" style="position:absolute;left:0;top:432;height:288;width:864;v-text-anchor:middle;" fillcolor="#FF9933" filled="t" stroked="t" coordsize="21600,21600" arcsize="0.166666666666667" o:gfxdata="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eUjvLsAAADb&#10;AAAADwAAAAAAAAABACAAAAAiAAAAZHJzL2Rvd25yZXYueG1sUEsBAhQAFAAAAAgAh07iQDMvBZ47&#10;AAAAOQAAABAAAAAAAAAAAQAgAAAACgEAAGRycy9zaGFwZXhtbC54bWxQSwUGAAAAAAYABgBbAQAA&#10;tAMAAAAA&#10;">
                  <v:fill type="gradient" on="t" color2="#FF6600" focus="100%" focussize="0,0" rotate="t"/>
                  <v:stroke color="#800000" joinstyle="round"/>
                  <v:imagedata o:title=""/>
                  <o:lock v:ext="edit" aspectratio="f"/>
                  <v:textbox inset="0mm,0mm,0mm,0mm">
                    <w:txbxContent>
                      <w:p>
                        <w:pPr>
                          <w:autoSpaceDE w:val="0"/>
                          <w:autoSpaceDN w:val="0"/>
                          <w:adjustRightInd w:val="0"/>
                          <w:jc w:val="center"/>
                          <w:rPr>
                            <w:rFonts w:ascii="Arial" w:hAnsi="Arial" w:cs="宋体"/>
                            <w:color w:val="000000"/>
                            <w:sz w:val="20"/>
                            <w:lang w:val="zh-CN"/>
                          </w:rPr>
                        </w:pPr>
                        <w:r>
                          <w:rPr>
                            <w:rFonts w:hint="eastAsia" w:ascii="Arial" w:hAnsi="Arial" w:cs="宋体"/>
                            <w:b/>
                            <w:bCs/>
                            <w:color w:val="000000"/>
                            <w:sz w:val="20"/>
                            <w:lang w:val="zh-CN"/>
                          </w:rPr>
                          <w:t>书证</w:t>
                        </w:r>
                      </w:p>
                    </w:txbxContent>
                  </v:textbox>
                </v:roundrect>
                <v:roundrect id="_s1042" o:spid="_x0000_s1026" o:spt="2" style="position:absolute;left:3024;top:432;height:288;width:864;v-text-anchor:middle;" fillcolor="#FF9933" filled="t" stroked="t" coordsize="21600,21600" arcsize="0.166666666666667" o:gfxdata="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mGJ74A&#10;AADbAAAADwAAAAAAAAABACAAAAAiAAAAZHJzL2Rvd25yZXYueG1sUEsBAhQAFAAAAAgAh07iQDMv&#10;BZ47AAAAOQAAABAAAAAAAAAAAQAgAAAADQEAAGRycy9zaGFwZXhtbC54bWxQSwUGAAAAAAYABgBb&#10;AQAAtwMAAAAA&#10;">
                  <v:fill type="gradient" on="t" color2="#FF6600" focus="100%" focussize="0,0" rotate="t"/>
                  <v:stroke color="#800000" joinstyle="round"/>
                  <v:imagedata o:title=""/>
                  <o:lock v:ext="edit" aspectratio="f"/>
                  <v:textbox inset="0mm,0mm,0mm,0mm">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视听</w:t>
                        </w:r>
                      </w:p>
                      <w:p>
                        <w:pPr>
                          <w:autoSpaceDE w:val="0"/>
                          <w:autoSpaceDN w:val="0"/>
                          <w:adjustRightInd w:val="0"/>
                          <w:jc w:val="center"/>
                          <w:rPr>
                            <w:rFonts w:ascii="Arial" w:hAnsi="Arial" w:cs="宋体"/>
                            <w:color w:val="000000"/>
                            <w:sz w:val="20"/>
                            <w:lang w:val="zh-CN"/>
                          </w:rPr>
                        </w:pPr>
                        <w:r>
                          <w:rPr>
                            <w:rFonts w:hint="eastAsia" w:ascii="Arial" w:hAnsi="Arial" w:cs="宋体"/>
                            <w:b/>
                            <w:bCs/>
                            <w:color w:val="000000"/>
                            <w:sz w:val="20"/>
                            <w:lang w:val="zh-CN"/>
                          </w:rPr>
                          <w:t>资料</w:t>
                        </w:r>
                      </w:p>
                    </w:txbxContent>
                  </v:textbox>
                </v:roundrect>
                <v:roundrect id="_s1043" o:spid="_x0000_s1026" o:spt="2" style="position:absolute;left:4032;top:432;height:288;width:864;v-text-anchor:middle;" fillcolor="#FF9933" filled="t" stroked="t" coordsize="21600,21600" arcsize="0.166666666666667" o:gfxdata="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sYUL4A&#10;AADbAAAADwAAAAAAAAABACAAAAAiAAAAZHJzL2Rvd25yZXYueG1sUEsBAhQAFAAAAAgAh07iQDMv&#10;BZ47AAAAOQAAABAAAAAAAAAAAQAgAAAADQEAAGRycy9zaGFwZXhtbC54bWxQSwUGAAAAAAYABgBb&#10;AQAAtwMAAAAA&#10;">
                  <v:fill type="gradient" on="t" color2="#FF6600" focus="100%" focussize="0,0" rotate="t"/>
                  <v:stroke color="#800000" joinstyle="round"/>
                  <v:imagedata o:title=""/>
                  <o:lock v:ext="edit" aspectratio="f"/>
                  <v:textbox inset="0mm,0mm,0mm,0mm">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证人</w:t>
                        </w:r>
                      </w:p>
                      <w:p>
                        <w:pPr>
                          <w:autoSpaceDE w:val="0"/>
                          <w:autoSpaceDN w:val="0"/>
                          <w:adjustRightInd w:val="0"/>
                          <w:jc w:val="center"/>
                          <w:rPr>
                            <w:rFonts w:ascii="Arial" w:hAnsi="Arial" w:cs="宋体"/>
                            <w:color w:val="000000"/>
                            <w:sz w:val="20"/>
                            <w:lang w:val="zh-CN"/>
                          </w:rPr>
                        </w:pPr>
                        <w:r>
                          <w:rPr>
                            <w:rFonts w:hint="eastAsia" w:ascii="Arial" w:hAnsi="Arial" w:cs="宋体"/>
                            <w:b/>
                            <w:bCs/>
                            <w:color w:val="000000"/>
                            <w:sz w:val="20"/>
                            <w:lang w:val="zh-CN"/>
                          </w:rPr>
                          <w:t>证言</w:t>
                        </w:r>
                      </w:p>
                    </w:txbxContent>
                  </v:textbox>
                </v:roundrect>
                <v:roundrect id="_s1044" o:spid="_x0000_s1026" o:spt="2" style="position:absolute;left:5040;top:432;height:288;width:864;v-text-anchor:middle;" fillcolor="#FF9933" filled="t" stroked="t" coordsize="21600,21600" arcsize="0.166666666666667" o:gfxdata="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3vcu/&#10;AAAA2wAAAA8AAAAAAAAAAQAgAAAAIgAAAGRycy9kb3ducmV2LnhtbFBLAQIUABQAAAAIAIdO4kAz&#10;LwWeOwAAADkAAAAQAAAAAAAAAAEAIAAAAA4BAABkcnMvc2hhcGV4bWwueG1sUEsFBgAAAAAGAAYA&#10;WwEAALgDAAAAAA==&#10;">
                  <v:fill type="gradient" on="t" color2="#FF6600" focus="100%" focussize="0,0" rotate="t"/>
                  <v:stroke color="#800000" joinstyle="round"/>
                  <v:imagedata o:title=""/>
                  <o:lock v:ext="edit" aspectratio="f"/>
                  <v:textbox inset="0mm,0mm,0mm,0mm">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当事人</w:t>
                        </w:r>
                      </w:p>
                      <w:p>
                        <w:pPr>
                          <w:autoSpaceDE w:val="0"/>
                          <w:autoSpaceDN w:val="0"/>
                          <w:adjustRightInd w:val="0"/>
                          <w:jc w:val="center"/>
                          <w:rPr>
                            <w:rFonts w:ascii="Arial" w:hAnsi="Arial" w:cs="宋体"/>
                            <w:color w:val="000000"/>
                            <w:sz w:val="20"/>
                            <w:lang w:val="zh-CN"/>
                          </w:rPr>
                        </w:pPr>
                        <w:r>
                          <w:rPr>
                            <w:rFonts w:hint="eastAsia" w:ascii="Arial" w:hAnsi="Arial" w:cs="宋体"/>
                            <w:b/>
                            <w:bCs/>
                            <w:color w:val="000000"/>
                            <w:sz w:val="20"/>
                            <w:lang w:val="zh-CN"/>
                          </w:rPr>
                          <w:t>陈述</w:t>
                        </w:r>
                      </w:p>
                    </w:txbxContent>
                  </v:textbox>
                </v:roundrect>
                <v:roundrect id="_s1045" o:spid="_x0000_s1026" o:spt="2" style="position:absolute;left:6048;top:432;height:288;width:864;v-text-anchor:middle;" fillcolor="#FF9933" filled="t" stroked="t" coordsize="21600,21600" arcsize="0.166666666666667" o:gfxdata="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7eJb+/&#10;AAAA2wAAAA8AAAAAAAAAAQAgAAAAIgAAAGRycy9kb3ducmV2LnhtbFBLAQIUABQAAAAIAIdO4kAz&#10;LwWeOwAAADkAAAAQAAAAAAAAAAEAIAAAAA4BAABkcnMvc2hhcGV4bWwueG1sUEsFBgAAAAAGAAYA&#10;WwEAALgDAAAAAA==&#10;">
                  <v:fill type="gradient" on="t" color2="#FF6600" focus="100%" focussize="0,0" rotate="t"/>
                  <v:stroke color="#800000" joinstyle="round"/>
                  <v:imagedata o:title=""/>
                  <o:lock v:ext="edit" aspectratio="f"/>
                  <v:textbox inset="0mm,0mm,0mm,0mm">
                    <w:txbxContent>
                      <w:p>
                        <w:pPr>
                          <w:autoSpaceDE w:val="0"/>
                          <w:autoSpaceDN w:val="0"/>
                          <w:adjustRightInd w:val="0"/>
                          <w:jc w:val="center"/>
                          <w:rPr>
                            <w:rFonts w:hint="eastAsia" w:ascii="Arial" w:hAnsi="Arial" w:cs="宋体"/>
                            <w:b/>
                            <w:bCs/>
                            <w:color w:val="000000"/>
                            <w:sz w:val="20"/>
                            <w:lang w:val="zh-CN"/>
                          </w:rPr>
                        </w:pPr>
                        <w:r>
                          <w:rPr>
                            <w:rFonts w:hint="eastAsia" w:ascii="Arial" w:hAnsi="Arial" w:cs="宋体"/>
                            <w:b/>
                            <w:bCs/>
                            <w:color w:val="000000"/>
                            <w:sz w:val="20"/>
                            <w:lang w:val="zh-CN"/>
                          </w:rPr>
                          <w:t>鉴定</w:t>
                        </w:r>
                      </w:p>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意见</w:t>
                        </w:r>
                      </w:p>
                    </w:txbxContent>
                  </v:textbox>
                </v:roundrect>
                <v:roundrect id="_s1046" o:spid="_x0000_s1026" o:spt="2" style="position:absolute;left:7056;top:432;height:288;width:864;v-text-anchor:middle;" fillcolor="#FF9933" filled="t" stroked="t" coordsize="21600,21600" arcsize="0.166666666666667" o:gfxdata="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SgCS/&#10;AAAA2wAAAA8AAAAAAAAAAQAgAAAAIgAAAGRycy9kb3ducmV2LnhtbFBLAQIUABQAAAAIAIdO4kAz&#10;LwWeOwAAADkAAAAQAAAAAAAAAAEAIAAAAA4BAABkcnMvc2hhcGV4bWwueG1sUEsFBgAAAAAGAAYA&#10;WwEAALgDAAAAAA==&#10;">
                  <v:fill type="gradient" on="t" color2="#FF6600" focus="100%" focussize="0,0" rotate="t"/>
                  <v:stroke color="#800000" joinstyle="round"/>
                  <v:imagedata o:title=""/>
                  <o:lock v:ext="edit" aspectratio="f"/>
                  <v:textbox inset="0mm,0mm,0mm,0mm">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勘验</w:t>
                        </w:r>
                      </w:p>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笔录</w:t>
                        </w:r>
                      </w:p>
                    </w:txbxContent>
                  </v:textbox>
                </v:roundrect>
                <v:roundrect id="_s1047" o:spid="_x0000_s1026" o:spt="2" style="position:absolute;left:1008;top:432;height:288;width:864;v-text-anchor:middle;" fillcolor="#FF9933" filled="t" stroked="t" coordsize="21600,21600" arcsize="0.166666666666667" o:gfxdata="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AHlO/&#10;AAAA2wAAAA8AAAAAAAAAAQAgAAAAIgAAAGRycy9kb3ducmV2LnhtbFBLAQIUABQAAAAIAIdO4kAz&#10;LwWeOwAAADkAAAAQAAAAAAAAAAEAIAAAAA4BAABkcnMvc2hhcGV4bWwueG1sUEsFBgAAAAAGAAYA&#10;WwEAALgDAAAAAA==&#10;">
                  <v:fill type="gradient" on="t" color2="#FF6600" focus="100%" focussize="0,0" rotate="t"/>
                  <v:stroke color="#800000" joinstyle="round"/>
                  <v:imagedata o:title=""/>
                  <o:lock v:ext="edit" aspectratio="f"/>
                  <v:textbox inset="0mm,0mm,0mm,0mm">
                    <w:txbxContent>
                      <w:p>
                        <w:pPr>
                          <w:autoSpaceDE w:val="0"/>
                          <w:autoSpaceDN w:val="0"/>
                          <w:adjustRightInd w:val="0"/>
                          <w:jc w:val="center"/>
                          <w:rPr>
                            <w:rFonts w:ascii="Arial" w:hAnsi="Arial" w:cs="宋体"/>
                            <w:b/>
                            <w:bCs/>
                            <w:color w:val="000000"/>
                            <w:sz w:val="20"/>
                            <w:lang w:val="zh-CN"/>
                          </w:rPr>
                        </w:pPr>
                        <w:r>
                          <w:rPr>
                            <w:rFonts w:hint="eastAsia" w:ascii="Arial" w:hAnsi="Arial" w:cs="宋体"/>
                            <w:b/>
                            <w:bCs/>
                            <w:color w:val="000000"/>
                            <w:sz w:val="20"/>
                            <w:lang w:val="zh-CN"/>
                          </w:rPr>
                          <w:t>物证</w:t>
                        </w:r>
                      </w:p>
                    </w:txbxContent>
                  </v:textbox>
                </v:roundrect>
                <v:roundrect id="_s1177" o:spid="_x0000_s1026" o:spt="2" style="position:absolute;left:2016;top:432;height:288;width:864;v-text-anchor:middle;" fillcolor="#FF9933" filled="t" stroked="t" coordsize="21600,21600" arcsize="0.166666666666667" o:gfxdata="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4Mu8i/&#10;AAAA2wAAAA8AAAAAAAAAAQAgAAAAIgAAAGRycy9kb3ducmV2LnhtbFBLAQIUABQAAAAIAIdO4kAz&#10;LwWeOwAAADkAAAAQAAAAAAAAAAEAIAAAAA4BAABkcnMvc2hhcGV4bWwueG1sUEsFBgAAAAAGAAYA&#10;WwEAALgDAAAAAA==&#10;">
                  <v:fill type="gradient" on="t" color2="#FF6600" focus="100%" focussize="0,0" rotate="t"/>
                  <v:stroke color="#800000" joinstyle="round"/>
                  <v:imagedata o:title=""/>
                  <o:lock v:ext="edit" aspectratio="f"/>
                  <v:textbox inset="0mm,0mm,0mm,0mm">
                    <w:txbxContent>
                      <w:p>
                        <w:pPr>
                          <w:autoSpaceDE w:val="0"/>
                          <w:autoSpaceDN w:val="0"/>
                          <w:adjustRightInd w:val="0"/>
                          <w:jc w:val="center"/>
                          <w:rPr>
                            <w:rFonts w:hint="eastAsia" w:ascii="Arial" w:hAnsi="Arial" w:cs="宋体"/>
                            <w:b/>
                            <w:bCs/>
                            <w:color w:val="000000"/>
                            <w:sz w:val="20"/>
                            <w:lang w:val="zh-CN"/>
                          </w:rPr>
                        </w:pPr>
                        <w:r>
                          <w:rPr>
                            <w:rFonts w:hint="eastAsia" w:ascii="Arial" w:hAnsi="Arial" w:cs="宋体"/>
                            <w:b/>
                            <w:bCs/>
                            <w:color w:val="000000"/>
                            <w:sz w:val="20"/>
                            <w:lang w:val="zh-CN"/>
                          </w:rPr>
                          <w:t>电子</w:t>
                        </w:r>
                      </w:p>
                      <w:p>
                        <w:pPr>
                          <w:autoSpaceDE w:val="0"/>
                          <w:autoSpaceDN w:val="0"/>
                          <w:adjustRightInd w:val="0"/>
                          <w:jc w:val="center"/>
                          <w:rPr>
                            <w:rFonts w:hAnsi="宋体" w:cs="宋体"/>
                            <w:b/>
                            <w:sz w:val="24"/>
                          </w:rPr>
                        </w:pPr>
                        <w:r>
                          <w:rPr>
                            <w:rFonts w:hint="eastAsia" w:ascii="Arial" w:hAnsi="Arial" w:cs="宋体"/>
                            <w:b/>
                            <w:bCs/>
                            <w:color w:val="000000"/>
                            <w:sz w:val="20"/>
                            <w:lang w:val="zh-CN"/>
                          </w:rPr>
                          <w:t>数据</w:t>
                        </w:r>
                      </w:p>
                      <w:p>
                        <w:pPr>
                          <w:autoSpaceDE w:val="0"/>
                          <w:autoSpaceDN w:val="0"/>
                          <w:adjustRightInd w:val="0"/>
                          <w:ind w:firstLine="98" w:firstLineChars="49"/>
                          <w:rPr>
                            <w:rFonts w:ascii="Arial" w:hAnsi="Arial" w:cs="宋体"/>
                            <w:b/>
                            <w:bCs/>
                            <w:color w:val="000000"/>
                            <w:sz w:val="20"/>
                            <w:lang w:val="zh-CN"/>
                          </w:rPr>
                        </w:pPr>
                      </w:p>
                    </w:txbxContent>
                  </v:textbox>
                </v:roundrect>
              </v:group>
            </w:pict>
          </mc:Fallback>
        </mc:AlternateContent>
      </w:r>
      <w:r>
        <w:rPr>
          <w:rFonts w:hint="eastAsia" w:ascii="宋体" w:hAnsi="宋体" w:eastAsia="宋体" w:cs="宋体"/>
          <w:b/>
          <w:sz w:val="24"/>
          <w:szCs w:val="24"/>
        </w:rPr>
        <w:t>二、 证据法定种类</w:t>
      </w:r>
      <w:bookmarkEnd w:id="101"/>
      <w:bookmarkEnd w:id="102"/>
      <w:bookmarkEnd w:id="103"/>
      <w:bookmarkEnd w:id="104"/>
    </w:p>
    <w:p>
      <w:pPr>
        <w:spacing w:line="240" w:lineRule="auto"/>
        <w:ind w:firstLine="420"/>
        <w:rPr>
          <w:rFonts w:ascii="宋体" w:hAnsi="宋体" w:eastAsia="宋体" w:cs="宋体"/>
          <w:sz w:val="24"/>
          <w:szCs w:val="24"/>
        </w:rPr>
      </w:pPr>
    </w:p>
    <w:p>
      <w:pPr>
        <w:tabs>
          <w:tab w:val="left" w:pos="2343"/>
        </w:tabs>
        <w:spacing w:line="240" w:lineRule="auto"/>
        <w:ind w:firstLine="420"/>
        <w:rPr>
          <w:rFonts w:ascii="宋体" w:hAnsi="宋体" w:eastAsia="宋体" w:cs="宋体"/>
          <w:sz w:val="24"/>
          <w:szCs w:val="24"/>
        </w:rPr>
      </w:pPr>
    </w:p>
    <w:p>
      <w:pPr>
        <w:spacing w:line="240" w:lineRule="auto"/>
        <w:ind w:firstLine="420"/>
        <w:rPr>
          <w:rFonts w:ascii="宋体" w:hAnsi="宋体" w:eastAsia="宋体" w:cs="宋体"/>
          <w:sz w:val="24"/>
          <w:szCs w:val="24"/>
        </w:rPr>
      </w:pPr>
    </w:p>
    <w:p>
      <w:pPr>
        <w:spacing w:line="240" w:lineRule="auto"/>
        <w:ind w:firstLine="420"/>
        <w:rPr>
          <w:rFonts w:ascii="宋体" w:hAnsi="宋体" w:eastAsia="宋体" w:cs="宋体"/>
          <w:sz w:val="24"/>
          <w:szCs w:val="24"/>
        </w:rPr>
      </w:pPr>
    </w:p>
    <w:p>
      <w:pPr>
        <w:spacing w:line="240" w:lineRule="auto"/>
        <w:rPr>
          <w:rFonts w:ascii="宋体" w:hAnsi="宋体" w:eastAsia="宋体" w:cs="宋体"/>
          <w:b/>
          <w:sz w:val="24"/>
          <w:szCs w:val="24"/>
        </w:rPr>
      </w:pPr>
    </w:p>
    <w:p>
      <w:pPr>
        <w:spacing w:line="240" w:lineRule="auto"/>
        <w:rPr>
          <w:rFonts w:ascii="宋体" w:hAnsi="宋体" w:eastAsia="宋体" w:cs="宋体"/>
          <w:b/>
          <w:sz w:val="24"/>
          <w:szCs w:val="24"/>
        </w:rPr>
      </w:pPr>
    </w:p>
    <w:p>
      <w:pPr>
        <w:spacing w:line="240" w:lineRule="auto"/>
        <w:ind w:firstLine="422"/>
        <w:rPr>
          <w:rFonts w:ascii="宋体" w:hAnsi="宋体" w:eastAsia="宋体" w:cs="宋体"/>
          <w:b/>
          <w:sz w:val="24"/>
          <w:szCs w:val="24"/>
        </w:rPr>
      </w:pPr>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一、书证与物证</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书证是用思想内容证明案件事实的证据，典型的如合同书、借条等。其中，最重要的分类为根据文书制作的主体，可以分类为公文书和私文书。</w:t>
      </w:r>
    </w:p>
    <w:p>
      <w:pPr>
        <w:numPr>
          <w:ilvl w:val="0"/>
          <w:numId w:val="19"/>
        </w:numPr>
        <w:spacing w:line="240" w:lineRule="auto"/>
        <w:ind w:firstLine="420"/>
        <w:rPr>
          <w:rFonts w:hint="eastAsia" w:ascii="宋体" w:hAnsi="宋体" w:eastAsia="宋体" w:cs="宋体"/>
          <w:sz w:val="24"/>
          <w:szCs w:val="24"/>
        </w:rPr>
      </w:pPr>
      <w:r>
        <w:rPr>
          <w:rFonts w:hint="eastAsia" w:ascii="宋体" w:hAnsi="宋体" w:eastAsia="宋体" w:cs="宋体"/>
          <w:b/>
          <w:sz w:val="24"/>
          <w:szCs w:val="24"/>
        </w:rPr>
        <w:t>公文书真实性推定</w:t>
      </w:r>
      <w:r>
        <w:rPr>
          <w:rFonts w:hint="eastAsia" w:ascii="宋体" w:hAnsi="宋体" w:cs="宋体"/>
          <w:b/>
          <w:sz w:val="24"/>
          <w:szCs w:val="24"/>
          <w:lang w:eastAsia="zh-CN"/>
        </w:rPr>
        <w:t>（</w:t>
      </w:r>
      <w:r>
        <w:rPr>
          <w:rFonts w:hint="eastAsia" w:ascii="宋体" w:hAnsi="宋体" w:cs="宋体"/>
          <w:b/>
          <w:sz w:val="24"/>
          <w:szCs w:val="24"/>
          <w:lang w:val="en-US" w:eastAsia="zh-CN"/>
        </w:rPr>
        <w:t>可以推翻</w:t>
      </w:r>
      <w:r>
        <w:rPr>
          <w:rFonts w:hint="eastAsia" w:ascii="宋体" w:hAnsi="宋体" w:cs="宋体"/>
          <w:b/>
          <w:sz w:val="24"/>
          <w:szCs w:val="24"/>
          <w:lang w:eastAsia="zh-CN"/>
        </w:rPr>
        <w:t>）</w:t>
      </w:r>
    </w:p>
    <w:p>
      <w:pPr>
        <w:numPr>
          <w:ilvl w:val="0"/>
          <w:numId w:val="0"/>
        </w:numPr>
        <w:spacing w:line="240" w:lineRule="auto"/>
        <w:rPr>
          <w:rFonts w:hint="eastAsia" w:ascii="宋体" w:hAnsi="宋体" w:eastAsia="宋体" w:cs="宋体"/>
          <w:sz w:val="24"/>
          <w:szCs w:val="24"/>
        </w:rPr>
      </w:pPr>
      <w:r>
        <w:rPr>
          <w:rFonts w:hint="eastAsia" w:ascii="宋体" w:hAnsi="宋体" w:eastAsia="宋体" w:cs="宋体"/>
          <w:sz w:val="24"/>
          <w:szCs w:val="24"/>
          <w:u w:val="single"/>
        </w:rPr>
        <w:t>国家机关或者其他具有社会管理职能的组织在其职权范围内制作的文书</w:t>
      </w:r>
      <w:r>
        <w:rPr>
          <w:rFonts w:hint="eastAsia" w:ascii="宋体" w:hAnsi="宋体" w:eastAsia="宋体" w:cs="宋体"/>
          <w:sz w:val="24"/>
          <w:szCs w:val="24"/>
        </w:rPr>
        <w:t>所记载的事项推定为真实，但有相反证据足以推翻的除外。</w:t>
      </w:r>
    </w:p>
    <w:p>
      <w:pPr>
        <w:pStyle w:val="83"/>
        <w:bidi w:val="0"/>
        <w:rPr>
          <w:rFonts w:hint="eastAsia"/>
          <w:lang w:val="en-US" w:eastAsia="zh-CN"/>
        </w:rPr>
      </w:pPr>
      <w:r>
        <w:rPr>
          <w:rFonts w:hint="eastAsia"/>
          <w:lang w:val="en-US" w:eastAsia="zh-CN"/>
        </w:rPr>
        <w:t>行政机关作的决定</w:t>
      </w:r>
    </w:p>
    <w:p>
      <w:pPr>
        <w:pStyle w:val="83"/>
        <w:bidi w:val="0"/>
        <w:rPr>
          <w:rFonts w:hint="default"/>
          <w:lang w:val="en-US" w:eastAsia="zh-CN"/>
        </w:rPr>
      </w:pPr>
      <w:r>
        <w:rPr>
          <w:rFonts w:hint="eastAsia"/>
          <w:lang w:val="en-US" w:eastAsia="zh-CN"/>
        </w:rPr>
        <w:t>医院（社会管理职能的组织）出生证明，病例不是</w:t>
      </w:r>
    </w:p>
    <w:p>
      <w:pPr>
        <w:pStyle w:val="83"/>
        <w:bidi w:val="0"/>
        <w:rPr>
          <w:rFonts w:hint="eastAsia"/>
          <w:lang w:val="en-US" w:eastAsia="zh-CN"/>
        </w:rPr>
      </w:pPr>
      <w:r>
        <w:rPr>
          <w:rFonts w:hint="eastAsia"/>
          <w:lang w:val="en-US" w:eastAsia="zh-CN"/>
        </w:rPr>
        <w:t>银行：征信</w:t>
      </w:r>
    </w:p>
    <w:p>
      <w:pPr>
        <w:pStyle w:val="83"/>
        <w:bidi w:val="0"/>
        <w:rPr>
          <w:rFonts w:hint="default"/>
          <w:lang w:val="en-US" w:eastAsia="zh-CN"/>
        </w:rPr>
      </w:pPr>
      <w:r>
        <w:rPr>
          <w:rFonts w:hint="eastAsia"/>
          <w:lang w:val="en-US" w:eastAsia="zh-CN"/>
        </w:rPr>
        <w:t>交警出具的公文书，但是判定错误，可以推翻</w:t>
      </w:r>
    </w:p>
    <w:p>
      <w:pPr>
        <w:spacing w:line="240" w:lineRule="auto"/>
        <w:ind w:firstLine="420"/>
        <w:rPr>
          <w:rFonts w:hint="eastAsia" w:ascii="宋体" w:hAnsi="宋体" w:eastAsia="宋体" w:cs="宋体"/>
          <w:b/>
          <w:sz w:val="24"/>
          <w:szCs w:val="24"/>
        </w:rPr>
      </w:pPr>
      <w:r>
        <w:rPr>
          <w:rFonts w:hint="eastAsia" w:ascii="宋体" w:hAnsi="宋体" w:eastAsia="宋体" w:cs="宋体"/>
          <w:b/>
          <w:sz w:val="24"/>
          <w:szCs w:val="24"/>
        </w:rPr>
        <w:t>（二）私文书真实性证明</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私文书证，是指私人制作的或国家机关、企事业单位、社会团体并非在其职权范围内制作的文书，如经济交往中的买卖合同书、个人开出的借款收据等。在一般情况下，私文书证的</w:t>
      </w:r>
      <w:r>
        <w:rPr>
          <w:rFonts w:hint="eastAsia" w:ascii="宋体" w:hAnsi="宋体" w:eastAsia="宋体" w:cs="宋体"/>
          <w:b w:val="0"/>
          <w:bCs/>
          <w:sz w:val="24"/>
          <w:szCs w:val="24"/>
          <w:u w:val="single"/>
        </w:rPr>
        <w:t>证明力比公文书证弱</w:t>
      </w:r>
      <w:r>
        <w:rPr>
          <w:rFonts w:hint="eastAsia" w:ascii="宋体" w:hAnsi="宋体" w:eastAsia="宋体" w:cs="宋体"/>
          <w:b w:val="0"/>
          <w:bCs/>
          <w:sz w:val="24"/>
          <w:szCs w:val="24"/>
        </w:rPr>
        <w:t>。私文书证的真实性，由主张以私文书证证明案件事实的当事人承担举证责任，提供证据加以证明。</w:t>
      </w:r>
    </w:p>
    <w:p>
      <w:pPr>
        <w:pStyle w:val="83"/>
        <w:bidi w:val="0"/>
        <w:rPr>
          <w:rFonts w:hint="eastAsia"/>
          <w:lang w:val="en-US" w:eastAsia="zh-CN"/>
        </w:rPr>
      </w:pPr>
      <w:r>
        <w:rPr>
          <w:rFonts w:hint="eastAsia"/>
          <w:lang w:val="en-US" w:eastAsia="zh-CN"/>
        </w:rPr>
        <w:t>A拿出借条，说是B写的，B说不是。</w:t>
      </w:r>
    </w:p>
    <w:p>
      <w:pPr>
        <w:pStyle w:val="83"/>
        <w:bidi w:val="0"/>
        <w:rPr>
          <w:rFonts w:hint="default"/>
          <w:lang w:val="en-US" w:eastAsia="zh-CN"/>
        </w:rPr>
      </w:pPr>
      <w:r>
        <w:rPr>
          <w:rFonts w:hint="eastAsia"/>
          <w:lang w:val="en-US" w:eastAsia="zh-CN"/>
        </w:rPr>
        <w:t>举证责任：A证明是真实的；若被告故意说不是写的，A也要去鉴定</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注意：关于书证的相关规定同样适用于视听资料、电子数据。</w:t>
      </w:r>
    </w:p>
    <w:p>
      <w:pPr>
        <w:spacing w:line="240" w:lineRule="auto"/>
        <w:ind w:firstLine="420"/>
        <w:rPr>
          <w:rFonts w:hint="eastAsia" w:ascii="宋体" w:hAnsi="宋体" w:eastAsia="宋体" w:cs="宋体"/>
          <w:b/>
          <w:sz w:val="24"/>
          <w:szCs w:val="24"/>
        </w:rPr>
      </w:pPr>
      <w:r>
        <w:rPr>
          <w:rFonts w:hint="eastAsia" w:ascii="宋体" w:hAnsi="宋体" w:eastAsia="宋体" w:cs="宋体"/>
          <w:b/>
          <w:sz w:val="24"/>
          <w:szCs w:val="24"/>
        </w:rPr>
        <w:t>（三）文书提出命令</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文书提出命令，是指书证、电子数据或者视听资料在</w:t>
      </w:r>
      <w:r>
        <w:rPr>
          <w:rFonts w:hint="eastAsia" w:ascii="宋体" w:hAnsi="宋体" w:eastAsia="宋体" w:cs="宋体"/>
          <w:b w:val="0"/>
          <w:bCs/>
          <w:sz w:val="24"/>
          <w:szCs w:val="24"/>
          <w:u w:val="single"/>
        </w:rPr>
        <w:t>对方当事人</w:t>
      </w:r>
      <w:r>
        <w:rPr>
          <w:rFonts w:hint="eastAsia" w:ascii="宋体" w:hAnsi="宋体" w:eastAsia="宋体" w:cs="宋体"/>
          <w:b w:val="0"/>
          <w:bCs/>
          <w:sz w:val="24"/>
          <w:szCs w:val="24"/>
        </w:rPr>
        <w:t>控制之下的，承担举证证明责任的当事人可以在举证期限届满前书面申请</w:t>
      </w:r>
      <w:r>
        <w:rPr>
          <w:rFonts w:hint="eastAsia" w:ascii="宋体" w:hAnsi="宋体" w:eastAsia="宋体" w:cs="宋体"/>
          <w:b w:val="0"/>
          <w:bCs/>
          <w:sz w:val="24"/>
          <w:szCs w:val="24"/>
          <w:u w:val="single"/>
        </w:rPr>
        <w:t>人民法院</w:t>
      </w:r>
      <w:r>
        <w:rPr>
          <w:rFonts w:hint="eastAsia" w:ascii="宋体" w:hAnsi="宋体" w:eastAsia="宋体" w:cs="宋体"/>
          <w:b w:val="0"/>
          <w:bCs/>
          <w:sz w:val="24"/>
          <w:szCs w:val="24"/>
        </w:rPr>
        <w:t>责令对方当事人提交。</w:t>
      </w:r>
    </w:p>
    <w:p>
      <w:pPr>
        <w:pStyle w:val="83"/>
        <w:bidi w:val="0"/>
        <w:rPr>
          <w:rFonts w:hint="default"/>
          <w:lang w:val="en-US" w:eastAsia="zh-CN"/>
        </w:rPr>
      </w:pPr>
      <w:r>
        <w:rPr>
          <w:rFonts w:hint="eastAsia"/>
          <w:lang w:val="en-US" w:eastAsia="zh-CN"/>
        </w:rPr>
        <w:t>核心：证明对方手里有证据→免征事实（买卖合同丢失，房屋质量有问题，但房地产开放商会有一份）</w:t>
      </w:r>
    </w:p>
    <w:p>
      <w:pPr>
        <w:pStyle w:val="83"/>
        <w:bidi w:val="0"/>
        <w:rPr>
          <w:rFonts w:hint="default"/>
          <w:lang w:val="en-US" w:eastAsia="zh-CN"/>
        </w:rPr>
      </w:pPr>
      <w:r>
        <w:rPr>
          <w:rFonts w:hint="eastAsia"/>
          <w:lang w:val="en-US" w:eastAsia="zh-CN"/>
        </w:rPr>
        <w:t>例子：A去医院做HIV检查，显示被感染了HIV,报复社会100多个人发生关系，半年后复查，却没有HIV，去医院调取书证，医院不给</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1.消极妨碍</w:t>
      </w:r>
      <w:r>
        <w:rPr>
          <w:rStyle w:val="84"/>
          <w:rFonts w:hint="eastAsia"/>
          <w:lang w:eastAsia="zh-CN"/>
        </w:rPr>
        <w:t>（</w:t>
      </w:r>
      <w:r>
        <w:rPr>
          <w:rStyle w:val="84"/>
          <w:rFonts w:hint="eastAsia"/>
          <w:lang w:val="en-US" w:eastAsia="zh-CN"/>
        </w:rPr>
        <w:t>我让你干你不干，推定证据真实</w:t>
      </w:r>
      <w:r>
        <w:rPr>
          <w:rStyle w:val="84"/>
          <w:rFonts w:hint="eastAsia"/>
          <w:lang w:eastAsia="zh-CN"/>
        </w:rPr>
        <w:t>）</w:t>
      </w:r>
      <w:r>
        <w:rPr>
          <w:rFonts w:hint="eastAsia" w:ascii="宋体" w:hAnsi="宋体" w:eastAsia="宋体" w:cs="宋体"/>
          <w:b w:val="0"/>
          <w:bCs/>
          <w:sz w:val="24"/>
          <w:szCs w:val="24"/>
        </w:rPr>
        <w:t>：控制书证的当事人无正当理由拒不提交书证的，人民法院可以认定对方当事人所主张的书证</w:t>
      </w:r>
      <w:r>
        <w:rPr>
          <w:rFonts w:hint="eastAsia" w:ascii="宋体" w:hAnsi="宋体" w:eastAsia="宋体" w:cs="宋体"/>
          <w:b/>
          <w:bCs w:val="0"/>
          <w:sz w:val="24"/>
          <w:szCs w:val="24"/>
          <w:u w:val="single"/>
        </w:rPr>
        <w:t>内容</w:t>
      </w:r>
      <w:r>
        <w:rPr>
          <w:rFonts w:hint="eastAsia" w:ascii="宋体" w:hAnsi="宋体" w:eastAsia="宋体" w:cs="宋体"/>
          <w:b w:val="0"/>
          <w:bCs/>
          <w:sz w:val="24"/>
          <w:szCs w:val="24"/>
          <w:u w:val="single"/>
        </w:rPr>
        <w:t>为真实</w:t>
      </w:r>
      <w:r>
        <w:rPr>
          <w:rFonts w:hint="eastAsia" w:ascii="宋体" w:hAnsi="宋体" w:eastAsia="宋体" w:cs="宋体"/>
          <w:b w:val="0"/>
          <w:bCs/>
          <w:sz w:val="24"/>
          <w:szCs w:val="24"/>
        </w:rPr>
        <w:t>。</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2.积极妨碍：控制书证的当事人以妨碍对方当事人使用为目的，</w:t>
      </w:r>
      <w:r>
        <w:rPr>
          <w:rFonts w:hint="eastAsia" w:ascii="宋体" w:hAnsi="宋体" w:eastAsia="宋体" w:cs="宋体"/>
          <w:b w:val="0"/>
          <w:bCs/>
          <w:sz w:val="24"/>
          <w:szCs w:val="24"/>
          <w:u w:val="single"/>
        </w:rPr>
        <w:t>毁灭</w:t>
      </w:r>
      <w:r>
        <w:rPr>
          <w:rFonts w:hint="eastAsia" w:ascii="宋体" w:hAnsi="宋体" w:eastAsia="宋体" w:cs="宋体"/>
          <w:b w:val="0"/>
          <w:bCs/>
          <w:sz w:val="24"/>
          <w:szCs w:val="24"/>
        </w:rPr>
        <w:t>有关书证或者实施其他致使书证</w:t>
      </w:r>
      <w:r>
        <w:rPr>
          <w:rFonts w:hint="eastAsia" w:ascii="宋体" w:hAnsi="宋体" w:eastAsia="宋体" w:cs="宋体"/>
          <w:b w:val="0"/>
          <w:bCs/>
          <w:sz w:val="24"/>
          <w:szCs w:val="24"/>
          <w:u w:val="single"/>
        </w:rPr>
        <w:t>不能使用</w:t>
      </w:r>
      <w:r>
        <w:rPr>
          <w:rFonts w:hint="eastAsia" w:ascii="宋体" w:hAnsi="宋体" w:eastAsia="宋体" w:cs="宋体"/>
          <w:b w:val="0"/>
          <w:bCs/>
          <w:sz w:val="24"/>
          <w:szCs w:val="24"/>
        </w:rPr>
        <w:t>行为的，人民法院可以认定对方当事人主张以该书证证明的</w:t>
      </w:r>
      <w:r>
        <w:rPr>
          <w:rFonts w:hint="eastAsia" w:ascii="宋体" w:hAnsi="宋体" w:eastAsia="宋体" w:cs="宋体"/>
          <w:b/>
          <w:bCs w:val="0"/>
          <w:sz w:val="24"/>
          <w:szCs w:val="24"/>
          <w:u w:val="wave"/>
        </w:rPr>
        <w:t>事实</w:t>
      </w:r>
      <w:r>
        <w:rPr>
          <w:rFonts w:hint="eastAsia" w:ascii="宋体" w:hAnsi="宋体" w:eastAsia="宋体" w:cs="宋体"/>
          <w:b w:val="0"/>
          <w:bCs/>
          <w:sz w:val="24"/>
          <w:szCs w:val="24"/>
          <w:u w:val="single"/>
        </w:rPr>
        <w:t>为真实</w:t>
      </w:r>
      <w:r>
        <w:rPr>
          <w:rFonts w:hint="eastAsia" w:ascii="宋体" w:hAnsi="宋体" w:eastAsia="宋体" w:cs="宋体"/>
          <w:b w:val="0"/>
          <w:bCs/>
          <w:sz w:val="24"/>
          <w:szCs w:val="24"/>
        </w:rPr>
        <w:t>（私法责任）；并可以依照民事诉讼法第一百一十一条规定，对其处以</w:t>
      </w:r>
      <w:r>
        <w:rPr>
          <w:rFonts w:hint="eastAsia" w:ascii="宋体" w:hAnsi="宋体" w:eastAsia="宋体" w:cs="宋体"/>
          <w:b w:val="0"/>
          <w:bCs/>
          <w:sz w:val="24"/>
          <w:szCs w:val="24"/>
          <w:u w:val="single"/>
        </w:rPr>
        <w:t>罚款</w:t>
      </w:r>
      <w:r>
        <w:rPr>
          <w:rStyle w:val="84"/>
          <w:rFonts w:hint="eastAsia"/>
          <w:lang w:eastAsia="zh-CN"/>
        </w:rPr>
        <w:t>（</w:t>
      </w:r>
      <w:r>
        <w:rPr>
          <w:rStyle w:val="84"/>
          <w:rFonts w:hint="eastAsia"/>
          <w:lang w:val="en-US" w:eastAsia="zh-CN"/>
        </w:rPr>
        <w:t>自然人10万，法人100万</w:t>
      </w:r>
      <w:r>
        <w:rPr>
          <w:rStyle w:val="84"/>
          <w:rFonts w:hint="eastAsia"/>
          <w:lang w:eastAsia="zh-CN"/>
        </w:rPr>
        <w:t>）</w:t>
      </w:r>
      <w:r>
        <w:rPr>
          <w:rFonts w:hint="eastAsia" w:ascii="宋体" w:hAnsi="宋体" w:eastAsia="宋体" w:cs="宋体"/>
          <w:b w:val="0"/>
          <w:bCs/>
          <w:sz w:val="24"/>
          <w:szCs w:val="24"/>
          <w:u w:val="single"/>
        </w:rPr>
        <w:t>、拘留</w:t>
      </w:r>
      <w:r>
        <w:rPr>
          <w:rFonts w:hint="eastAsia" w:ascii="宋体" w:hAnsi="宋体" w:eastAsia="宋体" w:cs="宋体"/>
          <w:b w:val="0"/>
          <w:bCs/>
          <w:sz w:val="24"/>
          <w:szCs w:val="24"/>
        </w:rPr>
        <w:t>（公法责任）。</w:t>
      </w:r>
    </w:p>
    <w:p>
      <w:pPr>
        <w:pStyle w:val="83"/>
        <w:bidi w:val="0"/>
        <w:rPr>
          <w:rFonts w:hint="eastAsia"/>
          <w:lang w:val="en-US" w:eastAsia="zh-CN"/>
        </w:rPr>
      </w:pPr>
      <w:r>
        <w:rPr>
          <w:rFonts w:hint="eastAsia"/>
          <w:lang w:val="en-US" w:eastAsia="zh-CN"/>
        </w:rPr>
        <w:t>例子：C的遗嘱规定房子给A，B私藏遗嘱，若B吃掉遗嘱，直接认定A具有该房子继承权（事实真实）</w:t>
      </w:r>
    </w:p>
    <w:p>
      <w:pPr>
        <w:pStyle w:val="83"/>
        <w:bidi w:val="0"/>
        <w:rPr>
          <w:rFonts w:hint="default"/>
          <w:lang w:val="en-US" w:eastAsia="zh-CN"/>
        </w:rPr>
      </w:pPr>
      <w:r>
        <w:rPr>
          <w:rFonts w:hint="eastAsia"/>
          <w:lang w:val="en-US" w:eastAsia="zh-CN"/>
        </w:rPr>
        <w:t>内容真实：但有遗嘱成立，但A没有继承权，可能C是A弄死的</w:t>
      </w:r>
    </w:p>
    <w:p>
      <w:pPr>
        <w:spacing w:line="240" w:lineRule="auto"/>
        <w:rPr>
          <w:rFonts w:ascii="宋体" w:hAnsi="宋体" w:eastAsia="宋体" w:cs="宋体"/>
          <w:b/>
          <w:sz w:val="24"/>
          <w:szCs w:val="24"/>
        </w:rPr>
      </w:pPr>
      <w:r>
        <w:rPr>
          <w:rFonts w:hint="eastAsia" w:ascii="宋体" w:hAnsi="宋体" w:eastAsia="宋体" w:cs="宋体"/>
          <w:b/>
          <w:sz w:val="24"/>
          <w:szCs w:val="24"/>
        </w:rPr>
        <w:t>二、证人证言</w:t>
      </w:r>
    </w:p>
    <w:p>
      <w:pPr>
        <w:spacing w:line="240" w:lineRule="auto"/>
        <w:rPr>
          <w:rFonts w:ascii="宋体" w:hAnsi="宋体" w:eastAsia="宋体" w:cs="宋体"/>
          <w:b/>
          <w:sz w:val="24"/>
          <w:szCs w:val="24"/>
        </w:rPr>
      </w:pPr>
      <w:r>
        <w:rPr>
          <w:rFonts w:hint="eastAsia" w:ascii="宋体" w:hAnsi="宋体" w:eastAsia="宋体" w:cs="宋体"/>
          <w:b/>
          <w:sz w:val="24"/>
          <w:szCs w:val="24"/>
        </w:rPr>
        <w:t>（一）范围资格</w:t>
      </w:r>
    </w:p>
    <w:p>
      <w:pPr>
        <w:spacing w:line="240" w:lineRule="auto"/>
        <w:ind w:firstLine="420"/>
        <w:rPr>
          <w:rFonts w:hint="eastAsia" w:ascii="宋体" w:hAnsi="宋体" w:eastAsia="宋体" w:cs="宋体"/>
          <w:b/>
          <w:sz w:val="24"/>
          <w:szCs w:val="24"/>
        </w:rPr>
      </w:pPr>
      <w:r>
        <w:rPr>
          <w:rFonts w:hint="eastAsia" w:ascii="宋体" w:hAnsi="宋体" w:eastAsia="宋体" w:cs="宋体"/>
          <w:b/>
          <w:sz w:val="24"/>
          <w:szCs w:val="24"/>
        </w:rPr>
        <w:t>1.了解案情。</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证人必须感知到案件的案情。因为了解案情的证人的特定性和稀缺性，所以：</w:t>
      </w:r>
    </w:p>
    <w:p>
      <w:pPr>
        <w:spacing w:line="240" w:lineRule="auto"/>
        <w:ind w:firstLine="420"/>
        <w:rPr>
          <w:rFonts w:hint="eastAsia" w:ascii="楷体" w:hAnsi="楷体" w:eastAsia="楷体" w:cs="楷体"/>
          <w:sz w:val="24"/>
          <w:szCs w:val="24"/>
        </w:rPr>
      </w:pPr>
      <w:r>
        <w:rPr>
          <w:rFonts w:hint="eastAsia" w:ascii="宋体" w:hAnsi="宋体" w:eastAsia="宋体" w:cs="宋体"/>
          <w:b w:val="0"/>
          <w:bCs/>
          <w:sz w:val="24"/>
          <w:szCs w:val="24"/>
        </w:rPr>
        <w:t>证人不需回避。与一方当事人或者其代理人有利害关系的人仍然可以作证人，但其证人证言不能单独作为认定案件事实的依据。</w:t>
      </w:r>
    </w:p>
    <w:p>
      <w:pPr>
        <w:spacing w:line="240" w:lineRule="auto"/>
        <w:ind w:firstLine="420"/>
        <w:rPr>
          <w:rFonts w:hint="default" w:ascii="宋体" w:hAnsi="宋体" w:eastAsia="宋体" w:cs="宋体"/>
          <w:bCs/>
          <w:color w:val="FF0000"/>
          <w:kern w:val="2"/>
          <w:sz w:val="15"/>
          <w:szCs w:val="24"/>
          <w:lang w:val="en-US" w:eastAsia="zh-CN" w:bidi="ar-SA"/>
        </w:rPr>
      </w:pPr>
      <w:r>
        <w:rPr>
          <w:rFonts w:hint="eastAsia" w:ascii="宋体" w:hAnsi="宋体" w:eastAsia="宋体" w:cs="宋体"/>
          <w:bCs/>
          <w:color w:val="FF0000"/>
          <w:kern w:val="2"/>
          <w:sz w:val="15"/>
          <w:szCs w:val="24"/>
          <w:lang w:val="en-US" w:eastAsia="zh-CN" w:bidi="ar-SA"/>
        </w:rPr>
        <w:t>家庭暴力案</w:t>
      </w:r>
      <w:r>
        <w:rPr>
          <w:rFonts w:hint="eastAsia" w:cs="宋体"/>
          <w:bCs/>
          <w:color w:val="FF0000"/>
          <w:kern w:val="2"/>
          <w:sz w:val="15"/>
          <w:szCs w:val="24"/>
          <w:lang w:val="en-US" w:eastAsia="zh-CN" w:bidi="ar-SA"/>
        </w:rPr>
        <w:t>，公文书：出警记录。但是家庭成员作为证人不必回避</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证人优先。因为证人不可替代，所以当证人角色和其他角色冲突时，优先作为证人出庭作证。</w:t>
      </w:r>
    </w:p>
    <w:p>
      <w:pPr>
        <w:spacing w:line="240" w:lineRule="auto"/>
        <w:ind w:firstLine="420"/>
        <w:rPr>
          <w:rFonts w:hint="default" w:cs="宋体"/>
          <w:bCs/>
          <w:color w:val="FF0000"/>
          <w:kern w:val="2"/>
          <w:sz w:val="15"/>
          <w:szCs w:val="24"/>
          <w:lang w:val="en-US" w:eastAsia="zh-CN" w:bidi="ar-SA"/>
        </w:rPr>
      </w:pPr>
      <w:r>
        <w:rPr>
          <w:rFonts w:hint="eastAsia" w:cs="宋体"/>
          <w:bCs/>
          <w:color w:val="FF0000"/>
          <w:kern w:val="2"/>
          <w:sz w:val="15"/>
          <w:szCs w:val="24"/>
          <w:lang w:val="en-US" w:eastAsia="zh-CN" w:bidi="ar-SA"/>
        </w:rPr>
        <w:t>又是审判长又是证人，做证人</w:t>
      </w:r>
    </w:p>
    <w:p>
      <w:pPr>
        <w:spacing w:line="240" w:lineRule="auto"/>
        <w:ind w:firstLine="420"/>
        <w:rPr>
          <w:rFonts w:hint="default" w:ascii="楷体" w:hAnsi="楷体" w:eastAsia="楷体" w:cs="楷体"/>
          <w:sz w:val="24"/>
          <w:szCs w:val="24"/>
          <w:lang w:val="en-US" w:eastAsia="zh-CN"/>
        </w:rPr>
      </w:pPr>
      <w:r>
        <w:rPr>
          <w:rFonts w:hint="eastAsia" w:ascii="宋体" w:hAnsi="宋体" w:eastAsia="宋体" w:cs="宋体"/>
          <w:b/>
          <w:sz w:val="24"/>
          <w:szCs w:val="24"/>
        </w:rPr>
        <w:t>2.能正确表达</w:t>
      </w:r>
      <w:r>
        <w:rPr>
          <w:rFonts w:hint="eastAsia" w:ascii="楷体" w:hAnsi="楷体" w:eastAsia="楷体" w:cs="楷体"/>
          <w:b/>
          <w:sz w:val="24"/>
          <w:szCs w:val="24"/>
        </w:rPr>
        <w:t>。</w:t>
      </w:r>
      <w:r>
        <w:rPr>
          <w:rFonts w:hint="eastAsia" w:ascii="宋体" w:hAnsi="宋体" w:eastAsia="宋体" w:cs="宋体"/>
          <w:b w:val="0"/>
          <w:bCs/>
          <w:sz w:val="24"/>
          <w:szCs w:val="24"/>
        </w:rPr>
        <w:t>证人应当客观、连续的陈述其亲身感知的事实，作证时</w:t>
      </w:r>
      <w:r>
        <w:rPr>
          <w:rFonts w:hint="eastAsia" w:ascii="宋体" w:hAnsi="宋体" w:eastAsia="宋体" w:cs="宋体"/>
          <w:b w:val="0"/>
          <w:bCs/>
          <w:sz w:val="24"/>
          <w:szCs w:val="24"/>
          <w:u w:val="single"/>
        </w:rPr>
        <w:t>不得使用猜测、推断或者评论性</w:t>
      </w:r>
      <w:bookmarkStart w:id="347" w:name="_GoBack"/>
      <w:bookmarkEnd w:id="347"/>
      <w:r>
        <w:rPr>
          <w:rFonts w:hint="eastAsia" w:ascii="宋体" w:hAnsi="宋体" w:eastAsia="宋体" w:cs="宋体"/>
          <w:b w:val="0"/>
          <w:bCs/>
          <w:sz w:val="24"/>
          <w:szCs w:val="24"/>
        </w:rPr>
        <w:t>语言。</w:t>
      </w:r>
      <w:r>
        <w:rPr>
          <w:rFonts w:hint="eastAsia" w:cs="宋体"/>
          <w:bCs/>
          <w:color w:val="FF0000"/>
          <w:kern w:val="2"/>
          <w:sz w:val="15"/>
          <w:szCs w:val="24"/>
          <w:lang w:val="en-US" w:eastAsia="zh-CN" w:bidi="ar-SA"/>
        </w:rPr>
        <w:t>盲聋哑人也可以</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证人作证前不得旁听法庭审理，作证时</w:t>
      </w:r>
      <w:r>
        <w:rPr>
          <w:rFonts w:hint="eastAsia" w:ascii="宋体" w:hAnsi="宋体" w:eastAsia="宋体" w:cs="宋体"/>
          <w:b w:val="0"/>
          <w:bCs/>
          <w:i w:val="0"/>
          <w:iCs w:val="0"/>
          <w:sz w:val="24"/>
          <w:szCs w:val="24"/>
          <w:u w:val="single"/>
        </w:rPr>
        <w:t>不得以宣读事先准备的书面材料</w:t>
      </w:r>
      <w:r>
        <w:rPr>
          <w:rFonts w:hint="eastAsia" w:ascii="宋体" w:hAnsi="宋体" w:eastAsia="宋体" w:cs="宋体"/>
          <w:b w:val="0"/>
          <w:bCs/>
          <w:sz w:val="24"/>
          <w:szCs w:val="24"/>
        </w:rPr>
        <w:t>的方式陈述证言。</w:t>
      </w:r>
    </w:p>
    <w:p>
      <w:pPr>
        <w:spacing w:line="240" w:lineRule="auto"/>
        <w:ind w:firstLine="420"/>
        <w:jc w:val="both"/>
        <w:rPr>
          <w:rFonts w:hint="eastAsia" w:ascii="宋体" w:hAnsi="宋体" w:cs="宋体"/>
          <w:b w:val="0"/>
          <w:bCs/>
          <w:sz w:val="24"/>
          <w:szCs w:val="24"/>
          <w:lang w:val="en-US" w:eastAsia="zh-CN"/>
        </w:rPr>
      </w:pPr>
      <w:r>
        <w:rPr>
          <w:rFonts w:hint="eastAsia" w:ascii="宋体" w:hAnsi="宋体" w:eastAsia="宋体" w:cs="宋体"/>
          <w:b w:val="0"/>
          <w:bCs/>
          <w:sz w:val="24"/>
          <w:szCs w:val="24"/>
        </w:rPr>
        <w:t>无民事行为能力人、限制民事行为能力人作出的与年龄、智力水平和精神健康状况不相适应的证人证言可以作为证据，但不能单独作为认定案件事实的依据。</w:t>
      </w:r>
      <w:r>
        <w:rPr>
          <w:rFonts w:hint="eastAsia" w:ascii="宋体" w:hAnsi="宋体" w:cs="宋体"/>
          <w:b w:val="0"/>
          <w:bCs/>
          <w:sz w:val="24"/>
          <w:szCs w:val="24"/>
          <w:lang w:val="en-US" w:eastAsia="zh-CN"/>
        </w:rPr>
        <w:t xml:space="preserve"> </w:t>
      </w:r>
    </w:p>
    <w:p>
      <w:pPr>
        <w:spacing w:line="240" w:lineRule="auto"/>
        <w:ind w:firstLine="420"/>
        <w:jc w:val="both"/>
        <w:rPr>
          <w:rStyle w:val="85"/>
          <w:rFonts w:hint="eastAsia"/>
          <w:lang w:val="en-US" w:eastAsia="zh-CN"/>
        </w:rPr>
      </w:pPr>
      <w:r>
        <w:rPr>
          <w:rStyle w:val="85"/>
          <w:rFonts w:hint="eastAsia"/>
          <w:lang w:val="en-US" w:eastAsia="zh-CN"/>
        </w:rPr>
        <w:t>未成年人可以做证人</w:t>
      </w:r>
      <w:r>
        <w:rPr>
          <w:rFonts w:hint="eastAsia"/>
          <w:lang w:val="en-US" w:eastAsia="zh-CN"/>
        </w:rPr>
        <w:t xml:space="preserve">    </w:t>
      </w:r>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（二）出庭义务</w:t>
      </w:r>
    </w:p>
    <w:p>
      <w:pPr>
        <w:spacing w:line="240" w:lineRule="auto"/>
        <w:ind w:firstLine="420"/>
        <w:rPr>
          <w:rFonts w:hint="eastAsia" w:ascii="宋体" w:hAnsi="宋体" w:eastAsia="宋体" w:cs="宋体"/>
          <w:b w:val="0"/>
          <w:bCs/>
          <w:sz w:val="24"/>
          <w:szCs w:val="24"/>
          <w:lang w:val="en-US" w:eastAsia="zh-CN"/>
        </w:rPr>
      </w:pPr>
      <w:r>
        <w:rPr>
          <w:rFonts w:hint="eastAsia" w:ascii="宋体" w:hAnsi="宋体" w:eastAsia="宋体" w:cs="宋体"/>
          <w:b w:val="0"/>
          <w:bCs/>
          <w:sz w:val="24"/>
          <w:szCs w:val="24"/>
        </w:rPr>
        <w:t>1.作为证人，</w:t>
      </w:r>
      <w:r>
        <w:rPr>
          <w:rFonts w:hint="eastAsia" w:ascii="宋体" w:hAnsi="宋体" w:eastAsia="宋体" w:cs="宋体"/>
          <w:b w:val="0"/>
          <w:bCs/>
          <w:sz w:val="24"/>
          <w:szCs w:val="24"/>
          <w:u w:val="single"/>
        </w:rPr>
        <w:t>必须出庭</w:t>
      </w:r>
      <w:r>
        <w:rPr>
          <w:rFonts w:hint="eastAsia" w:ascii="宋体" w:hAnsi="宋体" w:eastAsia="宋体" w:cs="宋体"/>
          <w:b w:val="0"/>
          <w:bCs/>
          <w:sz w:val="24"/>
          <w:szCs w:val="24"/>
        </w:rPr>
        <w:t>，无正当理由未出庭作证的证人证言不能作为证据使用。</w:t>
      </w:r>
      <w:r>
        <w:rPr>
          <w:rStyle w:val="85"/>
          <w:rFonts w:hint="eastAsia"/>
          <w:lang w:eastAsia="zh-CN"/>
        </w:rPr>
        <w:t>（</w:t>
      </w:r>
      <w:r>
        <w:rPr>
          <w:rStyle w:val="85"/>
          <w:rFonts w:hint="eastAsia"/>
          <w:lang w:val="en-US" w:eastAsia="zh-CN"/>
        </w:rPr>
        <w:t>美国有传闻也可以，例如临死的人所说的话</w:t>
      </w:r>
      <w:r>
        <w:rPr>
          <w:rStyle w:val="85"/>
          <w:rFonts w:hint="eastAsia"/>
          <w:lang w:eastAsia="zh-CN"/>
        </w:rPr>
        <w:t>）</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2.双方当事人同意证人以其他方式作证并经人民法院准许的，证人可以不出庭作证。</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3.证人确有困难不能出庭作证，申请以书面证言、视听传输技术或者视听资料等方式作证的，应当向人民法院提交申请书。申请书中应当载明不能出庭的具体原因。“确有困难”是指：</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4"/>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4"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宋体" w:hAnsi="Courier New" w:eastAsia="宋体" w:cs="Courier New"/>
                <w:sz w:val="24"/>
                <w:szCs w:val="24"/>
              </w:rPr>
              <w:fldChar w:fldCharType="begin"/>
            </w:r>
            <w:r>
              <w:rPr>
                <w:rFonts w:hint="eastAsia" w:ascii="宋体" w:hAnsi="Courier New" w:eastAsia="宋体" w:cs="Courier New"/>
                <w:sz w:val="24"/>
                <w:szCs w:val="24"/>
              </w:rPr>
              <w:instrText xml:space="preserve"> = 1 \* GB3 \* MERGEFORMAT </w:instrText>
            </w:r>
            <w:r>
              <w:rPr>
                <w:rFonts w:hint="eastAsia" w:ascii="宋体" w:hAnsi="Courier New" w:eastAsia="宋体" w:cs="Courier New"/>
                <w:sz w:val="24"/>
                <w:szCs w:val="24"/>
              </w:rPr>
              <w:fldChar w:fldCharType="separate"/>
            </w:r>
            <w:r>
              <w:rPr>
                <w:rFonts w:hint="eastAsia" w:ascii="宋体" w:hAnsi="宋体" w:eastAsia="宋体" w:cs="宋体"/>
                <w:sz w:val="24"/>
                <w:szCs w:val="24"/>
              </w:rPr>
              <w:t>①</w:t>
            </w:r>
            <w:r>
              <w:rPr>
                <w:rFonts w:hint="eastAsia" w:ascii="宋体" w:hAnsi="Courier New" w:eastAsia="宋体" w:cs="Courier New"/>
                <w:sz w:val="24"/>
                <w:szCs w:val="24"/>
              </w:rPr>
              <w:fldChar w:fldCharType="end"/>
            </w:r>
            <w:r>
              <w:rPr>
                <w:rFonts w:hint="eastAsia" w:ascii="宋体" w:hAnsi="Courier New" w:eastAsia="宋体" w:cs="Courier New"/>
                <w:sz w:val="24"/>
                <w:szCs w:val="24"/>
              </w:rPr>
              <w:t xml:space="preserve"> 健康原因不能出庭的</w:t>
            </w:r>
          </w:p>
        </w:tc>
        <w:tc>
          <w:tcPr>
            <w:tcW w:w="2772" w:type="dxa"/>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sz w:val="24"/>
                <w:szCs w:val="24"/>
              </w:rPr>
            </w:pPr>
            <w:r>
              <w:rPr>
                <w:rFonts w:hint="eastAsia" w:ascii="宋体" w:hAnsi="Courier New" w:eastAsia="宋体" w:cs="Courier New"/>
                <w:sz w:val="24"/>
                <w:szCs w:val="24"/>
              </w:rPr>
              <w:fldChar w:fldCharType="begin"/>
            </w:r>
            <w:r>
              <w:rPr>
                <w:rFonts w:hint="eastAsia" w:ascii="宋体" w:hAnsi="Courier New" w:eastAsia="宋体" w:cs="Courier New"/>
                <w:sz w:val="24"/>
                <w:szCs w:val="24"/>
              </w:rPr>
              <w:instrText xml:space="preserve"> = 2 \* GB3 \* MERGEFORMAT </w:instrText>
            </w:r>
            <w:r>
              <w:rPr>
                <w:rFonts w:hint="eastAsia" w:ascii="宋体" w:hAnsi="Courier New" w:eastAsia="宋体" w:cs="Courier New"/>
                <w:sz w:val="24"/>
                <w:szCs w:val="24"/>
              </w:rPr>
              <w:fldChar w:fldCharType="separate"/>
            </w:r>
            <w:r>
              <w:rPr>
                <w:rFonts w:hint="eastAsia" w:ascii="宋体" w:hAnsi="宋体" w:eastAsia="宋体" w:cs="宋体"/>
                <w:sz w:val="24"/>
                <w:szCs w:val="24"/>
              </w:rPr>
              <w:t>②</w:t>
            </w:r>
            <w:r>
              <w:rPr>
                <w:rFonts w:hint="eastAsia" w:ascii="宋体" w:hAnsi="Courier New" w:eastAsia="宋体" w:cs="Courier New"/>
                <w:sz w:val="24"/>
                <w:szCs w:val="24"/>
              </w:rPr>
              <w:fldChar w:fldCharType="end"/>
            </w:r>
            <w:r>
              <w:rPr>
                <w:rFonts w:hint="eastAsia" w:ascii="宋体" w:hAnsi="Courier New" w:eastAsia="宋体" w:cs="Courier New"/>
                <w:sz w:val="24"/>
                <w:szCs w:val="24"/>
              </w:rPr>
              <w:t xml:space="preserve"> 路途遥远、交通不便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4"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宋体" w:hAnsi="Courier New" w:eastAsia="宋体" w:cs="Courier New"/>
                <w:sz w:val="24"/>
                <w:szCs w:val="24"/>
              </w:rPr>
              <w:fldChar w:fldCharType="begin"/>
            </w:r>
            <w:r>
              <w:rPr>
                <w:rFonts w:hint="eastAsia" w:ascii="宋体" w:hAnsi="Courier New" w:eastAsia="宋体" w:cs="Courier New"/>
                <w:sz w:val="24"/>
                <w:szCs w:val="24"/>
              </w:rPr>
              <w:instrText xml:space="preserve"> = 3 \* GB3 \* MERGEFORMAT </w:instrText>
            </w:r>
            <w:r>
              <w:rPr>
                <w:rFonts w:hint="eastAsia" w:ascii="宋体" w:hAnsi="Courier New" w:eastAsia="宋体" w:cs="Courier New"/>
                <w:sz w:val="24"/>
                <w:szCs w:val="24"/>
              </w:rPr>
              <w:fldChar w:fldCharType="separate"/>
            </w:r>
            <w:r>
              <w:rPr>
                <w:rFonts w:hint="eastAsia" w:ascii="宋体" w:hAnsi="宋体" w:eastAsia="宋体" w:cs="宋体"/>
                <w:sz w:val="24"/>
                <w:szCs w:val="24"/>
              </w:rPr>
              <w:t>③</w:t>
            </w:r>
            <w:r>
              <w:rPr>
                <w:rFonts w:hint="eastAsia" w:ascii="宋体" w:hAnsi="Courier New" w:eastAsia="宋体" w:cs="Courier New"/>
                <w:sz w:val="24"/>
                <w:szCs w:val="24"/>
              </w:rPr>
              <w:fldChar w:fldCharType="end"/>
            </w:r>
            <w:r>
              <w:rPr>
                <w:rFonts w:hint="eastAsia" w:ascii="宋体" w:hAnsi="Courier New" w:eastAsia="宋体" w:cs="Courier New"/>
                <w:sz w:val="24"/>
                <w:szCs w:val="24"/>
              </w:rPr>
              <w:t xml:space="preserve"> 自然灾害等不可抗力</w:t>
            </w:r>
          </w:p>
        </w:tc>
        <w:tc>
          <w:tcPr>
            <w:tcW w:w="2772"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宋体" w:hAnsi="Courier New" w:eastAsia="宋体" w:cs="Courier New"/>
                <w:sz w:val="24"/>
                <w:szCs w:val="24"/>
              </w:rPr>
              <w:fldChar w:fldCharType="begin"/>
            </w:r>
            <w:r>
              <w:rPr>
                <w:rFonts w:hint="eastAsia" w:ascii="宋体" w:hAnsi="Courier New" w:eastAsia="宋体" w:cs="Courier New"/>
                <w:sz w:val="24"/>
                <w:szCs w:val="24"/>
              </w:rPr>
              <w:instrText xml:space="preserve"> = 4 \* GB3 \* MERGEFORMAT </w:instrText>
            </w:r>
            <w:r>
              <w:rPr>
                <w:rFonts w:hint="eastAsia" w:ascii="宋体" w:hAnsi="Courier New" w:eastAsia="宋体" w:cs="Courier New"/>
                <w:sz w:val="24"/>
                <w:szCs w:val="24"/>
              </w:rPr>
              <w:fldChar w:fldCharType="separate"/>
            </w:r>
            <w:r>
              <w:rPr>
                <w:rFonts w:hint="eastAsia" w:ascii="宋体" w:hAnsi="宋体" w:eastAsia="宋体" w:cs="宋体"/>
                <w:sz w:val="24"/>
                <w:szCs w:val="24"/>
              </w:rPr>
              <w:t>④</w:t>
            </w:r>
            <w:r>
              <w:rPr>
                <w:rFonts w:hint="eastAsia" w:ascii="宋体" w:hAnsi="Courier New" w:eastAsia="宋体" w:cs="Courier New"/>
                <w:sz w:val="24"/>
                <w:szCs w:val="24"/>
              </w:rPr>
              <w:fldChar w:fldCharType="end"/>
            </w:r>
            <w:r>
              <w:rPr>
                <w:rFonts w:hint="eastAsia" w:ascii="宋体" w:hAnsi="Courier New" w:eastAsia="宋体" w:cs="Courier New"/>
                <w:sz w:val="24"/>
                <w:szCs w:val="24"/>
              </w:rPr>
              <w:t xml:space="preserve"> 其他有正当理由。</w:t>
            </w:r>
          </w:p>
        </w:tc>
      </w:tr>
    </w:tbl>
    <w:p>
      <w:pPr>
        <w:spacing w:line="240" w:lineRule="auto"/>
        <w:rPr>
          <w:rFonts w:ascii="宋体" w:hAnsi="宋体" w:eastAsia="宋体" w:cs="宋体"/>
          <w:b/>
          <w:sz w:val="24"/>
          <w:szCs w:val="24"/>
        </w:rPr>
      </w:pPr>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 xml:space="preserve"> (三）费用负担</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证人因出庭作证而支出的合理费用（</w:t>
      </w:r>
      <w:r>
        <w:rPr>
          <w:rFonts w:hint="eastAsia" w:ascii="宋体" w:hAnsi="Courier New" w:eastAsia="宋体" w:cs="Courier New"/>
          <w:sz w:val="24"/>
          <w:szCs w:val="24"/>
        </w:rPr>
        <w:t>交通、住宿、就餐、误工）</w:t>
      </w:r>
      <w:r>
        <w:rPr>
          <w:rFonts w:hint="eastAsia" w:ascii="宋体" w:hAnsi="宋体" w:eastAsia="宋体" w:cs="宋体"/>
          <w:sz w:val="24"/>
          <w:szCs w:val="24"/>
        </w:rPr>
        <w:t>，由申请证人方当事人垫付，若法院通知证人出庭法院垫付，最终由</w:t>
      </w:r>
      <w:r>
        <w:rPr>
          <w:rFonts w:hint="eastAsia" w:ascii="宋体" w:hAnsi="宋体" w:eastAsia="宋体" w:cs="宋体"/>
          <w:b/>
          <w:sz w:val="24"/>
          <w:szCs w:val="24"/>
        </w:rPr>
        <w:t>败诉方承担</w:t>
      </w:r>
      <w:r>
        <w:rPr>
          <w:rFonts w:hint="eastAsia" w:ascii="宋体" w:hAnsi="宋体" w:eastAsia="宋体" w:cs="宋体"/>
          <w:sz w:val="24"/>
          <w:szCs w:val="24"/>
        </w:rPr>
        <w:t>。（74条）</w:t>
      </w:r>
    </w:p>
    <w:p>
      <w:pPr>
        <w:spacing w:line="240" w:lineRule="auto"/>
        <w:rPr>
          <w:rFonts w:ascii="宋体" w:hAnsi="宋体" w:eastAsia="宋体" w:cs="宋体"/>
          <w:sz w:val="24"/>
          <w:szCs w:val="24"/>
        </w:rPr>
      </w:pPr>
    </w:p>
    <w:p>
      <w:pPr>
        <w:spacing w:line="240" w:lineRule="auto"/>
        <w:ind w:firstLine="420"/>
        <w:rPr>
          <w:rFonts w:ascii="楷体" w:hAnsi="楷体" w:eastAsia="楷体" w:cs="楷体"/>
          <w:sz w:val="24"/>
          <w:szCs w:val="24"/>
        </w:rPr>
      </w:pPr>
    </w:p>
    <w:p>
      <w:pPr>
        <w:spacing w:line="240" w:lineRule="auto"/>
        <w:ind w:firstLine="420"/>
        <w:rPr>
          <w:rFonts w:ascii="宋体" w:hAnsi="宋体" w:eastAsia="宋体" w:cs="宋体"/>
          <w:sz w:val="24"/>
          <w:szCs w:val="24"/>
        </w:rPr>
      </w:pPr>
      <w:r>
        <w:rPr>
          <w:rFonts w:hint="eastAsia" w:ascii="宋体" w:hAnsi="宋体" w:eastAsia="宋体" w:cs="宋体"/>
          <w:b/>
          <w:sz w:val="24"/>
          <w:szCs w:val="24"/>
        </w:rPr>
        <w:t>(四）具结保证书</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人民法院应当要求证人在作证之前</w:t>
      </w:r>
      <w:r>
        <w:rPr>
          <w:rFonts w:hint="eastAsia" w:ascii="宋体" w:hAnsi="宋体" w:eastAsia="宋体" w:cs="宋体"/>
          <w:sz w:val="24"/>
          <w:szCs w:val="24"/>
          <w:u w:val="single"/>
        </w:rPr>
        <w:t>签署保证书</w:t>
      </w:r>
      <w:r>
        <w:rPr>
          <w:rFonts w:hint="eastAsia" w:ascii="宋体" w:hAnsi="宋体" w:eastAsia="宋体" w:cs="宋体"/>
          <w:sz w:val="24"/>
          <w:szCs w:val="24"/>
        </w:rPr>
        <w:t>，并在法庭上</w:t>
      </w:r>
      <w:r>
        <w:rPr>
          <w:rFonts w:hint="eastAsia" w:ascii="宋体" w:hAnsi="宋体" w:eastAsia="宋体" w:cs="宋体"/>
          <w:sz w:val="24"/>
          <w:szCs w:val="24"/>
          <w:u w:val="single"/>
        </w:rPr>
        <w:t>宣读保证书</w:t>
      </w:r>
      <w:r>
        <w:rPr>
          <w:rFonts w:hint="eastAsia" w:ascii="宋体" w:hAnsi="宋体" w:eastAsia="宋体" w:cs="宋体"/>
          <w:sz w:val="24"/>
          <w:szCs w:val="24"/>
        </w:rPr>
        <w:t>的内容。但无民事行为能力人和限制民事行为能力人作为证人的除外。证人确有正当理由不能宣读保证书的，由书记员代为宣读并进行说明。</w:t>
      </w:r>
    </w:p>
    <w:p>
      <w:pPr>
        <w:pStyle w:val="6"/>
        <w:bidi w:val="0"/>
        <w:rPr>
          <w:rStyle w:val="85"/>
          <w:rFonts w:hint="default" w:asciiTheme="minorHAnsi" w:hAnsiTheme="minorHAnsi" w:cstheme="minorBidi"/>
          <w:kern w:val="2"/>
          <w:szCs w:val="21"/>
          <w:lang w:val="en-US" w:eastAsia="zh-CN" w:bidi="ar-SA"/>
        </w:rPr>
      </w:pPr>
      <w:r>
        <w:rPr>
          <w:rStyle w:val="85"/>
          <w:rFonts w:hint="eastAsia" w:asciiTheme="minorHAnsi" w:hAnsiTheme="minorHAnsi" w:cstheme="minorBidi"/>
          <w:kern w:val="2"/>
          <w:szCs w:val="21"/>
          <w:lang w:val="en-US" w:eastAsia="zh-CN" w:bidi="ar-SA"/>
        </w:rPr>
        <w:t>宣读保证书：心理暗示、仪式感</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证人拒绝签署或者宣读保证书的，不得作证，并</w:t>
      </w:r>
      <w:r>
        <w:rPr>
          <w:rFonts w:hint="eastAsia" w:ascii="宋体" w:hAnsi="宋体" w:eastAsia="宋体" w:cs="宋体"/>
          <w:sz w:val="24"/>
          <w:szCs w:val="24"/>
          <w:u w:val="single"/>
        </w:rPr>
        <w:t>自行承担</w:t>
      </w:r>
      <w:r>
        <w:rPr>
          <w:rFonts w:hint="eastAsia" w:ascii="宋体" w:hAnsi="宋体" w:eastAsia="宋体" w:cs="宋体"/>
          <w:sz w:val="24"/>
          <w:szCs w:val="24"/>
        </w:rPr>
        <w:t>相关费用。</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不论证人</w:t>
      </w:r>
      <w:r>
        <w:rPr>
          <w:rFonts w:hint="eastAsia" w:ascii="宋体" w:hAnsi="宋体" w:eastAsia="宋体" w:cs="宋体"/>
          <w:b/>
          <w:bCs/>
          <w:sz w:val="24"/>
          <w:szCs w:val="24"/>
          <w:u w:val="single"/>
        </w:rPr>
        <w:t>是否出庭作证，都必须签保证书</w:t>
      </w:r>
      <w:r>
        <w:rPr>
          <w:rFonts w:hint="eastAsia" w:ascii="宋体" w:hAnsi="宋体" w:eastAsia="宋体" w:cs="宋体"/>
          <w:sz w:val="24"/>
          <w:szCs w:val="24"/>
        </w:rPr>
        <w:t>，以视听传输技术或者视听资料方式作证的，应当签署保证书并宣读保证书的内容。</w:t>
      </w:r>
    </w:p>
    <w:p>
      <w:pPr>
        <w:spacing w:line="240" w:lineRule="auto"/>
        <w:rPr>
          <w:rFonts w:hint="eastAsia" w:ascii="宋体" w:hAnsi="宋体" w:eastAsia="宋体" w:cs="宋体"/>
          <w:b/>
          <w:sz w:val="24"/>
          <w:szCs w:val="24"/>
        </w:rPr>
      </w:pPr>
      <w:r>
        <w:rPr>
          <w:rFonts w:hint="eastAsia" w:ascii="宋体" w:hAnsi="宋体" w:eastAsia="宋体" w:cs="宋体"/>
          <w:b/>
          <w:sz w:val="24"/>
          <w:szCs w:val="24"/>
        </w:rPr>
        <w:t>三、当事人陈述</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当事人陈述即当事人对案件事实所作的陈述，当事人陈述本身属于一种证据，其特点在于，当事人陈述散见于各种陈述形式中，不够集中。所以，实践中往往被忽视，不作为证据考虑，这种做法是不正确的。具体的证据规则有：</w:t>
      </w:r>
    </w:p>
    <w:p>
      <w:pPr>
        <w:numPr>
          <w:ilvl w:val="0"/>
          <w:numId w:val="0"/>
        </w:numPr>
        <w:spacing w:line="240" w:lineRule="auto"/>
        <w:ind w:firstLine="480" w:firstLineChars="200"/>
        <w:rPr>
          <w:rFonts w:hint="eastAsia" w:ascii="宋体" w:hAnsi="宋体" w:eastAsia="宋体" w:cs="宋体"/>
          <w:b w:val="0"/>
          <w:bCs/>
          <w:sz w:val="24"/>
          <w:szCs w:val="24"/>
        </w:rPr>
      </w:pPr>
      <w:r>
        <w:rPr>
          <w:rFonts w:hint="eastAsia" w:ascii="宋体" w:hAnsi="宋体" w:cs="宋体"/>
          <w:b w:val="0"/>
          <w:bCs/>
          <w:sz w:val="24"/>
          <w:szCs w:val="24"/>
          <w:lang w:val="en-US" w:eastAsia="zh-CN"/>
        </w:rPr>
        <w:t>1.</w:t>
      </w:r>
      <w:r>
        <w:rPr>
          <w:rFonts w:hint="eastAsia" w:ascii="宋体" w:hAnsi="宋体" w:eastAsia="宋体" w:cs="宋体"/>
          <w:b w:val="0"/>
          <w:bCs/>
          <w:sz w:val="24"/>
          <w:szCs w:val="24"/>
        </w:rPr>
        <w:t>当事人陈述必须是真实的、完整的。（《证据规定》第63条）。</w:t>
      </w:r>
    </w:p>
    <w:p>
      <w:pPr>
        <w:pStyle w:val="6"/>
        <w:keepNext/>
        <w:keepLines/>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真实：主观真实即可（主观不撒谎）</w:t>
      </w:r>
    </w:p>
    <w:p>
      <w:pPr>
        <w:pStyle w:val="6"/>
        <w:keepNext/>
        <w:keepLines/>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完整：所有都要说</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2.一般案件中，代理人出庭，当事人可以不出庭。法院认为有必要，可以要求当事人本人到庭，就案件有关事实接受询问。</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3.具结保证。人民法院应当在询问前责令当事人签署保证书并宣读保证书的内容。</w:t>
      </w:r>
    </w:p>
    <w:p>
      <w:pPr>
        <w:pStyle w:val="6"/>
        <w:bidi w:val="0"/>
        <w:rPr>
          <w:rFonts w:hint="eastAsia"/>
          <w:lang w:val="en-US" w:eastAsia="zh-CN"/>
        </w:rPr>
      </w:pPr>
      <w:r>
        <w:rPr>
          <w:rFonts w:hint="eastAsia"/>
          <w:lang w:val="en-US" w:eastAsia="zh-CN"/>
        </w:rPr>
        <w:t>证人也需要具结保证</w:t>
      </w:r>
    </w:p>
    <w:p>
      <w:pPr>
        <w:pStyle w:val="6"/>
        <w:bidi w:val="0"/>
        <w:rPr>
          <w:rFonts w:hint="eastAsia"/>
          <w:lang w:val="en-US" w:eastAsia="zh-CN"/>
        </w:rPr>
      </w:pPr>
      <w:r>
        <w:rPr>
          <w:rFonts w:hint="eastAsia"/>
          <w:lang w:val="en-US" w:eastAsia="zh-CN"/>
        </w:rPr>
        <w:t>案件中没有当事人陈述→可以定案</w:t>
      </w:r>
    </w:p>
    <w:p>
      <w:pPr>
        <w:pStyle w:val="6"/>
        <w:bidi w:val="0"/>
        <w:rPr>
          <w:rFonts w:hint="default"/>
          <w:lang w:val="en-US" w:eastAsia="zh-CN"/>
        </w:rPr>
      </w:pPr>
      <w:r>
        <w:rPr>
          <w:rFonts w:hint="eastAsia"/>
          <w:lang w:val="en-US" w:eastAsia="zh-CN"/>
        </w:rPr>
        <w:t>案件只有当事人陈述→不能定案</w:t>
      </w:r>
    </w:p>
    <w:p>
      <w:pPr>
        <w:spacing w:line="240" w:lineRule="auto"/>
        <w:rPr>
          <w:rFonts w:ascii="宋体" w:hAnsi="宋体" w:eastAsia="宋体" w:cs="宋体"/>
          <w:b/>
          <w:sz w:val="24"/>
          <w:szCs w:val="24"/>
        </w:rPr>
      </w:pPr>
      <w:r>
        <w:rPr>
          <w:rFonts w:hint="eastAsia" w:ascii="宋体" w:hAnsi="宋体" w:eastAsia="宋体" w:cs="宋体"/>
          <w:b/>
          <w:sz w:val="24"/>
          <w:szCs w:val="24"/>
        </w:rPr>
        <w:t>四、鉴定意见</w:t>
      </w:r>
    </w:p>
    <w:p>
      <w:pPr>
        <w:spacing w:line="240" w:lineRule="auto"/>
        <w:rPr>
          <w:rFonts w:ascii="宋体" w:hAnsi="宋体" w:eastAsia="宋体" w:cs="宋体"/>
          <w:b/>
          <w:bCs/>
          <w:sz w:val="24"/>
          <w:szCs w:val="24"/>
        </w:rPr>
      </w:pPr>
      <w:r>
        <w:rPr>
          <w:rFonts w:hint="eastAsia" w:ascii="宋体" w:hAnsi="宋体" w:eastAsia="宋体" w:cs="宋体"/>
          <w:b/>
          <w:bCs/>
          <w:sz w:val="24"/>
          <w:szCs w:val="24"/>
        </w:rPr>
        <w:t>（一）鉴定主体与勘验主体</w:t>
      </w:r>
    </w:p>
    <w:p>
      <w:pPr>
        <w:spacing w:line="240" w:lineRule="auto"/>
        <w:ind w:firstLine="420"/>
        <w:rPr>
          <w:rFonts w:ascii="宋体" w:hAnsi="宋体" w:eastAsia="宋体" w:cs="宋体"/>
          <w:bCs/>
          <w:sz w:val="24"/>
          <w:szCs w:val="24"/>
        </w:rPr>
      </w:pPr>
      <w:r>
        <w:rPr>
          <w:rFonts w:hint="eastAsia" w:ascii="宋体" w:hAnsi="宋体" w:eastAsia="宋体" w:cs="宋体"/>
          <w:bCs/>
          <w:sz w:val="24"/>
          <w:szCs w:val="24"/>
        </w:rPr>
        <w:t>鉴定主体：具有专业资质的人（法医和物证技术鉴定人员）</w:t>
      </w:r>
    </w:p>
    <w:p>
      <w:pPr>
        <w:spacing w:line="240" w:lineRule="auto"/>
        <w:ind w:firstLine="420"/>
        <w:rPr>
          <w:rFonts w:hint="eastAsia" w:ascii="宋体" w:hAnsi="宋体" w:eastAsia="宋体" w:cs="宋体"/>
          <w:b w:val="0"/>
          <w:bCs/>
          <w:sz w:val="24"/>
          <w:szCs w:val="24"/>
        </w:rPr>
      </w:pPr>
      <w:r>
        <w:rPr>
          <w:rFonts w:hint="eastAsia" w:ascii="宋体" w:hAnsi="宋体" w:eastAsia="宋体" w:cs="宋体"/>
          <w:b w:val="0"/>
          <w:bCs/>
          <w:sz w:val="24"/>
          <w:szCs w:val="24"/>
        </w:rPr>
        <w:t>勘验主体：审判人员及其指导下的人（可以对现场或物证进行勘验）</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宋体" w:hAnsi="宋体" w:eastAsia="宋体" w:cs="宋体"/>
          <w:b w:val="0"/>
          <w:bCs/>
          <w:sz w:val="24"/>
          <w:szCs w:val="24"/>
          <w:lang w:eastAsia="zh-CN"/>
        </w:rPr>
      </w:pPr>
      <w:r>
        <w:rPr>
          <w:rFonts w:hint="eastAsia" w:ascii="宋体" w:hAnsi="宋体" w:eastAsia="宋体" w:cs="宋体"/>
          <w:b w:val="0"/>
          <w:bCs/>
          <w:sz w:val="24"/>
          <w:szCs w:val="24"/>
        </w:rPr>
        <w:t>鉴定意见是具有专业资质的人（法医和物证技术鉴定人员）对专业事实问题鉴定后出具的书面意见。鉴定意见属于科学证据范畴，也属于</w:t>
      </w:r>
      <w:r>
        <w:rPr>
          <w:rFonts w:hint="eastAsia" w:ascii="宋体" w:hAnsi="宋体" w:eastAsia="宋体" w:cs="宋体"/>
          <w:b/>
          <w:bCs/>
          <w:sz w:val="24"/>
          <w:szCs w:val="24"/>
          <w:u w:val="single"/>
        </w:rPr>
        <w:t>意见证据</w:t>
      </w:r>
      <w:r>
        <w:rPr>
          <w:rFonts w:hint="eastAsia" w:ascii="宋体" w:hAnsi="宋体" w:eastAsia="宋体" w:cs="宋体"/>
          <w:sz w:val="24"/>
          <w:szCs w:val="24"/>
        </w:rPr>
        <w:t>。</w:t>
      </w:r>
      <w:r>
        <w:rPr>
          <w:rFonts w:hint="eastAsia" w:ascii="宋体" w:hAnsi="宋体" w:eastAsia="宋体" w:cs="宋体"/>
          <w:b w:val="0"/>
          <w:bCs/>
          <w:sz w:val="24"/>
          <w:szCs w:val="24"/>
          <w:lang w:eastAsia="zh-CN"/>
        </w:rPr>
        <w:t>（</w:t>
      </w:r>
      <w:r>
        <w:rPr>
          <w:rFonts w:hint="eastAsia" w:ascii="宋体" w:hAnsi="宋体" w:eastAsia="宋体" w:cs="宋体"/>
          <w:b w:val="0"/>
          <w:bCs/>
          <w:sz w:val="24"/>
          <w:szCs w:val="24"/>
          <w:lang w:val="en-US" w:eastAsia="zh-CN"/>
        </w:rPr>
        <w:t>正常意见证据需要排除，但是专家的意见证据除外</w:t>
      </w:r>
      <w:r>
        <w:rPr>
          <w:rFonts w:hint="eastAsia" w:ascii="宋体" w:hAnsi="宋体" w:eastAsia="宋体" w:cs="宋体"/>
          <w:b w:val="0"/>
          <w:bCs/>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宋体" w:hAnsi="宋体" w:eastAsia="宋体" w:cs="宋体"/>
          <w:b w:val="0"/>
          <w:bCs/>
          <w:sz w:val="24"/>
          <w:szCs w:val="24"/>
        </w:rPr>
      </w:pPr>
      <w:r>
        <w:rPr>
          <w:rFonts w:hint="eastAsia" w:ascii="宋体" w:hAnsi="宋体" w:eastAsia="宋体" w:cs="宋体"/>
          <w:b w:val="0"/>
          <w:bCs/>
          <w:sz w:val="24"/>
          <w:szCs w:val="24"/>
        </w:rPr>
        <w:t>全国人大常委会《关于司法鉴定管理问题的决定》第2条规定，司法行政部门仅对法医类、物证类、声像资料和环境损害“四类”鉴定进行统一登记管理， “四类外”鉴定事项不属于司法行政部门统一登记管理范围。</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宋体" w:hAnsi="宋体" w:eastAsia="宋体" w:cs="宋体"/>
          <w:b w:val="0"/>
          <w:bCs/>
          <w:sz w:val="24"/>
          <w:szCs w:val="24"/>
        </w:rPr>
      </w:pPr>
      <w:r>
        <w:rPr>
          <w:rFonts w:hint="eastAsia" w:ascii="宋体" w:hAnsi="宋体" w:eastAsia="宋体" w:cs="宋体"/>
          <w:b w:val="0"/>
          <w:bCs/>
          <w:sz w:val="24"/>
          <w:szCs w:val="24"/>
        </w:rPr>
        <w:t>“四类外”鉴定事项根据行业资质接受办案机关委托进行司法鉴定。</w:t>
      </w:r>
    </w:p>
    <w:p>
      <w:pPr>
        <w:spacing w:line="240" w:lineRule="auto"/>
        <w:rPr>
          <w:rFonts w:hint="eastAsia" w:ascii="宋体" w:hAnsi="宋体" w:eastAsia="宋体" w:cs="宋体"/>
          <w:b/>
          <w:bCs/>
          <w:sz w:val="24"/>
          <w:szCs w:val="24"/>
        </w:rPr>
      </w:pPr>
      <w:r>
        <w:rPr>
          <w:rFonts w:hint="eastAsia" w:ascii="宋体" w:hAnsi="宋体" w:eastAsia="宋体" w:cs="宋体"/>
          <w:b/>
          <w:bCs/>
          <w:sz w:val="24"/>
          <w:szCs w:val="24"/>
        </w:rPr>
        <w:t>（二）鉴定程序</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宋体" w:hAnsi="宋体" w:eastAsia="宋体" w:cs="宋体"/>
          <w:b w:val="0"/>
          <w:bCs/>
          <w:sz w:val="24"/>
          <w:szCs w:val="24"/>
        </w:rPr>
      </w:pPr>
      <w:r>
        <w:rPr>
          <w:rFonts w:hint="eastAsia" w:ascii="宋体" w:hAnsi="宋体" w:eastAsia="宋体" w:cs="宋体"/>
          <w:b w:val="0"/>
          <w:bCs/>
          <w:sz w:val="24"/>
          <w:szCs w:val="24"/>
        </w:rPr>
        <w:t>1.启动：针对专门事实问题，当事人可以在举证期内向法院申请鉴定，由当事人协商确定具有资质的鉴定人或法院指定具有资质的鉴定人。法院也可以依职权委托鉴定人。</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宋体" w:hAnsi="宋体" w:eastAsia="宋体" w:cs="宋体"/>
          <w:b w:val="0"/>
          <w:bCs/>
          <w:sz w:val="24"/>
          <w:szCs w:val="24"/>
        </w:rPr>
      </w:pPr>
      <w:r>
        <w:rPr>
          <w:rFonts w:hint="eastAsia" w:ascii="宋体" w:hAnsi="宋体" w:eastAsia="宋体" w:cs="宋体"/>
          <w:b w:val="0"/>
          <w:bCs/>
          <w:sz w:val="24"/>
          <w:szCs w:val="24"/>
        </w:rPr>
        <w:t>2. 鉴定人应该及时、诚信、勤勉的完成委托鉴定任务。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rPr>
      </w:pPr>
      <w:r>
        <w:rPr>
          <w:rFonts w:hint="eastAsia"/>
        </w:rPr>
        <w:t>鉴定人应当在人民法院确定的期限内提出书面鉴定意见。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rPr>
      </w:pPr>
      <w:r>
        <w:rPr>
          <w:rFonts w:hint="eastAsia"/>
        </w:rPr>
        <w:t>鉴定开始之前，人民法院应当要求鉴定人签署承诺书。鉴定人故意作虚假鉴定的，人民法院应当责令其退还鉴定费用，可以根据情节轻重予以罚款、拘留；构成犯罪的，依法追究刑事责任。</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ascii="宋体" w:hAnsi="宋体" w:eastAsia="宋体" w:cs="宋体"/>
          <w:b w:val="0"/>
          <w:bCs/>
          <w:sz w:val="24"/>
          <w:szCs w:val="24"/>
        </w:rPr>
      </w:pPr>
      <w:r>
        <w:rPr>
          <w:rFonts w:hint="eastAsia" w:ascii="宋体" w:hAnsi="宋体" w:eastAsia="宋体" w:cs="宋体"/>
          <w:b w:val="0"/>
          <w:bCs/>
          <w:sz w:val="24"/>
          <w:szCs w:val="24"/>
        </w:rPr>
        <w:t>3.当事人在人民法院指定期间内对鉴定书的内容有</w:t>
      </w:r>
      <w:r>
        <w:rPr>
          <w:rFonts w:hint="eastAsia" w:ascii="宋体" w:hAnsi="宋体" w:eastAsia="宋体" w:cs="宋体"/>
          <w:b w:val="0"/>
          <w:bCs/>
          <w:sz w:val="24"/>
          <w:szCs w:val="24"/>
          <w:u w:val="single"/>
        </w:rPr>
        <w:t>异议</w:t>
      </w:r>
      <w:r>
        <w:rPr>
          <w:rFonts w:hint="eastAsia" w:ascii="宋体" w:hAnsi="宋体" w:eastAsia="宋体" w:cs="宋体"/>
          <w:b w:val="0"/>
          <w:bCs/>
          <w:sz w:val="24"/>
          <w:szCs w:val="24"/>
        </w:rPr>
        <w:t>的，法院应当要求鉴定人作出</w:t>
      </w:r>
      <w:r>
        <w:rPr>
          <w:rFonts w:hint="eastAsia" w:ascii="宋体" w:hAnsi="宋体" w:eastAsia="宋体" w:cs="宋体"/>
          <w:b w:val="0"/>
          <w:bCs/>
          <w:sz w:val="24"/>
          <w:szCs w:val="24"/>
          <w:u w:val="single"/>
        </w:rPr>
        <w:t>解释、说明或者补充</w:t>
      </w:r>
      <w:r>
        <w:rPr>
          <w:rFonts w:hint="eastAsia" w:ascii="宋体" w:hAnsi="宋体" w:eastAsia="宋体" w:cs="宋体"/>
          <w:b w:val="0"/>
          <w:bCs/>
          <w:sz w:val="24"/>
          <w:szCs w:val="24"/>
        </w:rPr>
        <w:t>。人民法院认为有必要的，可以要求鉴定人对当事人未提出异议的内容进行解释、说明或者补充。</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hint="eastAsia"/>
        </w:rPr>
      </w:pPr>
      <w:r>
        <w:rPr>
          <w:rFonts w:hint="eastAsia" w:ascii="宋体" w:hAnsi="宋体" w:eastAsia="宋体" w:cs="宋体"/>
          <w:b w:val="0"/>
          <w:bCs/>
          <w:sz w:val="24"/>
          <w:szCs w:val="24"/>
        </w:rPr>
        <w:t>鉴定人解释说明后，当事人对鉴定意见仍有异议或法院认为鉴定人有必要出庭的，鉴定人应出庭作证，出庭费</w:t>
      </w:r>
      <w:r>
        <w:rPr>
          <w:rFonts w:hint="eastAsia"/>
        </w:rPr>
        <w:t>用由</w:t>
      </w:r>
      <w:r>
        <w:rPr>
          <w:rFonts w:hint="eastAsia"/>
          <w:u w:val="single"/>
        </w:rPr>
        <w:t>提出异议的当事人预交</w:t>
      </w:r>
      <w:r>
        <w:rPr>
          <w:rFonts w:hint="eastAsia"/>
        </w:rPr>
        <w:t>，由</w:t>
      </w:r>
      <w:r>
        <w:rPr>
          <w:rFonts w:hint="eastAsia"/>
          <w:u w:val="single"/>
        </w:rPr>
        <w:t>败诉方负担</w:t>
      </w:r>
      <w:r>
        <w:rPr>
          <w:rFonts w:hint="eastAsia"/>
        </w:rPr>
        <w:t>。因鉴定意见不明确或者有瑕疵及鉴定费中包含出庭费的，出庭费用由鉴定人自行负担。</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楷体" w:hAnsi="楷体" w:eastAsia="楷体" w:cs="楷体"/>
          <w:sz w:val="24"/>
          <w:szCs w:val="24"/>
        </w:rPr>
      </w:pPr>
      <w:r>
        <w:rPr>
          <w:rFonts w:hint="eastAsia"/>
        </w:rPr>
        <w:t>拒不出庭作证或后果：鉴定意见不得作为认定事实的根据；支付鉴定费的当事人可以要求返还鉴定费。</w:t>
      </w:r>
    </w:p>
    <w:p>
      <w:pPr>
        <w:spacing w:line="240" w:lineRule="auto"/>
        <w:rPr>
          <w:rFonts w:hint="eastAsia" w:ascii="宋体" w:hAnsi="宋体" w:eastAsia="宋体" w:cs="宋体"/>
          <w:b/>
          <w:bCs/>
          <w:sz w:val="24"/>
          <w:szCs w:val="24"/>
        </w:rPr>
      </w:pPr>
    </w:p>
    <w:p>
      <w:pPr>
        <w:spacing w:line="240" w:lineRule="auto"/>
        <w:rPr>
          <w:rFonts w:ascii="宋体" w:hAnsi="宋体" w:eastAsia="宋体" w:cs="宋体"/>
          <w:sz w:val="24"/>
          <w:szCs w:val="24"/>
        </w:rPr>
      </w:pPr>
      <w:r>
        <w:rPr>
          <w:rFonts w:hint="eastAsia" w:ascii="宋体" w:hAnsi="宋体" w:eastAsia="宋体" w:cs="宋体"/>
          <w:b/>
          <w:bCs/>
          <w:sz w:val="24"/>
          <w:szCs w:val="24"/>
        </w:rPr>
        <w:t>鉴定人权利与义务</w:t>
      </w:r>
    </w:p>
    <w:tbl>
      <w:tblPr>
        <w:tblStyle w:val="20"/>
        <w:tblpPr w:leftFromText="180" w:rightFromText="180" w:vertAnchor="text" w:horzAnchor="page" w:tblpX="1009" w:tblpY="111"/>
        <w:tblOverlap w:val="never"/>
        <w:tblW w:w="94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2867"/>
        <w:gridCol w:w="2737"/>
        <w:gridCol w:w="1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855"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专门事实问题</w:t>
            </w:r>
          </w:p>
        </w:tc>
        <w:tc>
          <w:tcPr>
            <w:tcW w:w="286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当事人申请（举证期内）</w:t>
            </w:r>
          </w:p>
        </w:tc>
        <w:tc>
          <w:tcPr>
            <w:tcW w:w="273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ascii="宋体" w:hAnsi="Courier New" w:eastAsia="宋体" w:cs="Courier New"/>
                <w:sz w:val="24"/>
                <w:szCs w:val="24"/>
              </w:rPr>
              <mc:AlternateContent>
                <mc:Choice Requires="wps">
                  <w:drawing>
                    <wp:anchor distT="0" distB="0" distL="114300" distR="114300" simplePos="0" relativeHeight="251829248" behindDoc="0" locked="0" layoutInCell="1" allowOverlap="1">
                      <wp:simplePos x="0" y="0"/>
                      <wp:positionH relativeFrom="column">
                        <wp:posOffset>656590</wp:posOffset>
                      </wp:positionH>
                      <wp:positionV relativeFrom="paragraph">
                        <wp:posOffset>57150</wp:posOffset>
                      </wp:positionV>
                      <wp:extent cx="296545" cy="83820"/>
                      <wp:effectExtent l="4445" t="8255" r="19050" b="14605"/>
                      <wp:wrapNone/>
                      <wp:docPr id="58" name="箭头: 右 58"/>
                      <wp:cNvGraphicFramePr/>
                      <a:graphic xmlns:a="http://schemas.openxmlformats.org/drawingml/2006/main">
                        <a:graphicData uri="http://schemas.microsoft.com/office/word/2010/wordprocessingShape">
                          <wps:wsp>
                            <wps:cNvSpPr>
                              <a:spLocks noChangeArrowheads="1"/>
                            </wps:cNvSpPr>
                            <wps:spPr bwMode="auto">
                              <a:xfrm>
                                <a:off x="0" y="0"/>
                                <a:ext cx="296545" cy="83820"/>
                              </a:xfrm>
                              <a:prstGeom prst="rightArrow">
                                <a:avLst>
                                  <a:gd name="adj1" fmla="val 50000"/>
                                  <a:gd name="adj2" fmla="val 88447"/>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右 58" o:spid="_x0000_s1026" o:spt="13" type="#_x0000_t13" style="position:absolute;left:0pt;margin-left:51.7pt;margin-top:4.5pt;height:6.6pt;width:23.35pt;z-index:251829248;mso-width-relative:page;mso-height-relative:page;" fillcolor="#FFFFFF" filled="t" stroked="t" coordsize="21600,21600" o:gfxdata="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Zmzb9QA&#10;AAAIAQAADwAAAAAAAAABACAAAAAiAAAAZHJzL2Rvd25yZXYueG1sUEsBAhQAFAAAAAgAh07iQDTf&#10;ziRcAgAAywQAAA4AAAAAAAAAAQAgAAAAIwEAAGRycy9lMm9Eb2MueG1sUEsFBgAAAAAGAAYAWQEA&#10;APEFAAAAAA==&#10;" adj="16200,5400">
                      <v:fill on="t" focussize="0,0"/>
                      <v:stroke color="#000000" miterlimit="8" joinstyle="miter"/>
                      <v:imagedata o:title=""/>
                      <o:lock v:ext="edit" aspectratio="f"/>
                    </v:shape>
                  </w:pict>
                </mc:Fallback>
              </mc:AlternateContent>
            </w:r>
            <w:r>
              <w:rPr>
                <w:rFonts w:hint="eastAsia" w:ascii="宋体" w:hAnsi="宋体" w:eastAsia="宋体" w:cs="宋体"/>
                <w:sz w:val="24"/>
                <w:szCs w:val="24"/>
              </w:rPr>
              <w:t>协商确定</w:t>
            </w:r>
            <w:r>
              <w:rPr>
                <w:rFonts w:hint="eastAsia" w:ascii="宋体" w:hAnsi="宋体" w:cs="宋体"/>
                <w:sz w:val="24"/>
                <w:szCs w:val="24"/>
                <w:lang w:val="en-US" w:eastAsia="zh-CN"/>
              </w:rPr>
              <w:t xml:space="preserve"> </w:t>
            </w:r>
            <w:r>
              <w:rPr>
                <w:rFonts w:hint="eastAsia" w:ascii="宋体" w:hAnsi="宋体" w:eastAsia="宋体" w:cs="宋体"/>
                <w:sz w:val="24"/>
                <w:szCs w:val="24"/>
              </w:rPr>
              <w:t xml:space="preserve">    法院指定</w:t>
            </w:r>
          </w:p>
        </w:tc>
        <w:tc>
          <w:tcPr>
            <w:tcW w:w="1968"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sz w:val="24"/>
                <w:szCs w:val="24"/>
              </w:rPr>
            </w:pPr>
            <w:r>
              <w:rPr>
                <w:rFonts w:hint="eastAsia" w:ascii="宋体" w:hAnsi="Courier New" w:eastAsia="宋体" w:cs="Courier New"/>
                <w:sz w:val="24"/>
                <w:szCs w:val="24"/>
              </w:rPr>
              <w:t>具有资质鉴定人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855"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宋体"/>
                <w:sz w:val="24"/>
                <w:szCs w:val="24"/>
              </w:rPr>
            </w:pPr>
          </w:p>
        </w:tc>
        <w:tc>
          <w:tcPr>
            <w:tcW w:w="5604" w:type="dxa"/>
            <w:gridSpan w:val="2"/>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4"/>
                <w:szCs w:val="24"/>
              </w:rPr>
            </w:pPr>
            <w:r>
              <w:rPr>
                <w:rFonts w:hint="eastAsia" w:ascii="宋体" w:hAnsi="宋体" w:eastAsia="宋体" w:cs="宋体"/>
                <w:sz w:val="24"/>
                <w:szCs w:val="24"/>
              </w:rPr>
              <w:t>法院委托</w:t>
            </w:r>
          </w:p>
        </w:tc>
        <w:tc>
          <w:tcPr>
            <w:tcW w:w="196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Courier New" w:eastAsia="宋体" w:cs="Courier New"/>
                <w:sz w:val="24"/>
                <w:szCs w:val="24"/>
              </w:rPr>
            </w:pPr>
          </w:p>
        </w:tc>
      </w:tr>
    </w:tbl>
    <w:p>
      <w:pPr>
        <w:spacing w:line="240" w:lineRule="auto"/>
        <w:rPr>
          <w:rFonts w:hint="eastAsia" w:ascii="宋体" w:hAnsi="宋体" w:eastAsia="宋体" w:cs="宋体"/>
          <w:b/>
          <w:sz w:val="24"/>
          <w:szCs w:val="24"/>
        </w:rPr>
      </w:pPr>
    </w:p>
    <w:p>
      <w:pPr>
        <w:spacing w:line="240" w:lineRule="auto"/>
        <w:rPr>
          <w:rFonts w:hint="eastAsia" w:ascii="宋体" w:hAnsi="宋体" w:eastAsia="宋体" w:cs="宋体"/>
          <w:b/>
          <w:sz w:val="24"/>
          <w:szCs w:val="24"/>
        </w:rPr>
      </w:pPr>
      <w:r>
        <w:rPr>
          <w:rFonts w:hint="eastAsia" w:ascii="宋体" w:hAnsi="宋体" w:eastAsia="宋体" w:cs="宋体"/>
          <w:b/>
          <w:sz w:val="24"/>
          <w:szCs w:val="24"/>
        </w:rPr>
        <w:t xml:space="preserve"> </w:t>
      </w:r>
    </w:p>
    <w:p>
      <w:pPr>
        <w:spacing w:line="240" w:lineRule="auto"/>
        <w:rPr>
          <w:rFonts w:hint="eastAsia" w:ascii="宋体" w:hAnsi="宋体" w:eastAsia="宋体" w:cs="宋体"/>
          <w:b/>
          <w:sz w:val="24"/>
          <w:szCs w:val="24"/>
        </w:rPr>
      </w:pPr>
    </w:p>
    <w:p>
      <w:pPr>
        <w:spacing w:line="240" w:lineRule="auto"/>
        <w:rPr>
          <w:rFonts w:ascii="宋体" w:hAnsi="宋体" w:eastAsia="宋体" w:cs="宋体"/>
          <w:b/>
          <w:sz w:val="24"/>
          <w:szCs w:val="24"/>
        </w:rPr>
      </w:pPr>
      <w:r>
        <w:rPr>
          <w:rFonts w:hint="eastAsia" w:ascii="宋体" w:hAnsi="宋体" w:eastAsia="宋体" w:cs="宋体"/>
          <w:b/>
          <w:sz w:val="24"/>
          <w:szCs w:val="24"/>
        </w:rPr>
        <w:t>(</w:t>
      </w:r>
      <w:r>
        <w:rPr>
          <w:rFonts w:hint="eastAsia" w:ascii="宋体" w:hAnsi="宋体" w:cs="宋体"/>
          <w:b/>
          <w:sz w:val="24"/>
          <w:szCs w:val="24"/>
          <w:lang w:val="en-US" w:eastAsia="zh-CN"/>
        </w:rPr>
        <w:t>三</w:t>
      </w:r>
      <w:r>
        <w:rPr>
          <w:rFonts w:hint="eastAsia" w:ascii="宋体" w:hAnsi="宋体" w:eastAsia="宋体" w:cs="宋体"/>
          <w:b/>
          <w:sz w:val="24"/>
          <w:szCs w:val="24"/>
        </w:rPr>
        <w:t>）专家辅助人</w:t>
      </w:r>
    </w:p>
    <w:tbl>
      <w:tblPr>
        <w:tblStyle w:val="20"/>
        <w:tblpPr w:leftFromText="180" w:rightFromText="180" w:vertAnchor="text" w:horzAnchor="page" w:tblpX="997" w:tblpY="147"/>
        <w:tblOverlap w:val="never"/>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8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bCs/>
                <w:sz w:val="24"/>
                <w:szCs w:val="24"/>
              </w:rPr>
            </w:pPr>
            <w:r>
              <w:rPr>
                <w:rFonts w:hint="eastAsia" w:ascii="宋体" w:hAnsi="Courier New" w:eastAsia="宋体" w:cs="Courier New"/>
                <w:b/>
                <w:bCs/>
                <w:sz w:val="24"/>
                <w:szCs w:val="24"/>
              </w:rPr>
              <w:t>知情权</w:t>
            </w:r>
          </w:p>
        </w:tc>
        <w:tc>
          <w:tcPr>
            <w:tcW w:w="888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bCs/>
                <w:sz w:val="24"/>
                <w:szCs w:val="24"/>
              </w:rPr>
            </w:pPr>
            <w:r>
              <w:rPr>
                <w:rFonts w:hint="eastAsia" w:ascii="宋体" w:hAnsi="Courier New" w:eastAsia="宋体" w:cs="Courier New"/>
                <w:sz w:val="24"/>
                <w:szCs w:val="24"/>
              </w:rPr>
              <w:t>鉴定人有权了解进行鉴定所需要的案件材料，必要时可以询问当事人、证人。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bCs/>
                <w:sz w:val="24"/>
                <w:szCs w:val="24"/>
              </w:rPr>
            </w:pPr>
            <w:r>
              <w:rPr>
                <w:rFonts w:hint="eastAsia" w:ascii="宋体" w:hAnsi="Courier New" w:eastAsia="宋体" w:cs="Courier New"/>
                <w:b/>
                <w:bCs/>
                <w:sz w:val="24"/>
                <w:szCs w:val="24"/>
              </w:rPr>
              <w:t>鉴定义务</w:t>
            </w:r>
          </w:p>
        </w:tc>
        <w:tc>
          <w:tcPr>
            <w:tcW w:w="888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bCs/>
                <w:sz w:val="24"/>
                <w:szCs w:val="24"/>
              </w:rPr>
            </w:pPr>
            <w:r>
              <w:rPr>
                <w:rFonts w:hint="eastAsia" w:ascii="宋体" w:hAnsi="Courier New" w:eastAsia="宋体" w:cs="Courier New"/>
                <w:sz w:val="24"/>
                <w:szCs w:val="24"/>
              </w:rPr>
              <w:t>鉴定人应当提出书面鉴定意见，在鉴定书上签名或者盖章。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bCs/>
                <w:sz w:val="24"/>
                <w:szCs w:val="24"/>
              </w:rPr>
            </w:pPr>
            <w:r>
              <w:rPr>
                <w:rFonts w:hint="eastAsia" w:ascii="宋体" w:hAnsi="Courier New" w:eastAsia="宋体" w:cs="Courier New"/>
                <w:b/>
                <w:bCs/>
                <w:sz w:val="24"/>
                <w:szCs w:val="24"/>
              </w:rPr>
              <w:t>出庭义务</w:t>
            </w:r>
          </w:p>
        </w:tc>
        <w:tc>
          <w:tcPr>
            <w:tcW w:w="8887" w:type="dxa"/>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sz w:val="24"/>
                <w:szCs w:val="24"/>
              </w:rPr>
            </w:pPr>
            <w:r>
              <w:rPr>
                <w:rFonts w:hint="eastAsia" w:ascii="宋体" w:hAnsi="Courier New" w:eastAsia="宋体" w:cs="Courier New"/>
                <w:sz w:val="24"/>
                <w:szCs w:val="24"/>
                <w:u w:val="wave"/>
              </w:rPr>
              <w:t>当事人对鉴定意见有异议或法院认为鉴定人有必要出庭的</w:t>
            </w:r>
            <w:r>
              <w:rPr>
                <w:rFonts w:hint="eastAsia" w:ascii="宋体" w:hAnsi="Courier New" w:eastAsia="宋体" w:cs="Courier New"/>
                <w:sz w:val="24"/>
                <w:szCs w:val="24"/>
              </w:rPr>
              <w:t>，鉴定人应出庭作证。</w:t>
            </w:r>
          </w:p>
          <w:p>
            <w:pPr>
              <w:spacing w:line="240" w:lineRule="auto"/>
              <w:ind w:left="2880" w:hanging="2880" w:hangingChars="1200"/>
              <w:rPr>
                <w:rFonts w:ascii="楷体" w:hAnsi="楷体" w:eastAsia="楷体" w:cs="楷体"/>
                <w:sz w:val="24"/>
                <w:szCs w:val="24"/>
              </w:rPr>
            </w:pPr>
            <w:r>
              <w:rPr>
                <w:rFonts w:ascii="宋体" w:hAnsi="Courier New" w:eastAsia="宋体" w:cs="Courier New"/>
                <w:sz w:val="24"/>
                <w:szCs w:val="24"/>
              </w:rPr>
              <mc:AlternateContent>
                <mc:Choice Requires="wps">
                  <w:drawing>
                    <wp:anchor distT="0" distB="0" distL="114300" distR="114300" simplePos="0" relativeHeight="251828224" behindDoc="0" locked="0" layoutInCell="1" allowOverlap="1">
                      <wp:simplePos x="0" y="0"/>
                      <wp:positionH relativeFrom="column">
                        <wp:posOffset>118110</wp:posOffset>
                      </wp:positionH>
                      <wp:positionV relativeFrom="paragraph">
                        <wp:posOffset>7620</wp:posOffset>
                      </wp:positionV>
                      <wp:extent cx="1412240" cy="351155"/>
                      <wp:effectExtent l="0" t="0" r="0" b="0"/>
                      <wp:wrapNone/>
                      <wp:docPr id="57" name="文本框 57"/>
                      <wp:cNvGraphicFramePr/>
                      <a:graphic xmlns:a="http://schemas.openxmlformats.org/drawingml/2006/main">
                        <a:graphicData uri="http://schemas.microsoft.com/office/word/2010/wordprocessingShape">
                          <wps:wsp>
                            <wps:cNvSpPr txBox="1">
                              <a:spLocks noChangeArrowheads="1"/>
                            </wps:cNvSpPr>
                            <wps:spPr bwMode="auto">
                              <a:xfrm>
                                <a:off x="0" y="0"/>
                                <a:ext cx="1412240" cy="351155"/>
                              </a:xfrm>
                              <a:prstGeom prst="rect">
                                <a:avLst/>
                              </a:prstGeom>
                              <a:noFill/>
                              <a:ln>
                                <a:noFill/>
                              </a:ln>
                            </wps:spPr>
                            <wps:txbx>
                              <w:txbxContent>
                                <w:p>
                                  <w:r>
                                    <w:rPr>
                                      <w:rFonts w:hint="eastAsia" w:ascii="楷体" w:hAnsi="楷体" w:eastAsia="楷体" w:cs="楷体"/>
                                    </w:rPr>
                                    <w:t>◆拒不出庭作证后果</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9.3pt;margin-top:0.6pt;height:27.65pt;width:111.2pt;z-index:251828224;mso-width-relative:page;mso-height-relative:page;" filled="f" stroked="f" coordsize="21600,21600" o:gfxdata="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O4mnotQAAAAHAQAADwAAAAAA&#10;AAABACAAAAAiAAAAZHJzL2Rvd25yZXYueG1sUEsBAhQAFAAAAAgAh07iQAegH0cXAgAAFwQAAA4A&#10;AAAAAAAAAQAgAAAAIwEAAGRycy9lMm9Eb2MueG1sUEsFBgAAAAAGAAYAWQEAAKwFAAAAAA==&#10;">
                      <v:fill on="f" focussize="0,0"/>
                      <v:stroke on="f"/>
                      <v:imagedata o:title=""/>
                      <o:lock v:ext="edit" aspectratio="f"/>
                      <v:textbox>
                        <w:txbxContent>
                          <w:p>
                            <w:r>
                              <w:rPr>
                                <w:rFonts w:hint="eastAsia" w:ascii="楷体" w:hAnsi="楷体" w:eastAsia="楷体" w:cs="楷体"/>
                              </w:rPr>
                              <w:t>◆拒不出庭作证后果</w:t>
                            </w:r>
                          </w:p>
                        </w:txbxContent>
                      </v:textbox>
                    </v:shape>
                  </w:pict>
                </mc:Fallback>
              </mc:AlternateContent>
            </w:r>
            <w:r>
              <w:rPr>
                <w:rFonts w:ascii="宋体" w:hAnsi="Courier New" w:eastAsia="宋体" w:cs="Courier New"/>
                <w:sz w:val="24"/>
                <w:szCs w:val="24"/>
              </w:rPr>
              <mc:AlternateContent>
                <mc:Choice Requires="wps">
                  <w:drawing>
                    <wp:anchor distT="0" distB="0" distL="114300" distR="114300" simplePos="0" relativeHeight="251827200" behindDoc="0" locked="0" layoutInCell="1" allowOverlap="1">
                      <wp:simplePos x="0" y="0"/>
                      <wp:positionH relativeFrom="column">
                        <wp:posOffset>1656080</wp:posOffset>
                      </wp:positionH>
                      <wp:positionV relativeFrom="paragraph">
                        <wp:posOffset>48895</wp:posOffset>
                      </wp:positionV>
                      <wp:extent cx="106680" cy="274955"/>
                      <wp:effectExtent l="4445" t="4445" r="10795" b="10160"/>
                      <wp:wrapNone/>
                      <wp:docPr id="56" name="左大括号 56"/>
                      <wp:cNvGraphicFramePr/>
                      <a:graphic xmlns:a="http://schemas.openxmlformats.org/drawingml/2006/main">
                        <a:graphicData uri="http://schemas.microsoft.com/office/word/2010/wordprocessingShape">
                          <wps:wsp>
                            <wps:cNvSpPr/>
                            <wps:spPr bwMode="auto">
                              <a:xfrm>
                                <a:off x="0" y="0"/>
                                <a:ext cx="106680" cy="274955"/>
                              </a:xfrm>
                              <a:prstGeom prst="leftBrace">
                                <a:avLst>
                                  <a:gd name="adj1" fmla="val 21478"/>
                                  <a:gd name="adj2" fmla="val 50000"/>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130.4pt;margin-top:3.85pt;height:21.65pt;width:8.4pt;z-index:251827200;mso-width-relative:page;mso-height-relative:page;" filled="f" stroked="t" coordsize="21600,21600" o:gfxdata="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&#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fH252AAAAAgBAAAPAAAAAAAAAAEAIAAAACIAAABk&#10;cnMvZG93bnJldi54bWxQSwECFAAUAAAACACHTuJAvm3VCj8CAABmBAAADgAAAAAAAAABACAAAAAn&#10;AQAAZHJzL2Uyb0RvYy54bWxQSwUGAAAAAAYABgBZAQAA2AUAAAAA&#10;" adj="1799,10800">
                      <v:fill on="f" focussize="0,0"/>
                      <v:stroke color="#000000" joinstyle="round"/>
                      <v:imagedata o:title=""/>
                      <o:lock v:ext="edit" aspectratio="f"/>
                    </v:shape>
                  </w:pict>
                </mc:Fallback>
              </mc:AlternateContent>
            </w:r>
            <w:r>
              <w:rPr>
                <w:rFonts w:hint="eastAsia" w:ascii="楷体" w:hAnsi="楷体" w:eastAsia="楷体" w:cs="楷体"/>
                <w:sz w:val="24"/>
                <w:szCs w:val="24"/>
              </w:rPr>
              <w:t xml:space="preserve">                     </w:t>
            </w: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t>鉴定意见不得作为认定事实的根据；                         支付鉴定费的当事人可以要求返还鉴定费。</w:t>
            </w:r>
          </w:p>
        </w:tc>
      </w:tr>
    </w:tbl>
    <w:p>
      <w:pPr>
        <w:spacing w:line="240" w:lineRule="auto"/>
        <w:ind w:firstLine="420"/>
        <w:rPr>
          <w:rFonts w:ascii="宋体" w:hAnsi="Courier New" w:eastAsia="宋体" w:cs="Courier New"/>
          <w:sz w:val="24"/>
          <w:szCs w:val="24"/>
        </w:rPr>
      </w:pPr>
      <w:r>
        <w:rPr>
          <w:rFonts w:hint="eastAsia" w:ascii="宋体" w:hAnsi="宋体" w:eastAsia="宋体" w:cs="宋体"/>
          <w:sz w:val="24"/>
          <w:szCs w:val="24"/>
        </w:rPr>
        <w:t>当事人</w:t>
      </w:r>
      <w:r>
        <w:rPr>
          <w:rFonts w:hint="eastAsia" w:ascii="宋体" w:hAnsi="Courier New" w:eastAsia="宋体" w:cs="Courier New"/>
          <w:sz w:val="24"/>
          <w:szCs w:val="24"/>
        </w:rPr>
        <w:t>可以申请人民法院通知1-2名</w:t>
      </w:r>
      <w:r>
        <w:rPr>
          <w:rFonts w:hint="eastAsia" w:ascii="宋体" w:hAnsi="Courier New" w:eastAsia="宋体" w:cs="Courier New"/>
          <w:sz w:val="24"/>
          <w:szCs w:val="24"/>
          <w:u w:val="single"/>
        </w:rPr>
        <w:t>有专门知识的人</w:t>
      </w:r>
      <w:r>
        <w:rPr>
          <w:rFonts w:hint="eastAsia" w:ascii="宋体" w:hAnsi="Courier New" w:eastAsia="宋体" w:cs="Courier New"/>
          <w:sz w:val="24"/>
          <w:szCs w:val="24"/>
        </w:rPr>
        <w:t>出庭，就鉴定人作出的</w:t>
      </w:r>
      <w:r>
        <w:rPr>
          <w:rFonts w:hint="eastAsia" w:ascii="宋体" w:hAnsi="Courier New" w:eastAsia="宋体" w:cs="Courier New"/>
          <w:sz w:val="24"/>
          <w:szCs w:val="24"/>
          <w:u w:val="single"/>
        </w:rPr>
        <w:t>鉴定意见进行质证，或者就专业问题</w:t>
      </w:r>
      <w:r>
        <w:rPr>
          <w:rFonts w:hint="eastAsia" w:ascii="宋体" w:hAnsi="Courier New" w:eastAsia="宋体" w:cs="Courier New"/>
          <w:sz w:val="24"/>
          <w:szCs w:val="24"/>
        </w:rPr>
        <w:t>提出意见，对方当事人可以对专家辅助人进行询问。</w:t>
      </w:r>
    </w:p>
    <w:p>
      <w:pPr>
        <w:spacing w:line="240" w:lineRule="auto"/>
        <w:ind w:firstLine="420"/>
        <w:rPr>
          <w:rFonts w:ascii="宋体" w:hAnsi="Courier New" w:eastAsia="宋体" w:cs="Courier New"/>
          <w:bCs/>
          <w:sz w:val="24"/>
          <w:szCs w:val="24"/>
        </w:rPr>
      </w:pPr>
      <w:r>
        <w:rPr>
          <w:rFonts w:hint="eastAsia" w:ascii="宋体" w:hAnsi="Courier New" w:eastAsia="宋体" w:cs="Courier New"/>
          <w:sz w:val="24"/>
          <w:szCs w:val="24"/>
        </w:rPr>
        <w:t>1.专家辅助人的</w:t>
      </w:r>
      <w:r>
        <w:rPr>
          <w:rFonts w:hint="eastAsia" w:ascii="宋体" w:hAnsi="Courier New" w:eastAsia="宋体" w:cs="Courier New"/>
          <w:bCs/>
          <w:sz w:val="24"/>
          <w:szCs w:val="24"/>
        </w:rPr>
        <w:t>相关费用：</w:t>
      </w:r>
      <w:r>
        <w:rPr>
          <w:rFonts w:hint="eastAsia" w:ascii="宋体" w:hAnsi="Courier New" w:eastAsia="宋体" w:cs="Courier New"/>
          <w:b/>
          <w:bCs/>
          <w:sz w:val="24"/>
          <w:szCs w:val="24"/>
        </w:rPr>
        <w:t>由</w:t>
      </w:r>
      <w:r>
        <w:rPr>
          <w:rFonts w:hint="eastAsia" w:ascii="宋体" w:hAnsi="Courier New" w:eastAsia="宋体" w:cs="Courier New"/>
          <w:b/>
          <w:bCs/>
          <w:sz w:val="24"/>
          <w:szCs w:val="24"/>
          <w:u w:val="single"/>
        </w:rPr>
        <w:t>申请人</w:t>
      </w:r>
      <w:r>
        <w:rPr>
          <w:rFonts w:hint="eastAsia" w:ascii="宋体" w:hAnsi="Courier New" w:eastAsia="宋体" w:cs="Courier New"/>
          <w:b/>
          <w:bCs/>
          <w:sz w:val="24"/>
          <w:szCs w:val="24"/>
        </w:rPr>
        <w:t>负担</w:t>
      </w:r>
      <w:r>
        <w:rPr>
          <w:rFonts w:hint="eastAsia" w:ascii="宋体" w:hAnsi="Courier New" w:eastAsia="宋体" w:cs="Courier New"/>
          <w:bCs/>
          <w:sz w:val="24"/>
          <w:szCs w:val="24"/>
        </w:rPr>
        <w:t>。</w:t>
      </w:r>
    </w:p>
    <w:p>
      <w:pPr>
        <w:spacing w:line="240" w:lineRule="auto"/>
        <w:ind w:firstLine="420"/>
        <w:rPr>
          <w:rFonts w:hint="eastAsia" w:ascii="宋体" w:hAnsi="Courier New" w:eastAsia="宋体" w:cs="Courier New"/>
          <w:sz w:val="24"/>
          <w:szCs w:val="24"/>
        </w:rPr>
      </w:pPr>
      <w:r>
        <w:rPr>
          <w:rFonts w:hint="eastAsia" w:ascii="宋体" w:hAnsi="Courier New" w:eastAsia="宋体" w:cs="Courier New"/>
          <w:sz w:val="24"/>
          <w:szCs w:val="24"/>
        </w:rPr>
        <w:t>2.专家辅助人</w:t>
      </w:r>
      <w:r>
        <w:rPr>
          <w:rFonts w:hint="eastAsia" w:ascii="宋体" w:hAnsi="Courier New" w:eastAsia="宋体" w:cs="Courier New"/>
          <w:b/>
          <w:bCs/>
          <w:sz w:val="24"/>
          <w:szCs w:val="24"/>
        </w:rPr>
        <w:t>不</w:t>
      </w:r>
      <w:r>
        <w:rPr>
          <w:rFonts w:hint="eastAsia" w:ascii="宋体" w:hAnsi="Courier New" w:eastAsia="宋体" w:cs="Courier New"/>
          <w:sz w:val="24"/>
          <w:szCs w:val="24"/>
        </w:rPr>
        <w:t>需要回避。</w:t>
      </w:r>
    </w:p>
    <w:p>
      <w:pPr>
        <w:spacing w:line="240" w:lineRule="auto"/>
        <w:ind w:firstLine="420"/>
        <w:rPr>
          <w:rFonts w:hint="eastAsia" w:ascii="宋体" w:hAnsi="Courier New" w:eastAsia="宋体" w:cs="Courier New"/>
          <w:bCs/>
          <w:sz w:val="24"/>
          <w:szCs w:val="24"/>
        </w:rPr>
      </w:pPr>
      <w:r>
        <w:rPr>
          <w:rFonts w:hint="eastAsia" w:ascii="宋体" w:hAnsi="Courier New" w:eastAsia="宋体" w:cs="Courier New"/>
          <w:bCs/>
          <w:sz w:val="24"/>
          <w:szCs w:val="24"/>
        </w:rPr>
        <w:t>3.专家辅助人意见的性质：视为</w:t>
      </w:r>
      <w:r>
        <w:rPr>
          <w:rFonts w:hint="eastAsia" w:ascii="宋体" w:hAnsi="Courier New" w:eastAsia="宋体" w:cs="Courier New"/>
          <w:b/>
          <w:bCs/>
          <w:sz w:val="24"/>
          <w:szCs w:val="24"/>
        </w:rPr>
        <w:t>当事人陈述</w:t>
      </w:r>
      <w:r>
        <w:rPr>
          <w:rFonts w:hint="eastAsia" w:ascii="宋体" w:hAnsi="Courier New" w:eastAsia="宋体" w:cs="Courier New"/>
          <w:bCs/>
          <w:sz w:val="24"/>
          <w:szCs w:val="24"/>
        </w:rPr>
        <w:t>。</w:t>
      </w:r>
    </w:p>
    <w:p>
      <w:pPr>
        <w:spacing w:line="240" w:lineRule="auto"/>
        <w:ind w:firstLine="420"/>
        <w:rPr>
          <w:rFonts w:hint="eastAsia" w:ascii="宋体" w:hAnsi="Courier New" w:eastAsia="宋体" w:cs="Courier New"/>
          <w:bCs/>
          <w:sz w:val="24"/>
          <w:szCs w:val="24"/>
        </w:rPr>
      </w:pPr>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五、电子数据</w:t>
      </w:r>
    </w:p>
    <w:p>
      <w:pPr>
        <w:spacing w:line="240" w:lineRule="auto"/>
        <w:ind w:firstLine="422"/>
        <w:rPr>
          <w:rFonts w:ascii="宋体" w:hAnsi="宋体" w:eastAsia="宋体" w:cs="宋体"/>
          <w:sz w:val="24"/>
          <w:szCs w:val="24"/>
        </w:rPr>
      </w:pPr>
      <w:r>
        <w:rPr>
          <w:rFonts w:hint="eastAsia" w:ascii="宋体" w:hAnsi="宋体" w:eastAsia="宋体" w:cs="宋体"/>
          <w:sz w:val="24"/>
          <w:szCs w:val="24"/>
        </w:rPr>
        <w:t>形成和存储在电子设备中的信息。</w:t>
      </w:r>
    </w:p>
    <w:p>
      <w:pPr>
        <w:spacing w:line="240" w:lineRule="auto"/>
        <w:ind w:firstLine="422"/>
        <w:rPr>
          <w:rFonts w:hint="eastAsia" w:ascii="楷体" w:hAnsi="楷体" w:eastAsia="楷体" w:cs="Courier New"/>
          <w:sz w:val="24"/>
          <w:szCs w:val="24"/>
        </w:rPr>
      </w:pPr>
      <w:r>
        <w:rPr>
          <w:rFonts w:hint="eastAsia" w:ascii="宋体" w:hAnsi="宋体" w:cs="宋体"/>
          <w:sz w:val="24"/>
          <w:szCs w:val="24"/>
          <w:lang w:val="en-US" w:eastAsia="zh-CN"/>
        </w:rPr>
        <w:t xml:space="preserve"> </w:t>
      </w:r>
      <w:r>
        <w:rPr>
          <w:rFonts w:hint="eastAsia" w:ascii="楷体" w:hAnsi="楷体" w:eastAsia="楷体" w:cs="Courier New"/>
          <w:sz w:val="24"/>
          <w:szCs w:val="24"/>
        </w:rPr>
        <w:t>2018年《最高人民法院关于互联网法院审理案件若干问题的规定》</w:t>
      </w:r>
    </w:p>
    <w:p>
      <w:pPr>
        <w:spacing w:line="240" w:lineRule="auto"/>
        <w:ind w:firstLine="422"/>
        <w:rPr>
          <w:rFonts w:hint="eastAsia" w:ascii="楷体" w:hAnsi="楷体" w:eastAsia="楷体" w:cs="Courier New"/>
          <w:sz w:val="24"/>
          <w:szCs w:val="24"/>
        </w:rPr>
      </w:pPr>
      <w:r>
        <w:rPr>
          <w:rFonts w:hint="eastAsia" w:ascii="楷体" w:hAnsi="楷体" w:eastAsia="楷体" w:cs="Courier New"/>
          <w:sz w:val="24"/>
          <w:szCs w:val="24"/>
        </w:rPr>
        <w:t xml:space="preserve"> 第11条第2款 　　当事人提交的电子数据，通过电子签名、可信时间戳、哈希值校验、区块链等证据收集、固定和防篡改的技术手段或者通过电子取证存证平台认证，能够证明其真实性的，互联网法院应当确认。</w:t>
      </w:r>
      <w:r>
        <w:rPr>
          <w:rFonts w:hint="eastAsia" w:ascii="楷体" w:hAnsi="楷体" w:eastAsia="楷体" w:cs="Courier New"/>
          <w:sz w:val="24"/>
          <w:szCs w:val="24"/>
        </w:rPr>
        <w:br w:type="textWrapping"/>
      </w:r>
    </w:p>
    <w:p>
      <w:pPr>
        <w:spacing w:line="240" w:lineRule="auto"/>
        <w:ind w:firstLine="422"/>
        <w:rPr>
          <w:rFonts w:hint="eastAsia" w:ascii="楷体" w:hAnsi="楷体" w:eastAsia="楷体" w:cs="Courier New"/>
          <w:sz w:val="24"/>
          <w:szCs w:val="24"/>
        </w:rPr>
      </w:pPr>
      <w:r>
        <w:rPr>
          <w:rFonts w:hint="eastAsia" w:ascii="楷体" w:hAnsi="楷体" w:eastAsia="楷体" w:cs="Courier New"/>
          <w:sz w:val="24"/>
          <w:szCs w:val="24"/>
        </w:rPr>
        <w:t>2021年1月21日《最高院关于人民法院在线办理案件若干问题的规定(征求意见稿)》</w:t>
      </w:r>
    </w:p>
    <w:p>
      <w:pPr>
        <w:spacing w:line="240" w:lineRule="auto"/>
        <w:ind w:firstLine="422"/>
        <w:rPr>
          <w:rFonts w:hint="eastAsia" w:ascii="楷体" w:hAnsi="楷体" w:eastAsia="楷体" w:cs="Courier New"/>
          <w:sz w:val="24"/>
          <w:szCs w:val="24"/>
        </w:rPr>
      </w:pPr>
      <w:r>
        <w:rPr>
          <w:rFonts w:hint="eastAsia" w:ascii="楷体" w:hAnsi="楷体" w:eastAsia="楷体" w:cs="Courier New"/>
          <w:sz w:val="24"/>
          <w:szCs w:val="24"/>
        </w:rPr>
        <w:t>第十四条【区块链证据的效力】当事人提交的证据系通过区块链技术存证，并经技术核验后一致的，推定该证据材料上链后未经篡改，人民法院可以确认该证据的真实性，但有相反证据足以推翻的除外。</w:t>
      </w:r>
    </w:p>
    <w:p>
      <w:pPr>
        <w:spacing w:line="240" w:lineRule="auto"/>
        <w:rPr>
          <w:rFonts w:ascii="楷体" w:hAnsi="楷体" w:eastAsia="楷体" w:cs="Courier New"/>
          <w:sz w:val="24"/>
          <w:szCs w:val="24"/>
        </w:rPr>
      </w:pPr>
    </w:p>
    <w:p>
      <w:pPr>
        <w:spacing w:line="240" w:lineRule="auto"/>
        <w:ind w:firstLine="422"/>
        <w:rPr>
          <w:rFonts w:ascii="宋体" w:hAnsi="宋体" w:eastAsia="宋体" w:cs="宋体"/>
          <w:sz w:val="24"/>
          <w:szCs w:val="24"/>
        </w:rPr>
      </w:pPr>
      <w:r>
        <w:rPr>
          <w:rFonts w:hint="eastAsia" w:ascii="宋体" w:hAnsi="Courier New" w:eastAsia="宋体" w:cs="Courier New"/>
          <w:b/>
          <w:sz w:val="24"/>
          <w:szCs w:val="24"/>
        </w:rPr>
        <w:t>六、视听资料</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视听资料是具有科技载体的录音，影像资料。</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勘验笔录是审判人员及其指导下的人依照法定程序并运用一定的设备和技术手段对勘验对象情况的客观记载，一般包括</w:t>
      </w:r>
      <w:r>
        <w:rPr>
          <w:rFonts w:hint="eastAsia" w:ascii="宋体" w:hAnsi="宋体" w:eastAsia="宋体" w:cs="宋体"/>
          <w:sz w:val="24"/>
          <w:szCs w:val="24"/>
          <w:u w:val="single"/>
        </w:rPr>
        <w:t>现场勘验和物证勘验</w:t>
      </w:r>
      <w:r>
        <w:rPr>
          <w:rFonts w:hint="eastAsia" w:ascii="宋体" w:hAnsi="宋体" w:eastAsia="宋体" w:cs="宋体"/>
          <w:sz w:val="24"/>
          <w:szCs w:val="24"/>
        </w:rPr>
        <w:t>两种。</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物证是指能够以其外部特征,物质属性、所处位置以及状态证明案件真实情况的各种客观存在的物品、物质或痕迹。</w:t>
      </w:r>
    </w:p>
    <w:p>
      <w:pPr>
        <w:spacing w:line="240" w:lineRule="auto"/>
        <w:ind w:firstLine="420"/>
        <w:rPr>
          <w:rFonts w:hint="eastAsia" w:ascii="宋体" w:hAnsi="宋体" w:eastAsia="宋体" w:cs="宋体"/>
          <w:b/>
          <w:bCs/>
          <w:sz w:val="24"/>
          <w:szCs w:val="24"/>
        </w:rPr>
      </w:pPr>
    </w:p>
    <w:p>
      <w:pPr>
        <w:spacing w:line="240" w:lineRule="auto"/>
        <w:ind w:firstLine="482" w:firstLineChars="200"/>
        <w:rPr>
          <w:rFonts w:hint="eastAsia" w:ascii="宋体" w:hAnsi="宋体" w:eastAsia="宋体" w:cs="宋体"/>
          <w:b/>
          <w:bCs/>
          <w:sz w:val="24"/>
          <w:szCs w:val="24"/>
        </w:rPr>
      </w:pPr>
      <w:r>
        <w:rPr>
          <w:rFonts w:hint="eastAsia" w:ascii="宋体" w:hAnsi="宋体" w:eastAsia="宋体" w:cs="宋体"/>
          <w:b/>
          <w:bCs/>
          <w:sz w:val="24"/>
          <w:szCs w:val="24"/>
        </w:rPr>
        <w:t>最佳证据规则</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《民事证据规定》</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第12条 以动产作为证据的，应当将</w:t>
      </w:r>
      <w:r>
        <w:rPr>
          <w:rFonts w:hint="eastAsia" w:ascii="宋体" w:hAnsi="宋体" w:eastAsia="宋体" w:cs="宋体"/>
          <w:sz w:val="24"/>
          <w:szCs w:val="24"/>
          <w:u w:val="single"/>
        </w:rPr>
        <w:t>原物</w:t>
      </w:r>
      <w:r>
        <w:rPr>
          <w:rFonts w:hint="eastAsia" w:ascii="宋体" w:hAnsi="宋体" w:eastAsia="宋体" w:cs="宋体"/>
          <w:sz w:val="24"/>
          <w:szCs w:val="24"/>
        </w:rPr>
        <w:t>提交人民法院。原物不宜搬移或者不宜保存的，当事人可以提供复制品、影像资料或者其他替代品。</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人民法院在收到当事人提交的动产或者替代品后，应当及时通知双方当事人到人民法院或者保存现场查验。</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第13条  当事人以不动产作为证据的，应当向人民法院提供该不动产的影像资料。</w:t>
      </w:r>
    </w:p>
    <w:p>
      <w:pPr>
        <w:spacing w:line="240" w:lineRule="auto"/>
        <w:ind w:firstLine="420"/>
        <w:rPr>
          <w:rFonts w:hint="eastAsia" w:ascii="宋体" w:hAnsi="宋体" w:eastAsia="宋体" w:cs="宋体"/>
          <w:sz w:val="24"/>
          <w:szCs w:val="24"/>
        </w:rPr>
      </w:pPr>
      <w:r>
        <w:rPr>
          <w:rFonts w:hint="eastAsia" w:ascii="宋体" w:hAnsi="宋体" w:eastAsia="宋体" w:cs="宋体"/>
          <w:sz w:val="24"/>
          <w:szCs w:val="24"/>
        </w:rPr>
        <w:t>人民法院认为有必要的，应当通知双方当事人到场进行查验。</w:t>
      </w:r>
    </w:p>
    <w:p>
      <w:pPr>
        <w:spacing w:line="240" w:lineRule="auto"/>
        <w:ind w:firstLine="420"/>
        <w:rPr>
          <w:rFonts w:hint="eastAsia" w:ascii="宋体" w:hAnsi="宋体" w:eastAsia="宋体" w:cs="宋体"/>
          <w:sz w:val="24"/>
          <w:szCs w:val="24"/>
        </w:rPr>
      </w:pPr>
    </w:p>
    <w:p>
      <w:pPr>
        <w:spacing w:line="240" w:lineRule="auto"/>
        <w:ind w:firstLine="420"/>
        <w:rPr>
          <w:rFonts w:ascii="宋体" w:hAnsi="宋体" w:eastAsia="宋体" w:cs="宋体"/>
          <w:sz w:val="24"/>
          <w:szCs w:val="24"/>
        </w:rPr>
      </w:pPr>
      <w:r>
        <w:rPr>
          <w:rFonts w:hint="eastAsia" w:ascii="宋体" w:hAnsi="宋体" w:eastAsia="宋体" w:cs="宋体"/>
          <w:sz w:val="24"/>
          <w:szCs w:val="24"/>
        </w:rPr>
        <w:t>★判断：具有科技载体（录音，影像）</w:t>
      </w:r>
    </w:p>
    <w:p>
      <w:pPr>
        <w:spacing w:line="240" w:lineRule="auto"/>
        <w:ind w:firstLine="422"/>
        <w:rPr>
          <w:rFonts w:ascii="宋体" w:hAnsi="宋体" w:eastAsia="宋体" w:cs="宋体"/>
          <w:sz w:val="24"/>
          <w:szCs w:val="24"/>
          <w:u w:val="single"/>
        </w:rPr>
      </w:pPr>
      <w:r>
        <w:rPr>
          <w:rFonts w:hint="eastAsia" w:ascii="宋体" w:hAnsi="宋体" w:eastAsia="宋体" w:cs="宋体"/>
          <w:b/>
          <w:sz w:val="24"/>
          <w:szCs w:val="24"/>
        </w:rPr>
        <w:t>1.有疑点（有剪辑可能、不清晰）的视听资料</w:t>
      </w:r>
      <w:r>
        <w:rPr>
          <w:rFonts w:hint="eastAsia" w:ascii="宋体" w:hAnsi="宋体" w:eastAsia="宋体" w:cs="宋体"/>
          <w:sz w:val="24"/>
          <w:szCs w:val="24"/>
        </w:rPr>
        <w:t>。</w:t>
      </w:r>
      <w:r>
        <w:rPr>
          <w:rFonts w:hint="eastAsia" w:ascii="宋体" w:hAnsi="宋体" w:eastAsia="宋体" w:cs="宋体"/>
          <w:sz w:val="24"/>
          <w:szCs w:val="24"/>
          <w:u w:val="single"/>
        </w:rPr>
        <w:t>不能单独认定案件事实，必须有其他证据佐证。</w:t>
      </w:r>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2.偷拍偷录的视听资料：</w:t>
      </w:r>
      <w:r>
        <w:rPr>
          <w:rFonts w:hint="eastAsia" w:ascii="宋体" w:hAnsi="宋体" w:eastAsia="宋体" w:cs="宋体"/>
          <w:sz w:val="24"/>
          <w:szCs w:val="24"/>
        </w:rPr>
        <w:t>★用</w:t>
      </w:r>
      <w:r>
        <w:rPr>
          <w:rFonts w:hint="eastAsia" w:ascii="宋体" w:hAnsi="宋体" w:eastAsia="宋体" w:cs="宋体"/>
          <w:b/>
          <w:sz w:val="24"/>
          <w:szCs w:val="24"/>
        </w:rPr>
        <w:t>民事诉讼非法证据排除规则</w:t>
      </w:r>
      <w:r>
        <w:rPr>
          <w:rFonts w:hint="eastAsia" w:ascii="宋体" w:hAnsi="宋体" w:eastAsia="宋体" w:cs="宋体"/>
          <w:sz w:val="24"/>
          <w:szCs w:val="24"/>
        </w:rPr>
        <w:t>判断</w:t>
      </w:r>
      <w:r>
        <w:rPr>
          <w:rFonts w:hint="eastAsia" w:ascii="宋体" w:hAnsi="宋体" w:eastAsia="宋体" w:cs="宋体"/>
          <w:b/>
          <w:sz w:val="24"/>
          <w:szCs w:val="24"/>
        </w:rPr>
        <w:t>：</w:t>
      </w:r>
    </w:p>
    <w:p>
      <w:pPr>
        <w:spacing w:line="240" w:lineRule="auto"/>
        <w:ind w:firstLine="422"/>
        <w:rPr>
          <w:rFonts w:ascii="宋体" w:hAnsi="宋体" w:eastAsia="宋体"/>
        </w:rPr>
      </w:pPr>
      <w:r>
        <w:rPr>
          <w:rFonts w:hint="eastAsia" w:ascii="宋体" w:hAnsi="宋体" w:eastAsia="宋体" w:cs="宋体"/>
          <w:sz w:val="24"/>
          <w:szCs w:val="24"/>
          <w:u w:val="single"/>
          <w:shd w:val="clear" w:color="auto" w:fill="D9D9D9"/>
        </w:rPr>
        <w:t>对以严重侵害他人合法权益、违反法律禁止性规定或者严重违背公序良俗的方法形成或者获取的证据，不得作为认定案件事实的根据</w:t>
      </w:r>
      <w:r>
        <w:rPr>
          <w:rFonts w:hint="eastAsia" w:ascii="宋体" w:hAnsi="宋体" w:eastAsia="宋体" w:cs="宋体"/>
          <w:sz w:val="24"/>
          <w:szCs w:val="24"/>
        </w:rPr>
        <w:t>。</w:t>
      </w:r>
    </w:p>
    <w:p>
      <w:pPr>
        <w:rPr>
          <w:rFonts w:ascii="宋体" w:hAnsi="宋体" w:eastAsia="宋体"/>
        </w:rPr>
      </w:pPr>
    </w:p>
    <w:p>
      <w:pPr>
        <w:rPr>
          <w:rFonts w:ascii="宋体" w:hAnsi="宋体" w:eastAsia="宋体"/>
        </w:rPr>
      </w:pPr>
    </w:p>
    <w:p>
      <w:pPr>
        <w:rPr>
          <w:rFonts w:ascii="宋体" w:hAnsi="宋体" w:eastAsia="宋体"/>
        </w:rPr>
      </w:pPr>
    </w:p>
    <w:p>
      <w:pPr>
        <w:keepNext/>
        <w:keepLines/>
        <w:spacing w:before="10" w:after="10" w:line="412" w:lineRule="auto"/>
        <w:ind w:firstLine="602"/>
        <w:jc w:val="center"/>
        <w:outlineLvl w:val="1"/>
        <w:rPr>
          <w:rFonts w:ascii="隶书" w:hAnsi="Cambria" w:eastAsia="隶书" w:cs="宋体"/>
          <w:b/>
          <w:bCs/>
          <w:sz w:val="28"/>
          <w:szCs w:val="28"/>
        </w:rPr>
        <w:sectPr>
          <w:pgSz w:w="11906" w:h="16838"/>
          <w:pgMar w:top="720" w:right="720" w:bottom="720" w:left="720" w:header="851" w:footer="992" w:gutter="0"/>
          <w:cols w:space="425" w:num="1"/>
          <w:docGrid w:type="lines" w:linePitch="312" w:charSpace="0"/>
        </w:sectPr>
      </w:pPr>
      <w:bookmarkStart w:id="105" w:name="_Toc330997688"/>
      <w:bookmarkStart w:id="106" w:name="_Toc329675647"/>
      <w:bookmarkStart w:id="107" w:name="_Toc426800891"/>
      <w:bookmarkStart w:id="108" w:name="_Toc330503883"/>
    </w:p>
    <w:p>
      <w:pPr>
        <w:keepNext/>
        <w:keepLines/>
        <w:spacing w:before="10" w:after="10" w:line="412" w:lineRule="auto"/>
        <w:ind w:firstLine="602"/>
        <w:jc w:val="center"/>
        <w:outlineLvl w:val="1"/>
        <w:rPr>
          <w:rFonts w:ascii="隶书" w:hAnsi="Cambria" w:eastAsia="隶书" w:cs="宋体"/>
          <w:b/>
          <w:bCs/>
          <w:sz w:val="28"/>
          <w:szCs w:val="28"/>
        </w:rPr>
      </w:pPr>
      <w:r>
        <w:rPr>
          <w:rFonts w:hint="eastAsia" w:ascii="隶书" w:hAnsi="Cambria" w:eastAsia="隶书" w:cs="宋体"/>
          <w:b/>
          <w:bCs/>
          <w:sz w:val="28"/>
          <w:szCs w:val="28"/>
        </w:rPr>
        <w:t>第六章 诉讼保障制度</w:t>
      </w:r>
      <w:bookmarkEnd w:id="105"/>
      <w:bookmarkEnd w:id="106"/>
      <w:bookmarkEnd w:id="107"/>
      <w:bookmarkEnd w:id="108"/>
      <w:bookmarkStart w:id="109" w:name="_Toc330503884"/>
      <w:bookmarkStart w:id="110" w:name="_Toc330997689"/>
    </w:p>
    <w:p>
      <w:pPr>
        <w:keepNext/>
        <w:keepLines/>
        <w:spacing w:before="10" w:after="10" w:line="415" w:lineRule="auto"/>
        <w:ind w:firstLine="602"/>
        <w:jc w:val="center"/>
        <w:outlineLvl w:val="2"/>
        <w:rPr>
          <w:rFonts w:ascii="Times New Roman" w:hAnsi="Times New Roman" w:eastAsia="宋体" w:cs="Times New Roman"/>
          <w:b/>
          <w:bCs/>
          <w:sz w:val="28"/>
          <w:szCs w:val="28"/>
        </w:rPr>
      </w:pPr>
      <w:bookmarkStart w:id="111" w:name="_Toc426800892"/>
      <w:r>
        <w:rPr>
          <w:rFonts w:hint="eastAsia" w:ascii="隶书" w:hAnsi="隶书" w:eastAsia="隶书" w:cs="隶书"/>
          <w:bCs/>
          <w:sz w:val="28"/>
          <w:szCs w:val="28"/>
        </w:rPr>
        <w:t>第一节 保全</w:t>
      </w:r>
      <w:bookmarkEnd w:id="109"/>
      <w:bookmarkEnd w:id="110"/>
      <w:bookmarkEnd w:id="111"/>
    </w:p>
    <w:p>
      <w:pPr>
        <w:spacing w:line="240" w:lineRule="auto"/>
        <w:rPr>
          <w:rFonts w:ascii="Times New Roman" w:hAnsi="宋体" w:eastAsia="宋体" w:cs="宋体"/>
          <w:b/>
          <w:sz w:val="24"/>
          <w:szCs w:val="24"/>
        </w:rPr>
      </w:pPr>
      <w:r>
        <w:rPr>
          <w:rFonts w:hint="eastAsia" w:ascii="Times New Roman" w:hAnsi="宋体" w:eastAsia="宋体" w:cs="宋体"/>
          <w:b/>
          <w:sz w:val="24"/>
          <w:szCs w:val="24"/>
        </w:rPr>
        <w:t>一、保全概述</w:t>
      </w:r>
    </w:p>
    <w:p>
      <w:pPr>
        <w:spacing w:line="240" w:lineRule="auto"/>
        <w:ind w:firstLine="420"/>
        <w:rPr>
          <w:rFonts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（一）保全的概念</w:t>
      </w:r>
    </w:p>
    <w:tbl>
      <w:tblPr>
        <w:tblStyle w:val="20"/>
        <w:tblW w:w="94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4"/>
        <w:gridCol w:w="2490"/>
        <w:gridCol w:w="4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 w:hRule="atLeast"/>
          <w:jc w:val="center"/>
        </w:trPr>
        <w:tc>
          <w:tcPr>
            <w:tcW w:w="2174" w:type="dxa"/>
            <w:vMerge w:val="restart"/>
            <w:tcBorders>
              <w:top w:val="single" w:color="auto" w:sz="4" w:space="0"/>
              <w:left w:val="single" w:color="auto" w:sz="4" w:space="0"/>
              <w:bottom w:val="single" w:color="auto" w:sz="4" w:space="0"/>
              <w:right w:val="single" w:color="auto" w:sz="4" w:space="0"/>
            </w:tcBorders>
          </w:tcPr>
          <w:p>
            <w:pPr>
              <w:spacing w:line="240" w:lineRule="auto"/>
              <w:jc w:val="center"/>
              <w:rPr>
                <w:rFonts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因当事人一方的行为或者其他原因</w:t>
            </w:r>
          </w:p>
        </w:tc>
        <w:tc>
          <w:tcPr>
            <w:tcW w:w="249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使判决难以执行</w:t>
            </w:r>
          </w:p>
        </w:tc>
        <w:tc>
          <w:tcPr>
            <w:tcW w:w="479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裁定对其财产进行保全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 w:hRule="atLeast"/>
          <w:jc w:val="center"/>
        </w:trPr>
        <w:tc>
          <w:tcPr>
            <w:tcW w:w="2174"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b w:val="0"/>
                <w:bCs w:val="0"/>
                <w:sz w:val="24"/>
                <w:szCs w:val="24"/>
              </w:rPr>
            </w:pPr>
          </w:p>
        </w:tc>
        <w:tc>
          <w:tcPr>
            <w:tcW w:w="249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造成当事人其他损害</w:t>
            </w:r>
          </w:p>
        </w:tc>
        <w:tc>
          <w:tcPr>
            <w:tcW w:w="479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责令其作出一定行为或禁止其作出一定行为</w:t>
            </w:r>
          </w:p>
        </w:tc>
      </w:tr>
    </w:tbl>
    <w:p>
      <w:pPr>
        <w:spacing w:line="240" w:lineRule="auto"/>
        <w:ind w:firstLine="42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证据保全，是指在证据有可能毁损、灭失，或以后难以取得的情况下，人民法院采取措施对证据进行保护，以保证其证明力的一项措施。</w:t>
      </w:r>
    </w:p>
    <w:p>
      <w:pPr>
        <w:spacing w:line="240" w:lineRule="auto"/>
        <w:rPr>
          <w:rFonts w:hint="eastAsia" w:ascii="Times New Roman" w:hAnsi="Times New Roman" w:eastAsia="宋体" w:cs="Times New Roman"/>
          <w:b/>
          <w:bCs/>
          <w:sz w:val="24"/>
          <w:szCs w:val="24"/>
        </w:rPr>
      </w:pPr>
      <w:r>
        <w:rPr>
          <w:rFonts w:hint="eastAsia" w:ascii="Times New Roman" w:hAnsi="Times New Roman" w:eastAsia="宋体" w:cs="Times New Roman"/>
          <w:b/>
          <w:bCs/>
          <w:sz w:val="24"/>
          <w:szCs w:val="24"/>
        </w:rPr>
        <w:t>二、保全的阶段</w:t>
      </w:r>
    </w:p>
    <w:p>
      <w:pPr>
        <w:spacing w:line="240" w:lineRule="auto"/>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（一）诉前保全是法院受理前或者申请仲裁前，当事人向法院申请保全；</w:t>
      </w:r>
    </w:p>
    <w:p>
      <w:pPr>
        <w:spacing w:line="240" w:lineRule="auto"/>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（二）诉中保全是法院受理后，判决前，当事人向法院申请保全；</w:t>
      </w:r>
    </w:p>
    <w:p>
      <w:pPr>
        <w:spacing w:line="240" w:lineRule="auto"/>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（三）执行前保全是法院作出判决后，尚未执行前，在履行期内，当事人向法院申请保全。</w:t>
      </w:r>
    </w:p>
    <w:p>
      <w:pPr>
        <w:spacing w:line="240" w:lineRule="auto"/>
        <w:ind w:firstLine="420"/>
        <w:rPr>
          <w:rFonts w:ascii="楷体" w:hAnsi="楷体" w:eastAsia="楷体" w:cs="Times New Roman"/>
          <w:b w:val="0"/>
          <w:bCs w:val="0"/>
          <w:sz w:val="24"/>
          <w:szCs w:val="24"/>
        </w:rPr>
      </w:pPr>
      <w:r>
        <w:rPr>
          <w:rFonts w:hint="eastAsia" w:ascii="Times New Roman" w:hAnsi="Times New Roman" w:eastAsia="宋体" w:cs="Times New Roman"/>
          <w:b w:val="0"/>
          <w:bCs w:val="0"/>
          <w:sz w:val="24"/>
          <w:szCs w:val="24"/>
        </w:rPr>
        <w:t>分成三个阶段，</w:t>
      </w:r>
      <w:r>
        <w:rPr>
          <w:rFonts w:hint="eastAsia" w:ascii="楷体" w:hAnsi="楷体" w:eastAsia="楷体" w:cs="Times New Roman"/>
          <w:b w:val="0"/>
          <w:bCs w:val="0"/>
          <w:sz w:val="24"/>
          <w:szCs w:val="24"/>
        </w:rPr>
        <w:t>每个阶段都包括财产保全和行为保全两种。</w:t>
      </w:r>
    </w:p>
    <w:p>
      <w:pPr>
        <w:spacing w:line="240" w:lineRule="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三、保全启动的条件</w:t>
      </w:r>
    </w:p>
    <w:p>
      <w:pPr>
        <w:spacing w:line="240" w:lineRule="auto"/>
        <w:rPr>
          <w:rFonts w:ascii="Times New Roman" w:hAnsi="Times New Roman" w:eastAsia="宋体" w:cs="Times New Roman"/>
          <w:sz w:val="24"/>
          <w:szCs w:val="24"/>
        </w:rPr>
      </w:pPr>
      <w:r>
        <w:rPr>
          <w:rFonts w:hint="eastAsia" w:ascii="Times New Roman" w:hAnsi="Times New Roman" w:eastAsia="宋体" w:cs="Times New Roman"/>
          <w:b/>
          <w:bCs/>
          <w:sz w:val="24"/>
          <w:szCs w:val="24"/>
        </w:rPr>
        <w:t>（</w:t>
      </w:r>
      <w:r>
        <w:rPr>
          <w:rFonts w:hint="eastAsia" w:ascii="Times New Roman" w:hAnsi="Times New Roman" w:cs="Times New Roman"/>
          <w:b/>
          <w:bCs/>
          <w:sz w:val="24"/>
          <w:szCs w:val="24"/>
          <w:lang w:val="en-US" w:eastAsia="zh-CN"/>
        </w:rPr>
        <w:t>一</w:t>
      </w:r>
      <w:r>
        <w:rPr>
          <w:rFonts w:hint="eastAsia" w:ascii="Times New Roman" w:hAnsi="Times New Roman" w:eastAsia="宋体" w:cs="Times New Roman"/>
          <w:b/>
          <w:bCs/>
          <w:sz w:val="24"/>
          <w:szCs w:val="24"/>
        </w:rPr>
        <w:t>）诉中保全</w:t>
      </w:r>
      <w:r>
        <w:rPr>
          <w:rFonts w:hint="eastAsia" w:ascii="Times New Roman" w:hAnsi="Times New Roman" w:cs="Times New Roman"/>
          <w:b/>
          <w:bCs/>
          <w:sz w:val="24"/>
          <w:szCs w:val="24"/>
          <w:lang w:eastAsia="zh-CN"/>
        </w:rPr>
        <w:t>（</w:t>
      </w:r>
      <w:r>
        <w:rPr>
          <w:rFonts w:hint="eastAsia" w:ascii="Times New Roman" w:hAnsi="Times New Roman" w:cs="Times New Roman"/>
          <w:b/>
          <w:bCs/>
          <w:sz w:val="24"/>
          <w:szCs w:val="24"/>
          <w:lang w:val="en-US" w:eastAsia="zh-CN"/>
        </w:rPr>
        <w:t>最多</w:t>
      </w:r>
      <w:r>
        <w:rPr>
          <w:rFonts w:hint="eastAsia" w:ascii="Times New Roman" w:hAnsi="Times New Roman" w:cs="Times New Roman"/>
          <w:b/>
          <w:bCs/>
          <w:sz w:val="24"/>
          <w:szCs w:val="24"/>
          <w:lang w:eastAsia="zh-CN"/>
        </w:rPr>
        <w:t>）</w:t>
      </w:r>
      <w:r>
        <w:rPr>
          <w:rFonts w:hint="eastAsia" w:ascii="Times New Roman" w:hAnsi="Times New Roman" w:eastAsia="宋体" w:cs="Times New Roman"/>
          <w:sz w:val="24"/>
          <w:szCs w:val="24"/>
        </w:rPr>
        <w:t>（</w:t>
      </w:r>
      <w:r>
        <w:rPr>
          <w:rFonts w:ascii="Times New Roman" w:hAnsi="Times New Roman" w:eastAsia="宋体" w:cs="Times New Roman"/>
          <w:sz w:val="24"/>
          <w:szCs w:val="24"/>
        </w:rPr>
        <w:t>100</w:t>
      </w:r>
      <w:r>
        <w:rPr>
          <w:rFonts w:hint="eastAsia" w:ascii="Times New Roman" w:hAnsi="Times New Roman" w:eastAsia="宋体" w:cs="Times New Roman"/>
          <w:sz w:val="24"/>
          <w:szCs w:val="24"/>
        </w:rPr>
        <w:t>条）：</w:t>
      </w:r>
    </w:p>
    <w:tbl>
      <w:tblPr>
        <w:tblStyle w:val="20"/>
        <w:tblW w:w="947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23"/>
        <w:gridCol w:w="3351"/>
        <w:gridCol w:w="1723"/>
        <w:gridCol w:w="26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23" w:type="dxa"/>
            <w:vAlign w:val="top"/>
          </w:tcPr>
          <w:p>
            <w:pPr>
              <w:spacing w:line="240" w:lineRule="auto"/>
              <w:jc w:val="center"/>
              <w:rPr>
                <w:rFonts w:hint="eastAsia" w:ascii="Times New Roman" w:hAnsi="Times New Roman" w:eastAsia="宋体" w:cs="Times New Roman"/>
                <w:kern w:val="2"/>
                <w:sz w:val="24"/>
                <w:szCs w:val="24"/>
                <w:lang w:val="en-US" w:eastAsia="zh-CN" w:bidi="ar-SA"/>
              </w:rPr>
            </w:pPr>
            <w:r>
              <w:rPr>
                <w:rFonts w:hint="eastAsia" w:ascii="Times New Roman" w:hAnsi="Times New Roman" w:cs="Times New Roman"/>
                <w:sz w:val="24"/>
                <w:szCs w:val="24"/>
                <w:lang w:val="en-US" w:eastAsia="zh-CN"/>
              </w:rPr>
              <w:t>时间</w:t>
            </w:r>
          </w:p>
        </w:tc>
        <w:tc>
          <w:tcPr>
            <w:tcW w:w="3351" w:type="dxa"/>
          </w:tcPr>
          <w:p>
            <w:pPr>
              <w:spacing w:line="24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条件</w:t>
            </w:r>
          </w:p>
        </w:tc>
        <w:tc>
          <w:tcPr>
            <w:tcW w:w="1723" w:type="dxa"/>
          </w:tcPr>
          <w:p>
            <w:pPr>
              <w:spacing w:line="24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裁定</w:t>
            </w:r>
          </w:p>
        </w:tc>
        <w:tc>
          <w:tcPr>
            <w:tcW w:w="2673" w:type="dxa"/>
          </w:tcPr>
          <w:p>
            <w:pPr>
              <w:spacing w:line="240" w:lineRule="auto"/>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错误补偿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23" w:type="dxa"/>
            <w:vAlign w:val="top"/>
          </w:tcPr>
          <w:p>
            <w:pPr>
              <w:spacing w:line="240" w:lineRule="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sz w:val="24"/>
                <w:szCs w:val="24"/>
              </w:rPr>
              <w:t>发生在当事人提起诉讼</w:t>
            </w:r>
            <w:r>
              <w:rPr>
                <w:rFonts w:hint="eastAsia" w:ascii="Times New Roman" w:hAnsi="Times New Roman" w:cs="Times New Roman"/>
                <w:sz w:val="24"/>
                <w:szCs w:val="24"/>
                <w:lang w:eastAsia="zh-CN"/>
              </w:rPr>
              <w:t>（</w:t>
            </w:r>
            <w:r>
              <w:rPr>
                <w:rFonts w:hint="eastAsia" w:ascii="Times New Roman" w:hAnsi="Times New Roman" w:eastAsia="宋体" w:cs="Times New Roman"/>
                <w:sz w:val="24"/>
                <w:szCs w:val="24"/>
              </w:rPr>
              <w:t>法院受理后，判决前</w:t>
            </w:r>
            <w:r>
              <w:rPr>
                <w:rFonts w:hint="eastAsia" w:ascii="Times New Roman" w:hAnsi="Times New Roman" w:cs="Times New Roman"/>
                <w:sz w:val="24"/>
                <w:szCs w:val="24"/>
                <w:lang w:eastAsia="zh-CN"/>
              </w:rPr>
              <w:t>）</w:t>
            </w:r>
          </w:p>
        </w:tc>
        <w:tc>
          <w:tcPr>
            <w:tcW w:w="3351" w:type="dxa"/>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u w:val="single"/>
              </w:rPr>
              <w:t>依职权或依</w:t>
            </w:r>
            <w:r>
              <w:rPr>
                <w:rFonts w:hint="eastAsia" w:ascii="Times New Roman" w:hAnsi="Times New Roman" w:cs="Times New Roman"/>
                <w:sz w:val="24"/>
                <w:szCs w:val="24"/>
                <w:u w:val="single"/>
                <w:lang w:val="en-US" w:eastAsia="zh-CN"/>
              </w:rPr>
              <w:t>当事人</w:t>
            </w:r>
            <w:r>
              <w:rPr>
                <w:rFonts w:hint="eastAsia" w:ascii="Times New Roman" w:hAnsi="Times New Roman" w:eastAsia="宋体" w:cs="Times New Roman"/>
                <w:sz w:val="24"/>
                <w:szCs w:val="24"/>
                <w:u w:val="single"/>
              </w:rPr>
              <w:t>申请</w:t>
            </w:r>
            <w:r>
              <w:rPr>
                <w:rFonts w:hint="eastAsia" w:ascii="Times New Roman" w:hAnsi="Times New Roman" w:eastAsia="宋体" w:cs="Times New Roman"/>
                <w:sz w:val="24"/>
                <w:szCs w:val="24"/>
              </w:rPr>
              <w:t>，法院可以要求申请人担保（数额酌情）</w:t>
            </w:r>
          </w:p>
        </w:tc>
        <w:tc>
          <w:tcPr>
            <w:tcW w:w="1723" w:type="dxa"/>
          </w:tcPr>
          <w:p>
            <w:pPr>
              <w:spacing w:line="24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情况紧急—</w:t>
            </w:r>
            <w:r>
              <w:rPr>
                <w:rFonts w:ascii="Times New Roman" w:hAnsi="Times New Roman" w:eastAsia="宋体" w:cs="Times New Roman"/>
                <w:sz w:val="24"/>
                <w:szCs w:val="24"/>
              </w:rPr>
              <w:t>48</w:t>
            </w:r>
            <w:r>
              <w:rPr>
                <w:rFonts w:hint="eastAsia" w:ascii="Times New Roman" w:hAnsi="Times New Roman" w:eastAsia="宋体" w:cs="Times New Roman"/>
                <w:sz w:val="24"/>
                <w:szCs w:val="24"/>
              </w:rPr>
              <w:t>小时内</w:t>
            </w:r>
          </w:p>
          <w:p>
            <w:pPr>
              <w:spacing w:line="24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情况不紧急的</w:t>
            </w:r>
            <w:r>
              <w:rPr>
                <w:rFonts w:hint="eastAsia" w:ascii="Times New Roman" w:hAnsi="Times New Roman" w:cs="Times New Roman"/>
                <w:sz w:val="24"/>
                <w:szCs w:val="24"/>
                <w:lang w:eastAsia="zh-CN"/>
              </w:rPr>
              <w:t>—</w:t>
            </w:r>
            <w:r>
              <w:rPr>
                <w:rFonts w:hint="eastAsia" w:ascii="Times New Roman" w:hAnsi="Times New Roman" w:eastAsia="宋体" w:cs="Times New Roman"/>
                <w:sz w:val="24"/>
                <w:szCs w:val="24"/>
              </w:rPr>
              <w:t>5日内诉中保全由受诉法院管辖。</w:t>
            </w:r>
          </w:p>
          <w:p>
            <w:pPr>
              <w:spacing w:line="240" w:lineRule="auto"/>
              <w:rPr>
                <w:rFonts w:hint="eastAsia" w:ascii="Times New Roman" w:hAnsi="Times New Roman" w:eastAsia="宋体" w:cs="Times New Roman"/>
                <w:sz w:val="24"/>
                <w:szCs w:val="24"/>
              </w:rPr>
            </w:pPr>
          </w:p>
        </w:tc>
        <w:tc>
          <w:tcPr>
            <w:tcW w:w="2673" w:type="dxa"/>
          </w:tcPr>
          <w:p>
            <w:pPr>
              <w:spacing w:line="24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为避免保全错误给被保全的债务人造成损失，法院</w:t>
            </w:r>
            <w:r>
              <w:rPr>
                <w:rFonts w:hint="eastAsia" w:ascii="Times New Roman" w:hAnsi="Times New Roman" w:eastAsia="宋体" w:cs="Times New Roman"/>
                <w:sz w:val="24"/>
                <w:szCs w:val="24"/>
                <w:u w:val="single"/>
              </w:rPr>
              <w:t>可以</w:t>
            </w:r>
            <w:r>
              <w:rPr>
                <w:rFonts w:hint="eastAsia" w:ascii="Times New Roman" w:hAnsi="Times New Roman" w:cs="Times New Roman"/>
                <w:sz w:val="24"/>
                <w:szCs w:val="24"/>
                <w:u w:val="single"/>
                <w:lang w:eastAsia="zh-CN"/>
              </w:rPr>
              <w:t>（</w:t>
            </w:r>
            <w:r>
              <w:rPr>
                <w:rFonts w:hint="eastAsia" w:ascii="Times New Roman" w:hAnsi="Times New Roman" w:cs="Times New Roman"/>
                <w:sz w:val="24"/>
                <w:szCs w:val="24"/>
                <w:u w:val="single"/>
                <w:lang w:val="en-US" w:eastAsia="zh-CN"/>
              </w:rPr>
              <w:t>非必须</w:t>
            </w:r>
            <w:r>
              <w:rPr>
                <w:rFonts w:hint="eastAsia" w:ascii="Times New Roman" w:hAnsi="Times New Roman" w:cs="Times New Roman"/>
                <w:sz w:val="24"/>
                <w:szCs w:val="24"/>
                <w:u w:val="single"/>
                <w:lang w:eastAsia="zh-CN"/>
              </w:rPr>
              <w:t>）</w:t>
            </w:r>
            <w:r>
              <w:rPr>
                <w:rFonts w:hint="eastAsia" w:ascii="Times New Roman" w:hAnsi="Times New Roman" w:eastAsia="宋体" w:cs="Times New Roman"/>
                <w:sz w:val="24"/>
                <w:szCs w:val="24"/>
              </w:rPr>
              <w:t>要求申请人提供担保。</w:t>
            </w:r>
          </w:p>
          <w:p>
            <w:pPr>
              <w:spacing w:line="24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保全错误，给被保全人造成损失，将来可以用担保来补偿被保全人的损失。</w:t>
            </w:r>
          </w:p>
        </w:tc>
      </w:tr>
    </w:tbl>
    <w:p>
      <w:pPr>
        <w:spacing w:line="240" w:lineRule="auto"/>
        <w:rPr>
          <w:rFonts w:ascii="Times New Roman" w:hAnsi="Times New Roman" w:eastAsia="宋体" w:cs="Times New Roman"/>
          <w:b/>
          <w:bCs/>
          <w:sz w:val="24"/>
          <w:szCs w:val="24"/>
        </w:rPr>
      </w:pPr>
    </w:p>
    <w:p>
      <w:pPr>
        <w:pStyle w:val="6"/>
        <w:bidi w:val="0"/>
        <w:rPr>
          <w:rFonts w:hint="default"/>
          <w:lang w:val="en-US" w:eastAsia="zh-CN"/>
        </w:rPr>
      </w:pPr>
      <w:r>
        <w:rPr>
          <w:rFonts w:hint="eastAsia"/>
          <w:lang w:val="en-US" w:eastAsia="zh-CN"/>
        </w:rPr>
        <w:t>例子：债权人保全债务人唯一一辆车，但是每天打车25，一共打车花费750，为债务人带来经济损失，债权人败诉，债权人要赔偿750，但保全人可能不给，因而须申请人提供担保，</w:t>
      </w:r>
    </w:p>
    <w:p>
      <w:pPr>
        <w:spacing w:line="240" w:lineRule="auto"/>
        <w:ind w:firstLine="420"/>
        <w:rPr>
          <w:rFonts w:ascii="Times New Roman" w:hAnsi="Times New Roman" w:eastAsia="宋体" w:cs="Times New Roman"/>
          <w:sz w:val="24"/>
          <w:szCs w:val="24"/>
        </w:rPr>
      </w:pPr>
      <w:r>
        <w:rPr>
          <w:rFonts w:hint="eastAsia" w:ascii="Times New Roman" w:hAnsi="Times New Roman" w:eastAsia="宋体" w:cs="Times New Roman"/>
          <w:b/>
          <w:bCs/>
          <w:sz w:val="24"/>
          <w:szCs w:val="24"/>
        </w:rPr>
        <w:t>（</w:t>
      </w:r>
      <w:r>
        <w:rPr>
          <w:rFonts w:hint="eastAsia" w:ascii="Times New Roman" w:hAnsi="Times New Roman" w:cs="Times New Roman"/>
          <w:b/>
          <w:bCs/>
          <w:sz w:val="24"/>
          <w:szCs w:val="24"/>
          <w:lang w:val="en-US" w:eastAsia="zh-CN"/>
        </w:rPr>
        <w:t>二</w:t>
      </w:r>
      <w:r>
        <w:rPr>
          <w:rFonts w:hint="eastAsia" w:ascii="Times New Roman" w:hAnsi="Times New Roman" w:eastAsia="宋体" w:cs="Times New Roman"/>
          <w:b/>
          <w:bCs/>
          <w:sz w:val="24"/>
          <w:szCs w:val="24"/>
        </w:rPr>
        <w:t>）诉前保全</w:t>
      </w:r>
      <w:r>
        <w:rPr>
          <w:rFonts w:hint="eastAsia" w:ascii="Times New Roman" w:hAnsi="Times New Roman" w:eastAsia="宋体" w:cs="Times New Roman"/>
          <w:sz w:val="24"/>
          <w:szCs w:val="24"/>
        </w:rPr>
        <w:t>（</w:t>
      </w:r>
      <w:r>
        <w:rPr>
          <w:rFonts w:ascii="Times New Roman" w:hAnsi="Times New Roman" w:eastAsia="宋体" w:cs="Times New Roman"/>
          <w:sz w:val="24"/>
          <w:szCs w:val="24"/>
        </w:rPr>
        <w:t>101</w:t>
      </w:r>
      <w:r>
        <w:rPr>
          <w:rFonts w:hint="eastAsia" w:ascii="Times New Roman" w:hAnsi="Times New Roman" w:eastAsia="宋体" w:cs="Times New Roman"/>
          <w:sz w:val="24"/>
          <w:szCs w:val="24"/>
        </w:rPr>
        <w:t>条）</w:t>
      </w:r>
    </w:p>
    <w:tbl>
      <w:tblPr>
        <w:tblStyle w:val="20"/>
        <w:tblW w:w="97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709"/>
        <w:gridCol w:w="947"/>
        <w:gridCol w:w="2412"/>
        <w:gridCol w:w="2004"/>
        <w:gridCol w:w="744"/>
        <w:gridCol w:w="1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主体</w:t>
            </w:r>
          </w:p>
        </w:tc>
        <w:tc>
          <w:tcPr>
            <w:tcW w:w="70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情形</w:t>
            </w:r>
          </w:p>
        </w:tc>
        <w:tc>
          <w:tcPr>
            <w:tcW w:w="947"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时间</w:t>
            </w:r>
          </w:p>
        </w:tc>
        <w:tc>
          <w:tcPr>
            <w:tcW w:w="241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管辖</w:t>
            </w:r>
          </w:p>
        </w:tc>
        <w:tc>
          <w:tcPr>
            <w:tcW w:w="200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条件</w:t>
            </w:r>
          </w:p>
        </w:tc>
        <w:tc>
          <w:tcPr>
            <w:tcW w:w="74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裁定时间</w:t>
            </w:r>
          </w:p>
        </w:tc>
        <w:tc>
          <w:tcPr>
            <w:tcW w:w="1979" w:type="dxa"/>
            <w:tcBorders>
              <w:top w:val="single" w:color="auto" w:sz="4" w:space="0"/>
              <w:left w:val="single" w:color="auto" w:sz="4" w:space="0"/>
              <w:bottom w:val="single" w:color="auto" w:sz="4" w:space="0"/>
              <w:right w:val="single" w:color="auto" w:sz="4" w:space="0"/>
            </w:tcBorders>
          </w:tcPr>
          <w:p>
            <w:pPr>
              <w:spacing w:line="240" w:lineRule="auto"/>
              <w:rPr>
                <w:rFonts w:hint="default"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担保限制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95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利害关系人</w:t>
            </w:r>
          </w:p>
        </w:tc>
        <w:tc>
          <w:tcPr>
            <w:tcW w:w="70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情况紧急</w:t>
            </w:r>
          </w:p>
        </w:tc>
        <w:tc>
          <w:tcPr>
            <w:tcW w:w="947"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起诉或申请</w:t>
            </w:r>
            <w:r>
              <w:rPr>
                <w:rFonts w:hint="eastAsia" w:ascii="隶书" w:hAnsi="隶书" w:eastAsia="隶书" w:cs="隶书"/>
                <w:sz w:val="24"/>
                <w:szCs w:val="24"/>
              </w:rPr>
              <w:t>仲裁前</w:t>
            </w:r>
          </w:p>
        </w:tc>
        <w:tc>
          <w:tcPr>
            <w:tcW w:w="241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隶书" w:hAnsi="隶书" w:eastAsia="隶书" w:cs="隶书"/>
                <w:sz w:val="24"/>
                <w:szCs w:val="24"/>
              </w:rPr>
              <w:t>被保全财产所在地、被申请人住所地或者对案件有管辖权的人民法院</w:t>
            </w:r>
          </w:p>
        </w:tc>
        <w:tc>
          <w:tcPr>
            <w:tcW w:w="2004" w:type="dxa"/>
            <w:tcBorders>
              <w:top w:val="single" w:color="auto" w:sz="4" w:space="0"/>
              <w:left w:val="single" w:color="auto" w:sz="4" w:space="0"/>
              <w:bottom w:val="single" w:color="auto" w:sz="4" w:space="0"/>
              <w:right w:val="single" w:color="auto" w:sz="4" w:space="0"/>
            </w:tcBorders>
          </w:tcPr>
          <w:p>
            <w:pPr>
              <w:bidi w:val="0"/>
              <w:rPr>
                <w:rFonts w:ascii="Times New Roman" w:hAnsi="Times New Roman" w:eastAsia="宋体" w:cs="Times New Roman"/>
                <w:szCs w:val="24"/>
              </w:rPr>
            </w:pPr>
            <w:r>
              <w:rPr>
                <w:rFonts w:hint="eastAsia" w:ascii="Times New Roman" w:hAnsi="Times New Roman" w:eastAsia="宋体" w:cs="Times New Roman"/>
                <w:sz w:val="21"/>
                <w:szCs w:val="21"/>
                <w:lang w:val="en-US" w:eastAsia="zh-CN"/>
              </w:rPr>
              <w:t>依申请（此时法院还没接触案件），</w:t>
            </w:r>
            <w:r>
              <w:rPr>
                <w:rFonts w:hint="eastAsia" w:ascii="Times New Roman" w:hAnsi="Times New Roman" w:eastAsia="宋体" w:cs="Times New Roman"/>
                <w:sz w:val="21"/>
                <w:szCs w:val="21"/>
                <w:u w:val="single"/>
                <w:lang w:val="en-US" w:eastAsia="zh-CN"/>
              </w:rPr>
              <w:t>必担保</w:t>
            </w:r>
            <w:r>
              <w:rPr>
                <w:rFonts w:hint="eastAsia" w:ascii="Times New Roman" w:hAnsi="Times New Roman" w:eastAsia="宋体" w:cs="Times New Roman"/>
                <w:sz w:val="21"/>
                <w:szCs w:val="21"/>
                <w:lang w:val="en-US" w:eastAsia="zh-CN"/>
              </w:rPr>
              <w:t>（足额担保）</w:t>
            </w:r>
            <w:r>
              <w:rPr>
                <w:rFonts w:hint="eastAsia" w:ascii="Times New Roman" w:hAnsi="Times New Roman" w:eastAsia="宋体" w:cs="Times New Roman"/>
                <w:b/>
                <w:bCs/>
                <w:sz w:val="21"/>
                <w:szCs w:val="21"/>
                <w:lang w:val="en-US" w:eastAsia="zh-CN"/>
              </w:rPr>
              <w:t>不允许法院依职权启动</w:t>
            </w:r>
          </w:p>
        </w:tc>
        <w:tc>
          <w:tcPr>
            <w:tcW w:w="74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ascii="Times New Roman" w:hAnsi="Times New Roman" w:eastAsia="宋体" w:cs="Times New Roman"/>
                <w:sz w:val="24"/>
                <w:szCs w:val="24"/>
              </w:rPr>
              <w:t>48</w:t>
            </w:r>
            <w:r>
              <w:rPr>
                <w:rFonts w:hint="eastAsia" w:ascii="Times New Roman" w:hAnsi="Times New Roman" w:eastAsia="宋体" w:cs="Times New Roman"/>
                <w:sz w:val="24"/>
                <w:szCs w:val="24"/>
              </w:rPr>
              <w:t>小时内</w:t>
            </w:r>
          </w:p>
        </w:tc>
        <w:tc>
          <w:tcPr>
            <w:tcW w:w="197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由于风险较高，法院必须要求申请人提供担保，申请人不提供担保的，驳回保全申请。</w:t>
            </w:r>
          </w:p>
        </w:tc>
      </w:tr>
    </w:tbl>
    <w:p>
      <w:pPr>
        <w:spacing w:line="240" w:lineRule="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w:t>
      </w:r>
      <w:r>
        <w:rPr>
          <w:rFonts w:hint="eastAsia" w:ascii="Times New Roman" w:hAnsi="Times New Roman" w:cs="Times New Roman"/>
          <w:b/>
          <w:bCs/>
          <w:sz w:val="24"/>
          <w:szCs w:val="24"/>
          <w:lang w:val="en-US" w:eastAsia="zh-CN"/>
        </w:rPr>
        <w:t>三</w:t>
      </w:r>
      <w:r>
        <w:rPr>
          <w:rFonts w:hint="eastAsia" w:ascii="Times New Roman" w:hAnsi="Times New Roman" w:eastAsia="宋体" w:cs="Times New Roman"/>
          <w:b/>
          <w:bCs/>
          <w:sz w:val="24"/>
          <w:szCs w:val="24"/>
        </w:rPr>
        <w:t>）执行前保全</w:t>
      </w:r>
    </w:p>
    <w:tbl>
      <w:tblPr>
        <w:tblStyle w:val="20"/>
        <w:tblW w:w="8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2"/>
        <w:gridCol w:w="862"/>
        <w:gridCol w:w="2554"/>
        <w:gridCol w:w="1245"/>
        <w:gridCol w:w="941"/>
        <w:gridCol w:w="1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主体</w:t>
            </w:r>
          </w:p>
        </w:tc>
        <w:tc>
          <w:tcPr>
            <w:tcW w:w="86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情形</w:t>
            </w:r>
          </w:p>
        </w:tc>
        <w:tc>
          <w:tcPr>
            <w:tcW w:w="255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时间</w:t>
            </w:r>
          </w:p>
        </w:tc>
        <w:tc>
          <w:tcPr>
            <w:tcW w:w="124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管辖</w:t>
            </w:r>
          </w:p>
        </w:tc>
        <w:tc>
          <w:tcPr>
            <w:tcW w:w="94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条件</w:t>
            </w:r>
          </w:p>
        </w:tc>
        <w:tc>
          <w:tcPr>
            <w:tcW w:w="1352" w:type="dxa"/>
            <w:tcBorders>
              <w:top w:val="single" w:color="auto" w:sz="4" w:space="0"/>
              <w:left w:val="single" w:color="auto" w:sz="4" w:space="0"/>
              <w:bottom w:val="single" w:color="auto" w:sz="4" w:space="0"/>
              <w:right w:val="single" w:color="auto" w:sz="4" w:space="0"/>
            </w:tcBorders>
          </w:tcPr>
          <w:p>
            <w:pPr>
              <w:spacing w:line="240" w:lineRule="auto"/>
              <w:rPr>
                <w:rFonts w:hint="default" w:ascii="宋体" w:hAnsi="宋体" w:eastAsia="宋体" w:cs="Times New Roman"/>
                <w:sz w:val="24"/>
                <w:szCs w:val="24"/>
                <w:lang w:val="en-US" w:eastAsia="zh-CN"/>
              </w:rPr>
            </w:pPr>
            <w:r>
              <w:rPr>
                <w:rFonts w:hint="eastAsia" w:ascii="宋体" w:hAnsi="宋体" w:cs="Times New Roman"/>
                <w:sz w:val="24"/>
                <w:szCs w:val="24"/>
                <w:lang w:val="en-US" w:eastAsia="zh-CN"/>
              </w:rPr>
              <w:t>保全范围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4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rPr>
              <w:t>胜诉债权人</w:t>
            </w:r>
          </w:p>
        </w:tc>
        <w:tc>
          <w:tcPr>
            <w:tcW w:w="86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情况紧急</w:t>
            </w:r>
          </w:p>
        </w:tc>
        <w:tc>
          <w:tcPr>
            <w:tcW w:w="255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发生在裁判生效后，进入执行程序前的履行期内</w:t>
            </w:r>
          </w:p>
        </w:tc>
        <w:tc>
          <w:tcPr>
            <w:tcW w:w="124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隶书"/>
                <w:sz w:val="24"/>
                <w:szCs w:val="24"/>
              </w:rPr>
              <w:t>执行法院</w:t>
            </w:r>
          </w:p>
        </w:tc>
        <w:tc>
          <w:tcPr>
            <w:tcW w:w="94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24"/>
                <w:szCs w:val="24"/>
              </w:rPr>
            </w:pPr>
            <w:r>
              <w:rPr>
                <w:rFonts w:hint="eastAsia" w:ascii="宋体" w:hAnsi="宋体" w:eastAsia="宋体" w:cs="Times New Roman"/>
                <w:sz w:val="24"/>
                <w:szCs w:val="24"/>
              </w:rPr>
              <w:t>依申请</w:t>
            </w:r>
            <w:r>
              <w:rPr>
                <w:rFonts w:ascii="宋体" w:hAnsi="宋体" w:eastAsia="宋体" w:cs="Times New Roman"/>
                <w:sz w:val="24"/>
                <w:szCs w:val="24"/>
              </w:rPr>
              <w:t xml:space="preserve"> </w:t>
            </w:r>
          </w:p>
        </w:tc>
        <w:tc>
          <w:tcPr>
            <w:tcW w:w="1352"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Times New Roman"/>
                <w:sz w:val="24"/>
                <w:szCs w:val="24"/>
              </w:rPr>
            </w:pPr>
            <w:r>
              <w:rPr>
                <w:rFonts w:hint="eastAsia" w:ascii="宋体" w:hAnsi="宋体" w:eastAsia="宋体" w:cs="Times New Roman"/>
                <w:sz w:val="24"/>
                <w:szCs w:val="24"/>
              </w:rPr>
              <w:t>只存在财产保全的必要。</w:t>
            </w:r>
          </w:p>
        </w:tc>
      </w:tr>
    </w:tbl>
    <w:p>
      <w:pPr>
        <w:autoSpaceDE w:val="0"/>
        <w:autoSpaceDN w:val="0"/>
        <w:adjustRightInd w:val="0"/>
        <w:spacing w:line="240" w:lineRule="auto"/>
        <w:ind w:firstLine="480" w:firstLineChars="200"/>
        <w:jc w:val="left"/>
        <w:rPr>
          <w:rFonts w:ascii="楷体" w:hAnsi="楷体" w:eastAsia="楷体" w:cs="楷体"/>
          <w:sz w:val="24"/>
          <w:szCs w:val="24"/>
        </w:rPr>
      </w:pPr>
      <w:r>
        <w:rPr>
          <w:rFonts w:hint="eastAsia" w:ascii="楷体" w:hAnsi="楷体" w:eastAsia="楷体" w:cs="楷体"/>
          <w:sz w:val="24"/>
          <w:szCs w:val="24"/>
        </w:rPr>
        <w:t>注意：</w:t>
      </w:r>
      <w:r>
        <w:rPr>
          <w:rFonts w:ascii="楷体" w:hAnsi="楷体" w:eastAsia="楷体" w:cs="楷体"/>
          <w:sz w:val="24"/>
          <w:szCs w:val="24"/>
        </w:rPr>
        <w:t xml:space="preserve"> </w:t>
      </w:r>
      <w:r>
        <w:rPr>
          <w:rFonts w:hint="eastAsia" w:ascii="楷体" w:hAnsi="楷体" w:eastAsia="楷体" w:cs="楷体"/>
          <w:sz w:val="24"/>
          <w:szCs w:val="24"/>
        </w:rPr>
        <w:t>若</w:t>
      </w:r>
      <w:r>
        <w:rPr>
          <w:rFonts w:ascii="楷体" w:hAnsi="楷体" w:eastAsia="楷体" w:cs="楷体"/>
          <w:sz w:val="24"/>
          <w:szCs w:val="24"/>
        </w:rPr>
        <w:t>进入执行程序后，保全裁定未解除，</w:t>
      </w:r>
      <w:r>
        <w:rPr>
          <w:rFonts w:hint="eastAsia" w:ascii="楷体" w:hAnsi="楷体" w:eastAsia="楷体" w:cs="楷体"/>
          <w:sz w:val="24"/>
          <w:szCs w:val="24"/>
        </w:rPr>
        <w:t>保全措施</w:t>
      </w:r>
      <w:r>
        <w:rPr>
          <w:rFonts w:ascii="楷体" w:hAnsi="楷体" w:eastAsia="楷体" w:cs="楷体"/>
          <w:sz w:val="24"/>
          <w:szCs w:val="24"/>
        </w:rPr>
        <w:t>期限未届满</w:t>
      </w:r>
      <w:r>
        <w:rPr>
          <w:rFonts w:hint="eastAsia" w:ascii="楷体" w:hAnsi="楷体" w:eastAsia="楷体" w:cs="楷体"/>
          <w:sz w:val="24"/>
          <w:szCs w:val="24"/>
        </w:rPr>
        <w:t>，则</w:t>
      </w:r>
      <w:r>
        <w:rPr>
          <w:rFonts w:ascii="楷体" w:hAnsi="楷体" w:eastAsia="楷体" w:cs="楷体"/>
          <w:sz w:val="24"/>
          <w:szCs w:val="24"/>
        </w:rPr>
        <w:t>自动转为执行中的</w:t>
      </w:r>
      <w:r>
        <w:rPr>
          <w:rFonts w:hint="eastAsia" w:ascii="楷体" w:hAnsi="楷体" w:eastAsia="楷体" w:cs="楷体"/>
          <w:sz w:val="24"/>
          <w:szCs w:val="24"/>
        </w:rPr>
        <w:t>保全</w:t>
      </w:r>
      <w:r>
        <w:rPr>
          <w:rFonts w:ascii="楷体" w:hAnsi="楷体" w:eastAsia="楷体" w:cs="楷体"/>
          <w:sz w:val="24"/>
          <w:szCs w:val="24"/>
        </w:rPr>
        <w:t>措施</w:t>
      </w:r>
      <w:r>
        <w:rPr>
          <w:rFonts w:hint="eastAsia" w:ascii="楷体" w:hAnsi="楷体" w:eastAsia="楷体" w:cs="楷体"/>
          <w:sz w:val="24"/>
          <w:szCs w:val="24"/>
        </w:rPr>
        <w:t>。</w:t>
      </w:r>
    </w:p>
    <w:p>
      <w:pPr>
        <w:spacing w:line="240" w:lineRule="auto"/>
        <w:ind w:firstLine="482" w:firstLineChars="200"/>
        <w:rPr>
          <w:rFonts w:hint="default" w:ascii="Times New Roman" w:hAnsi="Times New Roman" w:eastAsia="宋体" w:cs="Times New Roman"/>
          <w:b/>
          <w:bCs/>
          <w:sz w:val="24"/>
          <w:szCs w:val="24"/>
          <w:lang w:val="en-US" w:eastAsia="zh-CN"/>
        </w:rPr>
      </w:pPr>
      <w:r>
        <w:rPr>
          <w:rFonts w:hint="eastAsia" w:ascii="Times New Roman" w:hAnsi="Times New Roman" w:cs="Times New Roman"/>
          <w:b/>
          <w:bCs/>
          <w:sz w:val="24"/>
          <w:szCs w:val="24"/>
          <w:lang w:val="en-US" w:eastAsia="zh-CN"/>
        </w:rPr>
        <w:t>履行期：法院判决给25万，法院给缓冲期，判决生效后的15天内给付25万，为债务人筹备，履行期限，15天内不能执行，但这15天怕债务人转移财产</w:t>
      </w:r>
    </w:p>
    <w:p>
      <w:pPr>
        <w:pStyle w:val="83"/>
        <w:bidi w:val="0"/>
        <w:rPr>
          <w:rFonts w:hint="eastAsia"/>
          <w:lang w:val="en-US" w:eastAsia="zh-CN"/>
        </w:rPr>
      </w:pPr>
      <w:bookmarkStart w:id="112" w:name="_Toc330804359"/>
      <w:bookmarkStart w:id="113" w:name="_Toc330503886"/>
      <w:bookmarkStart w:id="114" w:name="_Toc329676851"/>
      <w:bookmarkStart w:id="115" w:name="_Toc330997691"/>
      <w:r>
        <w:rPr>
          <w:rFonts w:hint="eastAsia"/>
          <w:lang w:val="en-US" w:eastAsia="zh-CN"/>
        </w:rPr>
        <w:t>能保全按揭贷款的房子嘛（房本还在银行）</w:t>
      </w:r>
    </w:p>
    <w:p>
      <w:pPr>
        <w:pStyle w:val="83"/>
        <w:bidi w:val="0"/>
        <w:rPr>
          <w:rFonts w:hint="eastAsia"/>
          <w:lang w:val="en-US" w:eastAsia="zh-CN"/>
        </w:rPr>
      </w:pPr>
      <w:r>
        <w:rPr>
          <w:rFonts w:hint="eastAsia"/>
          <w:lang w:val="en-US" w:eastAsia="zh-CN"/>
        </w:rPr>
        <w:t>按揭：</w:t>
      </w:r>
    </w:p>
    <w:p>
      <w:pPr>
        <w:pStyle w:val="83"/>
        <w:bidi w:val="0"/>
        <w:rPr>
          <w:rFonts w:hint="eastAsia"/>
          <w:lang w:val="en-US" w:eastAsia="zh-CN"/>
        </w:rPr>
      </w:pPr>
      <w:r>
        <w:rPr>
          <w:rFonts w:hint="eastAsia"/>
          <w:lang w:val="en-US" w:eastAsia="zh-CN"/>
        </w:rPr>
        <w:t>1.开发商贷款资金，将房子抵押给银行，大房产证是开放商的</w:t>
      </w:r>
    </w:p>
    <w:p>
      <w:pPr>
        <w:pStyle w:val="83"/>
        <w:bidi w:val="0"/>
        <w:rPr>
          <w:rFonts w:hint="default"/>
          <w:lang w:val="en-US" w:eastAsia="zh-CN"/>
        </w:rPr>
      </w:pPr>
      <w:r>
        <w:rPr>
          <w:rFonts w:hint="eastAsia"/>
          <w:lang w:val="en-US" w:eastAsia="zh-CN"/>
        </w:rPr>
        <w:t>2.消费者买房尾款从银行贷款，房子抵押给银行</w:t>
      </w:r>
    </w:p>
    <w:p>
      <w:pPr>
        <w:pStyle w:val="83"/>
        <w:bidi w:val="0"/>
        <w:rPr>
          <w:rFonts w:hint="eastAsia"/>
          <w:lang w:val="en-US" w:eastAsia="zh-CN"/>
        </w:rPr>
      </w:pPr>
      <w:r>
        <w:rPr>
          <w:rFonts w:hint="eastAsia"/>
          <w:lang w:val="en-US" w:eastAsia="zh-CN"/>
        </w:rPr>
        <w:t>如果开发商卖房子后，却不交付，消费者可以申请保全房子</w:t>
      </w:r>
    </w:p>
    <w:p>
      <w:pPr>
        <w:pStyle w:val="83"/>
        <w:bidi w:val="0"/>
        <w:rPr>
          <w:rFonts w:hint="default"/>
          <w:lang w:val="en-US" w:eastAsia="zh-CN"/>
        </w:rPr>
      </w:pPr>
      <w:r>
        <w:rPr>
          <w:rFonts w:hint="eastAsia"/>
          <w:lang w:val="en-US" w:eastAsia="zh-CN"/>
        </w:rPr>
        <w:t>消费者交付首付，尾款从银行借贷，以房子为抵押，银行将钱转给银行，因此消费者只欠银行的钱。若全款以给开放商，但未登记，银行仍有抵押权起诉开放商要求登记，问：能否保全房产？</w:t>
      </w:r>
    </w:p>
    <w:p>
      <w:pPr>
        <w:pStyle w:val="83"/>
        <w:bidi w:val="0"/>
        <w:rPr>
          <w:rFonts w:hint="default"/>
          <w:lang w:val="en-US" w:eastAsia="zh-CN"/>
        </w:rPr>
      </w:pPr>
      <w:r>
        <w:rPr>
          <w:rFonts w:hint="eastAsia"/>
          <w:lang w:val="en-US" w:eastAsia="zh-CN"/>
        </w:rPr>
        <w:t>可以。</w:t>
      </w:r>
    </w:p>
    <w:p>
      <w:pPr>
        <w:pStyle w:val="83"/>
        <w:bidi w:val="0"/>
        <w:rPr>
          <w:rFonts w:hint="eastAsia"/>
          <w:lang w:val="en-US" w:eastAsia="zh-CN"/>
        </w:rPr>
      </w:pPr>
      <w:r>
        <w:rPr>
          <w:rFonts w:hint="eastAsia"/>
          <w:lang w:val="en-US" w:eastAsia="zh-CN"/>
        </w:rPr>
        <w:t>一般：抵押权（优先受偿的物权）&gt;债权</w:t>
      </w:r>
    </w:p>
    <w:p>
      <w:pPr>
        <w:pStyle w:val="83"/>
        <w:bidi w:val="0"/>
        <w:rPr>
          <w:rFonts w:hint="eastAsia"/>
          <w:lang w:val="en-US" w:eastAsia="zh-CN"/>
        </w:rPr>
      </w:pPr>
      <w:r>
        <w:rPr>
          <w:rFonts w:hint="eastAsia"/>
          <w:lang w:val="en-US" w:eastAsia="zh-CN"/>
        </w:rPr>
        <w:t>保全：抵押权之后再受偿</w:t>
      </w:r>
    </w:p>
    <w:p>
      <w:pPr>
        <w:pStyle w:val="83"/>
        <w:bidi w:val="0"/>
        <w:rPr>
          <w:rFonts w:hint="default"/>
          <w:lang w:val="en-US" w:eastAsia="zh-CN"/>
        </w:rPr>
      </w:pPr>
      <w:r>
        <w:rPr>
          <w:rFonts w:hint="eastAsia"/>
          <w:lang w:val="en-US" w:eastAsia="zh-CN"/>
        </w:rPr>
        <w:t>该杯子500元，抵押权受偿400元，保全分的100元，若不保全，100元可能被挥霍</w:t>
      </w:r>
    </w:p>
    <w:p>
      <w:pPr>
        <w:pStyle w:val="83"/>
        <w:bidi w:val="0"/>
        <w:rPr>
          <w:rFonts w:hint="eastAsia"/>
          <w:lang w:val="en-US" w:eastAsia="zh-CN"/>
        </w:rPr>
      </w:pPr>
      <w:r>
        <w:rPr>
          <w:rFonts w:hint="eastAsia"/>
          <w:lang w:val="en-US" w:eastAsia="zh-CN"/>
        </w:rPr>
        <w:t>本案：特殊情况——</w:t>
      </w:r>
    </w:p>
    <w:p>
      <w:pPr>
        <w:pStyle w:val="83"/>
        <w:bidi w:val="0"/>
        <w:rPr>
          <w:rFonts w:hint="eastAsia"/>
        </w:rPr>
      </w:pPr>
      <w:r>
        <w:rPr>
          <w:rFonts w:hint="eastAsia"/>
          <w:lang w:val="en-US" w:eastAsia="zh-CN"/>
        </w:rPr>
        <w:t>开发商资金链断，无法还款从银行借来建楼的钱，银行通过抵押权拍卖变卖房子，尽管消费者只有债权，但不是普通债权（作为一个家庭的支柱），可以强制过户，银行不得拍卖——《九民纪要》</w:t>
      </w:r>
    </w:p>
    <w:p>
      <w:pPr>
        <w:spacing w:line="240" w:lineRule="auto"/>
        <w:ind w:firstLine="482"/>
        <w:rPr>
          <w:rFonts w:hint="eastAsia" w:ascii="Times New Roman" w:hAnsi="宋体" w:eastAsia="宋体" w:cs="宋体"/>
          <w:b/>
          <w:sz w:val="24"/>
          <w:szCs w:val="24"/>
        </w:rPr>
      </w:pPr>
    </w:p>
    <w:p>
      <w:pPr>
        <w:spacing w:line="240" w:lineRule="auto"/>
        <w:ind w:firstLine="482"/>
        <w:rPr>
          <w:rFonts w:ascii="Times New Roman" w:hAnsi="Times New Roman" w:eastAsia="宋体" w:cs="Times New Roman"/>
          <w:b/>
          <w:sz w:val="24"/>
          <w:szCs w:val="24"/>
          <w:u w:val="single"/>
        </w:rPr>
      </w:pPr>
      <w:r>
        <w:rPr>
          <w:rFonts w:hint="eastAsia" w:ascii="Times New Roman" w:hAnsi="宋体" w:eastAsia="宋体" w:cs="宋体"/>
          <w:b/>
          <w:sz w:val="24"/>
          <w:szCs w:val="24"/>
        </w:rPr>
        <w:t>二、保全范围</w:t>
      </w:r>
      <w:bookmarkEnd w:id="112"/>
      <w:bookmarkEnd w:id="113"/>
      <w:bookmarkEnd w:id="114"/>
      <w:bookmarkEnd w:id="115"/>
    </w:p>
    <w:p>
      <w:pPr>
        <w:spacing w:line="24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财产保全</w:t>
      </w:r>
      <w:r>
        <w:rPr>
          <w:rFonts w:hint="eastAsia" w:ascii="Times New Roman" w:hAnsi="Times New Roman" w:eastAsia="宋体" w:cs="Times New Roman"/>
          <w:b/>
          <w:sz w:val="24"/>
          <w:szCs w:val="24"/>
        </w:rPr>
        <w:t>限于请求的范围</w:t>
      </w:r>
      <w:r>
        <w:rPr>
          <w:rFonts w:hint="eastAsia" w:ascii="Times New Roman" w:hAnsi="Times New Roman" w:eastAsia="宋体" w:cs="Times New Roman"/>
          <w:sz w:val="24"/>
          <w:szCs w:val="24"/>
        </w:rPr>
        <w:t>，</w:t>
      </w:r>
      <w:r>
        <w:rPr>
          <w:rFonts w:hint="eastAsia" w:ascii="Times New Roman" w:hAnsi="Times New Roman" w:eastAsia="宋体" w:cs="Times New Roman"/>
          <w:b/>
          <w:sz w:val="24"/>
          <w:szCs w:val="24"/>
        </w:rPr>
        <w:t>或者与本案有关的财物</w:t>
      </w:r>
      <w:r>
        <w:rPr>
          <w:rFonts w:hint="eastAsia" w:ascii="Times New Roman" w:hAnsi="Times New Roman" w:eastAsia="宋体" w:cs="Times New Roman"/>
          <w:sz w:val="24"/>
          <w:szCs w:val="24"/>
        </w:rPr>
        <w:t>。（</w:t>
      </w:r>
      <w:r>
        <w:rPr>
          <w:rFonts w:ascii="Times New Roman" w:hAnsi="Times New Roman" w:eastAsia="宋体" w:cs="Times New Roman"/>
          <w:sz w:val="24"/>
          <w:szCs w:val="24"/>
        </w:rPr>
        <w:t>102</w:t>
      </w:r>
      <w:r>
        <w:rPr>
          <w:rFonts w:hint="eastAsia" w:ascii="Times New Roman" w:hAnsi="Times New Roman" w:eastAsia="宋体" w:cs="Times New Roman"/>
          <w:sz w:val="24"/>
          <w:szCs w:val="24"/>
        </w:rPr>
        <w:t>条）</w:t>
      </w:r>
    </w:p>
    <w:p>
      <w:pPr>
        <w:spacing w:line="240" w:lineRule="auto"/>
        <w:ind w:firstLine="42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（一）可以对抵押物和留置物采取保全措施吗？</w:t>
      </w:r>
    </w:p>
    <w:p>
      <w:pPr>
        <w:spacing w:line="240" w:lineRule="auto"/>
        <w:ind w:firstLine="420"/>
        <w:rPr>
          <w:rFonts w:ascii="楷体" w:hAnsi="楷体" w:eastAsia="楷体" w:cs="楷体"/>
          <w:sz w:val="24"/>
          <w:szCs w:val="24"/>
        </w:rPr>
      </w:pPr>
      <w:r>
        <w:rPr>
          <w:rFonts w:hint="eastAsia" w:ascii="Times New Roman" w:hAnsi="Times New Roman" w:eastAsia="宋体" w:cs="Times New Roman"/>
          <w:b w:val="0"/>
          <w:bCs w:val="0"/>
          <w:sz w:val="24"/>
          <w:szCs w:val="24"/>
        </w:rPr>
        <w:t>答：可以，担保物权并不消灭，权利人可优先受偿。</w:t>
      </w:r>
      <w:r>
        <w:rPr>
          <w:rFonts w:hint="eastAsia" w:ascii="楷体" w:hAnsi="楷体" w:eastAsia="楷体" w:cs="楷体"/>
          <w:b/>
          <w:sz w:val="24"/>
          <w:szCs w:val="24"/>
        </w:rPr>
        <w:t>担保物一般仍由担保物权人保管。</w:t>
      </w:r>
    </w:p>
    <w:p>
      <w:pPr>
        <w:spacing w:line="240" w:lineRule="auto"/>
        <w:ind w:firstLine="420"/>
        <w:rPr>
          <w:rFonts w:ascii="楷体" w:hAnsi="楷体" w:eastAsia="楷体" w:cs="楷体"/>
          <w:b/>
          <w:sz w:val="24"/>
          <w:szCs w:val="24"/>
        </w:rPr>
      </w:pPr>
      <w:r>
        <w:rPr>
          <w:rFonts w:hint="eastAsia" w:ascii="楷体" w:hAnsi="楷体" w:eastAsia="楷体" w:cs="楷体"/>
          <w:sz w:val="24"/>
          <w:szCs w:val="24"/>
        </w:rPr>
        <w:t>（</w:t>
      </w:r>
      <w:r>
        <w:rPr>
          <w:rFonts w:hint="eastAsia" w:ascii="Times New Roman" w:hAnsi="Times New Roman" w:eastAsia="宋体" w:cs="Times New Roman"/>
          <w:b w:val="0"/>
          <w:bCs w:val="0"/>
          <w:sz w:val="24"/>
          <w:szCs w:val="24"/>
        </w:rPr>
        <w:t>二）保全限于请求范围和可供执行的财产，</w:t>
      </w:r>
      <w:r>
        <w:rPr>
          <w:rFonts w:hint="eastAsia" w:ascii="楷体" w:hAnsi="楷体" w:eastAsia="楷体" w:cs="楷体"/>
          <w:b/>
          <w:sz w:val="24"/>
          <w:szCs w:val="24"/>
        </w:rPr>
        <w:t>一般不能保全案外人财产。</w:t>
      </w:r>
    </w:p>
    <w:p>
      <w:pPr>
        <w:spacing w:line="240" w:lineRule="auto"/>
        <w:ind w:firstLine="420"/>
        <w:rPr>
          <w:rFonts w:ascii="楷体" w:hAnsi="楷体" w:eastAsia="楷体" w:cs="楷体"/>
          <w:sz w:val="24"/>
          <w:szCs w:val="24"/>
        </w:rPr>
      </w:pPr>
      <w:r>
        <w:rPr>
          <w:rFonts w:hint="eastAsia" w:ascii="Times New Roman" w:hAnsi="Times New Roman" w:eastAsia="宋体" w:cs="Times New Roman"/>
          <w:b w:val="0"/>
          <w:bCs w:val="0"/>
          <w:sz w:val="24"/>
          <w:szCs w:val="24"/>
        </w:rPr>
        <w:t>债务人财产不能满足保全请求，</w:t>
      </w:r>
      <w:r>
        <w:rPr>
          <w:rFonts w:hint="eastAsia" w:ascii="楷体" w:hAnsi="楷体" w:eastAsia="楷体" w:cs="楷体"/>
          <w:sz w:val="24"/>
          <w:szCs w:val="24"/>
          <w:u w:val="wave"/>
        </w:rPr>
        <w:t>但对第三人有到期债权的，人民法院可以依债权人的申请裁定该</w:t>
      </w:r>
      <w:r>
        <w:rPr>
          <w:rFonts w:hint="eastAsia" w:ascii="楷体" w:hAnsi="楷体" w:eastAsia="楷体" w:cs="楷体"/>
          <w:sz w:val="24"/>
          <w:szCs w:val="24"/>
          <w:bdr w:val="single" w:color="auto" w:sz="4" w:space="0"/>
        </w:rPr>
        <w:t>第三人不得对本案债务人清偿</w:t>
      </w:r>
      <w:r>
        <w:rPr>
          <w:rFonts w:hint="eastAsia" w:ascii="楷体" w:hAnsi="楷体" w:eastAsia="楷体" w:cs="楷体"/>
          <w:sz w:val="24"/>
          <w:szCs w:val="24"/>
        </w:rPr>
        <w:t>。</w:t>
      </w:r>
      <w:r>
        <w:rPr>
          <w:rFonts w:hint="eastAsia" w:ascii="Times New Roman" w:hAnsi="Times New Roman" w:eastAsia="宋体" w:cs="Times New Roman"/>
          <w:b w:val="0"/>
          <w:bCs w:val="0"/>
          <w:sz w:val="24"/>
          <w:szCs w:val="24"/>
        </w:rPr>
        <w:t>第三人要求偿付的，由人民</w:t>
      </w:r>
      <w:r>
        <w:rPr>
          <w:rFonts w:hint="eastAsia" w:ascii="楷体" w:hAnsi="楷体" w:eastAsia="楷体" w:cs="楷体"/>
          <w:sz w:val="24"/>
          <w:szCs w:val="24"/>
        </w:rPr>
        <w:t>法院提存财物或价款。</w:t>
      </w:r>
    </w:p>
    <w:p>
      <w:pPr>
        <w:spacing w:line="240" w:lineRule="auto"/>
        <w:rPr>
          <w:rFonts w:ascii="Times New Roman" w:hAnsi="Times New Roman" w:eastAsia="宋体" w:cs="Times New Roman"/>
          <w:sz w:val="24"/>
          <w:szCs w:val="24"/>
        </w:rPr>
      </w:pPr>
    </w:p>
    <w:p>
      <w:pPr>
        <w:pStyle w:val="83"/>
        <w:bidi w:val="0"/>
        <w:rPr>
          <w:rFonts w:hint="eastAsia"/>
          <w:lang w:val="en-US" w:eastAsia="zh-CN"/>
        </w:rPr>
      </w:pPr>
      <w:r>
        <w:rPr>
          <w:rFonts w:hint="eastAsia"/>
          <w:lang w:val="en-US" w:eastAsia="zh-CN"/>
        </w:rPr>
        <w:t>A债权人——B债务人——C次债务人</w:t>
      </w:r>
    </w:p>
    <w:p>
      <w:pPr>
        <w:pStyle w:val="83"/>
        <w:bidi w:val="0"/>
        <w:rPr>
          <w:rFonts w:hint="default"/>
          <w:lang w:val="en-US" w:eastAsia="zh-CN"/>
        </w:rPr>
      </w:pPr>
      <w:r>
        <w:rPr>
          <w:rFonts w:hint="eastAsia"/>
          <w:lang w:val="en-US" w:eastAsia="zh-CN"/>
        </w:rPr>
        <w:t>A正常保全B财产，但B没财产，但C欠B的钱，若C还B后，B可能直接挥霍，不能让C直接还A，因为此时A未胜诉——保全</w:t>
      </w:r>
    </w:p>
    <w:p>
      <w:pPr>
        <w:pStyle w:val="83"/>
        <w:bidi w:val="0"/>
        <w:rPr>
          <w:rFonts w:hint="default"/>
          <w:lang w:val="en-US" w:eastAsia="zh-CN"/>
        </w:rPr>
      </w:pPr>
      <w:r>
        <w:rPr>
          <w:rFonts w:hint="eastAsia"/>
          <w:lang w:val="en-US" w:eastAsia="zh-CN"/>
        </w:rPr>
        <w:t>C有60头猪，不能还给债权人和债务人，因此还给第三人——法院，但是不能给猪，要将猪变卖后提存。</w:t>
      </w:r>
    </w:p>
    <w:p>
      <w:pPr>
        <w:spacing w:line="240" w:lineRule="auto"/>
        <w:ind w:firstLine="482"/>
        <w:rPr>
          <w:rFonts w:hint="eastAsia" w:ascii="Times New Roman" w:hAnsi="宋体" w:eastAsia="宋体" w:cs="宋体"/>
          <w:b/>
          <w:sz w:val="24"/>
          <w:szCs w:val="24"/>
        </w:rPr>
      </w:pPr>
      <w:bookmarkStart w:id="116" w:name="_Toc330997692"/>
      <w:bookmarkStart w:id="117" w:name="_Toc329676852"/>
      <w:bookmarkStart w:id="118" w:name="_Toc330804360"/>
      <w:bookmarkStart w:id="119" w:name="_Toc330503887"/>
    </w:p>
    <w:p>
      <w:pPr>
        <w:spacing w:line="240" w:lineRule="auto"/>
        <w:ind w:firstLine="482"/>
        <w:rPr>
          <w:rFonts w:ascii="Times New Roman" w:hAnsi="Times New Roman" w:eastAsia="宋体" w:cs="Times New Roman"/>
          <w:sz w:val="24"/>
          <w:szCs w:val="24"/>
        </w:rPr>
      </w:pPr>
      <w:r>
        <w:rPr>
          <w:rFonts w:hint="eastAsia" w:ascii="Times New Roman" w:hAnsi="宋体" w:eastAsia="宋体" w:cs="宋体"/>
          <w:b/>
          <w:sz w:val="24"/>
          <w:szCs w:val="24"/>
        </w:rPr>
        <w:t>三、保全解除</w:t>
      </w:r>
      <w:bookmarkEnd w:id="116"/>
      <w:bookmarkEnd w:id="117"/>
      <w:bookmarkEnd w:id="118"/>
      <w:bookmarkEnd w:id="119"/>
    </w:p>
    <w:p>
      <w:pPr>
        <w:spacing w:line="240" w:lineRule="auto"/>
        <w:ind w:firstLine="420"/>
        <w:rPr>
          <w:rFonts w:ascii="楷体" w:hAnsi="楷体" w:eastAsia="楷体" w:cs="楷体"/>
          <w:b/>
          <w:sz w:val="24"/>
          <w:szCs w:val="24"/>
        </w:rPr>
      </w:pPr>
      <w:r>
        <w:rPr>
          <w:rFonts w:hint="eastAsia" w:ascii="楷体" w:hAnsi="楷体" w:eastAsia="楷体" w:cs="楷体"/>
          <w:b/>
          <w:sz w:val="24"/>
          <w:szCs w:val="24"/>
        </w:rPr>
        <w:t>谁能解除：</w:t>
      </w:r>
      <w:r>
        <w:rPr>
          <w:rFonts w:hint="eastAsia" w:ascii="楷体" w:hAnsi="楷体" w:eastAsia="楷体" w:cs="楷体"/>
          <w:sz w:val="24"/>
          <w:szCs w:val="24"/>
        </w:rPr>
        <w:t>保全法院及其上级法院</w:t>
      </w:r>
    </w:p>
    <w:p>
      <w:pPr>
        <w:spacing w:line="240" w:lineRule="auto"/>
        <w:ind w:firstLine="420"/>
        <w:rPr>
          <w:rFonts w:hint="eastAsia" w:ascii="楷体" w:hAnsi="楷体" w:eastAsia="楷体" w:cs="楷体"/>
          <w:b/>
          <w:sz w:val="24"/>
          <w:szCs w:val="24"/>
        </w:rPr>
      </w:pPr>
      <w:r>
        <w:rPr>
          <w:rFonts w:hint="eastAsia" w:ascii="楷体" w:hAnsi="楷体" w:eastAsia="楷体" w:cs="楷体"/>
          <w:b/>
          <w:sz w:val="24"/>
          <w:szCs w:val="24"/>
        </w:rPr>
        <w:t>因何解除：</w:t>
      </w:r>
    </w:p>
    <w:p>
      <w:pPr>
        <w:spacing w:line="240" w:lineRule="auto"/>
        <w:ind w:firstLine="42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fldChar w:fldCharType="begin"/>
      </w:r>
      <w:r>
        <w:rPr>
          <w:rFonts w:hint="eastAsia" w:ascii="Times New Roman" w:hAnsi="Times New Roman" w:eastAsia="宋体" w:cs="Times New Roman"/>
          <w:b w:val="0"/>
          <w:bCs w:val="0"/>
          <w:sz w:val="24"/>
          <w:szCs w:val="24"/>
        </w:rPr>
        <w:instrText xml:space="preserve"> = 1 \* GB3 </w:instrText>
      </w:r>
      <w:r>
        <w:rPr>
          <w:rFonts w:hint="eastAsia" w:ascii="Times New Roman" w:hAnsi="Times New Roman" w:eastAsia="宋体" w:cs="Times New Roman"/>
          <w:b w:val="0"/>
          <w:bCs w:val="0"/>
          <w:sz w:val="24"/>
          <w:szCs w:val="24"/>
        </w:rPr>
        <w:fldChar w:fldCharType="separate"/>
      </w:r>
      <w:r>
        <w:rPr>
          <w:rFonts w:hint="eastAsia" w:ascii="Times New Roman" w:hAnsi="Times New Roman" w:eastAsia="宋体" w:cs="Times New Roman"/>
          <w:b w:val="0"/>
          <w:bCs w:val="0"/>
          <w:sz w:val="24"/>
          <w:szCs w:val="24"/>
        </w:rPr>
        <w:t>①</w:t>
      </w:r>
      <w:r>
        <w:rPr>
          <w:rFonts w:hint="eastAsia" w:ascii="Times New Roman" w:hAnsi="Times New Roman" w:eastAsia="宋体" w:cs="Times New Roman"/>
          <w:b w:val="0"/>
          <w:bCs w:val="0"/>
          <w:sz w:val="24"/>
          <w:szCs w:val="24"/>
        </w:rPr>
        <w:fldChar w:fldCharType="end"/>
      </w:r>
      <w:r>
        <w:rPr>
          <w:rFonts w:hint="eastAsia" w:ascii="Times New Roman" w:hAnsi="Times New Roman" w:eastAsia="宋体" w:cs="Times New Roman"/>
          <w:b w:val="0"/>
          <w:bCs w:val="0"/>
          <w:sz w:val="24"/>
          <w:szCs w:val="24"/>
        </w:rPr>
        <w:t>保全错误的；</w:t>
      </w:r>
    </w:p>
    <w:p>
      <w:pPr>
        <w:spacing w:line="240" w:lineRule="auto"/>
        <w:ind w:firstLine="42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②申请人撤回保全申请的；</w:t>
      </w:r>
    </w:p>
    <w:p>
      <w:pPr>
        <w:spacing w:line="240" w:lineRule="auto"/>
        <w:ind w:firstLine="42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 xml:space="preserve">③申请人的起诉或者诉讼请求被驳回的； </w:t>
      </w:r>
    </w:p>
    <w:p>
      <w:pPr>
        <w:spacing w:line="240" w:lineRule="auto"/>
        <w:ind w:firstLine="420"/>
        <w:rPr>
          <w:rFonts w:hint="eastAsia" w:ascii="Times New Roman" w:hAnsi="Times New Roman" w:eastAsia="宋体" w:cs="Times New Roman"/>
          <w:b w:val="0"/>
          <w:bCs w:val="0"/>
          <w:sz w:val="24"/>
          <w:szCs w:val="24"/>
          <w:lang w:val="zh-CN"/>
        </w:rPr>
      </w:pPr>
      <w:r>
        <w:rPr>
          <w:rFonts w:hint="eastAsia" w:ascii="Times New Roman" w:hAnsi="Times New Roman" w:eastAsia="宋体" w:cs="Times New Roman"/>
          <w:b w:val="0"/>
          <w:bCs w:val="0"/>
          <w:sz w:val="24"/>
          <w:szCs w:val="24"/>
        </w:rPr>
        <w:t>④财产纠纷案件</w:t>
      </w:r>
      <w:r>
        <w:rPr>
          <w:rFonts w:hint="eastAsia" w:ascii="Times New Roman" w:hAnsi="Times New Roman" w:eastAsia="宋体" w:cs="Times New Roman"/>
          <w:b w:val="0"/>
          <w:bCs w:val="0"/>
          <w:sz w:val="24"/>
          <w:szCs w:val="24"/>
          <w:lang w:val="zh-CN"/>
        </w:rPr>
        <w:t>，被申请人提供担保的——变更保全对象。</w:t>
      </w:r>
    </w:p>
    <w:p>
      <w:pPr>
        <w:spacing w:line="24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w:instrText>
      </w:r>
      <w:r>
        <w:rPr>
          <w:rFonts w:hint="eastAsia" w:ascii="Times New Roman" w:hAnsi="Times New Roman" w:eastAsia="宋体" w:cs="Times New Roman"/>
          <w:sz w:val="24"/>
          <w:szCs w:val="24"/>
        </w:rPr>
        <w:instrText xml:space="preserve">= 5 \* GB3</w:instrText>
      </w:r>
      <w:r>
        <w:rPr>
          <w:rFonts w:ascii="Times New Roman" w:hAnsi="Times New Roman" w:eastAsia="宋体" w:cs="Times New Roman"/>
          <w:sz w:val="24"/>
          <w:szCs w:val="24"/>
        </w:rPr>
        <w:instrText xml:space="preserve"> </w:instrText>
      </w:r>
      <w:r>
        <w:rPr>
          <w:rFonts w:ascii="Times New Roman" w:hAnsi="Times New Roman" w:eastAsia="宋体" w:cs="Times New Roman"/>
          <w:sz w:val="24"/>
          <w:szCs w:val="24"/>
        </w:rPr>
        <w:fldChar w:fldCharType="separate"/>
      </w:r>
      <w:r>
        <w:rPr>
          <w:rFonts w:hint="eastAsia" w:ascii="Times New Roman" w:hAnsi="Times New Roman" w:eastAsia="宋体" w:cs="Times New Roman"/>
          <w:sz w:val="24"/>
          <w:szCs w:val="24"/>
        </w:rPr>
        <w:t>⑤</w:t>
      </w:r>
      <w:r>
        <w:rPr>
          <w:rFonts w:ascii="Times New Roman" w:hAnsi="Times New Roman" w:eastAsia="宋体" w:cs="Times New Roman"/>
          <w:sz w:val="24"/>
          <w:szCs w:val="24"/>
        </w:rPr>
        <w:fldChar w:fldCharType="end"/>
      </w:r>
      <w:r>
        <w:rPr>
          <w:rFonts w:hint="eastAsia" w:ascii="Times New Roman" w:hAnsi="Times New Roman" w:eastAsia="宋体" w:cs="Times New Roman"/>
          <w:b w:val="0"/>
          <w:bCs w:val="0"/>
          <w:sz w:val="24"/>
          <w:szCs w:val="24"/>
        </w:rPr>
        <w:t>法院采取保全措施后</w:t>
      </w:r>
      <w:r>
        <w:rPr>
          <w:rFonts w:hint="eastAsia" w:ascii="Times New Roman" w:hAnsi="Times New Roman" w:eastAsia="宋体" w:cs="Times New Roman"/>
          <w:sz w:val="24"/>
          <w:szCs w:val="24"/>
          <w:bdr w:val="single" w:color="auto" w:sz="4" w:space="0"/>
        </w:rPr>
        <w:t>三十日</w:t>
      </w:r>
      <w:r>
        <w:rPr>
          <w:rFonts w:hint="eastAsia" w:ascii="Times New Roman" w:hAnsi="Times New Roman" w:eastAsia="宋体" w:cs="Times New Roman"/>
          <w:sz w:val="24"/>
          <w:szCs w:val="24"/>
        </w:rPr>
        <w:t>内不起诉讼或者申请仲裁的，由</w:t>
      </w:r>
      <w:r>
        <w:rPr>
          <w:rFonts w:hint="eastAsia" w:ascii="Times New Roman" w:hAnsi="Times New Roman" w:eastAsia="宋体" w:cs="Times New Roman"/>
          <w:b/>
          <w:sz w:val="24"/>
          <w:szCs w:val="24"/>
          <w:bdr w:val="single" w:color="auto" w:sz="4" w:space="0"/>
        </w:rPr>
        <w:t>法院</w:t>
      </w:r>
      <w:r>
        <w:rPr>
          <w:rFonts w:hint="eastAsia" w:ascii="Times New Roman" w:hAnsi="Times New Roman" w:eastAsia="宋体" w:cs="Times New Roman"/>
          <w:sz w:val="24"/>
          <w:szCs w:val="24"/>
        </w:rPr>
        <w:t>解除诉前保全。</w:t>
      </w:r>
    </w:p>
    <w:p>
      <w:pPr>
        <w:spacing w:line="240" w:lineRule="auto"/>
        <w:ind w:firstLine="420"/>
        <w:rPr>
          <w:rFonts w:ascii="宋体" w:hAnsi="宋体" w:eastAsia="宋体" w:cs="宋体"/>
          <w:b/>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w:instrText>
      </w:r>
      <w:r>
        <w:rPr>
          <w:rFonts w:hint="eastAsia" w:ascii="Times New Roman" w:hAnsi="Times New Roman" w:eastAsia="宋体" w:cs="Times New Roman"/>
          <w:sz w:val="24"/>
          <w:szCs w:val="24"/>
        </w:rPr>
        <w:instrText xml:space="preserve">= 6 \* GB3</w:instrText>
      </w:r>
      <w:r>
        <w:rPr>
          <w:rFonts w:ascii="Times New Roman" w:hAnsi="Times New Roman" w:eastAsia="宋体" w:cs="Times New Roman"/>
          <w:sz w:val="24"/>
          <w:szCs w:val="24"/>
        </w:rPr>
        <w:instrText xml:space="preserve"> </w:instrText>
      </w:r>
      <w:r>
        <w:rPr>
          <w:rFonts w:ascii="Times New Roman" w:hAnsi="Times New Roman" w:eastAsia="宋体" w:cs="Times New Roman"/>
          <w:sz w:val="24"/>
          <w:szCs w:val="24"/>
        </w:rPr>
        <w:fldChar w:fldCharType="separate"/>
      </w:r>
      <w:r>
        <w:rPr>
          <w:rFonts w:hint="eastAsia" w:ascii="Times New Roman" w:hAnsi="Times New Roman" w:eastAsia="宋体" w:cs="Times New Roman"/>
          <w:sz w:val="24"/>
          <w:szCs w:val="24"/>
        </w:rPr>
        <w:t>⑥</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履行期满5日内不申请执行的，由</w:t>
      </w:r>
      <w:r>
        <w:rPr>
          <w:rFonts w:hint="eastAsia" w:ascii="Times New Roman" w:hAnsi="Times New Roman" w:eastAsia="宋体" w:cs="Times New Roman"/>
          <w:b/>
          <w:sz w:val="24"/>
          <w:szCs w:val="24"/>
          <w:bdr w:val="single" w:color="auto" w:sz="4" w:space="0"/>
        </w:rPr>
        <w:t>法院</w:t>
      </w:r>
      <w:r>
        <w:rPr>
          <w:rFonts w:hint="eastAsia" w:ascii="Times New Roman" w:hAnsi="Times New Roman" w:eastAsia="宋体" w:cs="Times New Roman"/>
          <w:sz w:val="24"/>
          <w:szCs w:val="24"/>
        </w:rPr>
        <w:t>解除执行前保全。</w:t>
      </w:r>
    </w:p>
    <w:p>
      <w:pPr>
        <w:keepNext/>
        <w:keepLines/>
        <w:spacing w:before="10" w:after="10" w:line="415" w:lineRule="auto"/>
        <w:ind w:firstLine="602"/>
        <w:jc w:val="center"/>
        <w:outlineLvl w:val="2"/>
        <w:rPr>
          <w:rFonts w:hint="eastAsia" w:ascii="隶书" w:hAnsi="隶书" w:eastAsia="隶书" w:cs="隶书"/>
          <w:bCs/>
          <w:sz w:val="28"/>
          <w:szCs w:val="28"/>
        </w:rPr>
      </w:pPr>
      <w:bookmarkStart w:id="120" w:name="_Toc330503888"/>
      <w:bookmarkStart w:id="121" w:name="_Toc330997693"/>
      <w:bookmarkStart w:id="122" w:name="_Toc426800893"/>
      <w:r>
        <w:rPr>
          <w:rFonts w:hint="eastAsia" w:ascii="隶书" w:hAnsi="隶书" w:eastAsia="隶书" w:cs="隶书"/>
          <w:bCs/>
          <w:sz w:val="28"/>
          <w:szCs w:val="28"/>
        </w:rPr>
        <w:t>第二节 先予执行</w:t>
      </w:r>
      <w:bookmarkEnd w:id="120"/>
      <w:bookmarkEnd w:id="121"/>
      <w:bookmarkEnd w:id="122"/>
    </w:p>
    <w:p>
      <w:pPr>
        <w:spacing w:line="240" w:lineRule="auto"/>
        <w:ind w:firstLine="420"/>
        <w:rPr>
          <w:rFonts w:ascii="Times New Roman" w:hAnsi="宋体" w:eastAsia="宋体" w:cs="宋体"/>
          <w:b/>
          <w:sz w:val="24"/>
          <w:szCs w:val="24"/>
        </w:rPr>
      </w:pPr>
      <w:bookmarkStart w:id="123" w:name="_Toc330997694"/>
      <w:bookmarkStart w:id="124" w:name="_Toc330804362"/>
      <w:bookmarkStart w:id="125" w:name="_Toc329676854"/>
      <w:bookmarkStart w:id="126" w:name="_Toc330503889"/>
      <w:r>
        <w:rPr>
          <w:rFonts w:hint="eastAsia" w:ascii="宋体" w:hAnsi="宋体" w:eastAsia="宋体" w:cs="宋体"/>
          <w:sz w:val="24"/>
          <w:szCs w:val="24"/>
        </w:rPr>
        <w:t>先予执行，是指人民法院在终局判决之前，为解决权利人生活或生产经营的急需，依法裁定义务人预先履行义务的制度。</w:t>
      </w:r>
    </w:p>
    <w:p>
      <w:pPr>
        <w:spacing w:line="240" w:lineRule="auto"/>
        <w:rPr>
          <w:rFonts w:ascii="Times New Roman" w:hAnsi="宋体" w:eastAsia="宋体" w:cs="宋体"/>
          <w:b/>
          <w:sz w:val="24"/>
          <w:szCs w:val="24"/>
        </w:rPr>
      </w:pPr>
      <w:r>
        <w:rPr>
          <w:rFonts w:hint="eastAsia" w:ascii="Times New Roman" w:hAnsi="宋体" w:eastAsia="宋体" w:cs="宋体"/>
          <w:b/>
          <w:sz w:val="24"/>
          <w:szCs w:val="24"/>
        </w:rPr>
        <w:t>一、</w:t>
      </w:r>
      <w:r>
        <w:rPr>
          <w:rFonts w:ascii="Times New Roman" w:hAnsi="宋体" w:eastAsia="宋体" w:cs="宋体"/>
          <w:b/>
          <w:sz w:val="24"/>
          <w:szCs w:val="24"/>
        </w:rPr>
        <w:t xml:space="preserve"> </w:t>
      </w:r>
      <w:r>
        <w:rPr>
          <w:rFonts w:hint="eastAsia" w:ascii="Times New Roman" w:hAnsi="宋体" w:eastAsia="宋体" w:cs="宋体"/>
          <w:b/>
          <w:sz w:val="24"/>
          <w:szCs w:val="24"/>
        </w:rPr>
        <w:t>适用案件范围</w:t>
      </w:r>
      <w:bookmarkEnd w:id="123"/>
      <w:bookmarkEnd w:id="124"/>
      <w:bookmarkEnd w:id="125"/>
      <w:bookmarkEnd w:id="126"/>
    </w:p>
    <w:p>
      <w:pPr>
        <w:spacing w:line="240" w:lineRule="auto"/>
        <w:rPr>
          <w:rFonts w:hint="eastAsia" w:ascii="宋体" w:hAnsi="宋体" w:eastAsia="宋体" w:cs="宋体"/>
          <w:sz w:val="24"/>
          <w:szCs w:val="24"/>
          <w:lang w:eastAsia="zh-CN"/>
        </w:rPr>
      </w:pPr>
      <w:r>
        <w:rPr>
          <w:rFonts w:hint="eastAsia" w:ascii="宋体" w:hAnsi="宋体" w:eastAsia="宋体" w:cs="宋体"/>
          <w:sz w:val="24"/>
          <w:szCs w:val="24"/>
        </w:rPr>
        <w:t>(一)追索赡养费、扶养费、抚育费、医疗费用、抚恤金的；</w:t>
      </w:r>
      <w:r>
        <w:rPr>
          <w:rStyle w:val="85"/>
          <w:rFonts w:hint="eastAsia"/>
          <w:lang w:eastAsia="zh-CN"/>
        </w:rPr>
        <w:t>“</w:t>
      </w:r>
      <w:r>
        <w:rPr>
          <w:rStyle w:val="85"/>
          <w:rFonts w:hint="eastAsia"/>
          <w:lang w:val="en-US" w:eastAsia="zh-CN"/>
        </w:rPr>
        <w:t>四费一金</w:t>
      </w:r>
      <w:r>
        <w:rPr>
          <w:rStyle w:val="85"/>
          <w:rFonts w:hint="eastAsia"/>
          <w:lang w:eastAsia="zh-CN"/>
        </w:rPr>
        <w:t>”</w:t>
      </w:r>
    </w:p>
    <w:p>
      <w:pPr>
        <w:spacing w:line="240" w:lineRule="auto"/>
        <w:rPr>
          <w:rFonts w:ascii="宋体" w:hAnsi="宋体" w:eastAsia="宋体" w:cs="宋体"/>
          <w:sz w:val="24"/>
          <w:szCs w:val="24"/>
        </w:rPr>
      </w:pPr>
      <w:r>
        <w:rPr>
          <w:rFonts w:hint="eastAsia" w:ascii="宋体" w:hAnsi="宋体" w:eastAsia="宋体" w:cs="宋体"/>
          <w:sz w:val="24"/>
          <w:szCs w:val="24"/>
        </w:rPr>
        <w:t>(二)追索劳动报酬的；</w:t>
      </w:r>
    </w:p>
    <w:p>
      <w:pPr>
        <w:widowControl/>
        <w:spacing w:line="240" w:lineRule="auto"/>
        <w:rPr>
          <w:rFonts w:ascii="楷体" w:hAnsi="楷体" w:eastAsia="楷体" w:cs="Times New Roman"/>
          <w:kern w:val="0"/>
          <w:sz w:val="24"/>
          <w:szCs w:val="24"/>
        </w:rPr>
      </w:pPr>
      <w:r>
        <w:rPr>
          <w:rFonts w:hint="eastAsia" w:ascii="Times New Roman" w:hAnsi="Times New Roman" w:eastAsia="宋体" w:cs="宋体"/>
          <w:kern w:val="0"/>
          <w:sz w:val="24"/>
          <w:szCs w:val="24"/>
        </w:rPr>
        <w:t>(三)因情况紧急需要先予执行的</w:t>
      </w:r>
      <w:r>
        <w:rPr>
          <w:rFonts w:hint="eastAsia" w:ascii="楷体" w:hAnsi="楷体" w:eastAsia="楷体" w:cs="Times New Roman"/>
          <w:kern w:val="0"/>
          <w:sz w:val="24"/>
          <w:szCs w:val="24"/>
        </w:rPr>
        <w:t xml:space="preserve"> </w:t>
      </w:r>
      <w:bookmarkStart w:id="127" w:name="_Toc330804363"/>
      <w:bookmarkStart w:id="128" w:name="_Toc329676855"/>
      <w:bookmarkStart w:id="129" w:name="_Toc330997695"/>
      <w:bookmarkStart w:id="130" w:name="_Toc330503890"/>
    </w:p>
    <w:p>
      <w:pPr>
        <w:spacing w:line="240" w:lineRule="auto"/>
        <w:ind w:firstLine="420"/>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1.需要立即停止侵害、排除妨碍的；</w:t>
      </w:r>
      <w:r>
        <w:rPr>
          <w:rFonts w:hint="eastAsia" w:ascii="Times New Roman" w:hAnsi="Times New Roman" w:eastAsia="宋体" w:cs="Times New Roman"/>
          <w:b w:val="0"/>
          <w:bCs w:val="0"/>
          <w:sz w:val="24"/>
          <w:szCs w:val="24"/>
        </w:rPr>
        <w:br w:type="textWrapping"/>
      </w:r>
      <w:r>
        <w:rPr>
          <w:rFonts w:hint="eastAsia" w:ascii="Times New Roman" w:hAnsi="Times New Roman" w:eastAsia="宋体" w:cs="Times New Roman"/>
          <w:b w:val="0"/>
          <w:bCs w:val="0"/>
          <w:sz w:val="24"/>
          <w:szCs w:val="24"/>
        </w:rPr>
        <w:t>　　2.需要立即制止某项行为的；</w:t>
      </w:r>
      <w:r>
        <w:rPr>
          <w:rFonts w:hint="eastAsia" w:ascii="Times New Roman" w:hAnsi="Times New Roman" w:eastAsia="宋体" w:cs="Times New Roman"/>
          <w:b w:val="0"/>
          <w:bCs w:val="0"/>
          <w:sz w:val="24"/>
          <w:szCs w:val="24"/>
        </w:rPr>
        <w:br w:type="textWrapping"/>
      </w:r>
      <w:r>
        <w:rPr>
          <w:rFonts w:hint="eastAsia" w:ascii="Times New Roman" w:hAnsi="Times New Roman" w:eastAsia="宋体" w:cs="Times New Roman"/>
          <w:b w:val="0"/>
          <w:bCs w:val="0"/>
          <w:sz w:val="24"/>
          <w:szCs w:val="24"/>
        </w:rPr>
        <w:t>　　3.追索恢复生产、经营急需的保险理赔费的；</w:t>
      </w:r>
      <w:r>
        <w:rPr>
          <w:rFonts w:hint="eastAsia" w:ascii="Times New Roman" w:hAnsi="Times New Roman" w:eastAsia="宋体" w:cs="Times New Roman"/>
          <w:b w:val="0"/>
          <w:bCs w:val="0"/>
          <w:sz w:val="24"/>
          <w:szCs w:val="24"/>
        </w:rPr>
        <w:br w:type="textWrapping"/>
      </w:r>
      <w:r>
        <w:rPr>
          <w:rFonts w:hint="eastAsia" w:ascii="Times New Roman" w:hAnsi="Times New Roman" w:eastAsia="宋体" w:cs="Times New Roman"/>
          <w:b w:val="0"/>
          <w:bCs w:val="0"/>
          <w:sz w:val="24"/>
          <w:szCs w:val="24"/>
        </w:rPr>
        <w:t>　　4.需要立即返还社会保险金、社会救助资金的；</w:t>
      </w:r>
      <w:r>
        <w:rPr>
          <w:rFonts w:hint="eastAsia" w:ascii="Times New Roman" w:hAnsi="Times New Roman" w:eastAsia="宋体" w:cs="Times New Roman"/>
          <w:b w:val="0"/>
          <w:bCs w:val="0"/>
          <w:sz w:val="24"/>
          <w:szCs w:val="24"/>
        </w:rPr>
        <w:br w:type="textWrapping"/>
      </w:r>
      <w:r>
        <w:rPr>
          <w:rFonts w:hint="eastAsia" w:ascii="Times New Roman" w:hAnsi="Times New Roman" w:eastAsia="宋体" w:cs="Times New Roman"/>
          <w:b w:val="0"/>
          <w:bCs w:val="0"/>
          <w:sz w:val="24"/>
          <w:szCs w:val="24"/>
        </w:rPr>
        <w:t>　　5.不立即返还款项，将严重影响权利人生活和生产经营的。</w:t>
      </w:r>
    </w:p>
    <w:p>
      <w:pPr>
        <w:spacing w:line="240" w:lineRule="auto"/>
        <w:rPr>
          <w:rFonts w:hint="eastAsia" w:ascii="宋体" w:hAnsi="宋体" w:eastAsia="宋体" w:cs="宋体"/>
          <w:b/>
          <w:sz w:val="24"/>
          <w:szCs w:val="24"/>
          <w:lang w:eastAsia="zh-CN"/>
        </w:rPr>
      </w:pPr>
      <w:r>
        <w:rPr>
          <w:rFonts w:hint="eastAsia" w:ascii="Times New Roman" w:hAnsi="Times New Roman" w:eastAsia="宋体" w:cs="Times New Roman"/>
          <w:b/>
          <w:sz w:val="24"/>
          <w:szCs w:val="24"/>
        </w:rPr>
        <w:t>二、</w:t>
      </w:r>
      <w:r>
        <w:rPr>
          <w:rFonts w:hint="eastAsia" w:ascii="宋体" w:hAnsi="宋体" w:eastAsia="宋体" w:cs="宋体"/>
          <w:b/>
          <w:sz w:val="24"/>
          <w:szCs w:val="24"/>
        </w:rPr>
        <w:t>适用条件</w:t>
      </w:r>
      <w:bookmarkEnd w:id="127"/>
      <w:bookmarkEnd w:id="128"/>
      <w:bookmarkEnd w:id="129"/>
      <w:bookmarkEnd w:id="130"/>
      <w:r>
        <w:rPr>
          <w:rFonts w:hint="eastAsia" w:ascii="宋体" w:hAnsi="宋体" w:cs="宋体"/>
          <w:b/>
          <w:sz w:val="24"/>
          <w:szCs w:val="24"/>
          <w:lang w:eastAsia="zh-CN"/>
        </w:rPr>
        <w:t>（</w:t>
      </w:r>
      <w:r>
        <w:rPr>
          <w:rStyle w:val="85"/>
          <w:rFonts w:hint="eastAsia"/>
          <w:lang w:val="en-US" w:eastAsia="zh-CN"/>
        </w:rPr>
        <w:t>胜诉概率大</w:t>
      </w:r>
      <w:r>
        <w:rPr>
          <w:rFonts w:hint="eastAsia" w:ascii="宋体" w:hAnsi="宋体" w:cs="宋体"/>
          <w:b/>
          <w:sz w:val="24"/>
          <w:szCs w:val="24"/>
          <w:lang w:eastAsia="zh-CN"/>
        </w:rPr>
        <w:t>）</w:t>
      </w:r>
    </w:p>
    <w:p>
      <w:pPr>
        <w:spacing w:line="240" w:lineRule="auto"/>
        <w:ind w:firstLine="340" w:firstLineChars="142"/>
        <w:rPr>
          <w:rFonts w:ascii="Times New Roman" w:hAnsi="Times New Roman" w:eastAsia="宋体" w:cs="Times New Roman"/>
          <w:sz w:val="24"/>
          <w:szCs w:val="24"/>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6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b/>
                <w:sz w:val="24"/>
                <w:szCs w:val="24"/>
              </w:rPr>
              <w:t>明确性</w:t>
            </w:r>
          </w:p>
        </w:tc>
        <w:tc>
          <w:tcPr>
            <w:tcW w:w="60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sz w:val="24"/>
                <w:szCs w:val="24"/>
              </w:rPr>
              <w:t>当事人双方的民事法律关系确定，权利义务内容明确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b/>
                <w:bCs/>
                <w:sz w:val="24"/>
                <w:szCs w:val="24"/>
              </w:rPr>
              <w:t>迫</w:t>
            </w:r>
            <w:r>
              <w:rPr>
                <w:rFonts w:hint="eastAsia" w:ascii="Times New Roman" w:hAnsi="宋体" w:eastAsia="宋体" w:cs="宋体"/>
                <w:b/>
                <w:sz w:val="24"/>
                <w:szCs w:val="24"/>
              </w:rPr>
              <w:t>切性</w:t>
            </w:r>
          </w:p>
        </w:tc>
        <w:tc>
          <w:tcPr>
            <w:tcW w:w="60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sz w:val="24"/>
                <w:szCs w:val="24"/>
              </w:rPr>
              <w:t>不先予执行将严重影响申请人的生活或者生产经营的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b/>
                <w:sz w:val="24"/>
                <w:szCs w:val="24"/>
              </w:rPr>
              <w:t>可能性</w:t>
            </w:r>
          </w:p>
        </w:tc>
        <w:tc>
          <w:tcPr>
            <w:tcW w:w="60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sz w:val="24"/>
                <w:szCs w:val="24"/>
                <w:u w:val="wave"/>
              </w:rPr>
              <w:t>被申请人有履行能力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b/>
                <w:sz w:val="24"/>
                <w:szCs w:val="24"/>
              </w:rPr>
              <w:t>依申请</w:t>
            </w:r>
          </w:p>
        </w:tc>
        <w:tc>
          <w:tcPr>
            <w:tcW w:w="6082"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宋体"/>
                <w:b/>
                <w:sz w:val="24"/>
                <w:szCs w:val="24"/>
                <w:lang w:eastAsia="zh-CN"/>
              </w:rPr>
            </w:pPr>
            <w:r>
              <w:rPr>
                <w:rFonts w:hint="eastAsia" w:ascii="Times New Roman" w:hAnsi="宋体" w:eastAsia="宋体" w:cs="宋体"/>
                <w:sz w:val="24"/>
                <w:szCs w:val="24"/>
              </w:rPr>
              <w:t>法院</w:t>
            </w:r>
            <w:r>
              <w:rPr>
                <w:rFonts w:hint="eastAsia" w:ascii="Times New Roman" w:hAnsi="宋体" w:eastAsia="宋体" w:cs="宋体"/>
                <w:b/>
                <w:bCs/>
                <w:sz w:val="24"/>
                <w:szCs w:val="24"/>
              </w:rPr>
              <w:t>不能依职权</w:t>
            </w:r>
            <w:r>
              <w:rPr>
                <w:rFonts w:hint="eastAsia" w:ascii="Times New Roman" w:hAnsi="宋体" w:eastAsia="宋体" w:cs="宋体"/>
                <w:sz w:val="24"/>
                <w:szCs w:val="24"/>
              </w:rPr>
              <w:t>启动</w:t>
            </w:r>
            <w:r>
              <w:rPr>
                <w:rFonts w:hint="eastAsia" w:ascii="Times New Roman" w:hAnsi="宋体" w:cs="宋体"/>
                <w:sz w:val="24"/>
                <w:szCs w:val="24"/>
                <w:lang w:eastAsia="zh-CN"/>
              </w:rPr>
              <w:t>，只能依申请人申请启动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b/>
                <w:sz w:val="24"/>
                <w:szCs w:val="24"/>
              </w:rPr>
              <w:t>可担保</w:t>
            </w:r>
          </w:p>
        </w:tc>
        <w:tc>
          <w:tcPr>
            <w:tcW w:w="60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sz w:val="24"/>
                <w:szCs w:val="24"/>
              </w:rPr>
              <w:t>法院</w:t>
            </w:r>
            <w:r>
              <w:rPr>
                <w:rFonts w:hint="eastAsia" w:ascii="Times New Roman" w:hAnsi="宋体" w:eastAsia="宋体" w:cs="宋体"/>
                <w:b/>
                <w:bCs/>
                <w:sz w:val="24"/>
                <w:szCs w:val="24"/>
              </w:rPr>
              <w:t>可以</w:t>
            </w:r>
            <w:r>
              <w:rPr>
                <w:rFonts w:hint="eastAsia" w:ascii="Times New Roman" w:hAnsi="宋体" w:eastAsia="宋体" w:cs="宋体"/>
                <w:sz w:val="24"/>
                <w:szCs w:val="24"/>
              </w:rPr>
              <w:t>责令当事人提供担保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b/>
                <w:sz w:val="24"/>
                <w:szCs w:val="24"/>
              </w:rPr>
              <w:t>时间</w:t>
            </w:r>
          </w:p>
        </w:tc>
        <w:tc>
          <w:tcPr>
            <w:tcW w:w="60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sz w:val="24"/>
                <w:szCs w:val="24"/>
              </w:rPr>
              <w:t>必须是</w:t>
            </w:r>
            <w:r>
              <w:rPr>
                <w:rFonts w:hint="eastAsia" w:ascii="Times New Roman" w:hAnsi="宋体" w:eastAsia="宋体" w:cs="宋体"/>
                <w:b/>
                <w:bCs/>
                <w:sz w:val="24"/>
                <w:szCs w:val="24"/>
              </w:rPr>
              <w:t>诉讼中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b/>
                <w:sz w:val="24"/>
                <w:szCs w:val="24"/>
              </w:rPr>
              <w:t>范围</w:t>
            </w:r>
          </w:p>
        </w:tc>
        <w:tc>
          <w:tcPr>
            <w:tcW w:w="60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Times New Roman" w:hAnsi="宋体" w:eastAsia="宋体" w:cs="宋体"/>
                <w:sz w:val="24"/>
                <w:szCs w:val="24"/>
              </w:rPr>
              <w:t>限于当事人请求，并且是生产生活所急需</w:t>
            </w:r>
          </w:p>
        </w:tc>
      </w:tr>
    </w:tbl>
    <w:p>
      <w:pPr>
        <w:spacing w:line="240" w:lineRule="auto"/>
        <w:ind w:firstLine="340" w:firstLineChars="142"/>
        <w:rPr>
          <w:rFonts w:ascii="宋体" w:hAnsi="宋体" w:eastAsia="宋体" w:cs="宋体"/>
          <w:sz w:val="24"/>
          <w:szCs w:val="24"/>
        </w:rPr>
      </w:pPr>
      <w:bookmarkStart w:id="131" w:name="_Toc329676856"/>
      <w:bookmarkStart w:id="132" w:name="_Toc330503891"/>
      <w:bookmarkStart w:id="133" w:name="_Toc330997696"/>
      <w:bookmarkStart w:id="134" w:name="_Toc330804364"/>
    </w:p>
    <w:p>
      <w:pPr>
        <w:spacing w:line="240" w:lineRule="auto"/>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三、保全和先予执行的救济</w:t>
      </w:r>
      <w:bookmarkEnd w:id="131"/>
      <w:bookmarkEnd w:id="132"/>
      <w:bookmarkEnd w:id="133"/>
      <w:bookmarkEnd w:id="134"/>
    </w:p>
    <w:p>
      <w:pPr>
        <w:spacing w:line="240" w:lineRule="auto"/>
        <w:rPr>
          <w:rFonts w:hint="eastAsia" w:ascii="Times New Roman" w:hAnsi="Times New Roman" w:eastAsia="宋体" w:cs="Times New Roman"/>
          <w:b w:val="0"/>
          <w:bCs w:val="0"/>
          <w:sz w:val="24"/>
          <w:szCs w:val="24"/>
        </w:rPr>
      </w:pPr>
      <w:r>
        <w:rPr>
          <w:rFonts w:hint="eastAsia" w:ascii="Times New Roman" w:hAnsi="Times New Roman" w:eastAsia="宋体" w:cs="Times New Roman"/>
          <w:b w:val="0"/>
          <w:bCs w:val="0"/>
          <w:sz w:val="24"/>
          <w:szCs w:val="24"/>
        </w:rPr>
        <w:t>1.当事人不服保全和先予执行的裁定有权申请</w:t>
      </w:r>
      <w:r>
        <w:rPr>
          <w:rFonts w:hint="eastAsia" w:ascii="Times New Roman" w:hAnsi="Times New Roman" w:eastAsia="宋体" w:cs="Times New Roman"/>
          <w:b/>
          <w:bCs/>
          <w:sz w:val="24"/>
          <w:szCs w:val="24"/>
        </w:rPr>
        <w:t>复议</w:t>
      </w:r>
      <w:r>
        <w:rPr>
          <w:rFonts w:hint="eastAsia" w:ascii="Times New Roman" w:hAnsi="Times New Roman" w:eastAsia="宋体" w:cs="Times New Roman"/>
          <w:b w:val="0"/>
          <w:bCs w:val="0"/>
          <w:sz w:val="24"/>
          <w:szCs w:val="24"/>
        </w:rPr>
        <w:t>，但复议期间</w:t>
      </w:r>
      <w:r>
        <w:rPr>
          <w:rFonts w:hint="eastAsia" w:ascii="Times New Roman" w:hAnsi="Times New Roman" w:eastAsia="宋体" w:cs="Times New Roman"/>
          <w:b/>
          <w:bCs/>
          <w:sz w:val="24"/>
          <w:szCs w:val="24"/>
        </w:rPr>
        <w:t>不停止裁定的执行</w:t>
      </w:r>
      <w:r>
        <w:rPr>
          <w:rFonts w:hint="eastAsia" w:ascii="Times New Roman" w:hAnsi="Times New Roman" w:eastAsia="宋体" w:cs="Times New Roman"/>
          <w:b w:val="0"/>
          <w:bCs w:val="0"/>
          <w:sz w:val="24"/>
          <w:szCs w:val="24"/>
        </w:rPr>
        <w:t>。</w:t>
      </w:r>
    </w:p>
    <w:p>
      <w:pPr>
        <w:spacing w:line="24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2.保全</w:t>
      </w:r>
      <w:r>
        <w:rPr>
          <w:rFonts w:hint="eastAsia" w:ascii="Times New Roman" w:hAnsi="Times New Roman" w:eastAsia="宋体" w:cs="Times New Roman"/>
          <w:sz w:val="24"/>
          <w:szCs w:val="24"/>
          <w:u w:val="wave"/>
        </w:rPr>
        <w:t>错误</w:t>
      </w:r>
      <w:r>
        <w:rPr>
          <w:rFonts w:hint="eastAsia" w:ascii="Times New Roman" w:hAnsi="Times New Roman" w:eastAsia="宋体" w:cs="Times New Roman"/>
          <w:sz w:val="24"/>
          <w:szCs w:val="24"/>
        </w:rPr>
        <w:t>，利害关系人或被申请人可以起诉赔偿，</w:t>
      </w:r>
      <w:r>
        <w:rPr>
          <w:rFonts w:hint="eastAsia" w:ascii="Times New Roman" w:hAnsi="Times New Roman" w:eastAsia="宋体" w:cs="Times New Roman"/>
          <w:b/>
          <w:sz w:val="24"/>
          <w:szCs w:val="24"/>
        </w:rPr>
        <w:t>保全法院</w:t>
      </w:r>
      <w:r>
        <w:rPr>
          <w:rFonts w:hint="eastAsia" w:ascii="Times New Roman" w:hAnsi="Times New Roman" w:eastAsia="宋体" w:cs="Times New Roman"/>
          <w:sz w:val="24"/>
          <w:szCs w:val="24"/>
        </w:rPr>
        <w:t>或</w:t>
      </w:r>
      <w:r>
        <w:rPr>
          <w:rFonts w:hint="eastAsia" w:ascii="Times New Roman" w:hAnsi="Times New Roman" w:eastAsia="宋体" w:cs="Times New Roman"/>
          <w:b/>
          <w:sz w:val="24"/>
          <w:szCs w:val="24"/>
        </w:rPr>
        <w:t>受诉法院</w:t>
      </w:r>
      <w:r>
        <w:rPr>
          <w:rFonts w:hint="eastAsia" w:ascii="Times New Roman" w:hAnsi="Times New Roman" w:eastAsia="宋体" w:cs="Times New Roman"/>
          <w:sz w:val="24"/>
          <w:szCs w:val="24"/>
        </w:rPr>
        <w:t>管辖。</w:t>
      </w:r>
    </w:p>
    <w:p>
      <w:pPr>
        <w:spacing w:line="240" w:lineRule="auto"/>
        <w:rPr>
          <w:rFonts w:hint="eastAsia" w:ascii="Times New Roman" w:hAnsi="Times New Roman" w:eastAsia="宋体" w:cs="Times New Roman"/>
          <w:sz w:val="24"/>
          <w:szCs w:val="24"/>
          <w:lang w:eastAsia="zh-CN"/>
        </w:rPr>
      </w:pP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诉前保全没有受诉法院，只有保全法院</w:t>
      </w:r>
      <w:r>
        <w:rPr>
          <w:rFonts w:hint="eastAsia" w:ascii="Times New Roman" w:hAnsi="Times New Roman" w:cs="Times New Roman"/>
          <w:sz w:val="24"/>
          <w:szCs w:val="24"/>
          <w:lang w:eastAsia="zh-CN"/>
        </w:rPr>
        <w:t>）</w:t>
      </w:r>
    </w:p>
    <w:p>
      <w:pPr>
        <w:spacing w:line="24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申请人不起诉造成被申请人损失的，被申请人起诉索赔，由</w:t>
      </w:r>
      <w:r>
        <w:rPr>
          <w:rFonts w:hint="eastAsia" w:ascii="Times New Roman" w:hAnsi="Times New Roman" w:eastAsia="宋体" w:cs="Times New Roman"/>
          <w:b/>
          <w:bCs/>
          <w:sz w:val="24"/>
          <w:szCs w:val="24"/>
        </w:rPr>
        <w:t>保全法院</w:t>
      </w:r>
      <w:r>
        <w:rPr>
          <w:rFonts w:hint="eastAsia" w:ascii="Times New Roman" w:hAnsi="Times New Roman" w:eastAsia="宋体" w:cs="Times New Roman"/>
          <w:sz w:val="24"/>
          <w:szCs w:val="24"/>
        </w:rPr>
        <w:t>管辖。</w:t>
      </w:r>
    </w:p>
    <w:p>
      <w:pPr>
        <w:keepNext/>
        <w:keepLines/>
        <w:spacing w:before="10" w:after="10" w:line="415" w:lineRule="auto"/>
        <w:ind w:firstLine="602"/>
        <w:jc w:val="center"/>
        <w:outlineLvl w:val="2"/>
        <w:rPr>
          <w:rFonts w:hint="eastAsia" w:ascii="隶书" w:hAnsi="隶书" w:eastAsia="隶书" w:cs="隶书"/>
          <w:bCs/>
          <w:sz w:val="28"/>
          <w:szCs w:val="28"/>
        </w:rPr>
      </w:pPr>
      <w:bookmarkStart w:id="135" w:name="_Toc330997697"/>
      <w:bookmarkStart w:id="136" w:name="_Toc426800894"/>
      <w:bookmarkStart w:id="137" w:name="_Toc330503892"/>
      <w:bookmarkStart w:id="138" w:name="_Toc322215433"/>
      <w:r>
        <w:rPr>
          <w:rFonts w:hint="eastAsia" w:ascii="隶书" w:hAnsi="隶书" w:eastAsia="隶书" w:cs="隶书"/>
          <w:bCs/>
          <w:sz w:val="28"/>
          <w:szCs w:val="28"/>
        </w:rPr>
        <w:t>第三节 强制措施</w:t>
      </w:r>
      <w:bookmarkEnd w:id="135"/>
      <w:bookmarkEnd w:id="136"/>
      <w:bookmarkEnd w:id="137"/>
      <w:bookmarkEnd w:id="138"/>
    </w:p>
    <w:p>
      <w:pPr>
        <w:spacing w:line="240" w:lineRule="auto"/>
        <w:ind w:firstLine="340" w:firstLineChars="142"/>
        <w:rPr>
          <w:rFonts w:hint="eastAsia" w:ascii="Times New Roman" w:hAnsi="Times New Roman" w:eastAsia="宋体" w:cs="Times New Roman"/>
          <w:sz w:val="24"/>
          <w:szCs w:val="24"/>
        </w:rPr>
      </w:pPr>
      <w:bookmarkStart w:id="139" w:name="_Toc329676858"/>
      <w:bookmarkStart w:id="140" w:name="_Toc330503893"/>
      <w:bookmarkStart w:id="141" w:name="_Toc330804366"/>
      <w:bookmarkStart w:id="142" w:name="_Toc330997698"/>
      <w:r>
        <w:rPr>
          <w:rFonts w:hint="eastAsia" w:ascii="Times New Roman" w:hAnsi="Times New Roman" w:eastAsia="宋体" w:cs="Times New Roman"/>
          <w:sz w:val="24"/>
          <w:szCs w:val="24"/>
        </w:rPr>
        <w:t>对</w:t>
      </w:r>
      <w:r>
        <w:rPr>
          <w:rFonts w:hint="eastAsia" w:ascii="Times New Roman" w:hAnsi="Times New Roman" w:eastAsia="宋体" w:cs="Times New Roman"/>
          <w:sz w:val="24"/>
          <w:szCs w:val="24"/>
          <w:u w:val="wave"/>
        </w:rPr>
        <w:t>妨害民事诉讼</w:t>
      </w:r>
      <w:r>
        <w:rPr>
          <w:rFonts w:hint="eastAsia" w:ascii="Times New Roman" w:hAnsi="Times New Roman" w:eastAsia="宋体" w:cs="Times New Roman"/>
          <w:sz w:val="24"/>
          <w:szCs w:val="24"/>
        </w:rPr>
        <w:t>的强制措施，是指在民事诉讼中，对有妨害民事诉讼秩序行为的行为人采用的排除其妨害民事诉讼行为的一种强制措施。</w:t>
      </w:r>
    </w:p>
    <w:p>
      <w:pPr>
        <w:spacing w:line="240" w:lineRule="auto"/>
        <w:ind w:firstLine="340" w:firstLineChars="142"/>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人民法院对违反法庭规则、实施妨害民事诉讼行为的人，可以予以训诫</w:t>
      </w:r>
      <w:r>
        <w:rPr>
          <w:rFonts w:hint="eastAsia" w:ascii="Times New Roman" w:hAnsi="Times New Roman" w:cs="Times New Roman"/>
          <w:sz w:val="24"/>
          <w:szCs w:val="24"/>
          <w:lang w:eastAsia="zh-CN"/>
        </w:rPr>
        <w:t>（</w:t>
      </w:r>
      <w:r>
        <w:rPr>
          <w:rStyle w:val="85"/>
          <w:rFonts w:hint="eastAsia"/>
          <w:lang w:val="en-US" w:eastAsia="zh-CN"/>
        </w:rPr>
        <w:t>即批评教育</w:t>
      </w:r>
      <w:r>
        <w:rPr>
          <w:rFonts w:hint="eastAsia" w:ascii="Times New Roman" w:hAnsi="Times New Roman" w:cs="Times New Roman"/>
          <w:sz w:val="24"/>
          <w:szCs w:val="24"/>
          <w:lang w:eastAsia="zh-CN"/>
        </w:rPr>
        <w:t>）</w:t>
      </w:r>
      <w:r>
        <w:rPr>
          <w:rFonts w:hint="eastAsia" w:ascii="Times New Roman" w:hAnsi="Times New Roman" w:eastAsia="宋体" w:cs="Times New Roman"/>
          <w:sz w:val="24"/>
          <w:szCs w:val="24"/>
        </w:rPr>
        <w:t>，责令退出法庭或者予以罚款、拘留。</w:t>
      </w:r>
    </w:p>
    <w:p>
      <w:pPr>
        <w:pStyle w:val="6"/>
        <w:bidi w:val="0"/>
        <w:rPr>
          <w:rFonts w:hint="default"/>
          <w:lang w:val="en-US" w:eastAsia="zh-CN"/>
        </w:rPr>
      </w:pPr>
      <w:r>
        <w:rPr>
          <w:rFonts w:hint="eastAsia"/>
          <w:lang w:val="en-US" w:eastAsia="zh-CN"/>
        </w:rPr>
        <w:t>男方给女方15万，迎亲时让男方学狗叫，男方去法院起诉离婚，要求返还15万彩礼，女方妈妈开始打滚，法官要法警带离现场</w:t>
      </w:r>
    </w:p>
    <w:p>
      <w:pPr>
        <w:spacing w:line="240" w:lineRule="auto"/>
        <w:ind w:firstLine="340" w:firstLineChars="142"/>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1.强制措施适用的对象，只能是</w:t>
      </w:r>
      <w:r>
        <w:rPr>
          <w:rFonts w:hint="eastAsia" w:ascii="Times New Roman" w:hAnsi="Times New Roman" w:eastAsia="宋体" w:cs="Times New Roman"/>
          <w:b/>
          <w:bCs/>
          <w:sz w:val="24"/>
          <w:szCs w:val="24"/>
          <w:u w:val="wave"/>
        </w:rPr>
        <w:t>故意</w:t>
      </w:r>
      <w:r>
        <w:rPr>
          <w:rFonts w:hint="eastAsia" w:ascii="Times New Roman" w:hAnsi="Times New Roman" w:eastAsia="宋体" w:cs="Times New Roman"/>
          <w:sz w:val="24"/>
          <w:szCs w:val="24"/>
          <w:u w:val="wave"/>
        </w:rPr>
        <w:t>的违法行为</w:t>
      </w:r>
      <w:r>
        <w:rPr>
          <w:rFonts w:hint="eastAsia" w:ascii="Times New Roman" w:hAnsi="Times New Roman" w:eastAsia="宋体" w:cs="Times New Roman"/>
          <w:sz w:val="24"/>
          <w:szCs w:val="24"/>
        </w:rPr>
        <w:t>；</w:t>
      </w:r>
    </w:p>
    <w:p>
      <w:pPr>
        <w:spacing w:line="240" w:lineRule="auto"/>
        <w:ind w:firstLine="340" w:firstLineChars="142"/>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2.强制措施适用的阶段，只能在</w:t>
      </w:r>
      <w:r>
        <w:rPr>
          <w:rFonts w:hint="eastAsia" w:ascii="Times New Roman" w:hAnsi="Times New Roman" w:eastAsia="宋体" w:cs="Times New Roman"/>
          <w:sz w:val="24"/>
          <w:szCs w:val="24"/>
          <w:u w:val="wave"/>
        </w:rPr>
        <w:t>诉讼当中</w:t>
      </w:r>
      <w:r>
        <w:rPr>
          <w:rFonts w:hint="eastAsia" w:ascii="Times New Roman" w:hAnsi="Times New Roman" w:cs="Times New Roman"/>
          <w:sz w:val="24"/>
          <w:szCs w:val="24"/>
          <w:u w:val="wave"/>
          <w:lang w:eastAsia="zh-CN"/>
        </w:rPr>
        <w:t>（</w:t>
      </w:r>
      <w:r>
        <w:rPr>
          <w:rStyle w:val="85"/>
          <w:rFonts w:hint="eastAsia"/>
          <w:lang w:val="en-US" w:eastAsia="zh-CN"/>
        </w:rPr>
        <w:t>未诉讼不能叫妨害民诉</w:t>
      </w:r>
      <w:r>
        <w:rPr>
          <w:rFonts w:hint="eastAsia" w:ascii="Times New Roman" w:hAnsi="Times New Roman" w:cs="Times New Roman"/>
          <w:sz w:val="24"/>
          <w:szCs w:val="24"/>
          <w:u w:val="wave"/>
          <w:lang w:eastAsia="zh-CN"/>
        </w:rPr>
        <w:t>）</w:t>
      </w:r>
      <w:r>
        <w:rPr>
          <w:rFonts w:hint="eastAsia" w:ascii="Times New Roman" w:hAnsi="Times New Roman" w:eastAsia="宋体" w:cs="Times New Roman"/>
          <w:sz w:val="24"/>
          <w:szCs w:val="24"/>
        </w:rPr>
        <w:t>，尚未受理案件，不能适用强制措施；</w:t>
      </w:r>
    </w:p>
    <w:p>
      <w:pPr>
        <w:spacing w:line="240" w:lineRule="auto"/>
        <w:ind w:firstLine="340" w:firstLineChars="142"/>
        <w:rPr>
          <w:rFonts w:ascii="楷体" w:hAnsi="楷体" w:eastAsia="楷体" w:cs="Times New Roman"/>
          <w:kern w:val="0"/>
          <w:sz w:val="24"/>
          <w:szCs w:val="24"/>
        </w:rPr>
      </w:pPr>
      <w:r>
        <w:rPr>
          <w:rFonts w:hint="eastAsia" w:ascii="Times New Roman" w:hAnsi="Times New Roman" w:eastAsia="宋体" w:cs="Times New Roman"/>
          <w:sz w:val="24"/>
          <w:szCs w:val="24"/>
        </w:rPr>
        <w:t>3.根据妨害民事诉讼行为的不同类别及严重程度，强制措施共分为五种，包括训诫、责令退出法庭、拘传、拘留和罚款。训诫是指法院以口头方式训斥事实妨害诉讼行为的人，指出其行为的违法性，责令其改正并保证不得再犯。训诫是一种较轻的强制措施。责令退出法庭，指的是法院命令违反法庭纪律的人离开法庭，如不服从命令，则由司法警察强制带离法庭。</w:t>
      </w:r>
    </w:p>
    <w:p>
      <w:pPr>
        <w:spacing w:line="240" w:lineRule="auto"/>
        <w:rPr>
          <w:rFonts w:hint="eastAsia" w:ascii="Times New Roman" w:hAnsi="Times New Roman" w:eastAsia="宋体" w:cs="Times New Roman"/>
          <w:b/>
          <w:sz w:val="24"/>
          <w:szCs w:val="24"/>
        </w:rPr>
      </w:pPr>
    </w:p>
    <w:p>
      <w:pPr>
        <w:spacing w:line="240" w:lineRule="auto"/>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一、拘传</w:t>
      </w:r>
      <w:bookmarkEnd w:id="139"/>
      <w:bookmarkEnd w:id="140"/>
      <w:bookmarkEnd w:id="141"/>
      <w:bookmarkEnd w:id="142"/>
    </w:p>
    <w:p>
      <w:pPr>
        <w:spacing w:line="240" w:lineRule="auto"/>
        <w:rPr>
          <w:rFonts w:ascii="Times New Roman" w:hAnsi="宋体" w:eastAsia="宋体" w:cs="宋体"/>
          <w:sz w:val="24"/>
          <w:szCs w:val="24"/>
        </w:rPr>
      </w:pPr>
      <w:r>
        <w:rPr>
          <w:rFonts w:hint="eastAsia" w:ascii="Times New Roman" w:hAnsi="宋体" w:eastAsia="宋体" w:cs="宋体"/>
          <w:b/>
          <w:sz w:val="24"/>
          <w:szCs w:val="24"/>
        </w:rPr>
        <w:t>（一）适用对象：</w:t>
      </w:r>
      <w:r>
        <w:rPr>
          <w:rFonts w:hint="eastAsia" w:ascii="Times New Roman" w:hAnsi="宋体" w:eastAsia="宋体" w:cs="宋体"/>
          <w:sz w:val="24"/>
          <w:szCs w:val="24"/>
          <w:u w:val="wave"/>
        </w:rPr>
        <w:t>必须到庭的</w:t>
      </w:r>
      <w:r>
        <w:rPr>
          <w:rFonts w:hint="eastAsia" w:ascii="Times New Roman" w:hAnsi="宋体" w:eastAsia="宋体" w:cs="宋体"/>
          <w:b/>
          <w:sz w:val="24"/>
          <w:szCs w:val="24"/>
        </w:rPr>
        <w:t>被告</w:t>
      </w:r>
      <w:r>
        <w:rPr>
          <w:rFonts w:hint="eastAsia" w:ascii="Times New Roman" w:hAnsi="宋体" w:eastAsia="宋体" w:cs="宋体"/>
          <w:b/>
          <w:sz w:val="24"/>
          <w:szCs w:val="24"/>
          <w:u w:val="wave"/>
        </w:rPr>
        <w:t>、</w:t>
      </w:r>
      <w:r>
        <w:rPr>
          <w:rFonts w:hint="eastAsia" w:ascii="Times New Roman" w:hAnsi="宋体" w:eastAsia="宋体" w:cs="宋体"/>
          <w:b/>
          <w:sz w:val="24"/>
          <w:szCs w:val="24"/>
        </w:rPr>
        <w:t>原告、被执行人。</w:t>
      </w:r>
    </w:p>
    <w:p>
      <w:pPr>
        <w:spacing w:line="240" w:lineRule="auto"/>
        <w:ind w:firstLine="465" w:firstLineChars="193"/>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rPr>
        <w:t>必须到庭的被告指：</w:t>
      </w:r>
      <w:r>
        <w:rPr>
          <w:rFonts w:hint="eastAsia" w:ascii="Times New Roman" w:hAnsi="Times New Roman" w:eastAsia="宋体" w:cs="Times New Roman"/>
          <w:sz w:val="24"/>
          <w:szCs w:val="24"/>
        </w:rPr>
        <w:t>负有</w:t>
      </w:r>
      <w:r>
        <w:rPr>
          <w:rFonts w:hint="eastAsia" w:ascii="Times New Roman" w:hAnsi="Times New Roman" w:eastAsia="宋体" w:cs="Times New Roman"/>
          <w:b/>
          <w:sz w:val="24"/>
          <w:szCs w:val="24"/>
        </w:rPr>
        <w:t>赡养、扶养、抚育</w:t>
      </w:r>
      <w:r>
        <w:rPr>
          <w:rFonts w:hint="eastAsia" w:ascii="Times New Roman" w:hAnsi="Times New Roman" w:eastAsia="宋体" w:cs="Times New Roman"/>
          <w:sz w:val="24"/>
          <w:szCs w:val="24"/>
        </w:rPr>
        <w:t>义务的被告和</w:t>
      </w:r>
      <w:r>
        <w:rPr>
          <w:rFonts w:hint="eastAsia" w:ascii="Times New Roman" w:hAnsi="Times New Roman" w:eastAsia="宋体" w:cs="Times New Roman"/>
          <w:b/>
          <w:sz w:val="24"/>
          <w:szCs w:val="24"/>
        </w:rPr>
        <w:t>离婚案件</w:t>
      </w:r>
      <w:r>
        <w:rPr>
          <w:rStyle w:val="85"/>
          <w:rFonts w:hint="eastAsia"/>
          <w:lang w:eastAsia="zh-CN"/>
        </w:rPr>
        <w:t>（</w:t>
      </w:r>
      <w:r>
        <w:rPr>
          <w:rStyle w:val="85"/>
          <w:rFonts w:hint="eastAsia"/>
          <w:lang w:val="en-US" w:eastAsia="zh-CN"/>
        </w:rPr>
        <w:t>夫妻关系是否真的破裂</w:t>
      </w:r>
      <w:r>
        <w:rPr>
          <w:rStyle w:val="85"/>
          <w:rFonts w:hint="eastAsia"/>
          <w:lang w:eastAsia="zh-CN"/>
        </w:rPr>
        <w:t>）</w:t>
      </w:r>
      <w:r>
        <w:rPr>
          <w:rFonts w:hint="eastAsia" w:ascii="Times New Roman" w:hAnsi="Times New Roman" w:eastAsia="宋体" w:cs="Times New Roman"/>
          <w:sz w:val="24"/>
          <w:szCs w:val="24"/>
        </w:rPr>
        <w:t>的被告（包括法定代理人）。</w:t>
      </w:r>
      <w:r>
        <w:rPr>
          <w:rStyle w:val="85"/>
          <w:rFonts w:hint="eastAsia"/>
        </w:rPr>
        <w:t>抚扶赡离婚案</w:t>
      </w:r>
      <w:r>
        <w:rPr>
          <w:rStyle w:val="85"/>
          <w:rFonts w:hint="eastAsia"/>
          <w:lang w:eastAsia="zh-CN"/>
        </w:rPr>
        <w:t>：</w:t>
      </w:r>
      <w:r>
        <w:rPr>
          <w:rStyle w:val="85"/>
          <w:rFonts w:hint="eastAsia"/>
          <w:lang w:val="en-US" w:eastAsia="zh-CN"/>
        </w:rPr>
        <w:t>家事案件</w:t>
      </w:r>
    </w:p>
    <w:p>
      <w:pPr>
        <w:spacing w:line="240" w:lineRule="auto"/>
        <w:ind w:firstLine="463" w:firstLineChars="193"/>
        <w:rPr>
          <w:rFonts w:ascii="Times New Roman" w:hAnsi="Times New Roman" w:eastAsia="宋体" w:cs="Times New Roman"/>
          <w:sz w:val="24"/>
          <w:szCs w:val="24"/>
        </w:rPr>
      </w:pPr>
      <w:r>
        <w:rPr>
          <w:rFonts w:hint="eastAsia" w:ascii="Times New Roman" w:hAnsi="Times New Roman" w:eastAsia="宋体" w:cs="Times New Roman"/>
          <w:sz w:val="24"/>
          <w:szCs w:val="24"/>
        </w:rPr>
        <w:t>▲离婚案件的当事人委托了诉讼代理人，</w:t>
      </w:r>
      <w:r>
        <w:rPr>
          <w:rFonts w:hint="eastAsia" w:ascii="Times New Roman" w:hAnsi="Times New Roman" w:eastAsia="宋体" w:cs="Times New Roman"/>
          <w:sz w:val="24"/>
          <w:szCs w:val="24"/>
          <w:u w:val="double"/>
        </w:rPr>
        <w:t>若能正确表达意志仍需出庭</w:t>
      </w:r>
      <w:r>
        <w:rPr>
          <w:rFonts w:hint="eastAsia" w:ascii="Times New Roman" w:hAnsi="Times New Roman" w:eastAsia="宋体" w:cs="Times New Roman"/>
          <w:sz w:val="24"/>
          <w:szCs w:val="24"/>
        </w:rPr>
        <w:t>。特殊情况不能出庭，</w:t>
      </w:r>
      <w:r>
        <w:rPr>
          <w:rFonts w:hint="eastAsia" w:ascii="Times New Roman" w:hAnsi="Times New Roman" w:eastAsia="宋体" w:cs="Times New Roman"/>
          <w:sz w:val="24"/>
          <w:szCs w:val="24"/>
          <w:u w:val="double"/>
        </w:rPr>
        <w:t>需提交书面意见</w:t>
      </w: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p>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（二）必须到庭的原告是指：不到庭无法</w:t>
      </w:r>
      <w:r>
        <w:rPr>
          <w:rFonts w:ascii="Times New Roman" w:hAnsi="Times New Roman" w:eastAsia="宋体" w:cs="Times New Roman"/>
          <w:sz w:val="24"/>
          <w:szCs w:val="24"/>
        </w:rPr>
        <w:t>查清案件基本事实的原告</w:t>
      </w:r>
      <w:r>
        <w:rPr>
          <w:rFonts w:hint="eastAsia" w:ascii="Times New Roman" w:hAnsi="Times New Roman" w:eastAsia="宋体" w:cs="Times New Roman"/>
          <w:sz w:val="24"/>
          <w:szCs w:val="24"/>
        </w:rPr>
        <w:t>（包括法定代理人）；</w:t>
      </w:r>
    </w:p>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sz w:val="24"/>
          <w:szCs w:val="24"/>
        </w:rPr>
        <w:t>（三）必须接受调查询问的</w:t>
      </w:r>
      <w:r>
        <w:rPr>
          <w:rFonts w:hint="eastAsia" w:ascii="Times New Roman" w:hAnsi="Times New Roman" w:eastAsia="宋体" w:cs="Times New Roman"/>
          <w:b/>
          <w:sz w:val="24"/>
          <w:szCs w:val="24"/>
        </w:rPr>
        <w:t>被执行人</w:t>
      </w:r>
      <w:r>
        <w:rPr>
          <w:rFonts w:hint="eastAsia" w:ascii="Times New Roman" w:hAnsi="Times New Roman" w:eastAsia="宋体" w:cs="Times New Roman"/>
          <w:sz w:val="24"/>
          <w:szCs w:val="24"/>
        </w:rPr>
        <w:t>（被执行人的法定代表人、负责人或者实际控制人）。</w:t>
      </w:r>
    </w:p>
    <w:p>
      <w:pPr>
        <w:spacing w:line="240" w:lineRule="auto"/>
        <w:rPr>
          <w:rFonts w:ascii="Times New Roman" w:hAnsi="宋体" w:eastAsia="宋体" w:cs="宋体"/>
          <w:b/>
          <w:sz w:val="24"/>
          <w:szCs w:val="24"/>
        </w:rPr>
      </w:pPr>
      <w:r>
        <w:rPr>
          <w:rFonts w:hint="eastAsia" w:ascii="Times New Roman" w:hAnsi="宋体" w:eastAsia="宋体" w:cs="宋体"/>
          <w:b/>
          <w:sz w:val="24"/>
          <w:szCs w:val="24"/>
        </w:rPr>
        <w:t>（四）适用条件</w:t>
      </w:r>
    </w:p>
    <w:p>
      <w:pPr>
        <w:spacing w:line="240" w:lineRule="auto"/>
        <w:ind w:firstLine="420"/>
        <w:rPr>
          <w:rStyle w:val="85"/>
          <w:rFonts w:hint="default"/>
          <w:lang w:val="en-US" w:eastAsia="zh-CN"/>
        </w:rPr>
      </w:pPr>
      <w:r>
        <w:rPr>
          <w:rFonts w:hint="eastAsia" w:ascii="Times New Roman" w:hAnsi="宋体" w:eastAsia="宋体" w:cs="宋体"/>
          <w:sz w:val="24"/>
          <w:szCs w:val="24"/>
          <w:u w:val="single"/>
        </w:rPr>
        <w:t>经</w:t>
      </w:r>
      <w:r>
        <w:rPr>
          <w:rFonts w:hint="eastAsia" w:ascii="Times New Roman" w:hAnsi="宋体" w:eastAsia="宋体" w:cs="宋体"/>
          <w:b/>
          <w:bCs/>
          <w:sz w:val="24"/>
          <w:szCs w:val="24"/>
          <w:u w:val="single"/>
        </w:rPr>
        <w:t>两次</w:t>
      </w:r>
      <w:r>
        <w:rPr>
          <w:rFonts w:hint="eastAsia" w:ascii="Times New Roman" w:hAnsi="宋体" w:eastAsia="宋体" w:cs="宋体"/>
          <w:b/>
          <w:sz w:val="24"/>
          <w:szCs w:val="24"/>
          <w:u w:val="single"/>
        </w:rPr>
        <w:t>传票</w:t>
      </w:r>
      <w:r>
        <w:rPr>
          <w:rFonts w:hint="eastAsia" w:ascii="Times New Roman" w:hAnsi="宋体" w:eastAsia="宋体" w:cs="宋体"/>
          <w:sz w:val="24"/>
          <w:szCs w:val="24"/>
          <w:u w:val="single"/>
        </w:rPr>
        <w:t>传唤</w:t>
      </w:r>
      <w:r>
        <w:rPr>
          <w:rFonts w:hint="eastAsia" w:ascii="Times New Roman" w:hAnsi="宋体" w:eastAsia="宋体" w:cs="宋体"/>
          <w:b/>
          <w:sz w:val="24"/>
          <w:szCs w:val="24"/>
          <w:u w:val="single"/>
        </w:rPr>
        <w:t>无正当理由</w:t>
      </w:r>
      <w:r>
        <w:rPr>
          <w:rFonts w:hint="eastAsia" w:ascii="Times New Roman" w:hAnsi="宋体" w:eastAsia="宋体" w:cs="宋体"/>
          <w:sz w:val="24"/>
          <w:szCs w:val="24"/>
          <w:u w:val="single"/>
        </w:rPr>
        <w:t>拒不到庭，院长批准发出拘传票。</w:t>
      </w:r>
      <w:r>
        <w:rPr>
          <w:rFonts w:hint="eastAsia" w:ascii="Times New Roman" w:hAnsi="宋体" w:eastAsia="宋体" w:cs="宋体"/>
          <w:sz w:val="24"/>
          <w:szCs w:val="24"/>
        </w:rPr>
        <w:t>（被执行人只需要传唤一次）</w:t>
      </w:r>
      <w:bookmarkStart w:id="143" w:name="_Toc329676859"/>
      <w:bookmarkStart w:id="144" w:name="_Toc330503894"/>
      <w:r>
        <w:rPr>
          <w:rFonts w:hint="eastAsia" w:ascii="Times New Roman" w:hAnsi="宋体" w:cs="宋体"/>
          <w:sz w:val="24"/>
          <w:szCs w:val="24"/>
          <w:lang w:eastAsia="zh-CN"/>
        </w:rPr>
        <w:t>（</w:t>
      </w:r>
      <w:r>
        <w:rPr>
          <w:rFonts w:hint="eastAsia" w:ascii="Times New Roman" w:hAnsi="宋体" w:cs="宋体"/>
          <w:sz w:val="24"/>
          <w:szCs w:val="24"/>
          <w:lang w:val="en-US" w:eastAsia="zh-CN"/>
        </w:rPr>
        <w:t>至少提前三天</w:t>
      </w:r>
      <w:r>
        <w:rPr>
          <w:rFonts w:hint="eastAsia" w:ascii="Times New Roman" w:hAnsi="宋体" w:cs="宋体"/>
          <w:sz w:val="24"/>
          <w:szCs w:val="24"/>
          <w:lang w:eastAsia="zh-CN"/>
        </w:rPr>
        <w:t>）</w:t>
      </w:r>
      <w:r>
        <w:rPr>
          <w:rStyle w:val="85"/>
          <w:rFonts w:hint="eastAsia"/>
          <w:lang w:val="en-US" w:eastAsia="zh-CN"/>
        </w:rPr>
        <w:t>第一后传唤后被告不来，延期审理，再发传票还不来，拘传</w:t>
      </w:r>
    </w:p>
    <w:p>
      <w:pPr>
        <w:spacing w:line="240" w:lineRule="auto"/>
        <w:rPr>
          <w:rFonts w:ascii="Times New Roman" w:hAnsi="Times New Roman" w:eastAsia="宋体" w:cs="Times New Roman"/>
          <w:b/>
          <w:sz w:val="24"/>
          <w:szCs w:val="24"/>
        </w:rPr>
      </w:pPr>
      <w:bookmarkStart w:id="145" w:name="_Toc330804367"/>
      <w:bookmarkStart w:id="146" w:name="_Toc330997699"/>
      <w:r>
        <w:rPr>
          <w:rFonts w:hint="eastAsia" w:ascii="Times New Roman" w:hAnsi="Times New Roman" w:eastAsia="宋体" w:cs="Times New Roman"/>
          <w:b/>
          <w:sz w:val="24"/>
          <w:szCs w:val="24"/>
        </w:rPr>
        <w:t>二、罚款与拘留</w:t>
      </w:r>
      <w:bookmarkEnd w:id="143"/>
      <w:bookmarkEnd w:id="144"/>
      <w:bookmarkEnd w:id="145"/>
      <w:bookmarkEnd w:id="146"/>
    </w:p>
    <w:p>
      <w:pPr>
        <w:spacing w:line="240" w:lineRule="auto"/>
        <w:rPr>
          <w:rFonts w:ascii="Times New Roman" w:hAnsi="Times New Roman" w:eastAsia="宋体" w:cs="Times New Roman"/>
          <w:sz w:val="24"/>
          <w:szCs w:val="24"/>
        </w:rPr>
      </w:pPr>
      <w:r>
        <w:rPr>
          <w:rFonts w:hint="eastAsia" w:ascii="Times New Roman" w:hAnsi="Times New Roman" w:eastAsia="宋体" w:cs="Times New Roman"/>
          <w:b/>
          <w:sz w:val="24"/>
          <w:szCs w:val="24"/>
        </w:rPr>
        <w:t>▲共同特点：</w:t>
      </w:r>
      <w:r>
        <w:rPr>
          <w:rFonts w:hint="eastAsia" w:ascii="Times New Roman" w:hAnsi="Times New Roman" w:eastAsia="宋体" w:cs="Times New Roman"/>
          <w:sz w:val="24"/>
          <w:szCs w:val="24"/>
        </w:rPr>
        <w:t>①使用决定</w:t>
      </w:r>
      <w:r>
        <w:rPr>
          <w:rFonts w:hint="eastAsia" w:ascii="宋体" w:hAnsi="宋体" w:eastAsia="宋体" w:cs="Times New Roman"/>
          <w:sz w:val="24"/>
          <w:szCs w:val="24"/>
        </w:rPr>
        <w:t>②</w:t>
      </w:r>
      <w:r>
        <w:rPr>
          <w:rFonts w:hint="eastAsia" w:ascii="Times New Roman" w:hAnsi="Times New Roman" w:eastAsia="宋体" w:cs="Times New Roman"/>
          <w:sz w:val="24"/>
          <w:szCs w:val="24"/>
        </w:rPr>
        <w:t>院长批</w:t>
      </w:r>
      <w:r>
        <w:rPr>
          <w:rFonts w:hint="eastAsia" w:ascii="宋体" w:hAnsi="宋体" w:eastAsia="宋体" w:cs="Times New Roman"/>
          <w:sz w:val="24"/>
          <w:szCs w:val="24"/>
        </w:rPr>
        <w:t>准</w:t>
      </w:r>
      <w:r>
        <w:rPr>
          <w:rFonts w:ascii="宋体" w:hAnsi="宋体" w:eastAsia="宋体" w:cs="Times New Roman"/>
          <w:sz w:val="24"/>
          <w:szCs w:val="24"/>
        </w:rPr>
        <w:fldChar w:fldCharType="begin"/>
      </w:r>
      <w:r>
        <w:rPr>
          <w:rFonts w:ascii="宋体" w:hAnsi="宋体" w:eastAsia="宋体" w:cs="Times New Roman"/>
          <w:sz w:val="24"/>
          <w:szCs w:val="24"/>
        </w:rPr>
        <w:instrText xml:space="preserve"> </w:instrText>
      </w:r>
      <w:r>
        <w:rPr>
          <w:rFonts w:hint="eastAsia" w:ascii="宋体" w:hAnsi="宋体" w:eastAsia="宋体" w:cs="Times New Roman"/>
          <w:sz w:val="24"/>
          <w:szCs w:val="24"/>
        </w:rPr>
        <w:instrText xml:space="preserve">= 3 \* GB3</w:instrText>
      </w:r>
      <w:r>
        <w:rPr>
          <w:rFonts w:ascii="宋体" w:hAnsi="宋体" w:eastAsia="宋体" w:cs="Times New Roman"/>
          <w:sz w:val="24"/>
          <w:szCs w:val="24"/>
        </w:rPr>
        <w:instrText xml:space="preserve"> </w:instrText>
      </w:r>
      <w:r>
        <w:rPr>
          <w:rFonts w:ascii="宋体" w:hAnsi="宋体" w:eastAsia="宋体" w:cs="Times New Roman"/>
          <w:sz w:val="24"/>
          <w:szCs w:val="24"/>
        </w:rPr>
        <w:fldChar w:fldCharType="separate"/>
      </w:r>
      <w:r>
        <w:rPr>
          <w:rFonts w:hint="eastAsia" w:ascii="宋体" w:hAnsi="宋体" w:eastAsia="宋体" w:cs="Times New Roman"/>
          <w:sz w:val="24"/>
          <w:szCs w:val="24"/>
        </w:rPr>
        <w:t>③</w:t>
      </w:r>
      <w:r>
        <w:rPr>
          <w:rFonts w:ascii="宋体" w:hAnsi="宋体" w:eastAsia="宋体" w:cs="Times New Roman"/>
          <w:sz w:val="24"/>
          <w:szCs w:val="24"/>
        </w:rPr>
        <w:fldChar w:fldCharType="end"/>
      </w:r>
      <w:r>
        <w:rPr>
          <w:rFonts w:hint="eastAsia" w:ascii="Times New Roman" w:hAnsi="Times New Roman" w:eastAsia="宋体" w:cs="Times New Roman"/>
          <w:sz w:val="24"/>
          <w:szCs w:val="24"/>
        </w:rPr>
        <w:t>可向</w:t>
      </w:r>
      <w:r>
        <w:rPr>
          <w:rFonts w:hint="eastAsia" w:ascii="Times New Roman" w:hAnsi="Times New Roman" w:eastAsia="宋体" w:cs="Times New Roman"/>
          <w:b/>
          <w:sz w:val="24"/>
          <w:szCs w:val="24"/>
          <w:u w:val="wave"/>
        </w:rPr>
        <w:t>上级</w:t>
      </w:r>
      <w:r>
        <w:rPr>
          <w:rFonts w:hint="eastAsia" w:ascii="Times New Roman" w:hAnsi="Times New Roman" w:eastAsia="宋体" w:cs="Times New Roman"/>
          <w:sz w:val="24"/>
          <w:szCs w:val="24"/>
        </w:rPr>
        <w:t>复议一次</w:t>
      </w:r>
    </w:p>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（一）罚款数额：自然人</w:t>
      </w:r>
      <w:r>
        <w:rPr>
          <w:rFonts w:hint="eastAsia" w:ascii="宋体" w:hAnsi="宋体" w:eastAsia="宋体" w:cs="隶书"/>
          <w:sz w:val="24"/>
          <w:szCs w:val="24"/>
        </w:rPr>
        <w:t>十万</w:t>
      </w:r>
      <w:r>
        <w:rPr>
          <w:rFonts w:hint="eastAsia" w:ascii="宋体" w:hAnsi="宋体" w:eastAsia="宋体" w:cs="Times New Roman"/>
          <w:sz w:val="24"/>
          <w:szCs w:val="24"/>
        </w:rPr>
        <w:t>以下，单位</w:t>
      </w:r>
      <w:r>
        <w:rPr>
          <w:rFonts w:hint="eastAsia" w:ascii="宋体" w:hAnsi="宋体" w:eastAsia="宋体" w:cs="隶书"/>
          <w:sz w:val="24"/>
          <w:szCs w:val="24"/>
        </w:rPr>
        <w:t>五万以上，一百万以下。</w:t>
      </w:r>
    </w:p>
    <w:p>
      <w:pPr>
        <w:spacing w:line="240" w:lineRule="auto"/>
        <w:rPr>
          <w:rStyle w:val="85"/>
          <w:rFonts w:hint="eastAsia"/>
          <w:lang w:val="en-US" w:eastAsia="zh-CN"/>
        </w:rPr>
      </w:pPr>
      <w:r>
        <w:rPr>
          <w:rFonts w:hint="eastAsia" w:ascii="Times New Roman" w:hAnsi="Times New Roman" w:eastAsia="宋体" w:cs="Times New Roman"/>
          <w:sz w:val="24"/>
          <w:szCs w:val="24"/>
        </w:rPr>
        <w:t>（二）拘留时间：</w:t>
      </w:r>
      <w:r>
        <w:rPr>
          <w:rFonts w:ascii="Times New Roman" w:hAnsi="Times New Roman" w:eastAsia="宋体" w:cs="Times New Roman"/>
          <w:sz w:val="24"/>
          <w:szCs w:val="24"/>
        </w:rPr>
        <w:t>15</w:t>
      </w:r>
      <w:r>
        <w:rPr>
          <w:rFonts w:hint="eastAsia" w:ascii="Times New Roman" w:hAnsi="Times New Roman" w:eastAsia="宋体" w:cs="Times New Roman"/>
          <w:sz w:val="24"/>
          <w:szCs w:val="24"/>
        </w:rPr>
        <w:t>日以下。</w:t>
      </w:r>
      <w:r>
        <w:rPr>
          <w:rFonts w:hint="eastAsia" w:ascii="Times New Roman" w:hAnsi="Times New Roman" w:eastAsia="宋体" w:cs="Times New Roman"/>
          <w:b/>
          <w:sz w:val="24"/>
          <w:szCs w:val="24"/>
          <w:u w:val="single"/>
        </w:rPr>
        <w:t>拘留后，24小时内要通知家属。</w:t>
      </w:r>
      <w:r>
        <w:rPr>
          <w:rStyle w:val="85"/>
          <w:rFonts w:hint="eastAsia"/>
        </w:rPr>
        <w:t>一事一拘</w:t>
      </w:r>
    </w:p>
    <w:p>
      <w:pPr>
        <w:spacing w:line="24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u w:val="wave"/>
        </w:rPr>
        <w:t>紧急情况</w:t>
      </w:r>
      <w:r>
        <w:rPr>
          <w:rFonts w:hint="eastAsia" w:ascii="Times New Roman" w:hAnsi="Times New Roman" w:eastAsia="宋体" w:cs="Times New Roman"/>
          <w:sz w:val="24"/>
          <w:szCs w:val="24"/>
        </w:rPr>
        <w:t>，可以</w:t>
      </w:r>
      <w:r>
        <w:rPr>
          <w:rFonts w:hint="eastAsia" w:ascii="Times New Roman" w:hAnsi="Times New Roman" w:eastAsia="宋体" w:cs="Times New Roman"/>
          <w:b/>
          <w:sz w:val="24"/>
          <w:szCs w:val="24"/>
        </w:rPr>
        <w:t>先行拘留</w:t>
      </w:r>
      <w:r>
        <w:rPr>
          <w:rFonts w:hint="eastAsia" w:ascii="Times New Roman" w:hAnsi="Times New Roman" w:eastAsia="宋体" w:cs="Times New Roman"/>
          <w:sz w:val="24"/>
          <w:szCs w:val="24"/>
        </w:rPr>
        <w:t>，拘留后</w:t>
      </w:r>
      <w:r>
        <w:rPr>
          <w:rStyle w:val="85"/>
          <w:rFonts w:hint="eastAsia"/>
          <w:lang w:eastAsia="zh-CN"/>
        </w:rPr>
        <w:t>（</w:t>
      </w:r>
      <w:r>
        <w:rPr>
          <w:rStyle w:val="85"/>
          <w:rFonts w:hint="eastAsia"/>
          <w:lang w:val="en-US" w:eastAsia="zh-CN"/>
        </w:rPr>
        <w:t>警察局拘留所</w:t>
      </w:r>
      <w:r>
        <w:rPr>
          <w:rStyle w:val="85"/>
          <w:rFonts w:hint="eastAsia"/>
          <w:lang w:eastAsia="zh-CN"/>
        </w:rPr>
        <w:t>）</w:t>
      </w:r>
      <w:r>
        <w:rPr>
          <w:rFonts w:hint="eastAsia" w:ascii="Times New Roman" w:hAnsi="Times New Roman" w:eastAsia="宋体" w:cs="Times New Roman"/>
          <w:sz w:val="24"/>
          <w:szCs w:val="24"/>
        </w:rPr>
        <w:t>，立即报告院长补办批准手续。</w:t>
      </w:r>
    </w:p>
    <w:p>
      <w:pPr>
        <w:keepNext/>
        <w:keepLines/>
        <w:spacing w:before="10" w:after="10" w:line="415" w:lineRule="auto"/>
        <w:ind w:firstLine="602"/>
        <w:jc w:val="center"/>
        <w:outlineLvl w:val="2"/>
        <w:rPr>
          <w:rFonts w:hint="eastAsia" w:ascii="隶书" w:hAnsi="隶书" w:eastAsia="隶书" w:cs="隶书"/>
          <w:bCs/>
          <w:sz w:val="28"/>
          <w:szCs w:val="28"/>
        </w:rPr>
      </w:pPr>
      <w:bookmarkStart w:id="147" w:name="_Toc426800895"/>
      <w:bookmarkStart w:id="148" w:name="_Toc330997700"/>
      <w:bookmarkStart w:id="149" w:name="_Toc322215434"/>
      <w:bookmarkStart w:id="150" w:name="_Toc330503895"/>
      <w:r>
        <w:rPr>
          <w:rFonts w:hint="eastAsia" w:ascii="隶书" w:hAnsi="隶书" w:eastAsia="隶书" w:cs="隶书"/>
          <w:bCs/>
          <w:sz w:val="28"/>
          <w:szCs w:val="28"/>
        </w:rPr>
        <w:t>第</w:t>
      </w:r>
      <w:r>
        <w:rPr>
          <w:rFonts w:hint="eastAsia" w:ascii="隶书" w:hAnsi="隶书" w:eastAsia="隶书" w:cs="隶书"/>
          <w:bCs/>
          <w:sz w:val="28"/>
          <w:szCs w:val="28"/>
          <w:lang w:val="en-US" w:eastAsia="zh-CN"/>
        </w:rPr>
        <w:t>四</w:t>
      </w:r>
      <w:r>
        <w:rPr>
          <w:rFonts w:hint="eastAsia" w:ascii="隶书" w:hAnsi="隶书" w:eastAsia="隶书" w:cs="隶书"/>
          <w:bCs/>
          <w:sz w:val="28"/>
          <w:szCs w:val="28"/>
        </w:rPr>
        <w:t>节 期间</w:t>
      </w:r>
      <w:bookmarkEnd w:id="147"/>
      <w:bookmarkEnd w:id="148"/>
      <w:bookmarkEnd w:id="149"/>
      <w:bookmarkEnd w:id="150"/>
    </w:p>
    <w:p>
      <w:pPr>
        <w:spacing w:line="240" w:lineRule="auto"/>
        <w:rPr>
          <w:rFonts w:ascii="Times New Roman" w:hAnsi="Times New Roman" w:eastAsia="宋体" w:cs="Times New Roman"/>
          <w:b/>
          <w:sz w:val="24"/>
          <w:szCs w:val="24"/>
        </w:rPr>
      </w:pPr>
      <w:bookmarkStart w:id="151" w:name="_Toc330804369"/>
      <w:bookmarkStart w:id="152" w:name="_Toc330997701"/>
      <w:bookmarkStart w:id="153" w:name="_Toc330503896"/>
      <w:r>
        <w:rPr>
          <w:rFonts w:hint="eastAsia" w:ascii="Times New Roman" w:hAnsi="Times New Roman" w:eastAsia="宋体" w:cs="Times New Roman"/>
          <w:b/>
          <w:sz w:val="24"/>
          <w:szCs w:val="24"/>
        </w:rPr>
        <w:t>一、期间的概念和分类</w:t>
      </w:r>
    </w:p>
    <w:p>
      <w:pPr>
        <w:spacing w:line="240" w:lineRule="auto"/>
        <w:ind w:firstLine="420"/>
        <w:rPr>
          <w:rFonts w:ascii="宋体" w:hAnsi="Courier New" w:eastAsia="宋体" w:cs="Courier New"/>
          <w:sz w:val="24"/>
          <w:szCs w:val="24"/>
        </w:rPr>
      </w:pPr>
      <w:r>
        <w:rPr>
          <w:rFonts w:hint="eastAsia" w:ascii="宋体" w:hAnsi="Courier New" w:eastAsia="宋体" w:cs="Courier New"/>
          <w:sz w:val="24"/>
          <w:szCs w:val="24"/>
        </w:rPr>
        <w:t>期间，是指人民法院、诉讼参与人进行或完成某种诉讼行为应遵守的时间。</w:t>
      </w:r>
    </w:p>
    <w:p>
      <w:pPr>
        <w:spacing w:line="240" w:lineRule="auto"/>
        <w:rPr>
          <w:rFonts w:ascii="宋体" w:hAnsi="Courier New" w:eastAsia="宋体" w:cs="Courier New"/>
          <w:sz w:val="24"/>
          <w:szCs w:val="24"/>
        </w:rPr>
      </w:pPr>
      <w:r>
        <w:rPr>
          <w:rFonts w:hint="eastAsia" w:ascii="宋体" w:hAnsi="Courier New" w:eastAsia="宋体" w:cs="Courier New"/>
          <w:sz w:val="24"/>
          <w:szCs w:val="24"/>
        </w:rPr>
        <w:t>包括两类：</w:t>
      </w:r>
    </w:p>
    <w:p>
      <w:pPr>
        <w:spacing w:line="240" w:lineRule="auto"/>
        <w:rPr>
          <w:rFonts w:ascii="宋体" w:hAnsi="Courier New" w:eastAsia="宋体" w:cs="Courier New"/>
          <w:sz w:val="24"/>
          <w:szCs w:val="24"/>
        </w:rPr>
      </w:pPr>
      <w:r>
        <w:rPr>
          <w:rFonts w:hint="eastAsia" w:ascii="宋体" w:hAnsi="Courier New" w:eastAsia="宋体" w:cs="Courier New"/>
          <w:sz w:val="24"/>
          <w:szCs w:val="24"/>
        </w:rPr>
        <w:t>（一）法定期间，即由法律明文规定的期间。</w:t>
      </w:r>
    </w:p>
    <w:p>
      <w:pPr>
        <w:spacing w:line="240" w:lineRule="auto"/>
        <w:ind w:firstLine="420"/>
        <w:rPr>
          <w:rFonts w:hint="eastAsia" w:ascii="宋体" w:hAnsi="Courier New" w:eastAsia="宋体" w:cs="Courier New"/>
          <w:sz w:val="24"/>
          <w:szCs w:val="24"/>
        </w:rPr>
      </w:pPr>
      <w:r>
        <w:rPr>
          <w:rFonts w:hint="eastAsia" w:ascii="宋体" w:hAnsi="Courier New" w:eastAsia="宋体" w:cs="Courier New"/>
          <w:sz w:val="24"/>
          <w:szCs w:val="24"/>
        </w:rPr>
        <w:t>法定期间又包括：</w:t>
      </w:r>
    </w:p>
    <w:p>
      <w:pPr>
        <w:spacing w:line="240" w:lineRule="auto"/>
        <w:ind w:firstLine="420"/>
        <w:rPr>
          <w:rFonts w:ascii="宋体" w:hAnsi="Courier New" w:eastAsia="宋体" w:cs="Courier New"/>
          <w:sz w:val="24"/>
          <w:szCs w:val="24"/>
        </w:rPr>
      </w:pPr>
      <w:r>
        <w:rPr>
          <w:rFonts w:hint="eastAsia" w:ascii="宋体" w:hAnsi="Courier New" w:eastAsia="宋体" w:cs="Courier New"/>
          <w:sz w:val="24"/>
          <w:szCs w:val="24"/>
        </w:rPr>
        <w:t>(1)绝对不可变期间   (2)相对不可变期间（遇法定事由可变）</w:t>
      </w:r>
    </w:p>
    <w:p>
      <w:pPr>
        <w:spacing w:line="240" w:lineRule="auto"/>
        <w:rPr>
          <w:rFonts w:ascii="宋体" w:hAnsi="Courier New" w:eastAsia="宋体" w:cs="Courier New"/>
          <w:sz w:val="24"/>
          <w:szCs w:val="24"/>
        </w:rPr>
      </w:pPr>
      <w:r>
        <w:rPr>
          <w:rFonts w:hint="eastAsia" w:ascii="宋体" w:hAnsi="Courier New" w:eastAsia="宋体" w:cs="Courier New"/>
          <w:sz w:val="24"/>
          <w:szCs w:val="24"/>
        </w:rPr>
        <w:t>（二）指定期间，是指人民法院根据案件审理时遇到的具体情况和案件审理的需要，依职权决定当事人及其他诉讼参与人进行或完成某种诉讼行为的期间。</w:t>
      </w:r>
    </w:p>
    <w:p>
      <w:pPr>
        <w:spacing w:line="240" w:lineRule="auto"/>
        <w:ind w:firstLine="420"/>
        <w:rPr>
          <w:rFonts w:ascii="宋体" w:hAnsi="Courier New" w:eastAsia="宋体" w:cs="Courier New"/>
          <w:b/>
          <w:sz w:val="24"/>
          <w:szCs w:val="24"/>
        </w:rPr>
      </w:pPr>
    </w:p>
    <w:p>
      <w:pPr>
        <w:spacing w:line="240" w:lineRule="auto"/>
        <w:rPr>
          <w:rFonts w:ascii="Times New Roman" w:hAnsi="Times New Roman" w:eastAsia="宋体" w:cs="Times New Roman"/>
          <w:b/>
          <w:sz w:val="24"/>
          <w:szCs w:val="24"/>
        </w:rPr>
      </w:pPr>
      <w:r>
        <w:rPr>
          <w:rFonts w:hint="eastAsia" w:ascii="Times New Roman" w:hAnsi="Times New Roman" w:cs="Times New Roman"/>
          <w:b/>
          <w:sz w:val="24"/>
          <w:szCs w:val="24"/>
          <w:lang w:eastAsia="zh-CN"/>
        </w:rPr>
        <w:t>（</w:t>
      </w:r>
      <w:r>
        <w:rPr>
          <w:rFonts w:hint="eastAsia" w:ascii="Times New Roman" w:hAnsi="Times New Roman" w:cs="Times New Roman"/>
          <w:b/>
          <w:sz w:val="24"/>
          <w:szCs w:val="24"/>
          <w:lang w:val="en-US" w:eastAsia="zh-CN"/>
        </w:rPr>
        <w:t>重要</w:t>
      </w:r>
      <w:r>
        <w:rPr>
          <w:rFonts w:hint="eastAsia" w:ascii="Times New Roman" w:hAnsi="Times New Roman" w:cs="Times New Roman"/>
          <w:b/>
          <w:sz w:val="24"/>
          <w:szCs w:val="24"/>
          <w:lang w:eastAsia="zh-CN"/>
        </w:rPr>
        <w:t>）</w:t>
      </w:r>
      <w:r>
        <w:rPr>
          <w:rFonts w:hint="eastAsia" w:ascii="Times New Roman" w:hAnsi="Times New Roman" w:eastAsia="宋体" w:cs="Times New Roman"/>
          <w:b/>
          <w:sz w:val="24"/>
          <w:szCs w:val="24"/>
        </w:rPr>
        <w:t>二、期间的计算与补救</w:t>
      </w:r>
      <w:bookmarkEnd w:id="151"/>
      <w:bookmarkEnd w:id="152"/>
      <w:bookmarkEnd w:id="153"/>
    </w:p>
    <w:p>
      <w:pPr>
        <w:spacing w:line="240" w:lineRule="auto"/>
        <w:ind w:firstLine="422"/>
        <w:rPr>
          <w:rFonts w:ascii="宋体" w:hAnsi="宋体" w:eastAsia="宋体" w:cs="宋体"/>
          <w:b/>
          <w:sz w:val="24"/>
          <w:szCs w:val="24"/>
        </w:rPr>
      </w:pPr>
      <w:r>
        <w:rPr>
          <w:rFonts w:hint="eastAsia" w:ascii="宋体" w:hAnsi="宋体" w:eastAsia="宋体" w:cs="宋体"/>
          <w:b/>
          <w:sz w:val="24"/>
          <w:szCs w:val="24"/>
        </w:rPr>
        <w:t>（一）期间的计算</w:t>
      </w:r>
    </w:p>
    <w:p>
      <w:pPr>
        <w:spacing w:line="240" w:lineRule="auto"/>
        <w:ind w:firstLine="420"/>
        <w:rPr>
          <w:rStyle w:val="85"/>
          <w:rFonts w:hint="default"/>
          <w:lang w:val="en-US" w:eastAsia="zh-CN"/>
        </w:rPr>
      </w:pPr>
      <w:r>
        <w:rPr>
          <w:rFonts w:hint="eastAsia" w:ascii="宋体" w:hAnsi="Courier New" w:eastAsia="宋体" w:cs="Courier New"/>
          <w:sz w:val="24"/>
          <w:szCs w:val="24"/>
        </w:rPr>
        <w:t>①期间开始的时和日，不计算在期间内。</w:t>
      </w:r>
      <w:r>
        <w:rPr>
          <w:rStyle w:val="85"/>
          <w:rFonts w:hint="eastAsia"/>
          <w:lang w:val="en-US" w:eastAsia="zh-CN"/>
        </w:rPr>
        <w:t>从下一个开始算</w:t>
      </w:r>
    </w:p>
    <w:p>
      <w:pPr>
        <w:spacing w:line="240" w:lineRule="auto"/>
        <w:ind w:firstLine="420"/>
        <w:rPr>
          <w:rFonts w:ascii="宋体" w:hAnsi="Courier New" w:eastAsia="宋体" w:cs="Courier New"/>
          <w:sz w:val="24"/>
          <w:szCs w:val="24"/>
        </w:rPr>
      </w:pPr>
      <w:r>
        <w:rPr>
          <w:rFonts w:hint="eastAsia" w:ascii="宋体" w:hAnsi="Courier New" w:eastAsia="宋体" w:cs="Courier New"/>
          <w:sz w:val="24"/>
          <w:szCs w:val="24"/>
        </w:rPr>
        <w:t>②期间届满的最后一日是节假日的，以节假日后的第一日为期间届满的日期。</w:t>
      </w:r>
      <w:r>
        <w:rPr>
          <w:rStyle w:val="85"/>
          <w:rFonts w:hint="eastAsia"/>
          <w:lang w:val="en-US" w:eastAsia="zh-CN"/>
        </w:rPr>
        <w:t>例子，上诉期5.3结束，5.1-5.3放假，应该变成5.6（上班之后第一天）结束</w:t>
      </w:r>
    </w:p>
    <w:p>
      <w:pPr>
        <w:spacing w:line="240" w:lineRule="auto"/>
        <w:ind w:firstLine="420"/>
        <w:rPr>
          <w:rFonts w:hint="default" w:ascii="宋体" w:hAnsi="Courier New" w:eastAsia="宋体" w:cs="Courier New"/>
          <w:sz w:val="24"/>
          <w:szCs w:val="24"/>
          <w:lang w:val="en-US" w:eastAsia="zh-CN"/>
        </w:rPr>
      </w:pPr>
      <w:r>
        <w:rPr>
          <w:rFonts w:hint="eastAsia" w:ascii="宋体" w:hAnsi="Courier New" w:eastAsia="宋体" w:cs="Courier New"/>
          <w:sz w:val="24"/>
          <w:szCs w:val="24"/>
        </w:rPr>
        <w:t>③期间</w:t>
      </w:r>
      <w:r>
        <w:rPr>
          <w:rFonts w:hint="eastAsia" w:ascii="宋体" w:hAnsi="Courier New" w:eastAsia="宋体" w:cs="Courier New"/>
          <w:sz w:val="24"/>
          <w:szCs w:val="24"/>
          <w:u w:val="single"/>
        </w:rPr>
        <w:t>不包括</w:t>
      </w:r>
      <w:r>
        <w:rPr>
          <w:rFonts w:hint="eastAsia" w:ascii="宋体" w:hAnsi="Courier New" w:eastAsia="宋体" w:cs="Courier New"/>
          <w:sz w:val="24"/>
          <w:szCs w:val="24"/>
        </w:rPr>
        <w:t>在途时间。</w:t>
      </w:r>
      <w:r>
        <w:rPr>
          <w:rStyle w:val="85"/>
          <w:rFonts w:hint="eastAsia"/>
          <w:lang w:eastAsia="zh-CN"/>
        </w:rPr>
        <w:t>（</w:t>
      </w:r>
      <w:r>
        <w:rPr>
          <w:rStyle w:val="85"/>
          <w:rFonts w:hint="eastAsia"/>
          <w:lang w:val="en-US" w:eastAsia="zh-CN"/>
        </w:rPr>
        <w:t>必须是法律文书邮寄的时间）</w:t>
      </w:r>
    </w:p>
    <w:p>
      <w:pPr>
        <w:spacing w:line="240" w:lineRule="auto"/>
        <w:ind w:firstLine="420"/>
        <w:rPr>
          <w:rFonts w:hint="eastAsia" w:ascii="楷体" w:hAnsi="楷体" w:eastAsia="楷体" w:cs="Courier New"/>
          <w:sz w:val="24"/>
          <w:szCs w:val="24"/>
          <w:lang w:val="en-US" w:eastAsia="zh-CN"/>
        </w:rPr>
      </w:pPr>
      <w:r>
        <w:rPr>
          <w:rFonts w:hint="eastAsia" w:ascii="楷体" w:hAnsi="楷体" w:eastAsia="楷体" w:cs="Courier New"/>
          <w:sz w:val="24"/>
          <w:szCs w:val="24"/>
        </w:rPr>
        <w:t>思考：法院9月16日向当事人送达一审判决，10月8日当事人交寄上诉状，10月11日到法院。上诉成功了吗？</w:t>
      </w:r>
      <w:r>
        <w:rPr>
          <w:rFonts w:hint="eastAsia" w:ascii="楷体" w:hAnsi="楷体" w:eastAsia="楷体" w:cs="Courier New"/>
          <w:sz w:val="24"/>
          <w:szCs w:val="24"/>
          <w:lang w:val="en-US" w:eastAsia="zh-CN"/>
        </w:rPr>
        <w:t>√</w:t>
      </w:r>
    </w:p>
    <w:p>
      <w:pPr>
        <w:pStyle w:val="6"/>
        <w:bidi w:val="0"/>
        <w:jc w:val="left"/>
        <w:rPr>
          <w:rFonts w:hint="default"/>
          <w:lang w:val="en-US" w:eastAsia="zh-CN"/>
        </w:rPr>
      </w:pPr>
      <w:r>
        <w:rPr>
          <w:rFonts w:hint="eastAsia"/>
          <w:lang w:val="en-US" w:eastAsia="zh-CN"/>
        </w:rPr>
        <w:t>上诉期最后一天是10.1（放假）顺延到上班第一天10.8寄出去就可</w:t>
      </w:r>
    </w:p>
    <w:p>
      <w:pPr>
        <w:spacing w:line="240" w:lineRule="auto"/>
        <w:rPr>
          <w:rFonts w:ascii="楷体" w:hAnsi="楷体" w:eastAsia="楷体" w:cs="Courier New"/>
          <w:sz w:val="24"/>
          <w:szCs w:val="24"/>
        </w:rPr>
      </w:pPr>
    </w:p>
    <w:p>
      <w:pPr>
        <w:spacing w:line="240" w:lineRule="auto"/>
        <w:ind w:firstLine="422"/>
        <w:rPr>
          <w:rFonts w:ascii="宋体" w:hAnsi="Courier New" w:eastAsia="宋体" w:cs="Courier New"/>
          <w:b/>
          <w:sz w:val="24"/>
          <w:szCs w:val="24"/>
        </w:rPr>
      </w:pPr>
      <w:r>
        <w:rPr>
          <w:rFonts w:hint="eastAsia" w:ascii="宋体" w:hAnsi="Courier New" w:eastAsia="宋体" w:cs="Courier New"/>
          <w:b/>
          <w:sz w:val="24"/>
          <w:szCs w:val="24"/>
        </w:rPr>
        <w:t>二、期间的补救</w:t>
      </w:r>
    </w:p>
    <w:p>
      <w:pPr>
        <w:spacing w:line="240" w:lineRule="auto"/>
        <w:ind w:firstLine="420"/>
        <w:rPr>
          <w:rFonts w:ascii="宋体" w:hAnsi="Courier New" w:eastAsia="宋体" w:cs="Courier New"/>
          <w:sz w:val="24"/>
          <w:szCs w:val="24"/>
        </w:rPr>
      </w:pPr>
      <w:r>
        <w:rPr>
          <w:rFonts w:hint="eastAsia" w:ascii="宋体" w:hAnsi="Courier New" w:eastAsia="宋体" w:cs="Courier New"/>
          <w:sz w:val="24"/>
          <w:szCs w:val="24"/>
        </w:rPr>
        <w:t>当事人</w:t>
      </w:r>
      <w:r>
        <w:rPr>
          <w:rFonts w:hint="eastAsia" w:ascii="宋体" w:hAnsi="Courier New" w:eastAsia="宋体" w:cs="Courier New"/>
          <w:sz w:val="24"/>
          <w:szCs w:val="24"/>
          <w:u w:val="wave"/>
        </w:rPr>
        <w:t>因不可抗拒的事由或者其他正当理由</w:t>
      </w:r>
      <w:r>
        <w:rPr>
          <w:rFonts w:hint="eastAsia" w:ascii="宋体" w:hAnsi="Courier New" w:eastAsia="宋体" w:cs="Courier New"/>
          <w:sz w:val="24"/>
          <w:szCs w:val="24"/>
        </w:rPr>
        <w:t>耽误期限的，在障碍消除后的</w:t>
      </w:r>
      <w:r>
        <w:rPr>
          <w:rFonts w:hint="eastAsia" w:ascii="宋体" w:hAnsi="Courier New" w:eastAsia="宋体" w:cs="Courier New"/>
          <w:sz w:val="24"/>
          <w:szCs w:val="24"/>
          <w:bdr w:val="single" w:color="auto" w:sz="4" w:space="0"/>
        </w:rPr>
        <w:t>10日</w:t>
      </w:r>
      <w:r>
        <w:rPr>
          <w:rFonts w:hint="eastAsia" w:ascii="宋体" w:hAnsi="Courier New" w:eastAsia="宋体" w:cs="Courier New"/>
          <w:sz w:val="24"/>
          <w:szCs w:val="24"/>
        </w:rPr>
        <w:t>内，</w:t>
      </w:r>
      <w:r>
        <w:rPr>
          <w:rFonts w:hint="eastAsia" w:ascii="宋体" w:hAnsi="Courier New" w:eastAsia="宋体" w:cs="Courier New"/>
          <w:b/>
          <w:sz w:val="24"/>
          <w:szCs w:val="24"/>
        </w:rPr>
        <w:t>可以申请顺延期限</w:t>
      </w:r>
      <w:r>
        <w:rPr>
          <w:rFonts w:hint="eastAsia" w:ascii="宋体" w:hAnsi="Courier New" w:eastAsia="宋体" w:cs="Courier New"/>
          <w:sz w:val="24"/>
          <w:szCs w:val="24"/>
        </w:rPr>
        <w:t>，是否准许，由人民法院决定。</w:t>
      </w:r>
      <w:bookmarkStart w:id="154" w:name="_Toc322215435"/>
    </w:p>
    <w:p>
      <w:pPr>
        <w:spacing w:line="240" w:lineRule="auto"/>
        <w:ind w:firstLine="404"/>
        <w:rPr>
          <w:rFonts w:ascii="楷体" w:hAnsi="楷体" w:eastAsia="楷体" w:cs="楷体"/>
          <w:spacing w:val="-4"/>
          <w:sz w:val="24"/>
          <w:szCs w:val="24"/>
        </w:rPr>
      </w:pPr>
      <w:r>
        <w:rPr>
          <w:rFonts w:hint="eastAsia" w:ascii="楷体" w:hAnsi="楷体" w:eastAsia="楷体" w:cs="楷体"/>
          <w:spacing w:val="-4"/>
          <w:sz w:val="24"/>
          <w:szCs w:val="24"/>
        </w:rPr>
        <w:t>▲注意：在中国领域内</w:t>
      </w:r>
      <w:r>
        <w:rPr>
          <w:rFonts w:hint="eastAsia" w:ascii="楷体" w:hAnsi="楷体" w:eastAsia="楷体" w:cs="楷体"/>
          <w:b/>
          <w:spacing w:val="-4"/>
          <w:sz w:val="24"/>
          <w:szCs w:val="24"/>
          <w:u w:val="double"/>
        </w:rPr>
        <w:t>没有住所</w:t>
      </w:r>
      <w:r>
        <w:rPr>
          <w:rFonts w:hint="eastAsia" w:ascii="楷体" w:hAnsi="楷体" w:eastAsia="楷体" w:cs="楷体"/>
          <w:spacing w:val="-4"/>
          <w:sz w:val="24"/>
          <w:szCs w:val="24"/>
        </w:rPr>
        <w:t>的当事人，答辩期和上诉期为30日（可顺延）。</w:t>
      </w:r>
    </w:p>
    <w:p>
      <w:pPr>
        <w:spacing w:line="240" w:lineRule="auto"/>
        <w:ind w:firstLine="404"/>
        <w:rPr>
          <w:rFonts w:hint="default" w:ascii="楷体" w:hAnsi="楷体" w:eastAsia="楷体" w:cs="楷体"/>
          <w:sz w:val="24"/>
          <w:szCs w:val="24"/>
          <w:lang w:val="en-US" w:eastAsia="zh-CN"/>
        </w:rPr>
      </w:pPr>
      <w:r>
        <w:rPr>
          <w:rStyle w:val="85"/>
          <w:rFonts w:hint="eastAsia"/>
          <w:lang w:val="en-US" w:eastAsia="zh-CN"/>
        </w:rPr>
        <w:t>美国人住在青岛，上诉日——15天。中国人住在澳大利亚——30日；不看哪国人，就看人在哪儿</w:t>
      </w:r>
    </w:p>
    <w:p>
      <w:pPr>
        <w:spacing w:line="240" w:lineRule="auto"/>
        <w:ind w:firstLine="404"/>
        <w:rPr>
          <w:rFonts w:hint="default" w:ascii="楷体" w:hAnsi="楷体" w:eastAsia="楷体" w:cs="楷体"/>
          <w:sz w:val="24"/>
          <w:szCs w:val="24"/>
          <w:lang w:val="en-US" w:eastAsia="zh-CN"/>
        </w:rPr>
      </w:pPr>
      <w:r>
        <w:rPr>
          <w:rFonts w:hint="default" w:ascii="楷体" w:hAnsi="楷体" w:eastAsia="楷体" w:cs="楷体"/>
          <w:sz w:val="24"/>
          <w:szCs w:val="24"/>
          <w:lang w:val="en-US" w:eastAsia="zh-CN"/>
        </w:rPr>
        <w:tab/>
      </w:r>
      <w:r>
        <w:rPr>
          <w:rFonts w:hint="default" w:ascii="楷体" w:hAnsi="楷体" w:eastAsia="楷体" w:cs="楷体"/>
          <w:sz w:val="24"/>
          <w:szCs w:val="24"/>
          <w:lang w:val="en-US" w:eastAsia="zh-CN"/>
        </w:rPr>
        <w:t>涉外民事诉讼没有审限。</w:t>
      </w:r>
    </w:p>
    <w:p>
      <w:pPr>
        <w:spacing w:line="240" w:lineRule="auto"/>
        <w:ind w:firstLine="404"/>
        <w:rPr>
          <w:rFonts w:hint="default" w:ascii="楷体" w:hAnsi="楷体" w:eastAsia="楷体" w:cs="楷体"/>
          <w:sz w:val="24"/>
          <w:szCs w:val="24"/>
          <w:lang w:val="en-US" w:eastAsia="zh-CN"/>
        </w:rPr>
      </w:pPr>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w:t>
      </w:r>
      <w:r>
        <w:rPr>
          <w:rFonts w:hint="eastAsia" w:ascii="隶书" w:hAnsi="隶书" w:eastAsia="隶书" w:cs="隶书"/>
          <w:bCs/>
          <w:sz w:val="28"/>
          <w:szCs w:val="28"/>
          <w:lang w:val="en-US" w:eastAsia="zh-CN"/>
        </w:rPr>
        <w:t>五</w:t>
      </w:r>
      <w:r>
        <w:rPr>
          <w:rFonts w:hint="eastAsia" w:ascii="隶书" w:hAnsi="隶书" w:eastAsia="隶书" w:cs="隶书"/>
          <w:bCs/>
          <w:sz w:val="28"/>
          <w:szCs w:val="28"/>
        </w:rPr>
        <w:t>节   送达</w:t>
      </w:r>
    </w:p>
    <w:p>
      <w:pPr>
        <w:spacing w:line="240" w:lineRule="auto"/>
        <w:ind w:firstLine="482"/>
        <w:rPr>
          <w:rFonts w:ascii="Times New Roman" w:hAnsi="Times New Roman" w:eastAsia="宋体" w:cs="Times New Roman"/>
          <w:b/>
          <w:sz w:val="24"/>
          <w:szCs w:val="24"/>
        </w:rPr>
      </w:pPr>
      <w:r>
        <w:rPr>
          <w:rFonts w:hint="eastAsia" w:ascii="Times New Roman" w:hAnsi="Times New Roman" w:eastAsia="宋体" w:cs="Times New Roman"/>
          <w:b/>
          <w:sz w:val="24"/>
          <w:szCs w:val="24"/>
        </w:rPr>
        <w:t>一、送达</w:t>
      </w:r>
    </w:p>
    <w:p>
      <w:pPr>
        <w:spacing w:line="240" w:lineRule="auto"/>
        <w:ind w:firstLine="420"/>
        <w:rPr>
          <w:rFonts w:ascii="楷体" w:hAnsi="楷体" w:eastAsia="楷体" w:cs="楷体"/>
          <w:sz w:val="24"/>
          <w:szCs w:val="24"/>
        </w:rPr>
      </w:pPr>
      <w:r>
        <w:rPr>
          <w:rFonts w:hint="eastAsia" w:ascii="Times New Roman" w:hAnsi="Times New Roman" w:eastAsia="宋体" w:cs="Times New Roman"/>
          <w:sz w:val="24"/>
          <w:szCs w:val="24"/>
        </w:rPr>
        <w:t>民事诉讼中的送达，是指人民法院依法定的程序和方式将诉讼文书和法律文书送交当事人及其他诉讼参与人的行为。</w:t>
      </w:r>
    </w:p>
    <w:bookmarkEnd w:id="154"/>
    <w:p>
      <w:pPr>
        <w:spacing w:line="240" w:lineRule="auto"/>
        <w:ind w:firstLine="482"/>
        <w:rPr>
          <w:rFonts w:ascii="Times New Roman" w:hAnsi="Times New Roman" w:eastAsia="宋体" w:cs="Times New Roman"/>
          <w:b/>
          <w:sz w:val="24"/>
          <w:szCs w:val="24"/>
        </w:rPr>
      </w:pPr>
      <w:bookmarkStart w:id="155" w:name="_Toc330503897"/>
      <w:bookmarkStart w:id="156" w:name="_Toc330997702"/>
      <w:bookmarkStart w:id="157" w:name="_Toc330804370"/>
      <w:r>
        <w:rPr>
          <w:rFonts w:hint="eastAsia" w:ascii="Times New Roman" w:hAnsi="Times New Roman" w:eastAsia="宋体" w:cs="Times New Roman"/>
          <w:b/>
          <w:sz w:val="24"/>
          <w:szCs w:val="24"/>
        </w:rPr>
        <w:t>二、送达</w:t>
      </w:r>
      <w:bookmarkEnd w:id="155"/>
      <w:bookmarkEnd w:id="156"/>
      <w:bookmarkEnd w:id="157"/>
      <w:r>
        <w:rPr>
          <w:rFonts w:hint="eastAsia" w:ascii="Times New Roman" w:hAnsi="Times New Roman" w:eastAsia="宋体" w:cs="Times New Roman"/>
          <w:b/>
          <w:sz w:val="24"/>
          <w:szCs w:val="24"/>
        </w:rPr>
        <w:t>方式</w:t>
      </w:r>
    </w:p>
    <w:tbl>
      <w:tblPr>
        <w:tblStyle w:val="20"/>
        <w:tblW w:w="92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1187"/>
        <w:gridCol w:w="5213"/>
        <w:gridCol w:w="1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9208" w:type="dxa"/>
            <w:gridSpan w:val="4"/>
            <w:tcBorders>
              <w:top w:val="single" w:color="auto" w:sz="4" w:space="0"/>
              <w:left w:val="single" w:color="auto" w:sz="4" w:space="0"/>
              <w:right w:val="single" w:color="auto" w:sz="4" w:space="0"/>
            </w:tcBorders>
          </w:tcPr>
          <w:p>
            <w:pPr>
              <w:spacing w:line="240" w:lineRule="auto"/>
              <w:rPr>
                <w:rFonts w:ascii="Times New Roman" w:hAnsi="Times New Roman" w:eastAsia="宋体" w:cs="Times New Roman"/>
                <w:b/>
                <w:sz w:val="24"/>
                <w:szCs w:val="24"/>
              </w:rPr>
            </w:pPr>
            <w:bookmarkStart w:id="158" w:name="_Toc322215426"/>
            <w:bookmarkStart w:id="159" w:name="_Toc330503902"/>
            <w:bookmarkStart w:id="160" w:name="_Toc330997706"/>
            <w:bookmarkStart w:id="161" w:name="_Toc329675648"/>
            <w:r>
              <w:rPr>
                <w:rFonts w:hint="eastAsia" w:ascii="Times New Roman" w:hAnsi="Times New Roman" w:eastAsia="宋体" w:cs="Times New Roman"/>
                <w:bCs/>
                <w:sz w:val="24"/>
                <w:szCs w:val="24"/>
              </w:rPr>
              <w:t>送达是</w:t>
            </w:r>
            <w:r>
              <w:rPr>
                <w:rFonts w:hint="eastAsia" w:ascii="Times New Roman" w:hAnsi="Times New Roman" w:eastAsia="宋体" w:cs="Times New Roman"/>
                <w:b/>
                <w:sz w:val="24"/>
                <w:szCs w:val="24"/>
              </w:rPr>
              <w:t>法院</w:t>
            </w:r>
            <w:r>
              <w:rPr>
                <w:rFonts w:hint="eastAsia" w:ascii="Times New Roman" w:hAnsi="Times New Roman" w:eastAsia="宋体" w:cs="Times New Roman"/>
                <w:bCs/>
                <w:sz w:val="24"/>
                <w:szCs w:val="24"/>
              </w:rPr>
              <w:t>将法律文书送给受送达人的</w:t>
            </w:r>
            <w:r>
              <w:rPr>
                <w:rFonts w:hint="eastAsia" w:ascii="Times New Roman" w:hAnsi="Times New Roman" w:eastAsia="宋体" w:cs="Times New Roman"/>
                <w:b/>
                <w:sz w:val="24"/>
                <w:szCs w:val="24"/>
              </w:rPr>
              <w:t>职权</w:t>
            </w:r>
            <w:r>
              <w:rPr>
                <w:rFonts w:hint="eastAsia" w:ascii="Times New Roman" w:hAnsi="Times New Roman" w:eastAsia="宋体" w:cs="Times New Roman"/>
                <w:bCs/>
                <w:sz w:val="24"/>
                <w:szCs w:val="24"/>
              </w:rPr>
              <w:t>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1261" w:type="dxa"/>
            <w:vMerge w:val="restart"/>
            <w:tcBorders>
              <w:top w:val="single" w:color="auto" w:sz="4" w:space="0"/>
              <w:left w:val="single" w:color="auto" w:sz="4" w:space="0"/>
              <w:right w:val="single" w:color="auto" w:sz="4" w:space="0"/>
            </w:tcBorders>
          </w:tcPr>
          <w:p>
            <w:pPr>
              <w:spacing w:line="240" w:lineRule="auto"/>
              <w:rPr>
                <w:rFonts w:ascii="Times New Roman" w:hAnsi="Times New Roman" w:eastAsia="宋体" w:cs="Times New Roman"/>
                <w:b/>
                <w:sz w:val="24"/>
                <w:szCs w:val="24"/>
              </w:rPr>
            </w:pPr>
          </w:p>
          <w:p>
            <w:pPr>
              <w:spacing w:line="240" w:lineRule="auto"/>
              <w:rPr>
                <w:rFonts w:ascii="Times New Roman" w:hAnsi="Times New Roman" w:eastAsia="宋体" w:cs="Times New Roman"/>
                <w:b/>
                <w:sz w:val="24"/>
                <w:szCs w:val="24"/>
              </w:rPr>
            </w:pPr>
          </w:p>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直接送达</w:t>
            </w:r>
          </w:p>
        </w:tc>
        <w:tc>
          <w:tcPr>
            <w:tcW w:w="7947" w:type="dxa"/>
            <w:gridSpan w:val="3"/>
            <w:tcBorders>
              <w:top w:val="single" w:color="auto" w:sz="4" w:space="0"/>
              <w:left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1.法院去送：</w:t>
            </w:r>
          </w:p>
          <w:p>
            <w:pPr>
              <w:spacing w:line="240" w:lineRule="auto"/>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w:instrText>
            </w:r>
            <w:r>
              <w:rPr>
                <w:rFonts w:hint="eastAsia" w:ascii="Times New Roman" w:hAnsi="Times New Roman" w:eastAsia="宋体" w:cs="Times New Roman"/>
                <w:sz w:val="24"/>
                <w:szCs w:val="24"/>
              </w:rPr>
              <w:instrText xml:space="preserve">= 1 \* GB3</w:instrText>
            </w:r>
            <w:r>
              <w:rPr>
                <w:rFonts w:ascii="Times New Roman" w:hAnsi="Times New Roman" w:eastAsia="宋体" w:cs="Times New Roman"/>
                <w:sz w:val="24"/>
                <w:szCs w:val="24"/>
              </w:rPr>
              <w:instrText xml:space="preserve"> </w:instrText>
            </w:r>
            <w:r>
              <w:rPr>
                <w:rFonts w:ascii="Times New Roman" w:hAnsi="Times New Roman" w:eastAsia="宋体" w:cs="Times New Roman"/>
                <w:sz w:val="24"/>
                <w:szCs w:val="24"/>
              </w:rPr>
              <w:fldChar w:fldCharType="separate"/>
            </w:r>
            <w:r>
              <w:rPr>
                <w:rFonts w:hint="eastAsia" w:ascii="Times New Roman" w:hAnsi="Times New Roman" w:eastAsia="宋体" w:cs="Times New Roman"/>
                <w:sz w:val="24"/>
                <w:szCs w:val="24"/>
              </w:rPr>
              <w:t>①</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可以到受送达人住所或住所外送达。</w:t>
            </w:r>
          </w:p>
          <w:p>
            <w:pPr>
              <w:spacing w:line="240" w:lineRule="auto"/>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w:instrText>
            </w:r>
            <w:r>
              <w:rPr>
                <w:rFonts w:hint="eastAsia" w:ascii="Times New Roman" w:hAnsi="Times New Roman" w:eastAsia="宋体" w:cs="Times New Roman"/>
                <w:sz w:val="24"/>
                <w:szCs w:val="24"/>
              </w:rPr>
              <w:instrText xml:space="preserve">= 2 \* GB3</w:instrText>
            </w:r>
            <w:r>
              <w:rPr>
                <w:rFonts w:ascii="Times New Roman" w:hAnsi="Times New Roman" w:eastAsia="宋体" w:cs="Times New Roman"/>
                <w:sz w:val="24"/>
                <w:szCs w:val="24"/>
              </w:rPr>
              <w:instrText xml:space="preserve"> </w:instrText>
            </w:r>
            <w:r>
              <w:rPr>
                <w:rFonts w:ascii="Times New Roman" w:hAnsi="Times New Roman" w:eastAsia="宋体" w:cs="Times New Roman"/>
                <w:sz w:val="24"/>
                <w:szCs w:val="24"/>
              </w:rPr>
              <w:fldChar w:fldCharType="separate"/>
            </w:r>
            <w:r>
              <w:rPr>
                <w:rFonts w:hint="eastAsia" w:ascii="Times New Roman" w:hAnsi="Times New Roman" w:eastAsia="宋体" w:cs="Times New Roman"/>
                <w:sz w:val="24"/>
                <w:szCs w:val="24"/>
              </w:rPr>
              <w:t>②</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法院去送应送给本人，本人不在，可以向公民同住成年家属、法人的法定代表人、当事人的代理人、代收人送达。</w:t>
            </w:r>
            <w:r>
              <w:rPr>
                <w:rFonts w:hint="eastAsia" w:ascii="Times New Roman" w:hAnsi="Times New Roman" w:eastAsia="宋体" w:cs="Times New Roman"/>
                <w:b/>
                <w:bCs/>
                <w:sz w:val="24"/>
                <w:szCs w:val="24"/>
              </w:rPr>
              <w:t>（口诀：三代一家属</w:t>
            </w:r>
            <w:r>
              <w:rPr>
                <w:rFonts w:hint="eastAsia" w:ascii="Times New Roman" w:hAnsi="Times New Roman" w:cs="Times New Roman"/>
                <w:b/>
                <w:bCs/>
                <w:sz w:val="24"/>
                <w:szCs w:val="24"/>
                <w:lang w:val="en-US" w:eastAsia="zh-CN"/>
              </w:rPr>
              <w:t>=本人）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1261" w:type="dxa"/>
            <w:vMerge w:val="continue"/>
            <w:tcBorders>
              <w:left w:val="single" w:color="auto" w:sz="4" w:space="0"/>
              <w:right w:val="single" w:color="auto" w:sz="4" w:space="0"/>
            </w:tcBorders>
          </w:tcPr>
          <w:p>
            <w:pPr>
              <w:spacing w:line="240" w:lineRule="auto"/>
              <w:rPr>
                <w:rFonts w:ascii="Times New Roman" w:hAnsi="Times New Roman" w:eastAsia="宋体" w:cs="Times New Roman"/>
                <w:b/>
                <w:sz w:val="24"/>
                <w:szCs w:val="24"/>
              </w:rPr>
            </w:pPr>
          </w:p>
        </w:tc>
        <w:tc>
          <w:tcPr>
            <w:tcW w:w="7947" w:type="dxa"/>
            <w:gridSpan w:val="3"/>
            <w:tcBorders>
              <w:top w:val="single" w:color="auto" w:sz="4" w:space="0"/>
              <w:left w:val="single" w:color="auto" w:sz="4" w:space="0"/>
              <w:right w:val="single" w:color="auto" w:sz="4" w:space="0"/>
            </w:tcBorders>
          </w:tcPr>
          <w:p>
            <w:pPr>
              <w:spacing w:line="24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2.告知当事人来法院领取</w:t>
            </w:r>
            <w:r>
              <w:rPr>
                <w:rFonts w:hint="eastAsia" w:ascii="Times New Roman" w:hAnsi="Times New Roman" w:cs="Times New Roman"/>
                <w:sz w:val="24"/>
                <w:szCs w:val="24"/>
                <w:lang w:eastAsia="zh-CN"/>
              </w:rPr>
              <w:t>：</w:t>
            </w:r>
            <w:r>
              <w:rPr>
                <w:rFonts w:hint="eastAsia" w:ascii="Times New Roman" w:hAnsi="Times New Roman" w:eastAsia="宋体" w:cs="Times New Roman"/>
                <w:sz w:val="24"/>
                <w:szCs w:val="24"/>
              </w:rPr>
              <w:t>当事人到达法院拒签回执，视为送达。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trPr>
        <w:tc>
          <w:tcPr>
            <w:tcW w:w="1261" w:type="dxa"/>
            <w:vMerge w:val="restart"/>
            <w:tcBorders>
              <w:top w:val="single" w:color="auto" w:sz="4" w:space="0"/>
              <w:left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留置送达</w:t>
            </w:r>
          </w:p>
        </w:tc>
        <w:tc>
          <w:tcPr>
            <w:tcW w:w="1187" w:type="dxa"/>
            <w:vMerge w:val="restart"/>
            <w:tcBorders>
              <w:top w:val="single" w:color="auto" w:sz="4" w:space="0"/>
              <w:left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受送达人拒绝签收      </w:t>
            </w:r>
            <w:r>
              <w:rPr>
                <w:rFonts w:ascii="Times New Roman" w:hAnsi="Times New Roman" w:eastAsia="宋体" w:cs="Times New Roman"/>
                <w:sz w:val="24"/>
                <w:szCs w:val="24"/>
              </w:rPr>
              <w:t xml:space="preserve">         </w:t>
            </w:r>
          </w:p>
        </w:tc>
        <w:tc>
          <w:tcPr>
            <w:tcW w:w="521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可以邀请见证人，由送达人、见证人签名、盖章</w:t>
            </w:r>
          </w:p>
        </w:tc>
        <w:tc>
          <w:tcPr>
            <w:tcW w:w="1547" w:type="dxa"/>
            <w:vMerge w:val="restart"/>
            <w:tcBorders>
              <w:top w:val="single" w:color="auto" w:sz="4" w:space="0"/>
              <w:left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留下法律文</w:t>
            </w:r>
          </w:p>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书视为送达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 w:hRule="atLeast"/>
        </w:trPr>
        <w:tc>
          <w:tcPr>
            <w:tcW w:w="1261" w:type="dxa"/>
            <w:vMerge w:val="continue"/>
            <w:tcBorders>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p>
        </w:tc>
        <w:tc>
          <w:tcPr>
            <w:tcW w:w="1187" w:type="dxa"/>
            <w:vMerge w:val="continue"/>
            <w:tcBorders>
              <w:left w:val="single" w:color="auto" w:sz="4" w:space="0"/>
              <w:bottom w:val="single" w:color="auto" w:sz="4" w:space="0"/>
              <w:right w:val="single" w:color="auto" w:sz="4" w:space="0"/>
            </w:tcBorders>
          </w:tcPr>
          <w:p>
            <w:pPr>
              <w:spacing w:line="240" w:lineRule="auto"/>
              <w:ind w:firstLine="340" w:firstLineChars="142"/>
              <w:rPr>
                <w:rFonts w:ascii="Times New Roman" w:hAnsi="Times New Roman" w:eastAsia="宋体" w:cs="Times New Roman"/>
                <w:sz w:val="24"/>
                <w:szCs w:val="24"/>
              </w:rPr>
            </w:pPr>
          </w:p>
        </w:tc>
        <w:tc>
          <w:tcPr>
            <w:tcW w:w="521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也可以拍照、录像等方式记录送达过程</w:t>
            </w:r>
          </w:p>
        </w:tc>
        <w:tc>
          <w:tcPr>
            <w:tcW w:w="1547" w:type="dxa"/>
            <w:vMerge w:val="continue"/>
            <w:tcBorders>
              <w:left w:val="single" w:color="auto" w:sz="4" w:space="0"/>
              <w:bottom w:val="single" w:color="auto" w:sz="4" w:space="0"/>
              <w:right w:val="single" w:color="auto" w:sz="4" w:space="0"/>
            </w:tcBorders>
          </w:tcPr>
          <w:p>
            <w:pPr>
              <w:spacing w:line="240" w:lineRule="auto"/>
              <w:ind w:firstLine="340" w:firstLineChars="142"/>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trPr>
        <w:tc>
          <w:tcPr>
            <w:tcW w:w="1261" w:type="dxa"/>
            <w:vMerge w:val="restart"/>
            <w:tcBorders>
              <w:top w:val="single" w:color="auto" w:sz="4" w:space="0"/>
              <w:left w:val="single" w:color="auto" w:sz="4" w:space="0"/>
              <w:right w:val="single" w:color="auto" w:sz="4" w:space="0"/>
            </w:tcBorders>
          </w:tcPr>
          <w:p>
            <w:pPr>
              <w:spacing w:line="240" w:lineRule="auto"/>
              <w:rPr>
                <w:rFonts w:ascii="Times New Roman" w:hAnsi="Times New Roman" w:eastAsia="宋体" w:cs="Times New Roman"/>
                <w:b/>
                <w:sz w:val="24"/>
                <w:szCs w:val="24"/>
              </w:rPr>
            </w:pPr>
          </w:p>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电子送达</w:t>
            </w:r>
          </w:p>
        </w:tc>
        <w:tc>
          <w:tcPr>
            <w:tcW w:w="1187" w:type="dxa"/>
            <w:tcBorders>
              <w:top w:val="single" w:color="auto" w:sz="4" w:space="0"/>
              <w:left w:val="single" w:color="auto" w:sz="4" w:space="0"/>
              <w:bottom w:val="single" w:color="auto" w:sz="4" w:space="0"/>
              <w:right w:val="single" w:color="auto" w:sz="4" w:space="0"/>
            </w:tcBorders>
          </w:tcPr>
          <w:p>
            <w:pPr>
              <w:spacing w:line="240" w:lineRule="auto"/>
              <w:ind w:firstLine="240" w:firstLineChars="100"/>
              <w:rPr>
                <w:rFonts w:ascii="Times New Roman" w:hAnsi="Times New Roman" w:eastAsia="宋体" w:cs="Times New Roman"/>
                <w:sz w:val="24"/>
                <w:szCs w:val="24"/>
              </w:rPr>
            </w:pPr>
            <w:r>
              <w:rPr>
                <w:rFonts w:hint="eastAsia" w:ascii="Times New Roman" w:hAnsi="Times New Roman" w:eastAsia="宋体" w:cs="Times New Roman"/>
                <w:sz w:val="24"/>
                <w:szCs w:val="24"/>
              </w:rPr>
              <w:t>方式</w:t>
            </w:r>
          </w:p>
        </w:tc>
        <w:tc>
          <w:tcPr>
            <w:tcW w:w="6760"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采用传真、电子邮件、移动通信</w:t>
            </w:r>
            <w:r>
              <w:rPr>
                <w:rStyle w:val="85"/>
                <w:rFonts w:hint="eastAsia"/>
                <w:lang w:eastAsia="zh-CN"/>
              </w:rPr>
              <w:t>（</w:t>
            </w:r>
            <w:r>
              <w:rPr>
                <w:rStyle w:val="85"/>
                <w:rFonts w:hint="eastAsia"/>
                <w:lang w:val="en-US" w:eastAsia="zh-CN"/>
              </w:rPr>
              <w:t>微信</w:t>
            </w:r>
            <w:r>
              <w:rPr>
                <w:rStyle w:val="85"/>
                <w:rFonts w:hint="eastAsia"/>
                <w:lang w:eastAsia="zh-CN"/>
              </w:rPr>
              <w:t>）</w:t>
            </w:r>
            <w:r>
              <w:rPr>
                <w:rFonts w:hint="eastAsia" w:ascii="Times New Roman" w:hAnsi="Times New Roman" w:eastAsia="宋体" w:cs="Times New Roman"/>
                <w:sz w:val="24"/>
                <w:szCs w:val="24"/>
              </w:rPr>
              <w:t>等方式送达法律文书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261" w:type="dxa"/>
            <w:vMerge w:val="continue"/>
            <w:tcBorders>
              <w:left w:val="single" w:color="auto" w:sz="4" w:space="0"/>
              <w:right w:val="single" w:color="auto" w:sz="4" w:space="0"/>
            </w:tcBorders>
          </w:tcPr>
          <w:p>
            <w:pPr>
              <w:spacing w:line="240" w:lineRule="auto"/>
              <w:rPr>
                <w:rFonts w:ascii="Times New Roman" w:hAnsi="Times New Roman" w:eastAsia="宋体" w:cs="Times New Roman"/>
                <w:b/>
                <w:sz w:val="24"/>
                <w:szCs w:val="24"/>
              </w:rPr>
            </w:pPr>
          </w:p>
        </w:tc>
        <w:tc>
          <w:tcPr>
            <w:tcW w:w="1187" w:type="dxa"/>
            <w:vMerge w:val="restart"/>
            <w:tcBorders>
              <w:top w:val="single" w:color="auto" w:sz="4" w:space="0"/>
              <w:left w:val="single" w:color="auto" w:sz="4" w:space="0"/>
              <w:right w:val="single" w:color="auto" w:sz="4" w:space="0"/>
            </w:tcBorders>
          </w:tcPr>
          <w:p>
            <w:pPr>
              <w:spacing w:line="240" w:lineRule="auto"/>
              <w:ind w:firstLine="240" w:firstLineChars="100"/>
              <w:rPr>
                <w:rFonts w:ascii="Times New Roman" w:hAnsi="Times New Roman" w:eastAsia="宋体" w:cs="Times New Roman"/>
                <w:sz w:val="24"/>
                <w:szCs w:val="24"/>
              </w:rPr>
            </w:pPr>
          </w:p>
          <w:p>
            <w:pPr>
              <w:spacing w:line="240" w:lineRule="auto"/>
              <w:ind w:firstLine="240" w:firstLineChars="100"/>
              <w:rPr>
                <w:rFonts w:ascii="Times New Roman" w:hAnsi="Times New Roman" w:eastAsia="宋体" w:cs="Times New Roman"/>
                <w:sz w:val="24"/>
                <w:szCs w:val="24"/>
              </w:rPr>
            </w:pPr>
            <w:r>
              <w:rPr>
                <w:rFonts w:hint="eastAsia" w:ascii="Times New Roman" w:hAnsi="Times New Roman" w:eastAsia="宋体" w:cs="Times New Roman"/>
                <w:sz w:val="24"/>
                <w:szCs w:val="24"/>
              </w:rPr>
              <w:t>条件</w:t>
            </w:r>
          </w:p>
        </w:tc>
        <w:tc>
          <w:tcPr>
            <w:tcW w:w="6760"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ascii="Times New Roman" w:hAnsi="Times New Roman" w:eastAsia="宋体" w:cs="Times New Roman"/>
                <w:sz w:val="24"/>
                <w:szCs w:val="24"/>
              </w:rPr>
              <w:t>1.</w:t>
            </w:r>
            <w:r>
              <w:rPr>
                <w:rFonts w:hint="eastAsia" w:ascii="Times New Roman" w:hAnsi="Times New Roman" w:eastAsia="宋体" w:cs="Times New Roman"/>
                <w:sz w:val="24"/>
                <w:szCs w:val="24"/>
              </w:rPr>
              <w:t>受送达人同意。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1261" w:type="dxa"/>
            <w:vMerge w:val="continue"/>
            <w:tcBorders>
              <w:left w:val="single" w:color="auto" w:sz="4" w:space="0"/>
              <w:right w:val="single" w:color="auto" w:sz="4" w:space="0"/>
            </w:tcBorders>
          </w:tcPr>
          <w:p>
            <w:pPr>
              <w:spacing w:line="240" w:lineRule="auto"/>
              <w:rPr>
                <w:rFonts w:ascii="Times New Roman" w:hAnsi="Times New Roman" w:eastAsia="宋体" w:cs="Times New Roman"/>
                <w:b/>
                <w:sz w:val="24"/>
                <w:szCs w:val="24"/>
              </w:rPr>
            </w:pPr>
          </w:p>
        </w:tc>
        <w:tc>
          <w:tcPr>
            <w:tcW w:w="1187" w:type="dxa"/>
            <w:vMerge w:val="continue"/>
            <w:tcBorders>
              <w:left w:val="single" w:color="auto" w:sz="4" w:space="0"/>
              <w:right w:val="single" w:color="auto" w:sz="4" w:space="0"/>
            </w:tcBorders>
          </w:tcPr>
          <w:p>
            <w:pPr>
              <w:spacing w:line="240" w:lineRule="auto"/>
              <w:rPr>
                <w:rFonts w:ascii="Times New Roman" w:hAnsi="Times New Roman" w:eastAsia="宋体" w:cs="Times New Roman"/>
                <w:sz w:val="24"/>
                <w:szCs w:val="24"/>
              </w:rPr>
            </w:pPr>
          </w:p>
        </w:tc>
        <w:tc>
          <w:tcPr>
            <w:tcW w:w="6760"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ascii="Times New Roman" w:hAnsi="Times New Roman" w:eastAsia="宋体" w:cs="Times New Roman"/>
                <w:sz w:val="24"/>
                <w:szCs w:val="24"/>
              </w:rPr>
              <w:t>2.</w:t>
            </w:r>
            <w:r>
              <w:rPr>
                <w:rFonts w:hint="eastAsia" w:ascii="Times New Roman" w:hAnsi="Times New Roman" w:eastAsia="宋体" w:cs="Times New Roman"/>
                <w:sz w:val="24"/>
                <w:szCs w:val="24"/>
              </w:rPr>
              <w:t>能够确认被送达人收悉（必须在送达地址确认书中予以确认）。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1261" w:type="dxa"/>
            <w:vMerge w:val="continue"/>
            <w:tcBorders>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p>
        </w:tc>
        <w:tc>
          <w:tcPr>
            <w:tcW w:w="1187" w:type="dxa"/>
            <w:vMerge w:val="continue"/>
            <w:tcBorders>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p>
        </w:tc>
        <w:tc>
          <w:tcPr>
            <w:tcW w:w="6760"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ascii="Times New Roman" w:hAnsi="Times New Roman" w:eastAsia="宋体" w:cs="Times New Roman"/>
                <w:sz w:val="24"/>
                <w:szCs w:val="24"/>
              </w:rPr>
              <w:t>3.</w:t>
            </w:r>
            <w:r>
              <w:rPr>
                <w:rFonts w:hint="eastAsia" w:ascii="Times New Roman" w:hAnsi="Times New Roman" w:eastAsia="宋体" w:cs="Times New Roman"/>
                <w:sz w:val="24"/>
                <w:szCs w:val="24"/>
              </w:rPr>
              <w:t>判决书、裁定书、调解书不可电子送达</w:t>
            </w:r>
            <w:r>
              <w:rPr>
                <w:rStyle w:val="85"/>
                <w:rFonts w:hint="eastAsia"/>
                <w:lang w:eastAsia="zh-CN"/>
              </w:rPr>
              <w:t>（</w:t>
            </w:r>
            <w:r>
              <w:rPr>
                <w:rStyle w:val="85"/>
                <w:rFonts w:hint="eastAsia"/>
                <w:lang w:val="en-US" w:eastAsia="zh-CN"/>
              </w:rPr>
              <w:t>上述须签收</w:t>
            </w:r>
            <w:r>
              <w:rPr>
                <w:rStyle w:val="85"/>
                <w:rFonts w:hint="eastAsia"/>
                <w:lang w:eastAsia="zh-CN"/>
              </w:rPr>
              <w:t>）</w:t>
            </w:r>
            <w:r>
              <w:rPr>
                <w:rFonts w:hint="eastAsia" w:ascii="Times New Roman" w:hAnsi="Times New Roman" w:eastAsia="宋体"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6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转交送达</w:t>
            </w:r>
          </w:p>
        </w:tc>
        <w:tc>
          <w:tcPr>
            <w:tcW w:w="7947" w:type="dxa"/>
            <w:gridSpan w:val="3"/>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只能适用于军人、被监禁人、被采取强制性教育措施的人。（口诀：军人坚强）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委托送达</w:t>
            </w:r>
          </w:p>
        </w:tc>
        <w:tc>
          <w:tcPr>
            <w:tcW w:w="7947" w:type="dxa"/>
            <w:gridSpan w:val="3"/>
            <w:tcBorders>
              <w:top w:val="single" w:color="auto" w:sz="4" w:space="0"/>
              <w:left w:val="single" w:color="auto" w:sz="4" w:space="0"/>
              <w:bottom w:val="single" w:color="auto" w:sz="4" w:space="0"/>
              <w:right w:val="single" w:color="auto" w:sz="4" w:space="0"/>
            </w:tcBorders>
          </w:tcPr>
          <w:p>
            <w:pPr>
              <w:spacing w:line="24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只能由法院委托其他法院进行送达。</w:t>
            </w:r>
            <w:r>
              <w:rPr>
                <w:rStyle w:val="85"/>
                <w:rFonts w:hint="eastAsia"/>
                <w:lang w:eastAsia="zh-CN"/>
              </w:rPr>
              <w:t>（</w:t>
            </w:r>
            <w:r>
              <w:rPr>
                <w:rStyle w:val="85"/>
                <w:rFonts w:hint="eastAsia"/>
                <w:lang w:val="en-US" w:eastAsia="zh-CN"/>
              </w:rPr>
              <w:t>送到在拉萨的当事人，只能EMS</w:t>
            </w:r>
            <w:r>
              <w:rPr>
                <w:rStyle w:val="85"/>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邮寄送达</w:t>
            </w:r>
          </w:p>
        </w:tc>
        <w:tc>
          <w:tcPr>
            <w:tcW w:w="7947" w:type="dxa"/>
            <w:gridSpan w:val="3"/>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送达回执上注明的收件日期为送达日期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1" w:type="dxa"/>
            <w:tcBorders>
              <w:top w:val="single" w:color="auto" w:sz="4" w:space="0"/>
              <w:left w:val="single" w:color="auto" w:sz="4" w:space="0"/>
              <w:bottom w:val="single" w:color="auto" w:sz="4" w:space="0"/>
              <w:right w:val="single" w:color="auto" w:sz="4" w:space="0"/>
            </w:tcBorders>
          </w:tcPr>
          <w:p>
            <w:pPr>
              <w:spacing w:line="240" w:lineRule="auto"/>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公告送达</w:t>
            </w:r>
          </w:p>
          <w:p>
            <w:pPr>
              <w:pStyle w:val="6"/>
              <w:bidi w:val="0"/>
              <w:rPr>
                <w:rFonts w:hint="eastAsia" w:ascii="Times New Roman" w:hAnsi="Times New Roman" w:eastAsia="宋体" w:cs="Times New Roman"/>
                <w:b/>
                <w:szCs w:val="24"/>
                <w:lang w:eastAsia="zh-CN"/>
              </w:rPr>
            </w:pPr>
            <w:r>
              <w:rPr>
                <w:rFonts w:hint="eastAsia"/>
                <w:lang w:eastAsia="zh-CN"/>
              </w:rPr>
              <w:t>（</w:t>
            </w:r>
            <w:r>
              <w:rPr>
                <w:rFonts w:hint="eastAsia"/>
                <w:lang w:val="en-US" w:eastAsia="zh-CN"/>
              </w:rPr>
              <w:t>拟制送达，以上方式都送不到</w:t>
            </w:r>
            <w:r>
              <w:rPr>
                <w:rFonts w:hint="eastAsia"/>
                <w:lang w:eastAsia="zh-CN"/>
              </w:rPr>
              <w:t>）</w:t>
            </w:r>
          </w:p>
        </w:tc>
        <w:tc>
          <w:tcPr>
            <w:tcW w:w="7947" w:type="dxa"/>
            <w:gridSpan w:val="3"/>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受送达人下落不明，或者无法用其他方式送达的，发出公告经过</w:t>
            </w:r>
            <w:r>
              <w:rPr>
                <w:rFonts w:ascii="Times New Roman" w:hAnsi="Times New Roman" w:eastAsia="宋体" w:cs="Times New Roman"/>
                <w:sz w:val="24"/>
                <w:szCs w:val="24"/>
              </w:rPr>
              <w:t>60</w:t>
            </w:r>
            <w:r>
              <w:rPr>
                <w:rFonts w:hint="eastAsia" w:ascii="Times New Roman" w:hAnsi="Times New Roman" w:eastAsia="宋体" w:cs="Times New Roman"/>
                <w:sz w:val="24"/>
                <w:szCs w:val="24"/>
              </w:rPr>
              <w:t>日（涉外</w:t>
            </w:r>
            <w:r>
              <w:rPr>
                <w:rFonts w:ascii="Times New Roman" w:hAnsi="Times New Roman" w:eastAsia="宋体" w:cs="Times New Roman"/>
                <w:sz w:val="24"/>
                <w:szCs w:val="24"/>
              </w:rPr>
              <w:t>3</w:t>
            </w:r>
            <w:r>
              <w:rPr>
                <w:rFonts w:hint="eastAsia" w:ascii="Times New Roman" w:hAnsi="Times New Roman" w:eastAsia="宋体" w:cs="Times New Roman"/>
                <w:sz w:val="24"/>
                <w:szCs w:val="24"/>
              </w:rPr>
              <w:t>个月），视为送达。</w:t>
            </w:r>
          </w:p>
        </w:tc>
      </w:tr>
    </w:tbl>
    <w:p>
      <w:pPr>
        <w:spacing w:line="240" w:lineRule="auto"/>
        <w:ind w:firstLine="422"/>
        <w:rPr>
          <w:rFonts w:ascii="Times New Roman" w:hAnsi="Times New Roman" w:eastAsia="宋体" w:cs="Times New Roman"/>
          <w:sz w:val="24"/>
          <w:szCs w:val="24"/>
        </w:rPr>
      </w:pPr>
    </w:p>
    <w:p>
      <w:pPr>
        <w:keepNext/>
        <w:keepLines/>
        <w:spacing w:before="10" w:after="10" w:line="412" w:lineRule="auto"/>
        <w:jc w:val="center"/>
        <w:outlineLvl w:val="1"/>
        <w:rPr>
          <w:rFonts w:ascii="隶书" w:hAnsi="Cambria" w:eastAsia="隶书" w:cs="宋体"/>
          <w:b/>
          <w:bCs/>
          <w:sz w:val="24"/>
          <w:szCs w:val="24"/>
        </w:rPr>
        <w:sectPr>
          <w:pgSz w:w="11906" w:h="16838"/>
          <w:pgMar w:top="720" w:right="720" w:bottom="720" w:left="720" w:header="851" w:footer="992" w:gutter="0"/>
          <w:cols w:space="425" w:num="1"/>
          <w:docGrid w:type="lines" w:linePitch="312" w:charSpace="0"/>
        </w:sectPr>
      </w:pPr>
      <w:bookmarkStart w:id="162" w:name="_Toc426800896"/>
    </w:p>
    <w:p>
      <w:pPr>
        <w:keepNext/>
        <w:keepLines/>
        <w:spacing w:before="10" w:after="10" w:line="412" w:lineRule="auto"/>
        <w:jc w:val="center"/>
        <w:outlineLvl w:val="1"/>
        <w:rPr>
          <w:rFonts w:hint="eastAsia" w:ascii="隶书" w:hAnsi="Cambria" w:eastAsia="隶书" w:cs="宋体"/>
          <w:b/>
          <w:bCs/>
          <w:sz w:val="32"/>
          <w:szCs w:val="32"/>
        </w:rPr>
      </w:pPr>
      <w:r>
        <w:rPr>
          <w:rFonts w:hint="eastAsia" w:ascii="隶书" w:hAnsi="Cambria" w:eastAsia="隶书" w:cs="宋体"/>
          <w:b/>
          <w:bCs/>
          <w:sz w:val="32"/>
          <w:szCs w:val="32"/>
        </w:rPr>
        <w:t>第七章 诉讼调解与和解</w:t>
      </w:r>
      <w:bookmarkEnd w:id="158"/>
      <w:bookmarkEnd w:id="159"/>
      <w:bookmarkEnd w:id="160"/>
      <w:bookmarkEnd w:id="161"/>
      <w:bookmarkEnd w:id="162"/>
    </w:p>
    <w:p>
      <w:pPr>
        <w:keepNext/>
        <w:keepLines/>
        <w:spacing w:before="10" w:after="10" w:line="415" w:lineRule="auto"/>
        <w:ind w:firstLine="602"/>
        <w:jc w:val="center"/>
        <w:outlineLvl w:val="2"/>
        <w:rPr>
          <w:rFonts w:hint="eastAsia" w:ascii="隶书" w:hAnsi="隶书" w:eastAsia="隶书" w:cs="隶书"/>
          <w:bCs/>
          <w:sz w:val="28"/>
          <w:szCs w:val="28"/>
          <w:lang w:val="en-US" w:eastAsia="zh-CN"/>
        </w:rPr>
      </w:pPr>
      <w:bookmarkStart w:id="163" w:name="_Toc322215427"/>
      <w:bookmarkStart w:id="164" w:name="_Toc330997707"/>
      <w:bookmarkStart w:id="165" w:name="_Toc330503903"/>
      <w:bookmarkStart w:id="166" w:name="_Toc426800897"/>
      <w:r>
        <w:rPr>
          <w:rFonts w:hint="eastAsia" w:ascii="隶书" w:hAnsi="隶书" w:eastAsia="隶书" w:cs="隶书"/>
          <w:bCs/>
          <w:sz w:val="28"/>
          <w:szCs w:val="28"/>
        </w:rPr>
        <w:t>第一节</w:t>
      </w:r>
      <w:bookmarkEnd w:id="163"/>
      <w:r>
        <w:rPr>
          <w:rFonts w:hint="eastAsia" w:ascii="隶书" w:hAnsi="隶书" w:eastAsia="隶书" w:cs="隶书"/>
          <w:bCs/>
          <w:sz w:val="28"/>
          <w:szCs w:val="28"/>
        </w:rPr>
        <w:t xml:space="preserve"> </w:t>
      </w:r>
      <w:bookmarkEnd w:id="164"/>
      <w:bookmarkEnd w:id="165"/>
      <w:r>
        <w:rPr>
          <w:rFonts w:hint="eastAsia" w:ascii="隶书" w:hAnsi="隶书" w:eastAsia="隶书" w:cs="隶书"/>
          <w:bCs/>
          <w:sz w:val="28"/>
          <w:szCs w:val="28"/>
        </w:rPr>
        <w:t>调解的适用</w:t>
      </w:r>
      <w:bookmarkEnd w:id="166"/>
    </w:p>
    <w:p>
      <w:pPr>
        <w:spacing w:line="240" w:lineRule="auto"/>
        <w:ind w:firstLine="482"/>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一、调解原则</w:t>
      </w:r>
    </w:p>
    <w:p>
      <w:pPr>
        <w:spacing w:line="240" w:lineRule="auto"/>
        <w:ind w:firstLine="482"/>
        <w:rPr>
          <w:rFonts w:hint="default" w:ascii="Times New Roman" w:hAnsi="Times New Roman" w:cs="Times New Roman"/>
          <w:b w:val="0"/>
          <w:bCs/>
          <w:sz w:val="24"/>
          <w:szCs w:val="24"/>
          <w:lang w:val="en-US" w:eastAsia="zh-CN"/>
        </w:rPr>
      </w:pPr>
      <w:r>
        <w:rPr>
          <w:rFonts w:hint="eastAsia" w:ascii="Times New Roman" w:hAnsi="Times New Roman" w:cs="Times New Roman"/>
          <w:b w:val="0"/>
          <w:bCs/>
          <w:sz w:val="24"/>
          <w:szCs w:val="24"/>
          <w:lang w:val="en-US" w:eastAsia="zh-CN"/>
        </w:rPr>
        <w:t>在诉讼（一审二审和再审）过程中，法院可以依据</w:t>
      </w:r>
      <w:r>
        <w:rPr>
          <w:rFonts w:hint="eastAsia" w:ascii="Times New Roman" w:hAnsi="Times New Roman" w:cs="Times New Roman"/>
          <w:b w:val="0"/>
          <w:bCs/>
          <w:sz w:val="24"/>
          <w:szCs w:val="24"/>
          <w:u w:val="wave"/>
          <w:lang w:val="en-US" w:eastAsia="zh-CN"/>
        </w:rPr>
        <w:t>自愿、合法</w:t>
      </w:r>
      <w:r>
        <w:rPr>
          <w:rFonts w:hint="eastAsia" w:ascii="Times New Roman" w:hAnsi="Times New Roman" w:cs="Times New Roman"/>
          <w:b w:val="0"/>
          <w:bCs/>
          <w:sz w:val="24"/>
          <w:szCs w:val="24"/>
          <w:lang w:val="en-US" w:eastAsia="zh-CN"/>
        </w:rPr>
        <w:t>原则对当事人的纠纷进行调解</w:t>
      </w:r>
    </w:p>
    <w:p>
      <w:pPr>
        <w:spacing w:line="240" w:lineRule="auto"/>
        <w:ind w:firstLine="482"/>
        <w:rPr>
          <w:rFonts w:ascii="Times New Roman" w:hAnsi="Times New Roman" w:eastAsia="宋体" w:cs="Times New Roman"/>
          <w:sz w:val="24"/>
          <w:szCs w:val="24"/>
        </w:rPr>
      </w:pPr>
      <w:r>
        <w:rPr>
          <w:rFonts w:hint="eastAsia" w:ascii="Times New Roman" w:hAnsi="Times New Roman" w:cs="Times New Roman"/>
          <w:b/>
          <w:sz w:val="24"/>
          <w:szCs w:val="24"/>
          <w:lang w:val="en-US" w:eastAsia="zh-CN"/>
        </w:rPr>
        <w:t>二、</w:t>
      </w:r>
      <w:r>
        <w:rPr>
          <w:rFonts w:hint="eastAsia" w:ascii="Times New Roman" w:hAnsi="Times New Roman" w:eastAsia="宋体" w:cs="Times New Roman"/>
          <w:b/>
          <w:sz w:val="24"/>
          <w:szCs w:val="24"/>
        </w:rPr>
        <w:t>先行调解的适用范围</w:t>
      </w:r>
    </w:p>
    <w:p>
      <w:pPr>
        <w:spacing w:line="240" w:lineRule="auto"/>
        <w:ind w:firstLine="482"/>
        <w:rPr>
          <w:rFonts w:ascii="Times New Roman" w:hAnsi="Times New Roman" w:eastAsia="宋体" w:cs="Times New Roman"/>
          <w:b/>
          <w:sz w:val="24"/>
          <w:szCs w:val="24"/>
        </w:rPr>
      </w:pPr>
      <w:r>
        <w:rPr>
          <w:rFonts w:hint="eastAsia" w:ascii="宋体" w:hAnsi="宋体" w:eastAsia="宋体" w:cs="宋体"/>
          <w:sz w:val="24"/>
          <w:szCs w:val="24"/>
        </w:rPr>
        <w:t>〖立案调〗当事人</w:t>
      </w:r>
      <w:r>
        <w:rPr>
          <w:rFonts w:hint="eastAsia" w:ascii="宋体" w:hAnsi="宋体" w:eastAsia="宋体" w:cs="宋体"/>
          <w:sz w:val="24"/>
          <w:szCs w:val="24"/>
          <w:u w:val="single"/>
        </w:rPr>
        <w:t>起诉到</w:t>
      </w:r>
      <w:r>
        <w:rPr>
          <w:rFonts w:hint="eastAsia" w:ascii="宋体" w:hAnsi="宋体" w:eastAsia="宋体" w:cs="宋体"/>
          <w:sz w:val="24"/>
          <w:szCs w:val="24"/>
        </w:rPr>
        <w:t>人民法院的民事纠纷，</w:t>
      </w:r>
      <w:r>
        <w:rPr>
          <w:rFonts w:hint="eastAsia" w:ascii="宋体" w:hAnsi="宋体" w:eastAsia="宋体" w:cs="宋体"/>
          <w:sz w:val="24"/>
          <w:szCs w:val="24"/>
          <w:u w:val="single"/>
        </w:rPr>
        <w:t>适宜调解</w:t>
      </w:r>
      <w:r>
        <w:rPr>
          <w:rFonts w:hint="eastAsia" w:ascii="宋体" w:hAnsi="宋体" w:eastAsia="宋体" w:cs="宋体"/>
          <w:sz w:val="24"/>
          <w:szCs w:val="24"/>
        </w:rPr>
        <w:t>的，先行调解，但当事人拒绝调解的除外。（122条）</w:t>
      </w:r>
    </w:p>
    <w:p>
      <w:pPr>
        <w:spacing w:line="240" w:lineRule="auto"/>
        <w:ind w:firstLine="468" w:firstLineChars="195"/>
        <w:rPr>
          <w:rFonts w:ascii="宋体" w:hAnsi="宋体" w:eastAsia="宋体" w:cs="宋体"/>
          <w:sz w:val="24"/>
          <w:szCs w:val="24"/>
        </w:rPr>
      </w:pPr>
      <w:r>
        <w:rPr>
          <w:rFonts w:hint="eastAsia" w:ascii="宋体" w:hAnsi="宋体" w:eastAsia="宋体" w:cs="宋体"/>
          <w:sz w:val="24"/>
          <w:szCs w:val="24"/>
        </w:rPr>
        <w:t>〖庭前调〗</w:t>
      </w:r>
      <w:r>
        <w:rPr>
          <w:rFonts w:hint="eastAsia" w:ascii="宋体" w:hAnsi="宋体" w:eastAsia="宋体" w:cs="宋体"/>
          <w:sz w:val="24"/>
          <w:szCs w:val="24"/>
          <w:u w:val="single"/>
        </w:rPr>
        <w:t>开庭前</w:t>
      </w:r>
      <w:r>
        <w:rPr>
          <w:rFonts w:hint="eastAsia" w:ascii="宋体" w:hAnsi="宋体" w:eastAsia="宋体" w:cs="宋体"/>
          <w:sz w:val="24"/>
          <w:szCs w:val="24"/>
        </w:rPr>
        <w:t>可以调解的，采取调解方式及时解决纠纷。（133条）</w:t>
      </w:r>
    </w:p>
    <w:p>
      <w:pPr>
        <w:spacing w:line="240" w:lineRule="auto"/>
        <w:ind w:firstLine="468" w:firstLineChars="195"/>
        <w:rPr>
          <w:rFonts w:ascii="宋体" w:hAnsi="宋体" w:eastAsia="宋体" w:cs="宋体"/>
          <w:sz w:val="24"/>
          <w:szCs w:val="24"/>
        </w:rPr>
      </w:pPr>
    </w:p>
    <w:p>
      <w:pPr>
        <w:spacing w:line="240" w:lineRule="auto"/>
        <w:ind w:firstLine="482"/>
        <w:rPr>
          <w:rFonts w:ascii="Times New Roman" w:hAnsi="Times New Roman" w:eastAsia="宋体" w:cs="Times New Roman"/>
          <w:b/>
          <w:sz w:val="24"/>
          <w:szCs w:val="24"/>
        </w:rPr>
      </w:pPr>
      <w:r>
        <w:rPr>
          <w:rFonts w:hint="eastAsia" w:ascii="Times New Roman" w:hAnsi="Times New Roman" w:cs="Times New Roman"/>
          <w:b/>
          <w:sz w:val="24"/>
          <w:szCs w:val="24"/>
          <w:lang w:val="en-US" w:eastAsia="zh-CN"/>
        </w:rPr>
        <w:t>三</w:t>
      </w:r>
      <w:r>
        <w:rPr>
          <w:rFonts w:hint="eastAsia" w:ascii="Times New Roman" w:hAnsi="Times New Roman" w:eastAsia="宋体" w:cs="Times New Roman"/>
          <w:b/>
          <w:sz w:val="24"/>
          <w:szCs w:val="24"/>
        </w:rPr>
        <w:t>、调解的方式</w:t>
      </w:r>
    </w:p>
    <w:p>
      <w:pPr>
        <w:spacing w:line="240" w:lineRule="auto"/>
        <w:ind w:firstLine="470" w:firstLineChars="195"/>
        <w:rPr>
          <w:rFonts w:ascii="宋体" w:hAnsi="宋体" w:eastAsia="宋体" w:cs="宋体"/>
          <w:sz w:val="24"/>
          <w:szCs w:val="24"/>
        </w:rPr>
      </w:pPr>
      <w:r>
        <w:rPr>
          <w:rFonts w:hint="eastAsia" w:ascii="宋体" w:hAnsi="宋体" w:eastAsia="宋体" w:cs="宋体"/>
          <w:b/>
          <w:sz w:val="24"/>
          <w:szCs w:val="24"/>
        </w:rPr>
        <w:t>调解过程不公开，</w:t>
      </w:r>
      <w:r>
        <w:rPr>
          <w:rFonts w:hint="eastAsia" w:ascii="宋体" w:hAnsi="宋体" w:eastAsia="宋体" w:cs="宋体"/>
          <w:sz w:val="24"/>
          <w:szCs w:val="24"/>
        </w:rPr>
        <w:t>当事人同意除外；</w:t>
      </w:r>
    </w:p>
    <w:p>
      <w:pPr>
        <w:spacing w:line="240" w:lineRule="auto"/>
        <w:ind w:firstLine="470" w:firstLineChars="195"/>
        <w:rPr>
          <w:rFonts w:ascii="宋体" w:hAnsi="宋体" w:eastAsia="宋体" w:cs="宋体"/>
          <w:sz w:val="24"/>
          <w:szCs w:val="24"/>
        </w:rPr>
      </w:pPr>
      <w:r>
        <w:rPr>
          <w:rFonts w:hint="eastAsia" w:ascii="宋体" w:hAnsi="宋体" w:eastAsia="宋体" w:cs="宋体"/>
          <w:b/>
          <w:sz w:val="24"/>
          <w:szCs w:val="24"/>
        </w:rPr>
        <w:t>调解协议不公开</w:t>
      </w:r>
      <w:r>
        <w:rPr>
          <w:rFonts w:hint="eastAsia" w:ascii="宋体" w:hAnsi="宋体" w:eastAsia="宋体" w:cs="宋体"/>
          <w:sz w:val="24"/>
          <w:szCs w:val="24"/>
        </w:rPr>
        <w:t>，为保护国家、社会、他人利益除外；</w:t>
      </w:r>
    </w:p>
    <w:p>
      <w:pPr>
        <w:spacing w:line="240" w:lineRule="auto"/>
        <w:ind w:firstLine="470" w:firstLineChars="195"/>
        <w:rPr>
          <w:rFonts w:ascii="宋体" w:hAnsi="宋体" w:eastAsia="宋体" w:cs="宋体"/>
          <w:b/>
          <w:sz w:val="24"/>
          <w:szCs w:val="24"/>
        </w:rPr>
      </w:pPr>
      <w:r>
        <w:rPr>
          <w:rFonts w:hint="eastAsia" w:ascii="宋体" w:hAnsi="宋体" w:eastAsia="宋体" w:cs="宋体"/>
          <w:b/>
          <w:sz w:val="24"/>
          <w:szCs w:val="24"/>
        </w:rPr>
        <w:t>调解员有保密义务，</w:t>
      </w:r>
      <w:r>
        <w:rPr>
          <w:rFonts w:hint="eastAsia" w:ascii="宋体" w:hAnsi="宋体" w:eastAsia="宋体" w:cs="宋体"/>
          <w:sz w:val="24"/>
          <w:szCs w:val="24"/>
        </w:rPr>
        <w:t>为保护国家、社会、他人利益除外。</w:t>
      </w:r>
    </w:p>
    <w:p>
      <w:pPr>
        <w:keepNext/>
        <w:keepLines/>
        <w:spacing w:before="10" w:after="10" w:line="415" w:lineRule="auto"/>
        <w:ind w:firstLine="602"/>
        <w:jc w:val="center"/>
        <w:outlineLvl w:val="2"/>
        <w:rPr>
          <w:rFonts w:hint="eastAsia" w:ascii="隶书" w:hAnsi="隶书" w:eastAsia="隶书" w:cs="隶书"/>
          <w:bCs/>
          <w:sz w:val="28"/>
          <w:szCs w:val="28"/>
        </w:rPr>
      </w:pPr>
      <w:bookmarkStart w:id="167" w:name="_Toc322215428"/>
      <w:bookmarkStart w:id="168" w:name="_Toc426800898"/>
      <w:bookmarkStart w:id="169" w:name="_Toc330997708"/>
      <w:bookmarkStart w:id="170" w:name="_Toc330503904"/>
      <w:r>
        <w:rPr>
          <w:rFonts w:hint="eastAsia" w:ascii="隶书" w:hAnsi="隶书" w:eastAsia="隶书" w:cs="隶书"/>
          <w:bCs/>
          <w:sz w:val="28"/>
          <w:szCs w:val="28"/>
        </w:rPr>
        <w:t>第二节</w:t>
      </w:r>
      <w:bookmarkEnd w:id="167"/>
      <w:r>
        <w:rPr>
          <w:rFonts w:hint="eastAsia" w:ascii="隶书" w:hAnsi="隶书" w:eastAsia="隶书" w:cs="隶书"/>
          <w:bCs/>
          <w:sz w:val="28"/>
          <w:szCs w:val="28"/>
        </w:rPr>
        <w:t xml:space="preserve"> 调解协议与调解书</w:t>
      </w:r>
      <w:bookmarkEnd w:id="168"/>
      <w:bookmarkEnd w:id="169"/>
      <w:bookmarkEnd w:id="170"/>
    </w:p>
    <w:p>
      <w:pPr>
        <w:spacing w:line="240" w:lineRule="auto"/>
        <w:ind w:firstLine="267" w:firstLineChars="111"/>
        <w:rPr>
          <w:rFonts w:ascii="宋体" w:hAnsi="宋体" w:eastAsia="宋体" w:cs="宋体"/>
          <w:b/>
          <w:bCs/>
          <w:sz w:val="24"/>
          <w:szCs w:val="24"/>
        </w:rPr>
      </w:pPr>
      <w:bookmarkStart w:id="171" w:name="_Toc330804377"/>
      <w:bookmarkStart w:id="172" w:name="_Toc330997709"/>
      <w:bookmarkStart w:id="173" w:name="_Toc330503905"/>
      <w:bookmarkStart w:id="174" w:name="_Toc329676870"/>
      <w:r>
        <w:rPr>
          <w:rFonts w:hint="eastAsia" w:ascii="Times New Roman" w:hAnsi="Times New Roman" w:eastAsia="宋体" w:cs="Times New Roman"/>
          <w:b/>
          <w:sz w:val="24"/>
          <w:szCs w:val="24"/>
        </w:rPr>
        <w:t>一、</w:t>
      </w:r>
      <w:r>
        <w:rPr>
          <w:rFonts w:hint="eastAsia" w:ascii="宋体" w:hAnsi="宋体" w:eastAsia="宋体" w:cs="宋体"/>
          <w:b/>
          <w:bCs/>
          <w:sz w:val="24"/>
          <w:szCs w:val="24"/>
        </w:rPr>
        <w:t>调解协议</w:t>
      </w:r>
      <w:r>
        <w:rPr>
          <w:rFonts w:hint="eastAsia" w:ascii="宋体" w:hAnsi="宋体" w:cs="宋体"/>
          <w:b/>
          <w:bCs/>
          <w:sz w:val="24"/>
          <w:szCs w:val="24"/>
          <w:lang w:eastAsia="zh-CN"/>
        </w:rPr>
        <w:t>（</w:t>
      </w:r>
      <w:r>
        <w:rPr>
          <w:rFonts w:hint="eastAsia" w:ascii="宋体" w:hAnsi="宋体" w:cs="宋体"/>
          <w:b/>
          <w:bCs/>
          <w:sz w:val="24"/>
          <w:szCs w:val="24"/>
          <w:lang w:val="en-US" w:eastAsia="zh-CN"/>
        </w:rPr>
        <w:t>私文书，是蓝本是基础</w:t>
      </w:r>
      <w:r>
        <w:rPr>
          <w:rFonts w:hint="eastAsia" w:ascii="宋体" w:hAnsi="宋体" w:cs="宋体"/>
          <w:b/>
          <w:bCs/>
          <w:sz w:val="24"/>
          <w:szCs w:val="24"/>
          <w:lang w:eastAsia="zh-CN"/>
        </w:rPr>
        <w:t>）</w:t>
      </w:r>
      <w:r>
        <w:rPr>
          <w:rFonts w:hint="eastAsia" w:ascii="宋体" w:hAnsi="宋体" w:eastAsia="宋体" w:cs="宋体"/>
          <w:b/>
          <w:bCs/>
          <w:sz w:val="24"/>
          <w:szCs w:val="24"/>
        </w:rPr>
        <w:t>的内容</w:t>
      </w:r>
      <w:bookmarkEnd w:id="171"/>
      <w:bookmarkEnd w:id="172"/>
      <w:bookmarkEnd w:id="173"/>
      <w:bookmarkEnd w:id="174"/>
      <w:r>
        <w:rPr>
          <w:rFonts w:hint="eastAsia" w:ascii="宋体" w:hAnsi="宋体" w:eastAsia="宋体" w:cs="宋体"/>
          <w:b/>
          <w:bCs/>
          <w:sz w:val="24"/>
          <w:szCs w:val="24"/>
        </w:rPr>
        <w:t>与</w:t>
      </w:r>
      <w:r>
        <w:rPr>
          <w:rFonts w:hint="eastAsia" w:ascii="Times New Roman" w:hAnsi="Times New Roman" w:eastAsia="宋体" w:cs="Times New Roman"/>
          <w:b/>
          <w:sz w:val="24"/>
          <w:szCs w:val="24"/>
        </w:rPr>
        <w:t>调解书</w:t>
      </w:r>
      <w:r>
        <w:rPr>
          <w:rFonts w:hint="eastAsia" w:ascii="Times New Roman" w:hAnsi="Times New Roman" w:cs="Times New Roman"/>
          <w:b/>
          <w:sz w:val="24"/>
          <w:szCs w:val="24"/>
          <w:lang w:eastAsia="zh-CN"/>
        </w:rPr>
        <w:t>（</w:t>
      </w:r>
      <w:r>
        <w:rPr>
          <w:rFonts w:hint="eastAsia" w:ascii="Times New Roman" w:hAnsi="Times New Roman" w:cs="Times New Roman"/>
          <w:b/>
          <w:sz w:val="24"/>
          <w:szCs w:val="24"/>
          <w:lang w:val="en-US" w:eastAsia="zh-CN"/>
        </w:rPr>
        <w:t>公文书，</w:t>
      </w:r>
      <w:r>
        <w:rPr>
          <w:rFonts w:hint="eastAsia" w:ascii="Times New Roman" w:hAnsi="Times New Roman" w:cs="Times New Roman"/>
          <w:b/>
          <w:sz w:val="24"/>
          <w:szCs w:val="24"/>
          <w:lang w:eastAsia="zh-CN"/>
        </w:rPr>
        <w:t>）</w:t>
      </w:r>
      <w:r>
        <w:rPr>
          <w:rFonts w:hint="eastAsia" w:ascii="Times New Roman" w:hAnsi="Times New Roman" w:eastAsia="宋体" w:cs="Times New Roman"/>
          <w:b/>
          <w:sz w:val="24"/>
          <w:szCs w:val="24"/>
        </w:rPr>
        <w:t>的制作</w:t>
      </w:r>
    </w:p>
    <w:p>
      <w:pPr>
        <w:spacing w:line="240" w:lineRule="auto"/>
        <w:ind w:firstLine="266" w:firstLineChars="111"/>
        <w:rPr>
          <w:rFonts w:ascii="宋体" w:hAnsi="宋体" w:eastAsia="宋体" w:cs="宋体"/>
          <w:b/>
          <w:bCs/>
          <w:sz w:val="24"/>
          <w:szCs w:val="24"/>
        </w:rPr>
      </w:pPr>
      <w:r>
        <w:rPr>
          <w:rFonts w:hint="eastAsia" w:ascii="Times New Roman" w:hAnsi="Times New Roman" w:eastAsia="宋体" w:cs="Times New Roman"/>
          <w:sz w:val="24"/>
          <w:szCs w:val="24"/>
        </w:rPr>
        <w:t>（一）调解协议</w:t>
      </w:r>
      <w:r>
        <w:rPr>
          <w:rFonts w:hint="eastAsia" w:ascii="Times New Roman" w:hAnsi="Times New Roman" w:eastAsia="宋体" w:cs="Times New Roman"/>
          <w:b/>
          <w:bCs/>
          <w:sz w:val="24"/>
          <w:szCs w:val="24"/>
          <w:u w:val="double"/>
        </w:rPr>
        <w:t>超出</w:t>
      </w:r>
      <w:r>
        <w:rPr>
          <w:rFonts w:hint="eastAsia" w:ascii="Times New Roman" w:hAnsi="Times New Roman" w:eastAsia="宋体" w:cs="Times New Roman"/>
          <w:sz w:val="24"/>
          <w:szCs w:val="24"/>
          <w:u w:val="double"/>
        </w:rPr>
        <w:t>诉讼请求</w:t>
      </w:r>
      <w:r>
        <w:rPr>
          <w:rFonts w:hint="eastAsia" w:ascii="Times New Roman" w:hAnsi="Times New Roman" w:eastAsia="宋体" w:cs="Times New Roman"/>
          <w:sz w:val="24"/>
          <w:szCs w:val="24"/>
        </w:rPr>
        <w:t>的，法院可以准许。</w:t>
      </w:r>
    </w:p>
    <w:p>
      <w:pPr>
        <w:spacing w:line="240" w:lineRule="auto"/>
        <w:ind w:firstLine="267" w:firstLineChars="111"/>
        <w:rPr>
          <w:rFonts w:ascii="宋体" w:hAnsi="宋体" w:eastAsia="宋体" w:cs="宋体"/>
          <w:b/>
          <w:bCs/>
          <w:sz w:val="24"/>
          <w:szCs w:val="24"/>
        </w:rPr>
      </w:pPr>
      <w:r>
        <w:rPr>
          <w:rFonts w:hint="eastAsia" w:ascii="Times New Roman" w:hAnsi="Times New Roman" w:eastAsia="宋体" w:cs="Times New Roman"/>
          <w:b/>
          <w:sz w:val="24"/>
          <w:szCs w:val="24"/>
        </w:rPr>
        <w:t>（二）依据调解协议制作调解书</w:t>
      </w:r>
    </w:p>
    <w:p>
      <w:pPr>
        <w:spacing w:line="240" w:lineRule="auto"/>
        <w:ind w:firstLine="266" w:firstLineChars="111"/>
        <w:rPr>
          <w:rFonts w:ascii="Times New Roman" w:hAnsi="Times New Roman" w:eastAsia="宋体" w:cs="Times New Roman"/>
          <w:sz w:val="24"/>
          <w:szCs w:val="24"/>
        </w:rPr>
      </w:pPr>
      <w:r>
        <w:rPr>
          <w:rFonts w:hint="eastAsia" w:ascii="Times New Roman" w:hAnsi="Times New Roman" w:eastAsia="宋体" w:cs="Times New Roman"/>
          <w:sz w:val="24"/>
          <w:szCs w:val="24"/>
        </w:rPr>
        <w:t>当事人达成调解协议，法院审查后（审查原则：自愿合法），应依据调解协议制作调解书。</w:t>
      </w:r>
    </w:p>
    <w:p>
      <w:pPr>
        <w:pStyle w:val="6"/>
        <w:bidi w:val="0"/>
        <w:rPr>
          <w:rFonts w:hint="eastAsia"/>
          <w:lang w:val="en-US" w:eastAsia="zh-CN"/>
        </w:rPr>
      </w:pPr>
      <w:r>
        <w:rPr>
          <w:rFonts w:hint="eastAsia"/>
          <w:lang w:val="en-US" w:eastAsia="zh-CN"/>
        </w:rPr>
        <w:t>调解可以双方自愿，不合法就可以</w:t>
      </w:r>
    </w:p>
    <w:p>
      <w:pPr>
        <w:spacing w:line="240" w:lineRule="auto"/>
        <w:ind w:firstLine="266" w:firstLineChars="111"/>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（三）调解书的生效</w:t>
      </w:r>
    </w:p>
    <w:p>
      <w:pPr>
        <w:spacing w:line="240" w:lineRule="auto"/>
        <w:ind w:firstLine="266" w:firstLineChars="111"/>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sz w:val="24"/>
          <w:szCs w:val="24"/>
          <w:lang w:val="en-US" w:eastAsia="zh-CN"/>
        </w:rPr>
        <w:t>1.调解书送达双方当事人</w:t>
      </w:r>
      <w:r>
        <w:rPr>
          <w:rFonts w:hint="default" w:ascii="Times New Roman" w:hAnsi="Times New Roman" w:eastAsia="宋体" w:cs="Times New Roman"/>
          <w:b/>
          <w:bCs/>
          <w:sz w:val="24"/>
          <w:szCs w:val="24"/>
          <w:lang w:val="en-US" w:eastAsia="zh-CN"/>
        </w:rPr>
        <w:t>签收后</w:t>
      </w:r>
      <w:r>
        <w:rPr>
          <w:rFonts w:hint="default" w:ascii="Times New Roman" w:hAnsi="Times New Roman" w:eastAsia="宋体" w:cs="Times New Roman"/>
          <w:sz w:val="24"/>
          <w:szCs w:val="24"/>
          <w:lang w:val="en-US" w:eastAsia="zh-CN"/>
        </w:rPr>
        <w:t>生效。</w:t>
      </w:r>
      <w:r>
        <w:rPr>
          <w:rFonts w:hint="default" w:ascii="Times New Roman" w:hAnsi="Times New Roman" w:eastAsia="宋体" w:cs="Times New Roman"/>
          <w:b/>
          <w:bCs/>
          <w:sz w:val="24"/>
          <w:szCs w:val="24"/>
          <w:lang w:val="en-US" w:eastAsia="zh-CN"/>
        </w:rPr>
        <w:t>不能留置送达！</w:t>
      </w:r>
    </w:p>
    <w:p>
      <w:pPr>
        <w:pStyle w:val="6"/>
        <w:bidi w:val="0"/>
        <w:ind w:firstLine="300" w:firstLineChars="200"/>
        <w:rPr>
          <w:rFonts w:hint="default"/>
          <w:lang w:val="en-US" w:eastAsia="zh-CN"/>
        </w:rPr>
      </w:pPr>
      <w:r>
        <w:rPr>
          <w:rFonts w:hint="eastAsia"/>
          <w:lang w:val="en-US" w:eastAsia="zh-CN"/>
        </w:rPr>
        <w:t>意味着可以拒绝签收</w:t>
      </w:r>
    </w:p>
    <w:p>
      <w:pPr>
        <w:spacing w:line="240" w:lineRule="auto"/>
        <w:ind w:firstLine="266" w:firstLineChars="111"/>
        <w:rPr>
          <w:rFonts w:hint="default"/>
          <w:lang w:val="en-US" w:eastAsia="zh-CN"/>
        </w:rPr>
      </w:pPr>
      <w:r>
        <w:rPr>
          <w:rFonts w:hint="default" w:ascii="Times New Roman" w:hAnsi="Times New Roman" w:eastAsia="宋体" w:cs="Times New Roman"/>
          <w:sz w:val="24"/>
          <w:szCs w:val="24"/>
          <w:lang w:val="en-US" w:eastAsia="zh-CN"/>
        </w:rPr>
        <w:t>2.不需要制作调解书：在调解笔录或调解协议上签章后生效。</w:t>
      </w:r>
    </w:p>
    <w:p>
      <w:pPr>
        <w:spacing w:line="240" w:lineRule="auto"/>
        <w:ind w:firstLine="266" w:firstLineChars="111"/>
        <w:rPr>
          <w:rFonts w:ascii="宋体" w:hAnsi="宋体" w:eastAsia="宋体" w:cs="宋体"/>
          <w:b/>
          <w:bCs/>
          <w:sz w:val="24"/>
          <w:szCs w:val="24"/>
        </w:rPr>
      </w:pPr>
      <w:r>
        <w:rPr>
          <w:rFonts w:hint="eastAsia" w:ascii="楷体" w:hAnsi="楷体" w:eastAsia="楷体" w:cs="Times New Roman"/>
          <w:sz w:val="24"/>
          <w:szCs w:val="24"/>
        </w:rPr>
        <w:t>▲但存在</w:t>
      </w:r>
      <w:r>
        <w:rPr>
          <w:rFonts w:hint="eastAsia" w:ascii="楷体" w:hAnsi="楷体" w:eastAsia="楷体" w:cs="Times New Roman"/>
          <w:b/>
          <w:sz w:val="24"/>
          <w:szCs w:val="24"/>
        </w:rPr>
        <w:t>可以不用制作调解书的</w:t>
      </w:r>
      <w:r>
        <w:rPr>
          <w:rFonts w:hint="eastAsia" w:ascii="楷体" w:hAnsi="楷体" w:eastAsia="楷体" w:cs="Times New Roman"/>
          <w:sz w:val="24"/>
          <w:szCs w:val="24"/>
        </w:rPr>
        <w:t>情况：</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法定不制作</w:t>
            </w:r>
          </w:p>
        </w:tc>
        <w:tc>
          <w:tcPr>
            <w:tcW w:w="6547" w:type="dxa"/>
            <w:tcBorders>
              <w:top w:val="single" w:color="auto" w:sz="4" w:space="0"/>
              <w:left w:val="single" w:color="auto" w:sz="4" w:space="0"/>
              <w:bottom w:val="single" w:color="auto" w:sz="4" w:space="0"/>
              <w:right w:val="single" w:color="auto" w:sz="4" w:space="0"/>
            </w:tcBorders>
          </w:tcPr>
          <w:p>
            <w:pPr>
              <w:spacing w:line="240" w:lineRule="auto"/>
              <w:rPr>
                <w:rFonts w:hint="eastAsia"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 1 \* GB3 </w:instrText>
            </w:r>
            <w:r>
              <w:rPr>
                <w:rFonts w:ascii="Times New Roman" w:hAnsi="Times New Roman" w:eastAsia="宋体" w:cs="Times New Roman"/>
                <w:sz w:val="24"/>
                <w:szCs w:val="24"/>
              </w:rPr>
              <w:fldChar w:fldCharType="separate"/>
            </w:r>
            <w:r>
              <w:rPr>
                <w:rFonts w:hint="eastAsia" w:ascii="Times New Roman" w:hAnsi="Times New Roman" w:eastAsia="宋体" w:cs="Times New Roman"/>
                <w:sz w:val="24"/>
                <w:szCs w:val="24"/>
              </w:rPr>
              <w:t>①</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调解和好的离婚案；</w:t>
            </w:r>
          </w:p>
          <w:p>
            <w:pPr>
              <w:spacing w:line="240" w:lineRule="auto"/>
              <w:rPr>
                <w:rFonts w:hint="eastAsia"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 2 \* GB3 </w:instrText>
            </w:r>
            <w:r>
              <w:rPr>
                <w:rFonts w:ascii="Times New Roman" w:hAnsi="Times New Roman" w:eastAsia="宋体" w:cs="Times New Roman"/>
                <w:sz w:val="24"/>
                <w:szCs w:val="24"/>
              </w:rPr>
              <w:fldChar w:fldCharType="separate"/>
            </w:r>
            <w:r>
              <w:rPr>
                <w:rFonts w:hint="eastAsia" w:ascii="Times New Roman" w:hAnsi="Times New Roman" w:eastAsia="宋体" w:cs="Times New Roman"/>
                <w:sz w:val="24"/>
                <w:szCs w:val="24"/>
              </w:rPr>
              <w:t>②</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调解维持收养关系案；</w:t>
            </w:r>
          </w:p>
          <w:p>
            <w:pPr>
              <w:spacing w:line="240" w:lineRule="auto"/>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 3 \* GB3 </w:instrText>
            </w:r>
            <w:r>
              <w:rPr>
                <w:rFonts w:ascii="Times New Roman" w:hAnsi="Times New Roman" w:eastAsia="宋体" w:cs="Times New Roman"/>
                <w:sz w:val="24"/>
                <w:szCs w:val="24"/>
              </w:rPr>
              <w:fldChar w:fldCharType="separate"/>
            </w:r>
            <w:r>
              <w:rPr>
                <w:rFonts w:hint="eastAsia" w:ascii="Times New Roman" w:hAnsi="Times New Roman" w:eastAsia="宋体" w:cs="Times New Roman"/>
                <w:sz w:val="24"/>
                <w:szCs w:val="24"/>
              </w:rPr>
              <w:t>③</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能即时履行案</w:t>
            </w:r>
            <w:r>
              <w:rPr>
                <w:rStyle w:val="85"/>
                <w:rFonts w:hint="eastAsia"/>
                <w:lang w:eastAsia="zh-CN"/>
              </w:rPr>
              <w:t>（</w:t>
            </w:r>
            <w:r>
              <w:rPr>
                <w:rStyle w:val="85"/>
                <w:rFonts w:hint="eastAsia"/>
                <w:lang w:val="en-US" w:eastAsia="zh-CN"/>
              </w:rPr>
              <w:t>当场履行</w:t>
            </w:r>
            <w:r>
              <w:rPr>
                <w:rStyle w:val="85"/>
                <w:rFonts w:hint="eastAsia"/>
                <w:lang w:eastAsia="zh-CN"/>
              </w:rPr>
              <w:t>）</w:t>
            </w:r>
            <w:r>
              <w:rPr>
                <w:rStyle w:val="85"/>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协议不制作</w:t>
            </w:r>
          </w:p>
        </w:tc>
        <w:tc>
          <w:tcPr>
            <w:tcW w:w="6547" w:type="dxa"/>
            <w:tcBorders>
              <w:top w:val="single" w:color="auto" w:sz="4" w:space="0"/>
              <w:left w:val="single" w:color="auto" w:sz="4" w:space="0"/>
              <w:bottom w:val="single" w:color="auto" w:sz="4" w:space="0"/>
              <w:right w:val="single" w:color="auto" w:sz="4" w:space="0"/>
            </w:tcBorders>
          </w:tcPr>
          <w:p>
            <w:pPr>
              <w:spacing w:line="240" w:lineRule="auto"/>
              <w:rPr>
                <w:rFonts w:hint="default" w:ascii="楷体" w:hAnsi="楷体" w:eastAsia="楷体" w:cs="Times New Roman"/>
                <w:szCs w:val="24"/>
                <w:lang w:val="en-US" w:eastAsia="zh-CN"/>
              </w:rPr>
            </w:pPr>
            <w:r>
              <w:rPr>
                <w:rFonts w:hint="eastAsia" w:ascii="Times New Roman" w:hAnsi="Times New Roman" w:eastAsia="宋体" w:cs="Times New Roman"/>
                <w:sz w:val="24"/>
                <w:szCs w:val="24"/>
              </w:rPr>
              <w:t>当事人都同意在调解协议上签章后生效，人民法院确认后，应记入笔录或者将协议附卷，并由当事人、审判员、书记员签章后即生效。</w:t>
            </w:r>
            <w:r>
              <w:rPr>
                <w:rStyle w:val="85"/>
                <w:rFonts w:hint="eastAsia"/>
                <w:lang w:val="en-US" w:eastAsia="zh-CN"/>
              </w:rPr>
              <w:t>把调解书的章改在调解协议上，盖章即生效</w:t>
            </w:r>
          </w:p>
        </w:tc>
      </w:tr>
    </w:tbl>
    <w:p>
      <w:pPr>
        <w:spacing w:line="240" w:lineRule="auto"/>
        <w:ind w:firstLine="480" w:firstLineChars="200"/>
        <w:rPr>
          <w:rFonts w:ascii="楷体" w:hAnsi="楷体" w:eastAsia="楷体" w:cs="楷体"/>
          <w:bCs/>
          <w:sz w:val="24"/>
          <w:szCs w:val="24"/>
        </w:rPr>
      </w:pPr>
      <w:r>
        <w:rPr>
          <w:rFonts w:hint="eastAsia" w:ascii="楷体" w:hAnsi="楷体" w:eastAsia="楷体" w:cs="楷体"/>
          <w:bCs/>
          <w:sz w:val="24"/>
          <w:szCs w:val="24"/>
        </w:rPr>
        <w:t>▲思考</w:t>
      </w:r>
      <w:r>
        <w:rPr>
          <w:rFonts w:ascii="Times New Roman" w:hAnsi="Times New Roman" w:eastAsia="宋体" w:cs="Times New Roman"/>
          <w:b/>
          <w:bCs/>
          <w:sz w:val="24"/>
          <w:szCs w:val="24"/>
        </w:rPr>
        <w:t>o(&gt;_&lt;)o</w:t>
      </w:r>
      <w:r>
        <w:rPr>
          <w:rFonts w:hint="eastAsia" w:ascii="楷体" w:hAnsi="楷体" w:eastAsia="楷体" w:cs="楷体"/>
          <w:bCs/>
          <w:sz w:val="24"/>
          <w:szCs w:val="24"/>
        </w:rPr>
        <w:t>：二审中可以不制作调解书么？</w:t>
      </w:r>
    </w:p>
    <w:p>
      <w:pPr>
        <w:spacing w:line="240" w:lineRule="auto"/>
        <w:ind w:firstLine="480" w:firstLineChars="200"/>
        <w:rPr>
          <w:rFonts w:ascii="楷体" w:hAnsi="楷体" w:eastAsia="楷体" w:cs="楷体"/>
          <w:bCs/>
          <w:sz w:val="24"/>
          <w:szCs w:val="24"/>
        </w:rPr>
      </w:pPr>
    </w:p>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三、依据调解协议制作判决书</w:t>
      </w:r>
    </w:p>
    <w:p>
      <w:pPr>
        <w:spacing w:line="240" w:lineRule="auto"/>
        <w:ind w:firstLine="480" w:firstLineChars="200"/>
        <w:rPr>
          <w:rFonts w:ascii="Times New Roman" w:hAnsi="Times New Roman" w:eastAsia="宋体" w:cs="Times New Roman"/>
          <w:b/>
          <w:sz w:val="24"/>
          <w:szCs w:val="24"/>
        </w:rPr>
      </w:pPr>
      <w:r>
        <w:rPr>
          <w:rFonts w:hint="eastAsia" w:ascii="Times New Roman" w:hAnsi="Times New Roman" w:eastAsia="宋体" w:cs="Times New Roman"/>
          <w:sz w:val="24"/>
          <w:szCs w:val="24"/>
        </w:rPr>
        <w:t>通常</w:t>
      </w:r>
      <w:r>
        <w:rPr>
          <w:rFonts w:hint="eastAsia" w:ascii="Times New Roman" w:hAnsi="Times New Roman" w:eastAsia="宋体" w:cs="Times New Roman"/>
          <w:b/>
          <w:sz w:val="24"/>
          <w:szCs w:val="24"/>
        </w:rPr>
        <w:t>不得申请法院依据调解协议制作判决书</w:t>
      </w:r>
      <w:r>
        <w:rPr>
          <w:rFonts w:hint="eastAsia" w:ascii="Times New Roman" w:hAnsi="Times New Roman" w:eastAsia="宋体" w:cs="Times New Roman"/>
          <w:sz w:val="24"/>
          <w:szCs w:val="24"/>
        </w:rPr>
        <w:t>。但有</w:t>
      </w:r>
      <w:r>
        <w:rPr>
          <w:rFonts w:hint="eastAsia" w:ascii="Times New Roman" w:hAnsi="Times New Roman" w:eastAsia="宋体" w:cs="Times New Roman"/>
          <w:sz w:val="24"/>
          <w:szCs w:val="24"/>
          <w:bdr w:val="single" w:color="auto" w:sz="4" w:space="0"/>
        </w:rPr>
        <w:t>例外</w:t>
      </w:r>
      <w:r>
        <w:rPr>
          <w:rFonts w:hint="eastAsia" w:ascii="Times New Roman" w:hAnsi="Times New Roman" w:eastAsia="宋体" w:cs="Times New Roman"/>
          <w:sz w:val="24"/>
          <w:szCs w:val="24"/>
        </w:rPr>
        <w:t>：</w:t>
      </w:r>
    </w:p>
    <w:p>
      <w:pPr>
        <w:spacing w:line="240" w:lineRule="auto"/>
        <w:ind w:firstLine="480" w:firstLineChars="200"/>
        <w:rPr>
          <w:rFonts w:ascii="宋体" w:hAnsi="宋体" w:eastAsia="宋体" w:cs="Times New Roman"/>
          <w:sz w:val="24"/>
          <w:szCs w:val="24"/>
          <w:u w:val="wave"/>
        </w:rPr>
      </w:pPr>
      <w:r>
        <w:rPr>
          <w:rFonts w:hint="eastAsia" w:ascii="Times New Roman" w:hAnsi="Times New Roman" w:eastAsia="宋体" w:cs="Times New Roman"/>
          <w:sz w:val="24"/>
          <w:szCs w:val="24"/>
          <w:u w:val="wave"/>
        </w:rPr>
        <w:t>ⅰ无民事行为能力人的离婚案件</w:t>
      </w:r>
      <w:r>
        <w:rPr>
          <w:rFonts w:ascii="Times New Roman" w:hAnsi="Times New Roman" w:eastAsia="宋体" w:cs="Times New Roman"/>
          <w:sz w:val="24"/>
          <w:szCs w:val="24"/>
          <w:u w:val="wave"/>
        </w:rPr>
        <w:t xml:space="preserve"> </w:t>
      </w:r>
      <w:r>
        <w:rPr>
          <w:rFonts w:ascii="Times New Roman" w:hAnsi="Times New Roman" w:eastAsia="宋体" w:cs="Times New Roman"/>
          <w:sz w:val="24"/>
          <w:szCs w:val="24"/>
        </w:rPr>
        <w:t xml:space="preserve">  </w:t>
      </w:r>
      <w:r>
        <w:rPr>
          <w:rFonts w:hint="eastAsia" w:ascii="宋体" w:hAnsi="宋体" w:eastAsia="宋体" w:cs="Times New Roman"/>
          <w:sz w:val="24"/>
          <w:szCs w:val="24"/>
        </w:rPr>
        <w:t xml:space="preserve"> </w:t>
      </w:r>
    </w:p>
    <w:p>
      <w:pPr>
        <w:spacing w:line="240" w:lineRule="auto"/>
        <w:ind w:firstLine="480" w:firstLineChars="200"/>
        <w:rPr>
          <w:rFonts w:ascii="Times New Roman" w:hAnsi="Times New Roman" w:eastAsia="宋体" w:cs="Times New Roman"/>
          <w:b/>
          <w:sz w:val="24"/>
          <w:szCs w:val="24"/>
        </w:rPr>
      </w:pPr>
      <w:r>
        <w:rPr>
          <w:rFonts w:hint="eastAsia" w:ascii="宋体" w:hAnsi="宋体" w:eastAsia="宋体" w:cs="Times New Roman"/>
          <w:sz w:val="24"/>
          <w:szCs w:val="24"/>
          <w:u w:val="wave"/>
        </w:rPr>
        <w:t>ⅱ</w:t>
      </w:r>
      <w:r>
        <w:rPr>
          <w:rFonts w:ascii="Times New Roman" w:hAnsi="Times New Roman" w:eastAsia="宋体" w:cs="Times New Roman"/>
          <w:sz w:val="24"/>
          <w:szCs w:val="24"/>
          <w:u w:val="wave"/>
        </w:rPr>
        <w:t xml:space="preserve"> </w:t>
      </w:r>
      <w:r>
        <w:rPr>
          <w:rFonts w:hint="eastAsia" w:ascii="Times New Roman" w:hAnsi="Times New Roman" w:eastAsia="宋体" w:cs="Times New Roman"/>
          <w:sz w:val="24"/>
          <w:szCs w:val="24"/>
          <w:u w:val="wave"/>
        </w:rPr>
        <w:t>涉外民事诉讼。</w:t>
      </w:r>
    </w:p>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四、双方当事人自行和解的</w:t>
      </w:r>
    </w:p>
    <w:p>
      <w:pPr>
        <w:spacing w:line="240" w:lineRule="auto"/>
        <w:ind w:firstLine="480" w:firstLineChars="200"/>
        <w:rPr>
          <w:rFonts w:ascii="Times New Roman" w:hAnsi="Times New Roman" w:eastAsia="宋体" w:cs="Times New Roman"/>
          <w:sz w:val="24"/>
          <w:szCs w:val="24"/>
        </w:rPr>
      </w:pPr>
      <w:r>
        <w:rPr>
          <w:rFonts w:hint="eastAsia" w:ascii="宋体" w:hAnsi="宋体" w:eastAsia="宋体" w:cs="Times New Roman"/>
          <w:sz w:val="24"/>
          <w:szCs w:val="24"/>
        </w:rPr>
        <w:t>可以撤诉，也可以申请法院</w:t>
      </w:r>
      <w:r>
        <w:rPr>
          <w:rFonts w:hint="eastAsia" w:ascii="宋体" w:hAnsi="宋体" w:eastAsia="宋体" w:cs="Times New Roman"/>
          <w:sz w:val="24"/>
          <w:szCs w:val="24"/>
          <w:u w:val="double"/>
        </w:rPr>
        <w:t>对和解协议确认后制作调解书</w:t>
      </w:r>
      <w:r>
        <w:rPr>
          <w:rFonts w:hint="eastAsia" w:ascii="宋体" w:hAnsi="宋体" w:eastAsia="宋体" w:cs="Times New Roman"/>
          <w:sz w:val="24"/>
          <w:szCs w:val="24"/>
        </w:rPr>
        <w:t>结案。</w:t>
      </w:r>
    </w:p>
    <w:p>
      <w:pPr>
        <w:spacing w:line="240" w:lineRule="auto"/>
        <w:rPr>
          <w:rFonts w:ascii="Times New Roman" w:hAnsi="Times New Roman" w:eastAsia="宋体" w:cs="Times New Roman"/>
          <w:b/>
          <w:sz w:val="24"/>
          <w:szCs w:val="24"/>
        </w:rPr>
      </w:pPr>
      <w:bookmarkStart w:id="175" w:name="_Toc329676872"/>
      <w:bookmarkStart w:id="176" w:name="_Toc330997711"/>
      <w:bookmarkStart w:id="177" w:name="_Toc330804379"/>
      <w:bookmarkStart w:id="178" w:name="_Toc330503907"/>
      <w:r>
        <w:rPr>
          <w:rFonts w:hint="eastAsia" w:ascii="Times New Roman" w:hAnsi="Times New Roman" w:eastAsia="宋体" w:cs="Times New Roman"/>
          <w:b/>
          <w:sz w:val="24"/>
          <w:szCs w:val="24"/>
        </w:rPr>
        <w:t>五、调解书的生效</w:t>
      </w:r>
      <w:bookmarkEnd w:id="175"/>
      <w:bookmarkEnd w:id="176"/>
      <w:bookmarkEnd w:id="177"/>
      <w:bookmarkEnd w:id="178"/>
      <w:r>
        <w:rPr>
          <w:rFonts w:hint="eastAsia" w:ascii="Times New Roman" w:hAnsi="Times New Roman" w:eastAsia="宋体" w:cs="Times New Roman"/>
          <w:sz w:val="24"/>
          <w:szCs w:val="24"/>
        </w:rPr>
        <w:t>★★★</w:t>
      </w:r>
    </w:p>
    <w:p>
      <w:pPr>
        <w:spacing w:line="240" w:lineRule="auto"/>
        <w:ind w:firstLine="420"/>
        <w:rPr>
          <w:rFonts w:ascii="Times New Roman" w:hAnsi="Times New Roman" w:eastAsia="宋体" w:cs="Times New Roman"/>
          <w:b/>
          <w:sz w:val="24"/>
          <w:szCs w:val="24"/>
          <w:bdr w:val="single" w:color="auto" w:sz="4" w:space="0"/>
          <w:shd w:val="pct10" w:color="auto" w:fill="FFFFFF"/>
        </w:rPr>
      </w:pPr>
      <w:r>
        <w:rPr>
          <w:rFonts w:ascii="Times New Roman" w:hAnsi="Times New Roman" w:eastAsia="宋体" w:cs="Times New Roman"/>
          <w:sz w:val="24"/>
          <w:szCs w:val="24"/>
        </w:rPr>
        <w:t>1.</w:t>
      </w:r>
      <w:r>
        <w:rPr>
          <w:rFonts w:hint="eastAsia" w:ascii="Times New Roman" w:hAnsi="Times New Roman" w:eastAsia="宋体" w:cs="Times New Roman"/>
          <w:sz w:val="24"/>
          <w:szCs w:val="24"/>
        </w:rPr>
        <w:t>调解书送达双方当事人</w:t>
      </w:r>
      <w:r>
        <w:rPr>
          <w:rFonts w:hint="eastAsia" w:ascii="Times New Roman" w:hAnsi="Times New Roman" w:eastAsia="宋体" w:cs="Times New Roman"/>
          <w:sz w:val="24"/>
          <w:szCs w:val="24"/>
          <w:bdr w:val="single" w:color="auto" w:sz="4" w:space="0"/>
        </w:rPr>
        <w:t>签收后</w:t>
      </w:r>
      <w:r>
        <w:rPr>
          <w:rFonts w:hint="eastAsia" w:ascii="Times New Roman" w:hAnsi="Times New Roman" w:eastAsia="宋体" w:cs="Times New Roman"/>
          <w:sz w:val="24"/>
          <w:szCs w:val="24"/>
        </w:rPr>
        <w:t>生效。</w:t>
      </w:r>
      <w:r>
        <w:rPr>
          <w:rFonts w:hint="eastAsia" w:ascii="Times New Roman" w:hAnsi="Times New Roman" w:eastAsia="宋体" w:cs="Times New Roman"/>
          <w:b/>
          <w:sz w:val="24"/>
          <w:szCs w:val="24"/>
        </w:rPr>
        <w:t>不能留置送达！</w:t>
      </w:r>
    </w:p>
    <w:p>
      <w:pPr>
        <w:spacing w:line="240" w:lineRule="auto"/>
        <w:ind w:firstLine="420"/>
        <w:rPr>
          <w:rFonts w:ascii="宋体" w:hAnsi="宋体" w:eastAsia="宋体"/>
          <w:sz w:val="24"/>
          <w:szCs w:val="24"/>
        </w:rPr>
      </w:pPr>
      <w:r>
        <w:rPr>
          <w:rFonts w:ascii="Times New Roman" w:hAnsi="Times New Roman" w:eastAsia="宋体" w:cs="Times New Roman"/>
          <w:sz w:val="24"/>
          <w:szCs w:val="24"/>
        </w:rPr>
        <w:t>2.</w:t>
      </w:r>
      <w:r>
        <w:rPr>
          <w:rFonts w:hint="eastAsia" w:ascii="Times New Roman" w:hAnsi="Times New Roman" w:eastAsia="宋体" w:cs="Times New Roman"/>
          <w:sz w:val="24"/>
          <w:szCs w:val="24"/>
        </w:rPr>
        <w:t>不需要制作调解书：在调解笔录或调解协议上签章后生效。</w:t>
      </w:r>
    </w:p>
    <w:p>
      <w:pPr>
        <w:keepNext/>
        <w:keepLines/>
        <w:spacing w:before="10" w:after="10" w:line="412" w:lineRule="auto"/>
        <w:jc w:val="both"/>
        <w:outlineLvl w:val="1"/>
        <w:rPr>
          <w:rFonts w:ascii="隶书" w:hAnsi="Cambria" w:eastAsia="隶书" w:cs="宋体"/>
          <w:b/>
          <w:bCs/>
          <w:sz w:val="24"/>
          <w:szCs w:val="24"/>
        </w:rPr>
        <w:sectPr>
          <w:pgSz w:w="11906" w:h="16838"/>
          <w:pgMar w:top="720" w:right="720" w:bottom="720" w:left="720" w:header="851" w:footer="992" w:gutter="0"/>
          <w:cols w:space="425" w:num="1"/>
          <w:docGrid w:type="lines" w:linePitch="312" w:charSpace="0"/>
        </w:sectPr>
      </w:pPr>
      <w:bookmarkStart w:id="179" w:name="_Toc322215438"/>
      <w:bookmarkStart w:id="180" w:name="_Toc329675649"/>
      <w:bookmarkStart w:id="181" w:name="_Toc449115832"/>
      <w:bookmarkStart w:id="182" w:name="_Toc330503908"/>
      <w:bookmarkStart w:id="183" w:name="_Toc330997712"/>
    </w:p>
    <w:p>
      <w:pPr>
        <w:keepNext/>
        <w:keepLines/>
        <w:spacing w:before="10" w:after="10" w:line="415" w:lineRule="auto"/>
        <w:ind w:firstLine="602"/>
        <w:jc w:val="center"/>
        <w:outlineLvl w:val="2"/>
        <w:rPr>
          <w:rFonts w:hint="eastAsia" w:ascii="隶书" w:hAnsi="隶书" w:eastAsia="隶书" w:cs="隶书"/>
          <w:bCs/>
          <w:sz w:val="28"/>
          <w:szCs w:val="28"/>
        </w:rPr>
      </w:pPr>
      <w:r>
        <w:rPr>
          <w:rFonts w:hint="eastAsia" w:ascii="隶书" w:hAnsi="隶书" w:eastAsia="隶书" w:cs="隶书"/>
          <w:bCs/>
          <w:sz w:val="28"/>
          <w:szCs w:val="28"/>
        </w:rPr>
        <w:t>第八章 一审普通程序</w:t>
      </w:r>
      <w:bookmarkEnd w:id="179"/>
      <w:bookmarkEnd w:id="180"/>
      <w:bookmarkEnd w:id="181"/>
      <w:bookmarkEnd w:id="182"/>
      <w:bookmarkEnd w:id="183"/>
    </w:p>
    <w:p>
      <w:pPr>
        <w:spacing w:line="240" w:lineRule="auto"/>
        <w:ind w:firstLine="480" w:firstLineChars="200"/>
        <w:jc w:val="center"/>
        <w:rPr>
          <w:rFonts w:ascii="楷体" w:hAnsi="楷体" w:eastAsia="楷体" w:cs="Times New Roman"/>
          <w:sz w:val="24"/>
          <w:szCs w:val="24"/>
        </w:rPr>
      </w:pPr>
      <w:bookmarkStart w:id="184" w:name="_Toc330503910"/>
      <w:bookmarkStart w:id="185" w:name="_Toc330997714"/>
      <w:bookmarkStart w:id="186" w:name="_Toc330804382"/>
      <w:bookmarkStart w:id="187" w:name="_Toc329676875"/>
    </w:p>
    <w:p>
      <w:pPr>
        <w:spacing w:line="240" w:lineRule="auto"/>
        <w:ind w:firstLine="480" w:firstLineChars="200"/>
        <w:jc w:val="center"/>
        <w:rPr>
          <w:rFonts w:ascii="楷体" w:hAnsi="楷体" w:eastAsia="楷体" w:cs="Times New Roman"/>
          <w:sz w:val="24"/>
          <w:szCs w:val="24"/>
        </w:rPr>
      </w:pPr>
      <w:r>
        <w:rPr>
          <w:rFonts w:hint="eastAsia" w:ascii="楷体" w:hAnsi="楷体" w:eastAsia="楷体" w:cs="Times New Roman"/>
          <w:sz w:val="24"/>
          <w:szCs w:val="24"/>
        </w:rPr>
        <w:drawing>
          <wp:anchor distT="0" distB="0" distL="114300" distR="114300" simplePos="0" relativeHeight="251702272" behindDoc="1" locked="0" layoutInCell="1" allowOverlap="1">
            <wp:simplePos x="0" y="0"/>
            <wp:positionH relativeFrom="column">
              <wp:posOffset>-64770</wp:posOffset>
            </wp:positionH>
            <wp:positionV relativeFrom="paragraph">
              <wp:posOffset>7620</wp:posOffset>
            </wp:positionV>
            <wp:extent cx="6922135" cy="3482340"/>
            <wp:effectExtent l="19050" t="0" r="0" b="0"/>
            <wp:wrapTight wrapText="bothSides">
              <wp:wrapPolygon>
                <wp:start x="-59" y="0"/>
                <wp:lineTo x="-59" y="21505"/>
                <wp:lineTo x="21578" y="21505"/>
                <wp:lineTo x="21578" y="0"/>
                <wp:lineTo x="-59" y="0"/>
              </wp:wrapPolygon>
            </wp:wrapTight>
            <wp:docPr id="91" name="图片 0" descr="QQ图片20160423093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0" descr="QQ图片20160423093928.png"/>
                    <pic:cNvPicPr>
                      <a:picLocks noChangeAspect="1"/>
                    </pic:cNvPicPr>
                  </pic:nvPicPr>
                  <pic:blipFill>
                    <a:blip r:embed="rId10" cstate="print"/>
                    <a:stretch>
                      <a:fillRect/>
                    </a:stretch>
                  </pic:blipFill>
                  <pic:spPr>
                    <a:xfrm>
                      <a:off x="0" y="0"/>
                      <a:ext cx="6922135" cy="3482340"/>
                    </a:xfrm>
                    <a:prstGeom prst="rect">
                      <a:avLst/>
                    </a:prstGeom>
                  </pic:spPr>
                </pic:pic>
              </a:graphicData>
            </a:graphic>
          </wp:anchor>
        </w:drawing>
      </w:r>
    </w:p>
    <w:p>
      <w:pPr>
        <w:keepNext/>
        <w:keepLines/>
        <w:spacing w:before="10" w:after="10" w:line="415" w:lineRule="auto"/>
        <w:ind w:firstLine="602"/>
        <w:jc w:val="center"/>
        <w:outlineLvl w:val="2"/>
        <w:rPr>
          <w:rFonts w:hint="eastAsia" w:ascii="隶书" w:hAnsi="隶书" w:eastAsia="隶书" w:cs="隶书"/>
          <w:bCs/>
          <w:sz w:val="28"/>
          <w:szCs w:val="28"/>
        </w:rPr>
      </w:pPr>
      <w:bookmarkStart w:id="188" w:name="_Toc322215440"/>
      <w:bookmarkStart w:id="189" w:name="_Toc330997713"/>
      <w:bookmarkStart w:id="190" w:name="_Toc449115833"/>
      <w:bookmarkStart w:id="191" w:name="_Toc330503909"/>
      <w:r>
        <w:rPr>
          <w:rFonts w:hint="eastAsia" w:ascii="隶书" w:hAnsi="隶书" w:eastAsia="隶书" w:cs="隶书"/>
          <w:bCs/>
          <w:sz w:val="28"/>
          <w:szCs w:val="28"/>
        </w:rPr>
        <w:t>第一节 起诉与受理</w:t>
      </w:r>
      <w:bookmarkEnd w:id="188"/>
      <w:bookmarkEnd w:id="189"/>
      <w:bookmarkEnd w:id="190"/>
      <w:bookmarkEnd w:id="191"/>
    </w:p>
    <w:p>
      <w:pPr>
        <w:spacing w:line="240" w:lineRule="auto"/>
        <w:ind w:firstLine="482"/>
        <w:rPr>
          <w:rFonts w:ascii="Times New Roman" w:hAnsi="Times New Roman" w:eastAsia="宋体" w:cs="Times New Roman"/>
          <w:b/>
          <w:sz w:val="24"/>
          <w:szCs w:val="24"/>
        </w:rPr>
      </w:pPr>
      <w:r>
        <w:rPr>
          <w:rFonts w:hint="eastAsia" w:ascii="Times New Roman" w:hAnsi="Times New Roman" w:eastAsia="宋体" w:cs="Times New Roman"/>
          <w:b/>
          <w:sz w:val="24"/>
          <w:szCs w:val="24"/>
        </w:rPr>
        <w:t>一、</w:t>
      </w:r>
      <w:r>
        <w:rPr>
          <w:rFonts w:ascii="Times New Roman" w:hAnsi="Times New Roman" w:eastAsia="宋体" w:cs="Times New Roman"/>
          <w:b/>
          <w:sz w:val="24"/>
          <w:szCs w:val="24"/>
        </w:rPr>
        <w:t xml:space="preserve"> </w:t>
      </w:r>
      <w:r>
        <w:rPr>
          <w:rFonts w:hint="eastAsia" w:ascii="Times New Roman" w:hAnsi="Times New Roman" w:eastAsia="宋体" w:cs="Times New Roman"/>
          <w:b/>
          <w:sz w:val="24"/>
          <w:szCs w:val="24"/>
        </w:rPr>
        <w:t>起诉</w:t>
      </w:r>
      <w:bookmarkEnd w:id="184"/>
      <w:bookmarkEnd w:id="185"/>
      <w:bookmarkEnd w:id="186"/>
      <w:bookmarkEnd w:id="187"/>
    </w:p>
    <w:p>
      <w:pPr>
        <w:spacing w:line="240" w:lineRule="auto"/>
        <w:ind w:firstLine="422"/>
        <w:rPr>
          <w:rFonts w:ascii="Times New Roman" w:hAnsi="Times New Roman" w:eastAsia="宋体" w:cs="Times New Roman"/>
          <w:b/>
          <w:color w:val="FF0000"/>
          <w:sz w:val="24"/>
          <w:szCs w:val="24"/>
          <w:bdr w:val="single" w:color="auto" w:sz="4" w:space="0"/>
        </w:rPr>
      </w:pPr>
      <w:r>
        <w:rPr>
          <w:rFonts w:hint="eastAsia" w:ascii="Times New Roman" w:hAnsi="Times New Roman" w:eastAsia="宋体" w:cs="Times New Roman"/>
          <w:b/>
          <w:sz w:val="24"/>
          <w:szCs w:val="24"/>
        </w:rPr>
        <w:t>（一）起诉的条件</w:t>
      </w:r>
      <w:r>
        <w:rPr>
          <w:rFonts w:hint="eastAsia" w:ascii="Times New Roman" w:hAnsi="Times New Roman" w:eastAsia="宋体" w:cs="Times New Roman"/>
          <w:bCs/>
          <w:sz w:val="24"/>
          <w:szCs w:val="24"/>
        </w:rPr>
        <w:t>（</w:t>
      </w:r>
      <w:r>
        <w:rPr>
          <w:rFonts w:ascii="Times New Roman" w:hAnsi="Times New Roman" w:eastAsia="宋体" w:cs="Times New Roman"/>
          <w:bCs/>
          <w:sz w:val="24"/>
          <w:szCs w:val="24"/>
        </w:rPr>
        <w:t>119</w:t>
      </w:r>
      <w:r>
        <w:rPr>
          <w:rFonts w:hint="eastAsia" w:ascii="Times New Roman" w:hAnsi="Times New Roman" w:eastAsia="宋体" w:cs="Times New Roman"/>
          <w:bCs/>
          <w:sz w:val="24"/>
          <w:szCs w:val="24"/>
        </w:rPr>
        <w:t xml:space="preserve">条）  </w:t>
      </w:r>
      <w:r>
        <w:rPr>
          <w:rFonts w:hint="eastAsia" w:ascii="Times New Roman" w:hAnsi="Times New Roman" w:eastAsia="宋体" w:cs="Times New Roman"/>
          <w:bCs/>
          <w:color w:val="FF0000"/>
          <w:sz w:val="24"/>
          <w:szCs w:val="24"/>
          <w:bdr w:val="single" w:color="auto" w:sz="4" w:space="0"/>
        </w:rPr>
        <w:t>法院依职权审查、调查</w:t>
      </w:r>
    </w:p>
    <w:p>
      <w:pPr>
        <w:spacing w:line="240" w:lineRule="auto"/>
        <w:ind w:firstLine="420"/>
        <w:rPr>
          <w:rFonts w:ascii="Times New Roman" w:hAnsi="Times New Roman" w:eastAsia="宋体" w:cs="Times New Roman"/>
          <w:b/>
          <w:sz w:val="24"/>
          <w:szCs w:val="24"/>
        </w:rPr>
      </w:pPr>
      <w:r>
        <w:rPr>
          <w:rFonts w:hint="eastAsia" w:ascii="Times New Roman" w:hAnsi="Times New Roman" w:eastAsia="宋体" w:cs="Times New Roman"/>
          <w:b/>
          <w:sz w:val="24"/>
          <w:szCs w:val="24"/>
        </w:rPr>
        <w:t>1.原告是与本案</w:t>
      </w:r>
      <w:r>
        <w:rPr>
          <w:rFonts w:hint="eastAsia" w:ascii="Times New Roman" w:hAnsi="Times New Roman" w:eastAsia="宋体" w:cs="Times New Roman"/>
          <w:b/>
          <w:sz w:val="24"/>
          <w:szCs w:val="24"/>
          <w:u w:val="single"/>
        </w:rPr>
        <w:t>有直接利害关系</w:t>
      </w:r>
      <w:r>
        <w:rPr>
          <w:rFonts w:hint="eastAsia" w:ascii="Times New Roman" w:hAnsi="Times New Roman" w:eastAsia="宋体" w:cs="Times New Roman"/>
          <w:b/>
          <w:sz w:val="24"/>
          <w:szCs w:val="24"/>
        </w:rPr>
        <w:t>的公民、法人和其他组织；</w:t>
      </w:r>
    </w:p>
    <w:p>
      <w:pPr>
        <w:spacing w:line="240" w:lineRule="auto"/>
        <w:ind w:firstLine="420"/>
        <w:rPr>
          <w:rFonts w:ascii="楷体" w:hAnsi="楷体" w:eastAsia="楷体" w:cs="Times New Roman"/>
          <w:sz w:val="24"/>
          <w:szCs w:val="24"/>
        </w:rPr>
      </w:pPr>
      <w:r>
        <w:rPr>
          <w:rFonts w:hint="eastAsia" w:ascii="楷体" w:hAnsi="楷体" w:eastAsia="楷体" w:cs="Times New Roman"/>
          <w:sz w:val="24"/>
          <w:szCs w:val="24"/>
        </w:rPr>
        <w:t xml:space="preserve">有直接利害关系的当事人就是诉讼标的（法律关系）的主体，也叫正当当事人或当事人适格。   </w:t>
      </w:r>
    </w:p>
    <w:p>
      <w:pPr>
        <w:spacing w:line="240" w:lineRule="auto"/>
        <w:ind w:firstLine="420"/>
        <w:rPr>
          <w:rFonts w:ascii="楷体" w:hAnsi="楷体" w:eastAsia="楷体" w:cs="Times New Roman"/>
          <w:sz w:val="24"/>
          <w:szCs w:val="24"/>
          <w:u w:val="wave"/>
        </w:rPr>
      </w:pPr>
      <w:r>
        <w:rPr>
          <w:rFonts w:hint="eastAsia" w:ascii="楷体" w:hAnsi="楷体" w:eastAsia="楷体" w:cs="Times New Roman"/>
          <w:b/>
          <w:sz w:val="24"/>
          <w:szCs w:val="24"/>
        </w:rPr>
        <w:t>思考：</w:t>
      </w:r>
      <w:r>
        <w:rPr>
          <w:rFonts w:hint="eastAsia" w:ascii="楷体" w:hAnsi="楷体" w:eastAsia="楷体" w:cs="Times New Roman"/>
          <w:sz w:val="24"/>
          <w:szCs w:val="24"/>
          <w:u w:val="wave"/>
        </w:rPr>
        <w:t>有当事人能力一定当事人适格吗？当事人适格一定有当事人能力吗？</w:t>
      </w:r>
    </w:p>
    <w:p>
      <w:pPr>
        <w:spacing w:line="240" w:lineRule="auto"/>
        <w:ind w:firstLine="420"/>
        <w:rPr>
          <w:rFonts w:ascii="楷体" w:hAnsi="楷体" w:eastAsia="楷体" w:cs="Times New Roman"/>
          <w:sz w:val="24"/>
          <w:szCs w:val="24"/>
        </w:rPr>
      </w:pPr>
      <w:r>
        <w:rPr>
          <w:rFonts w:hint="eastAsia" w:ascii="楷体" w:hAnsi="楷体" w:eastAsia="楷体" w:cs="Times New Roman"/>
          <w:sz w:val="24"/>
          <w:szCs w:val="24"/>
        </w:rPr>
        <w:t>★注意：有些主体虽然与本案并无直接利害关系，但可以作为适格当事人参加诉讼：</w:t>
      </w:r>
    </w:p>
    <w:p>
      <w:pPr>
        <w:spacing w:line="240" w:lineRule="auto"/>
        <w:ind w:firstLine="420"/>
        <w:rPr>
          <w:rFonts w:ascii="Times New Roman" w:hAnsi="Times New Roman" w:eastAsia="宋体" w:cs="Times New Roman"/>
          <w:b/>
          <w:sz w:val="24"/>
          <w:szCs w:val="24"/>
        </w:rPr>
      </w:pPr>
      <w:r>
        <w:rPr>
          <w:rFonts w:hint="eastAsia" w:ascii="楷体" w:hAnsi="楷体" w:eastAsia="楷体" w:cs="Times New Roman"/>
          <w:sz w:val="24"/>
          <w:szCs w:val="24"/>
        </w:rPr>
        <w:t>①失踪人的财产代管人；</w:t>
      </w:r>
      <w:r>
        <w:rPr>
          <w:rFonts w:ascii="楷体" w:hAnsi="楷体" w:eastAsia="楷体" w:cs="Times New Roman"/>
          <w:sz w:val="24"/>
          <w:szCs w:val="24"/>
        </w:rPr>
        <w:fldChar w:fldCharType="begin"/>
      </w:r>
      <w:r>
        <w:rPr>
          <w:rFonts w:ascii="楷体" w:hAnsi="楷体" w:eastAsia="楷体" w:cs="Times New Roman"/>
          <w:sz w:val="24"/>
          <w:szCs w:val="24"/>
        </w:rPr>
        <w:instrText xml:space="preserve"> </w:instrText>
      </w:r>
      <w:r>
        <w:rPr>
          <w:rFonts w:hint="eastAsia" w:ascii="楷体" w:hAnsi="楷体" w:eastAsia="楷体" w:cs="Times New Roman"/>
          <w:sz w:val="24"/>
          <w:szCs w:val="24"/>
        </w:rPr>
        <w:instrText xml:space="preserve">= 2 \* GB3</w:instrText>
      </w:r>
      <w:r>
        <w:rPr>
          <w:rFonts w:ascii="楷体" w:hAnsi="楷体" w:eastAsia="楷体" w:cs="Times New Roman"/>
          <w:sz w:val="24"/>
          <w:szCs w:val="24"/>
        </w:rPr>
        <w:instrText xml:space="preserve"> </w:instrText>
      </w:r>
      <w:r>
        <w:rPr>
          <w:rFonts w:ascii="楷体" w:hAnsi="楷体" w:eastAsia="楷体" w:cs="Times New Roman"/>
          <w:sz w:val="24"/>
          <w:szCs w:val="24"/>
        </w:rPr>
        <w:fldChar w:fldCharType="separate"/>
      </w:r>
      <w:r>
        <w:rPr>
          <w:rFonts w:hint="eastAsia" w:ascii="楷体" w:hAnsi="楷体" w:eastAsia="楷体" w:cs="Times New Roman"/>
          <w:sz w:val="24"/>
          <w:szCs w:val="24"/>
        </w:rPr>
        <w:t>②</w:t>
      </w:r>
      <w:r>
        <w:rPr>
          <w:rFonts w:ascii="楷体" w:hAnsi="楷体" w:eastAsia="楷体" w:cs="Times New Roman"/>
          <w:sz w:val="24"/>
          <w:szCs w:val="24"/>
        </w:rPr>
        <w:fldChar w:fldCharType="end"/>
      </w:r>
      <w:r>
        <w:rPr>
          <w:rFonts w:hint="eastAsia" w:ascii="楷体" w:hAnsi="楷体" w:eastAsia="楷体" w:cs="Times New Roman"/>
          <w:sz w:val="24"/>
          <w:szCs w:val="24"/>
        </w:rPr>
        <w:t>著作权集体管理组织；</w:t>
      </w:r>
      <w:r>
        <w:rPr>
          <w:rFonts w:ascii="楷体" w:hAnsi="楷体" w:eastAsia="楷体" w:cs="Times New Roman"/>
          <w:sz w:val="24"/>
          <w:szCs w:val="24"/>
        </w:rPr>
        <w:fldChar w:fldCharType="begin"/>
      </w:r>
      <w:r>
        <w:rPr>
          <w:rFonts w:ascii="楷体" w:hAnsi="楷体" w:eastAsia="楷体" w:cs="Times New Roman"/>
          <w:sz w:val="24"/>
          <w:szCs w:val="24"/>
        </w:rPr>
        <w:instrText xml:space="preserve"> </w:instrText>
      </w:r>
      <w:r>
        <w:rPr>
          <w:rFonts w:hint="eastAsia" w:ascii="楷体" w:hAnsi="楷体" w:eastAsia="楷体" w:cs="Times New Roman"/>
          <w:sz w:val="24"/>
          <w:szCs w:val="24"/>
        </w:rPr>
        <w:instrText xml:space="preserve">= 3 \* GB3</w:instrText>
      </w:r>
      <w:r>
        <w:rPr>
          <w:rFonts w:ascii="楷体" w:hAnsi="楷体" w:eastAsia="楷体" w:cs="Times New Roman"/>
          <w:sz w:val="24"/>
          <w:szCs w:val="24"/>
        </w:rPr>
        <w:instrText xml:space="preserve"> </w:instrText>
      </w:r>
      <w:r>
        <w:rPr>
          <w:rFonts w:ascii="楷体" w:hAnsi="楷体" w:eastAsia="楷体" w:cs="Times New Roman"/>
          <w:sz w:val="24"/>
          <w:szCs w:val="24"/>
        </w:rPr>
        <w:fldChar w:fldCharType="separate"/>
      </w:r>
      <w:r>
        <w:rPr>
          <w:rFonts w:hint="eastAsia" w:ascii="楷体" w:hAnsi="楷体" w:eastAsia="楷体" w:cs="Times New Roman"/>
          <w:sz w:val="24"/>
          <w:szCs w:val="24"/>
        </w:rPr>
        <w:t>③</w:t>
      </w:r>
      <w:r>
        <w:rPr>
          <w:rFonts w:ascii="楷体" w:hAnsi="楷体" w:eastAsia="楷体" w:cs="Times New Roman"/>
          <w:sz w:val="24"/>
          <w:szCs w:val="24"/>
        </w:rPr>
        <w:fldChar w:fldCharType="end"/>
      </w:r>
      <w:r>
        <w:rPr>
          <w:rFonts w:hint="eastAsia" w:ascii="楷体" w:hAnsi="楷体" w:eastAsia="楷体" w:cs="Times New Roman"/>
          <w:sz w:val="24"/>
          <w:szCs w:val="24"/>
        </w:rPr>
        <w:t>为保护死者利益而提起诉讼的死者的近亲属；</w:t>
      </w:r>
      <w:r>
        <w:rPr>
          <w:rFonts w:ascii="楷体" w:hAnsi="楷体" w:eastAsia="楷体" w:cs="Times New Roman"/>
          <w:sz w:val="24"/>
          <w:szCs w:val="24"/>
        </w:rPr>
        <w:fldChar w:fldCharType="begin"/>
      </w:r>
      <w:r>
        <w:rPr>
          <w:rFonts w:ascii="楷体" w:hAnsi="楷体" w:eastAsia="楷体" w:cs="Times New Roman"/>
          <w:sz w:val="24"/>
          <w:szCs w:val="24"/>
        </w:rPr>
        <w:instrText xml:space="preserve"> </w:instrText>
      </w:r>
      <w:r>
        <w:rPr>
          <w:rFonts w:hint="eastAsia" w:ascii="楷体" w:hAnsi="楷体" w:eastAsia="楷体" w:cs="Times New Roman"/>
          <w:sz w:val="24"/>
          <w:szCs w:val="24"/>
        </w:rPr>
        <w:instrText xml:space="preserve">= 4 \* GB3</w:instrText>
      </w:r>
      <w:r>
        <w:rPr>
          <w:rFonts w:ascii="楷体" w:hAnsi="楷体" w:eastAsia="楷体" w:cs="Times New Roman"/>
          <w:sz w:val="24"/>
          <w:szCs w:val="24"/>
        </w:rPr>
        <w:instrText xml:space="preserve"> </w:instrText>
      </w:r>
      <w:r>
        <w:rPr>
          <w:rFonts w:ascii="楷体" w:hAnsi="楷体" w:eastAsia="楷体" w:cs="Times New Roman"/>
          <w:sz w:val="24"/>
          <w:szCs w:val="24"/>
        </w:rPr>
        <w:fldChar w:fldCharType="separate"/>
      </w:r>
      <w:r>
        <w:rPr>
          <w:rFonts w:hint="eastAsia" w:ascii="楷体" w:hAnsi="楷体" w:eastAsia="楷体" w:cs="Times New Roman"/>
          <w:sz w:val="24"/>
          <w:szCs w:val="24"/>
        </w:rPr>
        <w:t>④</w:t>
      </w:r>
      <w:r>
        <w:rPr>
          <w:rFonts w:ascii="楷体" w:hAnsi="楷体" w:eastAsia="楷体" w:cs="Times New Roman"/>
          <w:sz w:val="24"/>
          <w:szCs w:val="24"/>
        </w:rPr>
        <w:fldChar w:fldCharType="end"/>
      </w:r>
      <w:r>
        <w:rPr>
          <w:rFonts w:hint="eastAsia" w:ascii="楷体" w:hAnsi="楷体" w:eastAsia="楷体" w:cs="Times New Roman"/>
          <w:sz w:val="24"/>
          <w:szCs w:val="24"/>
        </w:rPr>
        <w:t>公益诉讼的原告。</w:t>
      </w:r>
    </w:p>
    <w:p>
      <w:pPr>
        <w:spacing w:line="240" w:lineRule="auto"/>
        <w:ind w:firstLine="420"/>
        <w:rPr>
          <w:rFonts w:ascii="Times New Roman" w:hAnsi="Times New Roman" w:eastAsia="宋体" w:cs="Times New Roman"/>
          <w:b/>
          <w:sz w:val="24"/>
          <w:szCs w:val="24"/>
        </w:rPr>
      </w:pPr>
      <w:r>
        <w:rPr>
          <w:rFonts w:hint="eastAsia" w:ascii="Times New Roman" w:hAnsi="Times New Roman" w:eastAsia="宋体" w:cs="Times New Roman"/>
          <w:b/>
          <w:sz w:val="24"/>
          <w:szCs w:val="24"/>
        </w:rPr>
        <w:t>2.有</w:t>
      </w:r>
      <w:r>
        <w:rPr>
          <w:rFonts w:hint="eastAsia" w:ascii="Times New Roman" w:hAnsi="Times New Roman" w:eastAsia="宋体" w:cs="Times New Roman"/>
          <w:b/>
          <w:sz w:val="24"/>
          <w:szCs w:val="24"/>
          <w:u w:val="single"/>
        </w:rPr>
        <w:t>明确</w:t>
      </w:r>
      <w:r>
        <w:rPr>
          <w:rFonts w:hint="eastAsia" w:ascii="Times New Roman" w:hAnsi="Times New Roman" w:eastAsia="宋体" w:cs="Times New Roman"/>
          <w:b/>
          <w:sz w:val="24"/>
          <w:szCs w:val="24"/>
        </w:rPr>
        <w:t>的被告；</w:t>
      </w:r>
    </w:p>
    <w:p>
      <w:pPr>
        <w:spacing w:line="240" w:lineRule="auto"/>
        <w:ind w:firstLine="420"/>
        <w:rPr>
          <w:rFonts w:hint="eastAsia" w:ascii="楷体" w:hAnsi="楷体" w:eastAsia="楷体" w:cs="Times New Roman"/>
          <w:sz w:val="24"/>
          <w:szCs w:val="24"/>
        </w:rPr>
      </w:pPr>
      <w:r>
        <w:rPr>
          <w:rFonts w:hint="eastAsia" w:ascii="楷体" w:hAnsi="楷体" w:eastAsia="楷体" w:cs="Times New Roman"/>
          <w:sz w:val="24"/>
          <w:szCs w:val="24"/>
        </w:rPr>
        <w:t>夫妻一方下落不明，另一方诉至人民法院，只要求离婚，不申请宣告下落不明人失踪或死亡的案件，人民法院应当受理，对下落不明人用公告送达诉讼文书。</w:t>
      </w:r>
    </w:p>
    <w:p>
      <w:pPr>
        <w:pStyle w:val="6"/>
        <w:bidi w:val="0"/>
        <w:rPr>
          <w:rFonts w:hint="eastAsia"/>
          <w:lang w:val="en-US" w:eastAsia="zh-CN"/>
        </w:rPr>
      </w:pPr>
      <w:r>
        <w:rPr>
          <w:rFonts w:hint="eastAsia"/>
          <w:lang w:val="en-US" w:eastAsia="zh-CN"/>
        </w:rPr>
        <w:t>姓名、住址、电话</w:t>
      </w:r>
    </w:p>
    <w:p>
      <w:pPr>
        <w:pStyle w:val="6"/>
        <w:bidi w:val="0"/>
        <w:rPr>
          <w:rFonts w:hint="default"/>
          <w:lang w:val="en-US" w:eastAsia="zh-CN"/>
        </w:rPr>
      </w:pPr>
      <w:r>
        <w:rPr>
          <w:rFonts w:hint="eastAsia"/>
          <w:lang w:val="en-US" w:eastAsia="zh-CN"/>
        </w:rPr>
        <w:t>只要明确就受理，若不正确败诉</w:t>
      </w:r>
    </w:p>
    <w:p>
      <w:pPr>
        <w:numPr>
          <w:ilvl w:val="0"/>
          <w:numId w:val="15"/>
        </w:numPr>
        <w:spacing w:line="240" w:lineRule="auto"/>
        <w:ind w:left="0" w:leftChars="0" w:firstLine="422" w:firstLineChars="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有</w:t>
      </w:r>
      <w:r>
        <w:rPr>
          <w:rFonts w:hint="eastAsia" w:ascii="Times New Roman" w:hAnsi="Times New Roman" w:eastAsia="宋体" w:cs="Times New Roman"/>
          <w:b/>
          <w:sz w:val="24"/>
          <w:szCs w:val="24"/>
          <w:u w:val="single"/>
        </w:rPr>
        <w:t>具体</w:t>
      </w:r>
      <w:r>
        <w:rPr>
          <w:rFonts w:hint="eastAsia" w:ascii="Times New Roman" w:hAnsi="Times New Roman" w:eastAsia="宋体" w:cs="Times New Roman"/>
          <w:b/>
          <w:sz w:val="24"/>
          <w:szCs w:val="24"/>
        </w:rPr>
        <w:t>的诉讼请求和事实、理由；</w:t>
      </w:r>
    </w:p>
    <w:p>
      <w:pPr>
        <w:pStyle w:val="6"/>
        <w:bidi w:val="0"/>
        <w:rPr>
          <w:rFonts w:hint="eastAsia"/>
          <w:lang w:val="en-US" w:eastAsia="zh-CN"/>
        </w:rPr>
      </w:pPr>
      <w:r>
        <w:rPr>
          <w:rFonts w:hint="eastAsia"/>
          <w:lang w:val="en-US" w:eastAsia="zh-CN"/>
        </w:rPr>
        <w:t>起诉赵薇因为瞪大眼睛赔偿精神损失费，可以受理</w:t>
      </w:r>
    </w:p>
    <w:p>
      <w:pPr>
        <w:pStyle w:val="6"/>
        <w:bidi w:val="0"/>
        <w:rPr>
          <w:rFonts w:hint="default"/>
          <w:lang w:val="en-US" w:eastAsia="zh-CN"/>
        </w:rPr>
      </w:pPr>
      <w:r>
        <w:rPr>
          <w:rFonts w:hint="eastAsia"/>
          <w:lang w:val="en-US" w:eastAsia="zh-CN"/>
        </w:rPr>
        <w:t>亲吻权、搓麻权、空床权，都可以受理</w:t>
      </w:r>
    </w:p>
    <w:p>
      <w:pPr>
        <w:numPr>
          <w:ilvl w:val="0"/>
          <w:numId w:val="15"/>
        </w:numPr>
        <w:spacing w:line="240" w:lineRule="auto"/>
        <w:ind w:left="0" w:leftChars="0" w:firstLine="422" w:firstLineChars="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属于人民法院受理民事诉讼的范围和受诉人民法院管辖。</w:t>
      </w:r>
    </w:p>
    <w:p>
      <w:pPr>
        <w:pStyle w:val="6"/>
        <w:bidi w:val="0"/>
        <w:rPr>
          <w:rFonts w:ascii="Times New Roman" w:hAnsi="Times New Roman" w:eastAsia="宋体" w:cs="Times New Roman"/>
          <w:b/>
          <w:sz w:val="24"/>
          <w:szCs w:val="24"/>
        </w:rPr>
      </w:pPr>
      <w:r>
        <w:rPr>
          <w:rFonts w:hint="eastAsia"/>
          <w:lang w:val="en-US" w:eastAsia="zh-CN"/>
        </w:rPr>
        <w:t>劳动纠纷先劳动仲裁，再起诉，直接起诉法院可以不受理</w:t>
      </w:r>
    </w:p>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（二）起诉状的内容</w:t>
      </w:r>
    </w:p>
    <w:p>
      <w:pPr>
        <w:spacing w:line="240" w:lineRule="auto"/>
        <w:ind w:firstLine="420"/>
        <w:rPr>
          <w:rFonts w:hint="eastAsia" w:ascii="楷体" w:hAnsi="楷体" w:eastAsia="楷体" w:cs="楷体"/>
          <w:sz w:val="24"/>
          <w:szCs w:val="24"/>
        </w:rPr>
      </w:pPr>
      <w:r>
        <w:rPr>
          <w:rFonts w:hint="eastAsia" w:ascii="Times New Roman" w:hAnsi="Times New Roman" w:eastAsia="宋体" w:cs="Times New Roman"/>
          <w:sz w:val="24"/>
          <w:szCs w:val="24"/>
        </w:rPr>
        <w:t>原告应向法院提交</w:t>
      </w:r>
      <w:r>
        <w:rPr>
          <w:rFonts w:hint="eastAsia" w:ascii="Times New Roman" w:hAnsi="Times New Roman" w:eastAsia="宋体" w:cs="Times New Roman"/>
          <w:b/>
          <w:sz w:val="24"/>
          <w:szCs w:val="24"/>
        </w:rPr>
        <w:t>书面</w:t>
      </w:r>
      <w:r>
        <w:rPr>
          <w:rFonts w:hint="eastAsia" w:ascii="Times New Roman" w:hAnsi="Times New Roman" w:eastAsia="宋体" w:cs="Times New Roman"/>
          <w:sz w:val="24"/>
          <w:szCs w:val="24"/>
        </w:rPr>
        <w:t>起诉状。</w:t>
      </w:r>
      <w:r>
        <w:rPr>
          <w:rFonts w:hint="eastAsia" w:ascii="楷体" w:hAnsi="楷体" w:eastAsia="楷体" w:cs="楷体"/>
          <w:sz w:val="24"/>
          <w:szCs w:val="24"/>
        </w:rPr>
        <w:t>（提交书面起诉状确有困难的，可以口头起诉，记入笔录）。起诉状应当记明下列事项：</w:t>
      </w:r>
    </w:p>
    <w:p>
      <w:pPr>
        <w:spacing w:line="240" w:lineRule="auto"/>
        <w:ind w:firstLine="420"/>
        <w:rPr>
          <w:rFonts w:hint="eastAsia" w:ascii="楷体" w:hAnsi="楷体" w:eastAsia="楷体" w:cs="楷体"/>
          <w:sz w:val="24"/>
          <w:szCs w:val="24"/>
        </w:rPr>
      </w:pPr>
      <w:r>
        <w:rPr>
          <w:rFonts w:hint="eastAsia" w:ascii="楷体" w:hAnsi="楷体" w:eastAsia="楷体" w:cs="楷体"/>
          <w:sz w:val="24"/>
          <w:szCs w:val="24"/>
        </w:rPr>
        <w:t>①当事人基本情况。②诉讼请求和所根据的事实与理由；</w:t>
      </w:r>
    </w:p>
    <w:p>
      <w:pPr>
        <w:spacing w:line="240" w:lineRule="auto"/>
        <w:ind w:firstLine="420"/>
        <w:rPr>
          <w:rFonts w:ascii="楷体" w:hAnsi="楷体" w:eastAsia="楷体" w:cs="楷体"/>
          <w:sz w:val="24"/>
          <w:szCs w:val="24"/>
        </w:rPr>
      </w:pPr>
      <w:r>
        <w:rPr>
          <w:rFonts w:hint="eastAsia" w:ascii="楷体" w:hAnsi="楷体" w:eastAsia="楷体" w:cs="楷体"/>
          <w:sz w:val="24"/>
          <w:szCs w:val="24"/>
        </w:rPr>
        <w:t xml:space="preserve">③证据和证据来源，证人姓名和住所。  </w:t>
      </w:r>
    </w:p>
    <w:p>
      <w:pPr>
        <w:spacing w:line="240" w:lineRule="auto"/>
        <w:jc w:val="center"/>
        <w:rPr>
          <w:rFonts w:ascii="楷体" w:hAnsi="楷体" w:eastAsia="楷体" w:cs="Times New Roman"/>
          <w:sz w:val="24"/>
          <w:szCs w:val="24"/>
        </w:rPr>
      </w:pPr>
    </w:p>
    <w:p>
      <w:pPr>
        <w:spacing w:line="240" w:lineRule="auto"/>
        <w:jc w:val="center"/>
        <w:rPr>
          <w:rFonts w:ascii="楷体" w:hAnsi="楷体" w:eastAsia="楷体" w:cs="Times New Roman"/>
          <w:sz w:val="24"/>
          <w:szCs w:val="24"/>
        </w:rPr>
      </w:pPr>
    </w:p>
    <w:p>
      <w:pPr>
        <w:spacing w:line="240" w:lineRule="auto"/>
        <w:jc w:val="center"/>
        <w:rPr>
          <w:rFonts w:ascii="宋体" w:hAnsi="宋体" w:eastAsia="宋体" w:cs="宋体"/>
          <w:b/>
          <w:bCs/>
          <w:sz w:val="24"/>
          <w:szCs w:val="24"/>
        </w:rPr>
      </w:pPr>
      <w:r>
        <w:rPr>
          <w:rFonts w:hint="eastAsia" w:ascii="宋体" w:hAnsi="宋体" w:eastAsia="宋体" w:cs="宋体"/>
          <w:b/>
          <w:bCs/>
          <w:sz w:val="24"/>
          <w:szCs w:val="24"/>
        </w:rPr>
        <w:t>民事起诉状</w:t>
      </w:r>
    </w:p>
    <w:p>
      <w:pPr>
        <w:spacing w:line="240" w:lineRule="auto"/>
        <w:rPr>
          <w:rFonts w:ascii="宋体" w:hAnsi="宋体" w:eastAsia="宋体" w:cs="宋体"/>
          <w:sz w:val="24"/>
          <w:szCs w:val="24"/>
        </w:rPr>
      </w:pPr>
      <w:r>
        <w:rPr>
          <w:rFonts w:hint="eastAsia" w:ascii="宋体" w:hAnsi="宋体" w:eastAsia="宋体" w:cs="宋体"/>
          <w:sz w:val="24"/>
          <w:szCs w:val="24"/>
        </w:rPr>
        <w:t>原告：于某，女，34岁，工作单位：北京市XXXX。</w:t>
      </w:r>
    </w:p>
    <w:p>
      <w:pPr>
        <w:spacing w:line="240" w:lineRule="auto"/>
        <w:rPr>
          <w:rFonts w:ascii="宋体" w:hAnsi="宋体" w:eastAsia="宋体" w:cs="宋体"/>
          <w:sz w:val="24"/>
          <w:szCs w:val="24"/>
        </w:rPr>
      </w:pPr>
      <w:r>
        <w:rPr>
          <w:rFonts w:hint="eastAsia" w:ascii="宋体" w:hAnsi="宋体" w:eastAsia="宋体" w:cs="宋体"/>
          <w:sz w:val="24"/>
          <w:szCs w:val="24"/>
        </w:rPr>
        <w:t>地址：北京市海淀区XXX园2号楼2单元222</w:t>
      </w:r>
    </w:p>
    <w:p>
      <w:pPr>
        <w:spacing w:line="240" w:lineRule="auto"/>
        <w:rPr>
          <w:rFonts w:ascii="宋体" w:hAnsi="宋体" w:eastAsia="宋体" w:cs="宋体"/>
          <w:sz w:val="24"/>
          <w:szCs w:val="24"/>
        </w:rPr>
      </w:pPr>
      <w:r>
        <w:rPr>
          <w:rFonts w:hint="eastAsia" w:ascii="宋体" w:hAnsi="宋体" w:eastAsia="宋体" w:cs="宋体"/>
          <w:sz w:val="24"/>
          <w:szCs w:val="24"/>
        </w:rPr>
        <w:t>电话：13812345678</w:t>
      </w:r>
    </w:p>
    <w:p>
      <w:pPr>
        <w:spacing w:line="240" w:lineRule="auto"/>
        <w:rPr>
          <w:rFonts w:ascii="宋体" w:hAnsi="宋体" w:eastAsia="宋体" w:cs="宋体"/>
          <w:sz w:val="24"/>
          <w:szCs w:val="24"/>
        </w:rPr>
      </w:pPr>
      <w:r>
        <w:rPr>
          <w:rFonts w:hint="eastAsia" w:ascii="宋体" w:hAnsi="宋体" w:eastAsia="宋体" w:cs="宋体"/>
          <w:sz w:val="24"/>
          <w:szCs w:val="24"/>
        </w:rPr>
        <w:t>被告：杨某，男，34岁，工作单位：北京市XXX。</w:t>
      </w:r>
    </w:p>
    <w:p>
      <w:pPr>
        <w:spacing w:line="240" w:lineRule="auto"/>
        <w:rPr>
          <w:rFonts w:ascii="宋体" w:hAnsi="宋体" w:eastAsia="宋体" w:cs="宋体"/>
          <w:sz w:val="24"/>
          <w:szCs w:val="24"/>
        </w:rPr>
      </w:pPr>
      <w:r>
        <w:rPr>
          <w:rFonts w:hint="eastAsia" w:ascii="宋体" w:hAnsi="宋体" w:eastAsia="宋体" w:cs="宋体"/>
          <w:sz w:val="24"/>
          <w:szCs w:val="24"/>
        </w:rPr>
        <w:t>地址：北京市海淀区XXX园2号楼2单元902</w:t>
      </w:r>
    </w:p>
    <w:p>
      <w:pPr>
        <w:spacing w:line="240" w:lineRule="auto"/>
        <w:rPr>
          <w:rFonts w:ascii="宋体" w:hAnsi="宋体" w:eastAsia="宋体" w:cs="宋体"/>
          <w:sz w:val="24"/>
          <w:szCs w:val="24"/>
        </w:rPr>
      </w:pPr>
      <w:r>
        <w:rPr>
          <w:rFonts w:hint="eastAsia" w:ascii="宋体" w:hAnsi="宋体" w:eastAsia="宋体" w:cs="宋体"/>
          <w:sz w:val="24"/>
          <w:szCs w:val="24"/>
        </w:rPr>
        <w:t>电话：15812345678</w:t>
      </w:r>
    </w:p>
    <w:p>
      <w:pPr>
        <w:spacing w:line="240" w:lineRule="auto"/>
        <w:jc w:val="center"/>
        <w:rPr>
          <w:rFonts w:ascii="宋体" w:hAnsi="宋体" w:eastAsia="宋体" w:cs="宋体"/>
          <w:b/>
          <w:sz w:val="24"/>
          <w:szCs w:val="24"/>
        </w:rPr>
      </w:pPr>
      <w:r>
        <w:rPr>
          <w:rFonts w:hint="eastAsia" w:ascii="宋体" w:hAnsi="宋体" w:eastAsia="宋体" w:cs="宋体"/>
          <w:b/>
          <w:sz w:val="24"/>
          <w:szCs w:val="24"/>
        </w:rPr>
        <w:t>诉讼请求</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一、请求人民法院判决解除原告与被告婚姻关系。</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二、请求人民法院判决婚生女儿由原告抚养，被告一次性给付原告抚养费638400元（每月3800元，由五岁至18岁）。</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三、请求人民法院依法分割两处住房（海淀XXX路颐XXX园2号楼2单元222，117.14平米；XXX家园3号楼XXX—406,47.6平米）和其他夫妻共同财产（待查清）。</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四、请求人民法院判决被告承担本案诉讼费用。</w:t>
      </w:r>
    </w:p>
    <w:p>
      <w:pPr>
        <w:spacing w:line="240" w:lineRule="auto"/>
        <w:jc w:val="center"/>
        <w:rPr>
          <w:rFonts w:ascii="宋体" w:hAnsi="宋体" w:eastAsia="宋体" w:cs="宋体"/>
          <w:b/>
          <w:bCs/>
          <w:sz w:val="24"/>
          <w:szCs w:val="24"/>
        </w:rPr>
      </w:pPr>
      <w:r>
        <w:rPr>
          <w:rFonts w:hint="eastAsia" w:ascii="宋体" w:hAnsi="宋体" w:eastAsia="宋体" w:cs="宋体"/>
          <w:b/>
          <w:bCs/>
          <w:sz w:val="24"/>
          <w:szCs w:val="24"/>
        </w:rPr>
        <w:t>事实与理由</w:t>
      </w:r>
    </w:p>
    <w:p>
      <w:pPr>
        <w:spacing w:line="240" w:lineRule="auto"/>
        <w:ind w:firstLine="540" w:firstLineChars="225"/>
        <w:rPr>
          <w:rFonts w:ascii="宋体" w:hAnsi="宋体" w:eastAsia="宋体" w:cs="宋体"/>
          <w:sz w:val="24"/>
          <w:szCs w:val="24"/>
        </w:rPr>
      </w:pPr>
      <w:r>
        <w:rPr>
          <w:rFonts w:hint="eastAsia" w:ascii="宋体" w:hAnsi="宋体" w:eastAsia="宋体" w:cs="宋体"/>
          <w:sz w:val="24"/>
          <w:szCs w:val="24"/>
        </w:rPr>
        <w:t xml:space="preserve"> 原告与被告于2005年2月在北京市XXX区民政局登记结婚。婚后生育一女。婚后因二人性格不合，感情逐渐恶化。2011年11年3月至8月期间，原告与被告分居。被告每天都很晚回家，并时常夜不归宿。被告对女儿的生活学习和家庭生活不管不问，也不负担家庭经济支出。被告与原告时常争吵、打架，并与原告家人激烈冲突。原告与其多次沟通无果，夫妻感情确已破裂。依法请求法院解除原被告方的婚姻关系。</w:t>
      </w:r>
    </w:p>
    <w:p>
      <w:pPr>
        <w:spacing w:line="240" w:lineRule="auto"/>
        <w:jc w:val="center"/>
        <w:rPr>
          <w:rFonts w:ascii="宋体" w:hAnsi="宋体" w:eastAsia="宋体" w:cs="宋体"/>
          <w:b/>
          <w:bCs/>
          <w:sz w:val="24"/>
          <w:szCs w:val="24"/>
        </w:rPr>
      </w:pPr>
      <w:r>
        <w:rPr>
          <w:rFonts w:hint="eastAsia" w:ascii="宋体" w:hAnsi="宋体" w:eastAsia="宋体" w:cs="宋体"/>
          <w:b/>
          <w:bCs/>
          <w:sz w:val="24"/>
          <w:szCs w:val="24"/>
        </w:rPr>
        <w:t>证据与证据来源</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一、房屋首付款支付证明复印件。</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二、结婚证复印件。</w:t>
      </w:r>
    </w:p>
    <w:p>
      <w:pPr>
        <w:spacing w:line="240" w:lineRule="auto"/>
        <w:ind w:firstLine="1200" w:firstLineChars="500"/>
        <w:rPr>
          <w:rFonts w:ascii="宋体" w:hAnsi="宋体" w:eastAsia="宋体" w:cs="宋体"/>
          <w:sz w:val="24"/>
          <w:szCs w:val="24"/>
        </w:rPr>
      </w:pPr>
      <w:r>
        <w:rPr>
          <w:rFonts w:hint="eastAsia" w:ascii="宋体" w:hAnsi="宋体" w:eastAsia="宋体" w:cs="宋体"/>
          <w:sz w:val="24"/>
          <w:szCs w:val="24"/>
        </w:rPr>
        <w:t>此致</w:t>
      </w:r>
    </w:p>
    <w:p>
      <w:pPr>
        <w:spacing w:line="240" w:lineRule="auto"/>
        <w:ind w:left="113" w:leftChars="47"/>
        <w:rPr>
          <w:rFonts w:ascii="宋体" w:hAnsi="宋体" w:eastAsia="宋体" w:cs="宋体"/>
          <w:sz w:val="24"/>
          <w:szCs w:val="24"/>
        </w:rPr>
      </w:pPr>
      <w:r>
        <w:rPr>
          <w:rFonts w:hint="eastAsia" w:ascii="宋体" w:hAnsi="宋体" w:eastAsia="宋体" w:cs="宋体"/>
          <w:sz w:val="24"/>
          <w:szCs w:val="24"/>
        </w:rPr>
        <w:t>北京市海淀区人民法院</w:t>
      </w:r>
    </w:p>
    <w:p>
      <w:pPr>
        <w:spacing w:line="240" w:lineRule="auto"/>
        <w:ind w:left="113" w:leftChars="47"/>
        <w:rPr>
          <w:rFonts w:ascii="宋体" w:hAnsi="宋体" w:eastAsia="宋体" w:cs="宋体"/>
          <w:sz w:val="24"/>
          <w:szCs w:val="24"/>
        </w:rPr>
      </w:pPr>
    </w:p>
    <w:p>
      <w:pPr>
        <w:spacing w:line="240" w:lineRule="auto"/>
        <w:ind w:left="113" w:leftChars="47"/>
        <w:jc w:val="right"/>
        <w:rPr>
          <w:rFonts w:ascii="宋体" w:hAnsi="宋体" w:eastAsia="宋体" w:cs="宋体"/>
          <w:sz w:val="24"/>
          <w:szCs w:val="24"/>
        </w:rPr>
      </w:pPr>
      <w:r>
        <w:rPr>
          <w:rFonts w:hint="eastAsia" w:ascii="宋体" w:hAnsi="宋体" w:eastAsia="宋体" w:cs="宋体"/>
          <w:sz w:val="24"/>
          <w:szCs w:val="24"/>
        </w:rPr>
        <w:t xml:space="preserve">                                                起诉人：XXX</w:t>
      </w:r>
    </w:p>
    <w:p>
      <w:pPr>
        <w:spacing w:line="240" w:lineRule="auto"/>
        <w:ind w:left="113" w:leftChars="47"/>
        <w:jc w:val="right"/>
        <w:rPr>
          <w:rFonts w:ascii="宋体" w:hAnsi="宋体" w:eastAsia="宋体" w:cs="宋体"/>
          <w:sz w:val="24"/>
          <w:szCs w:val="24"/>
        </w:rPr>
      </w:pPr>
      <w:r>
        <w:rPr>
          <w:rFonts w:hint="eastAsia" w:ascii="宋体" w:hAnsi="宋体" w:eastAsia="宋体" w:cs="宋体"/>
          <w:sz w:val="24"/>
          <w:szCs w:val="24"/>
        </w:rPr>
        <w:t>　　　　　　　　　　　　   2012年1月5日</w:t>
      </w:r>
    </w:p>
    <w:p>
      <w:pPr>
        <w:spacing w:line="240" w:lineRule="auto"/>
        <w:rPr>
          <w:rFonts w:ascii="宋体" w:hAnsi="宋体" w:eastAsia="宋体" w:cs="宋体"/>
          <w:sz w:val="24"/>
          <w:szCs w:val="24"/>
        </w:rPr>
      </w:pPr>
      <w:r>
        <w:rPr>
          <w:rFonts w:hint="eastAsia" w:ascii="宋体" w:hAnsi="宋体" w:eastAsia="宋体" w:cs="宋体"/>
          <w:sz w:val="24"/>
          <w:szCs w:val="24"/>
        </w:rPr>
        <w:t>附：本状副本两份</w:t>
      </w:r>
      <w:r>
        <w:rPr>
          <w:rFonts w:hint="eastAsia" w:ascii="宋体" w:hAnsi="宋体" w:eastAsia="宋体" w:cs="宋体"/>
          <w:sz w:val="24"/>
          <w:szCs w:val="24"/>
        </w:rPr>
        <w:br w:type="textWrapping"/>
      </w:r>
      <w:r>
        <w:rPr>
          <w:rFonts w:hint="eastAsia" w:ascii="宋体" w:hAnsi="宋体" w:eastAsia="宋体" w:cs="宋体"/>
          <w:sz w:val="24"/>
          <w:szCs w:val="24"/>
        </w:rPr>
        <w:t>     证据2份</w:t>
      </w:r>
    </w:p>
    <w:p>
      <w:pPr>
        <w:spacing w:line="240" w:lineRule="auto"/>
        <w:ind w:firstLine="420"/>
        <w:rPr>
          <w:rFonts w:ascii="Times New Roman" w:hAnsi="Times New Roman" w:eastAsia="宋体" w:cs="Times New Roman"/>
          <w:b/>
          <w:sz w:val="24"/>
          <w:szCs w:val="24"/>
        </w:rPr>
      </w:pPr>
      <w:r>
        <w:rPr>
          <w:rFonts w:hint="eastAsia" w:ascii="Times New Roman" w:hAnsi="Times New Roman" w:eastAsia="宋体" w:cs="Times New Roman"/>
          <w:b/>
          <w:sz w:val="24"/>
          <w:szCs w:val="24"/>
        </w:rPr>
        <w:t>二、诉的理论</w:t>
      </w:r>
    </w:p>
    <w:p>
      <w:pPr>
        <w:spacing w:line="240" w:lineRule="auto"/>
        <w:ind w:firstLine="482"/>
        <w:rPr>
          <w:rFonts w:ascii="宋体" w:hAnsi="宋体" w:eastAsia="宋体" w:cs="宋体"/>
          <w:sz w:val="24"/>
          <w:szCs w:val="24"/>
        </w:rPr>
      </w:pPr>
      <w:bookmarkStart w:id="192" w:name="_Toc330997625"/>
      <w:bookmarkStart w:id="193" w:name="_Toc330804291"/>
      <w:r>
        <w:rPr>
          <w:rFonts w:hint="eastAsia" w:ascii="宋体" w:hAnsi="宋体" w:eastAsia="宋体" w:cs="宋体"/>
          <w:sz w:val="24"/>
          <w:szCs w:val="24"/>
        </w:rPr>
        <w:t>（一）诉的概念</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诉，是指当事人就特定民事争议向法院提出的保护自己民事实体权益的请求。</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1.由当事人提出。</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2.向法院提出。</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3.诉是一种请求。这种请求具有两方面的含义：（1）请求法院启动审判程序，对双方当事人之间的纠纷进行审理。这就是程序意义上的诉。（2）请求法院满足自己的诉讼请求，判决自己胜诉以保护民事权益。这就是实体意义上的诉。</w:t>
      </w:r>
    </w:p>
    <w:p>
      <w:pPr>
        <w:spacing w:line="240" w:lineRule="auto"/>
        <w:rPr>
          <w:rFonts w:ascii="宋体" w:hAnsi="宋体" w:eastAsia="宋体" w:cs="宋体"/>
          <w:sz w:val="24"/>
          <w:szCs w:val="24"/>
        </w:rPr>
      </w:pPr>
      <w:r>
        <w:rPr>
          <w:rFonts w:hint="eastAsia" w:ascii="宋体" w:hAnsi="宋体" w:cs="宋体"/>
          <w:sz w:val="24"/>
          <w:szCs w:val="24"/>
          <w:lang w:eastAsia="zh-CN"/>
        </w:rPr>
        <w:t>（</w:t>
      </w:r>
      <w:r>
        <w:rPr>
          <w:rFonts w:hint="eastAsia" w:ascii="宋体" w:hAnsi="宋体" w:cs="宋体"/>
          <w:sz w:val="24"/>
          <w:szCs w:val="24"/>
          <w:lang w:val="en-US" w:eastAsia="zh-CN"/>
        </w:rPr>
        <w:t>删</w:t>
      </w:r>
      <w:r>
        <w:rPr>
          <w:rFonts w:hint="eastAsia" w:ascii="宋体" w:hAnsi="宋体" w:cs="宋体"/>
          <w:sz w:val="24"/>
          <w:szCs w:val="24"/>
          <w:lang w:eastAsia="zh-CN"/>
        </w:rPr>
        <w:t>）</w:t>
      </w:r>
      <w:r>
        <w:rPr>
          <w:rFonts w:hint="eastAsia" w:ascii="宋体" w:hAnsi="宋体" w:eastAsia="宋体" w:cs="宋体"/>
          <w:sz w:val="24"/>
          <w:szCs w:val="24"/>
        </w:rPr>
        <w:t>（二）诉的要素</w:t>
      </w:r>
      <w:bookmarkEnd w:id="192"/>
      <w:bookmarkEnd w:id="193"/>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诉有以下三个要素：当事人；诉讼标的；诉的理由。</w:t>
      </w:r>
    </w:p>
    <w:p>
      <w:pPr>
        <w:spacing w:line="240" w:lineRule="auto"/>
        <w:ind w:firstLine="480" w:firstLineChars="200"/>
        <w:rPr>
          <w:rFonts w:ascii="宋体" w:hAnsi="宋体" w:eastAsia="宋体" w:cs="宋体"/>
          <w:sz w:val="24"/>
          <w:szCs w:val="24"/>
        </w:rPr>
      </w:pPr>
      <w:r>
        <w:rPr>
          <w:rFonts w:hint="eastAsia" w:ascii="宋体" w:hAnsi="宋体" w:eastAsia="宋体" w:cs="宋体"/>
          <w:sz w:val="24"/>
          <w:szCs w:val="24"/>
        </w:rPr>
        <w:t>诉的标的：当事人之间发生争议，并要求人民法院作出裁判的民事法律关系。</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诉讼标的物：法律关系中的权利义务关系所指向的对象。</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诉讼请求：当事人通过人民法院向对方所主张的具体权利。</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诉的理由：是原告起诉的事实和法律依据。又分为事实理由与法律理由。</w:t>
      </w:r>
    </w:p>
    <w:p>
      <w:pPr>
        <w:spacing w:line="240" w:lineRule="auto"/>
        <w:ind w:firstLine="420"/>
        <w:rPr>
          <w:rFonts w:ascii="宋体" w:hAnsi="宋体" w:eastAsia="宋体" w:cs="宋体"/>
          <w:sz w:val="24"/>
          <w:szCs w:val="24"/>
        </w:rPr>
      </w:pPr>
      <w:bookmarkStart w:id="194" w:name="_Toc330804292"/>
      <w:bookmarkStart w:id="195" w:name="_Toc330997626"/>
      <w:bookmarkStart w:id="196" w:name="_Toc330503820"/>
      <w:bookmarkStart w:id="197" w:name="_Toc329676785"/>
      <w:r>
        <w:rPr>
          <w:rFonts w:hint="eastAsia" w:ascii="宋体" w:hAnsi="宋体" w:eastAsia="宋体" w:cs="宋体"/>
          <w:sz w:val="24"/>
          <w:szCs w:val="24"/>
        </w:rPr>
        <w:t>（</w:t>
      </w:r>
      <w:r>
        <w:rPr>
          <w:rFonts w:hint="eastAsia" w:ascii="宋体" w:hAnsi="宋体" w:cs="宋体"/>
          <w:sz w:val="24"/>
          <w:szCs w:val="24"/>
          <w:lang w:val="en-US" w:eastAsia="zh-CN"/>
        </w:rPr>
        <w:t>二</w:t>
      </w:r>
      <w:r>
        <w:rPr>
          <w:rFonts w:hint="eastAsia" w:ascii="宋体" w:hAnsi="宋体" w:eastAsia="宋体" w:cs="宋体"/>
          <w:sz w:val="24"/>
          <w:szCs w:val="24"/>
        </w:rPr>
        <w:t>）诉的分类</w:t>
      </w:r>
      <w:bookmarkEnd w:id="194"/>
      <w:bookmarkEnd w:id="195"/>
      <w:bookmarkEnd w:id="196"/>
      <w:bookmarkEnd w:id="197"/>
    </w:p>
    <w:tbl>
      <w:tblPr>
        <w:tblStyle w:val="20"/>
        <w:tblW w:w="85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0"/>
        <w:gridCol w:w="7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确认之诉</w:t>
            </w:r>
          </w:p>
        </w:tc>
        <w:tc>
          <w:tcPr>
            <w:tcW w:w="7227"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宋体"/>
                <w:sz w:val="24"/>
                <w:szCs w:val="24"/>
              </w:rPr>
            </w:pPr>
            <w:r>
              <w:rPr>
                <w:rFonts w:hint="eastAsia" w:ascii="宋体" w:hAnsi="宋体" w:eastAsia="宋体" w:cs="宋体"/>
                <w:sz w:val="24"/>
                <w:szCs w:val="24"/>
              </w:rPr>
              <w:t>请求人民法院确认其主张的法律关系存在（积极）或不存在（消极）</w:t>
            </w:r>
          </w:p>
          <w:p>
            <w:pPr>
              <w:pStyle w:val="6"/>
              <w:bidi w:val="0"/>
              <w:rPr>
                <w:rFonts w:hint="default" w:ascii="宋体" w:hAnsi="宋体" w:cs="宋体"/>
                <w:szCs w:val="24"/>
                <w:lang w:val="en-US" w:eastAsia="zh-CN"/>
              </w:rPr>
            </w:pPr>
            <w:r>
              <w:rPr>
                <w:rFonts w:hint="eastAsia"/>
                <w:lang w:val="en-US" w:eastAsia="zh-CN"/>
              </w:rPr>
              <w:t>曹大爷的女儿的男朋友曹大爷发现男朋友很想，鉴定后发现是自己的亲身儿子，而自己的女儿却不是自己的女儿。曹大爷诉法院确认男孩是自己的儿子；女孩不是自己的女儿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给付之诉</w:t>
            </w:r>
          </w:p>
        </w:tc>
        <w:tc>
          <w:tcPr>
            <w:tcW w:w="722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请求法院判令被告履行一定给付义务</w:t>
            </w:r>
            <w:r>
              <w:rPr>
                <w:rFonts w:ascii="宋体" w:hAnsi="宋体" w:eastAsia="宋体" w:cs="宋体"/>
                <w:sz w:val="24"/>
                <w:szCs w:val="24"/>
              </w:rPr>
              <w:t>(</w:t>
            </w:r>
            <w:r>
              <w:rPr>
                <w:rFonts w:hint="eastAsia" w:ascii="宋体" w:hAnsi="宋体" w:eastAsia="宋体" w:cs="宋体"/>
                <w:sz w:val="24"/>
                <w:szCs w:val="24"/>
              </w:rPr>
              <w:t>财物、作为、不作为</w:t>
            </w:r>
            <w:r>
              <w:rPr>
                <w:rFonts w:ascii="宋体" w:hAnsi="宋体" w:eastAsia="宋体" w:cs="宋体"/>
                <w:sz w:val="24"/>
                <w:szCs w:val="24"/>
              </w:rPr>
              <w:t>)</w:t>
            </w:r>
          </w:p>
          <w:p>
            <w:pPr>
              <w:pStyle w:val="6"/>
              <w:bidi w:val="0"/>
              <w:rPr>
                <w:rFonts w:hint="default" w:ascii="宋体" w:hAnsi="宋体" w:eastAsia="宋体" w:cs="宋体"/>
                <w:szCs w:val="24"/>
                <w:lang w:val="en-US" w:eastAsia="zh-CN"/>
              </w:rPr>
            </w:pPr>
            <w:r>
              <w:rPr>
                <w:rFonts w:hint="eastAsia"/>
                <w:lang w:val="en-US" w:eastAsia="zh-CN"/>
              </w:rPr>
              <w:t>赔偿，公开道歉，不许再跳舞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4"/>
                <w:szCs w:val="24"/>
              </w:rPr>
            </w:pPr>
            <w:r>
              <w:rPr>
                <w:rFonts w:hint="eastAsia" w:ascii="宋体" w:hAnsi="宋体" w:eastAsia="宋体" w:cs="宋体"/>
                <w:sz w:val="24"/>
                <w:szCs w:val="24"/>
              </w:rPr>
              <w:t>变更之诉</w:t>
            </w:r>
          </w:p>
        </w:tc>
        <w:tc>
          <w:tcPr>
            <w:tcW w:w="7227"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宋体"/>
                <w:sz w:val="24"/>
                <w:szCs w:val="24"/>
              </w:rPr>
            </w:pPr>
            <w:r>
              <w:rPr>
                <w:rFonts w:hint="eastAsia" w:ascii="宋体" w:hAnsi="宋体" w:eastAsia="宋体" w:cs="宋体"/>
                <w:sz w:val="24"/>
                <w:szCs w:val="24"/>
              </w:rPr>
              <w:t>请求法院改变或者消灭其与对方当事人之间某种现存的民事法律关系</w:t>
            </w:r>
          </w:p>
          <w:p>
            <w:pPr>
              <w:pStyle w:val="6"/>
              <w:bidi w:val="0"/>
              <w:rPr>
                <w:rFonts w:hint="eastAsia"/>
                <w:lang w:val="en-US" w:eastAsia="zh-CN"/>
              </w:rPr>
            </w:pPr>
            <w:r>
              <w:rPr>
                <w:rFonts w:hint="eastAsia"/>
                <w:lang w:val="en-US" w:eastAsia="zh-CN"/>
              </w:rPr>
              <w:t>离婚：改变之诉（原来就有）我国不承认事实婚姻，只办酒席，没有结婚证。只能确认婚姻无效（自史没有）</w:t>
            </w:r>
          </w:p>
          <w:p>
            <w:pPr>
              <w:pStyle w:val="6"/>
              <w:bidi w:val="0"/>
              <w:rPr>
                <w:rFonts w:hint="default" w:ascii="宋体" w:hAnsi="宋体" w:cs="宋体"/>
                <w:szCs w:val="24"/>
                <w:lang w:val="en-US" w:eastAsia="zh-CN"/>
              </w:rPr>
            </w:pPr>
            <w:r>
              <w:rPr>
                <w:rFonts w:hint="eastAsia"/>
                <w:lang w:val="en-US" w:eastAsia="zh-CN"/>
              </w:rPr>
              <w:t>结婚后做变性手术，女方上诉要求离婚→改变关系（原来就有）</w:t>
            </w:r>
          </w:p>
        </w:tc>
      </w:tr>
    </w:tbl>
    <w:p>
      <w:pPr>
        <w:spacing w:line="240" w:lineRule="auto"/>
        <w:ind w:firstLine="420"/>
        <w:rPr>
          <w:rFonts w:ascii="宋体" w:hAnsi="宋体" w:eastAsia="宋体" w:cs="宋体"/>
          <w:sz w:val="24"/>
          <w:szCs w:val="24"/>
        </w:rPr>
      </w:pPr>
      <w:r>
        <w:rPr>
          <w:rFonts w:hint="eastAsia" w:ascii="宋体" w:hAnsi="宋体" w:eastAsia="宋体" w:cs="宋体"/>
          <w:sz w:val="24"/>
          <w:szCs w:val="24"/>
        </w:rPr>
        <w:t>注意：1.仅适用于诉讼案件    2.以原告主张为判断标准</w:t>
      </w:r>
    </w:p>
    <w:p>
      <w:pPr>
        <w:spacing w:line="240" w:lineRule="auto"/>
        <w:ind w:firstLine="420"/>
        <w:rPr>
          <w:rFonts w:ascii="宋体" w:hAnsi="宋体" w:eastAsia="宋体" w:cs="宋体"/>
          <w:sz w:val="24"/>
          <w:szCs w:val="24"/>
        </w:rPr>
      </w:pPr>
      <w:r>
        <w:rPr>
          <w:rFonts w:hint="eastAsia" w:ascii="宋体" w:hAnsi="宋体" w:eastAsia="宋体" w:cs="宋体"/>
          <w:sz w:val="24"/>
          <w:szCs w:val="24"/>
        </w:rPr>
        <w:t>（</w:t>
      </w:r>
      <w:r>
        <w:rPr>
          <w:rFonts w:hint="eastAsia" w:ascii="宋体" w:hAnsi="宋体" w:cs="宋体"/>
          <w:sz w:val="24"/>
          <w:szCs w:val="24"/>
          <w:lang w:val="en-US" w:eastAsia="zh-CN"/>
        </w:rPr>
        <w:t>三</w:t>
      </w:r>
      <w:r>
        <w:rPr>
          <w:rFonts w:hint="eastAsia" w:ascii="宋体" w:hAnsi="宋体" w:eastAsia="宋体" w:cs="宋体"/>
          <w:sz w:val="24"/>
          <w:szCs w:val="24"/>
        </w:rPr>
        <w:t>）反诉</w:t>
      </w:r>
    </w:p>
    <w:p>
      <w:pPr>
        <w:spacing w:line="240" w:lineRule="auto"/>
        <w:ind w:firstLine="420"/>
        <w:rPr>
          <w:rFonts w:ascii="宋体" w:hAnsi="宋体" w:eastAsia="宋体" w:cs="宋体"/>
          <w:sz w:val="24"/>
          <w:szCs w:val="24"/>
        </w:rPr>
      </w:pPr>
      <w:r>
        <w:rPr>
          <w:rFonts w:hint="eastAsia" w:ascii="Times New Roman" w:hAnsi="Times New Roman" w:eastAsia="宋体" w:cs="Times New Roman"/>
          <w:sz w:val="24"/>
          <w:szCs w:val="24"/>
        </w:rPr>
        <w:t>反诉是指在诉讼程序进行中，本诉被告针对本诉原告向法院提出的独立的反请求。</w:t>
      </w:r>
    </w:p>
    <w:p>
      <w:pPr>
        <w:spacing w:line="240" w:lineRule="auto"/>
        <w:ind w:firstLine="3137" w:firstLineChars="1302"/>
        <w:rPr>
          <w:rFonts w:ascii="Tahoma" w:hAnsi="Tahoma" w:eastAsia="宋体" w:cs="Tahoma"/>
          <w:b/>
          <w:sz w:val="24"/>
          <w:szCs w:val="24"/>
        </w:rPr>
      </w:pPr>
      <w:r>
        <w:rPr>
          <w:rFonts w:hint="eastAsia" w:ascii="Tahoma" w:hAnsi="Tahoma" w:eastAsia="宋体" w:cs="Tahoma"/>
          <w:b/>
          <w:sz w:val="24"/>
          <w:szCs w:val="24"/>
        </w:rPr>
        <w:drawing>
          <wp:anchor distT="0" distB="0" distL="114300" distR="114300" simplePos="0" relativeHeight="251703296" behindDoc="1" locked="0" layoutInCell="1" allowOverlap="1">
            <wp:simplePos x="0" y="0"/>
            <wp:positionH relativeFrom="column">
              <wp:posOffset>680720</wp:posOffset>
            </wp:positionH>
            <wp:positionV relativeFrom="paragraph">
              <wp:posOffset>170180</wp:posOffset>
            </wp:positionV>
            <wp:extent cx="3185160" cy="1280160"/>
            <wp:effectExtent l="19050" t="0" r="0" b="0"/>
            <wp:wrapTight wrapText="bothSides">
              <wp:wrapPolygon>
                <wp:start x="-129" y="0"/>
                <wp:lineTo x="-129" y="21214"/>
                <wp:lineTo x="21574" y="21214"/>
                <wp:lineTo x="21574" y="0"/>
                <wp:lineTo x="-129" y="0"/>
              </wp:wrapPolygon>
            </wp:wrapTight>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noChangeArrowheads="1"/>
                    </pic:cNvPicPr>
                  </pic:nvPicPr>
                  <pic:blipFill>
                    <a:blip r:embed="rId11" cstate="print"/>
                    <a:srcRect/>
                    <a:stretch>
                      <a:fillRect/>
                    </a:stretch>
                  </pic:blipFill>
                  <pic:spPr>
                    <a:xfrm>
                      <a:off x="0" y="0"/>
                      <a:ext cx="3185160" cy="1280160"/>
                    </a:xfrm>
                    <a:prstGeom prst="rect">
                      <a:avLst/>
                    </a:prstGeom>
                    <a:noFill/>
                    <a:ln w="9525">
                      <a:noFill/>
                      <a:miter lim="800000"/>
                      <a:headEnd/>
                      <a:tailEnd/>
                    </a:ln>
                  </pic:spPr>
                </pic:pic>
              </a:graphicData>
            </a:graphic>
          </wp:anchor>
        </w:drawing>
      </w:r>
    </w:p>
    <w:p>
      <w:pPr>
        <w:spacing w:line="240" w:lineRule="auto"/>
        <w:rPr>
          <w:rFonts w:ascii="Tahoma" w:hAnsi="Tahoma" w:eastAsia="宋体" w:cs="Tahoma"/>
          <w:b/>
          <w:sz w:val="24"/>
          <w:szCs w:val="24"/>
        </w:rPr>
      </w:pPr>
    </w:p>
    <w:p>
      <w:pPr>
        <w:spacing w:line="240" w:lineRule="auto"/>
        <w:rPr>
          <w:rFonts w:ascii="Tahoma" w:hAnsi="Tahoma" w:eastAsia="宋体" w:cs="Tahoma"/>
          <w:b/>
          <w:sz w:val="24"/>
          <w:szCs w:val="24"/>
        </w:rPr>
      </w:pPr>
    </w:p>
    <w:p>
      <w:pPr>
        <w:spacing w:line="240" w:lineRule="auto"/>
        <w:rPr>
          <w:rFonts w:ascii="Tahoma" w:hAnsi="Tahoma" w:eastAsia="宋体" w:cs="Tahoma"/>
          <w:b/>
          <w:sz w:val="24"/>
          <w:szCs w:val="24"/>
        </w:rPr>
      </w:pPr>
    </w:p>
    <w:p>
      <w:pPr>
        <w:spacing w:line="240" w:lineRule="auto"/>
        <w:rPr>
          <w:rFonts w:ascii="Tahoma" w:hAnsi="Tahoma" w:eastAsia="宋体" w:cs="Tahoma"/>
          <w:b/>
          <w:sz w:val="24"/>
          <w:szCs w:val="24"/>
        </w:rPr>
      </w:pPr>
    </w:p>
    <w:p>
      <w:pPr>
        <w:spacing w:line="240" w:lineRule="auto"/>
        <w:rPr>
          <w:rFonts w:ascii="Tahoma" w:hAnsi="Tahoma" w:eastAsia="宋体" w:cs="Tahoma"/>
          <w:b/>
          <w:sz w:val="24"/>
          <w:szCs w:val="24"/>
        </w:rPr>
      </w:pPr>
    </w:p>
    <w:tbl>
      <w:tblPr>
        <w:tblStyle w:val="20"/>
        <w:tblW w:w="0" w:type="auto"/>
        <w:jc w:val="center"/>
        <w:tblLayout w:type="fixed"/>
        <w:tblCellMar>
          <w:top w:w="0" w:type="dxa"/>
          <w:left w:w="108" w:type="dxa"/>
          <w:bottom w:w="0" w:type="dxa"/>
          <w:right w:w="108" w:type="dxa"/>
        </w:tblCellMar>
      </w:tblPr>
      <w:tblGrid>
        <w:gridCol w:w="1481"/>
        <w:gridCol w:w="6662"/>
      </w:tblGrid>
      <w:tr>
        <w:tblPrEx>
          <w:tblCellMar>
            <w:top w:w="0" w:type="dxa"/>
            <w:left w:w="108" w:type="dxa"/>
            <w:bottom w:w="0" w:type="dxa"/>
            <w:right w:w="108" w:type="dxa"/>
          </w:tblCellMar>
        </w:tblPrEx>
        <w:trPr>
          <w:jc w:val="center"/>
        </w:trPr>
        <w:tc>
          <w:tcPr>
            <w:tcW w:w="1481"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b/>
                <w:sz w:val="24"/>
                <w:szCs w:val="24"/>
              </w:rPr>
            </w:pPr>
            <w:r>
              <w:rPr>
                <w:rFonts w:hint="eastAsia" w:ascii="楷体" w:hAnsi="楷体" w:eastAsia="楷体" w:cs="楷体"/>
                <w:b/>
                <w:sz w:val="24"/>
                <w:szCs w:val="24"/>
              </w:rPr>
              <w:t>主体要求</w:t>
            </w:r>
          </w:p>
        </w:tc>
        <w:tc>
          <w:tcPr>
            <w:tcW w:w="6662"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本诉的被告对本诉的原告提起</w:t>
            </w:r>
          </w:p>
        </w:tc>
      </w:tr>
      <w:tr>
        <w:tblPrEx>
          <w:tblCellMar>
            <w:top w:w="0" w:type="dxa"/>
            <w:left w:w="108" w:type="dxa"/>
            <w:bottom w:w="0" w:type="dxa"/>
            <w:right w:w="108" w:type="dxa"/>
          </w:tblCellMar>
        </w:tblPrEx>
        <w:trPr>
          <w:jc w:val="center"/>
        </w:trPr>
        <w:tc>
          <w:tcPr>
            <w:tcW w:w="1481"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b/>
                <w:sz w:val="24"/>
                <w:szCs w:val="24"/>
              </w:rPr>
            </w:pPr>
            <w:r>
              <w:rPr>
                <w:rFonts w:hint="eastAsia" w:ascii="楷体" w:hAnsi="楷体" w:eastAsia="楷体" w:cs="楷体"/>
                <w:b/>
                <w:sz w:val="24"/>
                <w:szCs w:val="24"/>
              </w:rPr>
              <w:t>时间要求</w:t>
            </w:r>
          </w:p>
        </w:tc>
        <w:tc>
          <w:tcPr>
            <w:tcW w:w="6662" w:type="dxa"/>
            <w:tcBorders>
              <w:top w:val="single" w:color="auto" w:sz="4" w:space="0"/>
              <w:left w:val="single" w:color="auto" w:sz="4" w:space="0"/>
              <w:bottom w:val="single" w:color="auto" w:sz="4" w:space="0"/>
              <w:right w:val="single" w:color="auto" w:sz="4" w:space="0"/>
            </w:tcBorders>
          </w:tcPr>
          <w:p>
            <w:pPr>
              <w:spacing w:line="240" w:lineRule="auto"/>
              <w:rPr>
                <w:rFonts w:hint="eastAsia" w:ascii="楷体" w:hAnsi="楷体" w:eastAsia="楷体" w:cs="楷体"/>
                <w:sz w:val="24"/>
                <w:szCs w:val="24"/>
              </w:rPr>
            </w:pPr>
            <w:r>
              <w:rPr>
                <w:rFonts w:hint="eastAsia" w:ascii="楷体" w:hAnsi="楷体" w:eastAsia="楷体" w:cs="楷体"/>
                <w:sz w:val="24"/>
                <w:szCs w:val="24"/>
              </w:rPr>
              <w:t>本诉存续期间（辩论结束前）</w:t>
            </w:r>
          </w:p>
          <w:p>
            <w:pPr>
              <w:spacing w:line="240" w:lineRule="auto"/>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本诉结束，就不是反诉，是另一诉讼</w:t>
            </w:r>
          </w:p>
        </w:tc>
      </w:tr>
      <w:tr>
        <w:tblPrEx>
          <w:tblCellMar>
            <w:top w:w="0" w:type="dxa"/>
            <w:left w:w="108" w:type="dxa"/>
            <w:bottom w:w="0" w:type="dxa"/>
            <w:right w:w="108" w:type="dxa"/>
          </w:tblCellMar>
        </w:tblPrEx>
        <w:trPr>
          <w:jc w:val="center"/>
        </w:trPr>
        <w:tc>
          <w:tcPr>
            <w:tcW w:w="1481"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b/>
                <w:sz w:val="24"/>
                <w:szCs w:val="24"/>
              </w:rPr>
            </w:pPr>
            <w:r>
              <w:rPr>
                <w:rFonts w:hint="eastAsia" w:ascii="楷体" w:hAnsi="楷体" w:eastAsia="楷体" w:cs="楷体"/>
                <w:b/>
                <w:sz w:val="24"/>
                <w:szCs w:val="24"/>
              </w:rPr>
              <w:t>管辖要求</w:t>
            </w:r>
          </w:p>
        </w:tc>
        <w:tc>
          <w:tcPr>
            <w:tcW w:w="6662"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反诉应当向审理本诉的人民法院提起（若反诉属专属管辖则不可合并）</w:t>
            </w:r>
          </w:p>
        </w:tc>
      </w:tr>
      <w:tr>
        <w:tblPrEx>
          <w:tblCellMar>
            <w:top w:w="0" w:type="dxa"/>
            <w:left w:w="108" w:type="dxa"/>
            <w:bottom w:w="0" w:type="dxa"/>
            <w:right w:w="108" w:type="dxa"/>
          </w:tblCellMar>
        </w:tblPrEx>
        <w:trPr>
          <w:jc w:val="center"/>
        </w:trPr>
        <w:tc>
          <w:tcPr>
            <w:tcW w:w="1481"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b/>
                <w:sz w:val="24"/>
                <w:szCs w:val="24"/>
              </w:rPr>
            </w:pPr>
            <w:r>
              <w:rPr>
                <w:rFonts w:hint="eastAsia" w:ascii="楷体" w:hAnsi="楷体" w:eastAsia="楷体" w:cs="楷体"/>
                <w:b/>
                <w:sz w:val="24"/>
                <w:szCs w:val="24"/>
              </w:rPr>
              <w:t>程序要求</w:t>
            </w:r>
          </w:p>
        </w:tc>
        <w:tc>
          <w:tcPr>
            <w:tcW w:w="6662"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适用同一的诉讼程序</w:t>
            </w:r>
          </w:p>
        </w:tc>
      </w:tr>
      <w:tr>
        <w:tblPrEx>
          <w:tblCellMar>
            <w:top w:w="0" w:type="dxa"/>
            <w:left w:w="108" w:type="dxa"/>
            <w:bottom w:w="0" w:type="dxa"/>
            <w:right w:w="108" w:type="dxa"/>
          </w:tblCellMar>
        </w:tblPrEx>
        <w:trPr>
          <w:trHeight w:val="602" w:hRule="atLeast"/>
          <w:jc w:val="center"/>
        </w:trPr>
        <w:tc>
          <w:tcPr>
            <w:tcW w:w="1481"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b/>
                <w:color w:val="auto"/>
                <w:sz w:val="24"/>
                <w:szCs w:val="24"/>
              </w:rPr>
            </w:pPr>
            <w:r>
              <w:rPr>
                <w:rFonts w:hint="eastAsia" w:ascii="楷体" w:hAnsi="楷体" w:eastAsia="楷体" w:cs="楷体"/>
                <w:b/>
                <w:color w:val="auto"/>
                <w:sz w:val="24"/>
                <w:szCs w:val="24"/>
              </w:rPr>
              <w:t>牵连关系</w:t>
            </w:r>
          </w:p>
        </w:tc>
        <w:tc>
          <w:tcPr>
            <w:tcW w:w="6662" w:type="dxa"/>
            <w:tcBorders>
              <w:top w:val="single" w:color="auto" w:sz="4" w:space="0"/>
              <w:left w:val="single" w:color="auto" w:sz="4" w:space="0"/>
              <w:bottom w:val="single" w:color="auto" w:sz="4" w:space="0"/>
              <w:right w:val="single" w:color="auto" w:sz="4" w:space="0"/>
            </w:tcBorders>
          </w:tcPr>
          <w:p>
            <w:pPr>
              <w:pStyle w:val="6"/>
              <w:bidi w:val="0"/>
              <w:rPr>
                <w:rFonts w:hint="eastAsia"/>
                <w:b/>
                <w:bCs/>
                <w:lang w:val="en-US" w:eastAsia="zh-CN"/>
              </w:rPr>
            </w:pPr>
            <w:r>
              <w:rPr>
                <w:rFonts w:hint="eastAsia" w:ascii="楷体" w:hAnsi="楷体" w:eastAsia="楷体" w:cs="楷体"/>
                <w:color w:val="auto"/>
                <w:kern w:val="2"/>
                <w:sz w:val="24"/>
                <w:szCs w:val="24"/>
                <w:lang w:val="en-US" w:eastAsia="zh-CN" w:bidi="ar-SA"/>
              </w:rPr>
              <w:t>属于同一法律关系、基于同一原因事实或者</w:t>
            </w:r>
            <w:r>
              <w:rPr>
                <w:rFonts w:hint="eastAsia" w:ascii="楷体" w:hAnsi="楷体" w:eastAsia="楷体" w:cs="楷体"/>
                <w:b/>
                <w:bCs/>
                <w:color w:val="auto"/>
                <w:kern w:val="2"/>
                <w:sz w:val="24"/>
                <w:szCs w:val="24"/>
                <w:lang w:val="en-US" w:eastAsia="zh-CN" w:bidi="ar-SA"/>
              </w:rPr>
              <w:t xml:space="preserve">本反诉请求有因果关系 </w:t>
            </w:r>
          </w:p>
          <w:p>
            <w:pPr>
              <w:pStyle w:val="6"/>
              <w:bidi w:val="0"/>
              <w:ind w:firstLine="150" w:firstLineChars="100"/>
              <w:rPr>
                <w:rFonts w:hint="default"/>
                <w:lang w:val="en-US" w:eastAsia="zh-CN"/>
              </w:rPr>
            </w:pPr>
            <w:r>
              <w:rPr>
                <w:rFonts w:hint="eastAsia"/>
                <w:lang w:val="en-US" w:eastAsia="zh-CN"/>
              </w:rPr>
              <w:t>例子：互相殴打，一个事实就能查清两个侵权关系</w:t>
            </w:r>
          </w:p>
          <w:p>
            <w:pPr>
              <w:pStyle w:val="6"/>
              <w:bidi w:val="0"/>
              <w:ind w:firstLine="150" w:firstLineChars="100"/>
              <w:rPr>
                <w:rFonts w:hint="eastAsia"/>
                <w:lang w:val="en-US" w:eastAsia="zh-CN"/>
              </w:rPr>
            </w:pPr>
            <w:r>
              <w:rPr>
                <w:rFonts w:hint="eastAsia"/>
                <w:lang w:val="en-US" w:eastAsia="zh-CN"/>
              </w:rPr>
              <w:t>例子：钢笔，觉得是假的，原告诉被告违约；被告在钢笔圈很有威望，原告发帖子说被告很多假货，被告诉原告侵权。买钢笔是因，发帖子是果。</w:t>
            </w:r>
          </w:p>
          <w:p>
            <w:pPr>
              <w:pStyle w:val="6"/>
              <w:bidi w:val="0"/>
              <w:ind w:firstLine="150" w:firstLineChars="100"/>
              <w:rPr>
                <w:rFonts w:hint="default"/>
                <w:lang w:val="en-US" w:eastAsia="zh-CN"/>
              </w:rPr>
            </w:pPr>
            <w:r>
              <w:rPr>
                <w:rFonts w:hint="eastAsia"/>
                <w:lang w:val="en-US" w:eastAsia="zh-CN"/>
              </w:rPr>
              <w:t>例子：保险金正常是在工资里扣除，但是原告不上班就没有公司，于是公司垫保险金，原告退休后公司用原告养老金扣除一部分，原告诉公司要求返还，公司反诉要求原告返还已经垫付的保险金</w:t>
            </w:r>
          </w:p>
        </w:tc>
      </w:tr>
    </w:tbl>
    <w:p>
      <w:pPr>
        <w:spacing w:line="240" w:lineRule="auto"/>
        <w:ind w:firstLine="482" w:firstLineChars="200"/>
        <w:rPr>
          <w:rFonts w:ascii="楷体" w:hAnsi="楷体" w:eastAsia="楷体" w:cs="楷体"/>
          <w:b/>
          <w:sz w:val="24"/>
          <w:szCs w:val="24"/>
        </w:rPr>
      </w:pPr>
      <w:r>
        <w:rPr>
          <w:rFonts w:hint="eastAsia" w:ascii="楷体" w:hAnsi="楷体" w:eastAsia="楷体" w:cs="楷体"/>
          <w:b/>
          <w:sz w:val="24"/>
          <w:szCs w:val="24"/>
        </w:rPr>
        <w:t>注意区分反诉和反驳：</w:t>
      </w:r>
    </w:p>
    <w:p>
      <w:pPr>
        <w:spacing w:line="240" w:lineRule="auto"/>
        <w:ind w:firstLine="480" w:firstLineChars="200"/>
        <w:rPr>
          <w:rFonts w:ascii="楷体" w:hAnsi="楷体" w:eastAsia="楷体" w:cs="楷体"/>
          <w:sz w:val="24"/>
          <w:szCs w:val="24"/>
        </w:rPr>
      </w:pPr>
      <w:r>
        <w:rPr>
          <w:rFonts w:hint="eastAsia" w:ascii="楷体" w:hAnsi="楷体" w:eastAsia="楷体" w:cs="楷体"/>
          <w:sz w:val="24"/>
          <w:szCs w:val="24"/>
        </w:rPr>
        <w:t>仅仅否定对方诉讼请求反驳，提出独立的新诉讼请求的是反诉。</w:t>
      </w:r>
    </w:p>
    <w:p>
      <w:pPr>
        <w:spacing w:line="240" w:lineRule="auto"/>
        <w:rPr>
          <w:rFonts w:ascii="楷体" w:hAnsi="楷体" w:eastAsia="楷体" w:cs="楷体"/>
          <w:sz w:val="24"/>
          <w:szCs w:val="24"/>
        </w:rPr>
      </w:pPr>
    </w:p>
    <w:p>
      <w:pPr>
        <w:spacing w:line="240" w:lineRule="auto"/>
        <w:rPr>
          <w:rFonts w:ascii="Times New Roman" w:hAnsi="Times New Roman" w:eastAsia="宋体" w:cs="Times New Roman"/>
          <w:sz w:val="24"/>
          <w:szCs w:val="24"/>
        </w:rPr>
      </w:pPr>
      <w:bookmarkStart w:id="198" w:name="_Toc330997715"/>
      <w:bookmarkStart w:id="199" w:name="_Toc330804383"/>
      <w:bookmarkStart w:id="200" w:name="_Toc329676876"/>
      <w:bookmarkStart w:id="201" w:name="_Toc330503911"/>
      <w:r>
        <w:rPr>
          <w:rFonts w:hint="eastAsia" w:ascii="宋体" w:hAnsi="宋体" w:eastAsia="宋体" w:cs="宋体"/>
          <w:b/>
          <w:sz w:val="24"/>
          <w:szCs w:val="24"/>
        </w:rPr>
        <w:t xml:space="preserve">   </w:t>
      </w:r>
      <w:bookmarkEnd w:id="198"/>
      <w:bookmarkEnd w:id="199"/>
      <w:bookmarkEnd w:id="200"/>
      <w:bookmarkEnd w:id="201"/>
      <w:r>
        <w:rPr>
          <w:rFonts w:hint="eastAsia" w:ascii="Times New Roman" w:hAnsi="Times New Roman" w:eastAsia="宋体" w:cs="Times New Roman"/>
          <w:b/>
          <w:sz w:val="24"/>
          <w:szCs w:val="24"/>
        </w:rPr>
        <w:t>三、立案登记</w:t>
      </w:r>
    </w:p>
    <w:p>
      <w:pPr>
        <w:spacing w:line="240" w:lineRule="auto"/>
        <w:ind w:firstLine="422"/>
        <w:rPr>
          <w:rFonts w:ascii="Times New Roman" w:hAnsi="Times New Roman" w:eastAsia="宋体" w:cs="Times New Roman"/>
          <w:b/>
          <w:sz w:val="24"/>
          <w:szCs w:val="24"/>
        </w:rPr>
      </w:pPr>
      <w:r>
        <w:rPr>
          <w:rFonts w:hint="eastAsia" w:ascii="Times New Roman" w:hAnsi="Times New Roman" w:eastAsia="宋体" w:cs="Times New Roman"/>
          <w:b/>
          <w:sz w:val="24"/>
          <w:szCs w:val="24"/>
        </w:rPr>
        <w:t>（一）立案与审查</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708"/>
        <w:gridCol w:w="3553"/>
        <w:gridCol w:w="2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jc w:val="center"/>
        </w:trPr>
        <w:tc>
          <w:tcPr>
            <w:tcW w:w="1559" w:type="dxa"/>
            <w:vMerge w:val="restart"/>
            <w:tcBorders>
              <w:top w:val="single" w:color="auto" w:sz="4" w:space="0"/>
              <w:left w:val="single" w:color="auto" w:sz="4" w:space="0"/>
              <w:right w:val="single" w:color="auto" w:sz="4" w:space="0"/>
            </w:tcBorders>
          </w:tcPr>
          <w:p>
            <w:pPr>
              <w:spacing w:line="240" w:lineRule="auto"/>
              <w:rPr>
                <w:rFonts w:ascii="宋体" w:hAnsi="宋体" w:eastAsia="宋体" w:cs="楷体"/>
                <w:sz w:val="24"/>
                <w:szCs w:val="24"/>
              </w:rPr>
            </w:pPr>
            <w:r>
              <w:rPr>
                <w:rFonts w:hint="eastAsia" w:ascii="宋体" w:hAnsi="宋体" w:eastAsia="宋体" w:cs="楷体"/>
                <w:sz w:val="24"/>
                <w:szCs w:val="24"/>
              </w:rPr>
              <w:t>人民法院应当保障当事人依照</w:t>
            </w:r>
            <w:r>
              <w:rPr>
                <w:rFonts w:hint="eastAsia" w:ascii="宋体" w:hAnsi="宋体" w:eastAsia="宋体" w:cs="隶书"/>
                <w:sz w:val="24"/>
                <w:szCs w:val="24"/>
              </w:rPr>
              <w:t>法律规定</w:t>
            </w:r>
            <w:r>
              <w:rPr>
                <w:rFonts w:hint="eastAsia" w:ascii="宋体" w:hAnsi="宋体" w:eastAsia="宋体" w:cs="楷体"/>
                <w:sz w:val="24"/>
                <w:szCs w:val="24"/>
              </w:rPr>
              <w:t>享有的起诉权利</w:t>
            </w:r>
          </w:p>
        </w:tc>
        <w:tc>
          <w:tcPr>
            <w:tcW w:w="4261" w:type="dxa"/>
            <w:gridSpan w:val="2"/>
            <w:tcBorders>
              <w:top w:val="single" w:color="auto" w:sz="4" w:space="0"/>
              <w:left w:val="single" w:color="auto" w:sz="4" w:space="0"/>
              <w:bottom w:val="single" w:color="auto" w:sz="4" w:space="0"/>
              <w:right w:val="single" w:color="auto" w:sz="4" w:space="0"/>
            </w:tcBorders>
          </w:tcPr>
          <w:p>
            <w:pPr>
              <w:spacing w:line="240" w:lineRule="auto"/>
              <w:ind w:firstLine="720" w:firstLineChars="300"/>
              <w:rPr>
                <w:rFonts w:ascii="楷体" w:hAnsi="楷体" w:eastAsia="楷体" w:cs="楷体"/>
                <w:sz w:val="24"/>
                <w:szCs w:val="24"/>
              </w:rPr>
            </w:pPr>
            <w:r>
              <w:rPr>
                <w:rFonts w:hint="eastAsia" w:ascii="楷体" w:hAnsi="楷体" w:eastAsia="楷体" w:cs="楷体"/>
                <w:sz w:val="24"/>
                <w:szCs w:val="24"/>
              </w:rPr>
              <w:t>符合起诉条件</w:t>
            </w:r>
          </w:p>
        </w:tc>
        <w:tc>
          <w:tcPr>
            <w:tcW w:w="2217"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应当立案受理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559" w:type="dxa"/>
            <w:vMerge w:val="continue"/>
            <w:tcBorders>
              <w:left w:val="single" w:color="auto" w:sz="4" w:space="0"/>
              <w:right w:val="single" w:color="auto" w:sz="4" w:space="0"/>
            </w:tcBorders>
            <w:vAlign w:val="center"/>
          </w:tcPr>
          <w:p>
            <w:pPr>
              <w:widowControl/>
              <w:spacing w:line="240" w:lineRule="auto"/>
              <w:jc w:val="left"/>
              <w:rPr>
                <w:rFonts w:ascii="楷体" w:hAnsi="楷体" w:eastAsia="楷体" w:cs="楷体"/>
                <w:sz w:val="24"/>
                <w:szCs w:val="24"/>
              </w:rPr>
            </w:pPr>
          </w:p>
        </w:tc>
        <w:tc>
          <w:tcPr>
            <w:tcW w:w="708" w:type="dxa"/>
            <w:vMerge w:val="restart"/>
            <w:tcBorders>
              <w:top w:val="single" w:color="auto" w:sz="4" w:space="0"/>
              <w:left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不能当场判断</w:t>
            </w:r>
          </w:p>
        </w:tc>
        <w:tc>
          <w:tcPr>
            <w:tcW w:w="3553"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先</w:t>
            </w:r>
            <w:r>
              <w:rPr>
                <w:rFonts w:hint="eastAsia" w:ascii="楷体" w:hAnsi="楷体" w:eastAsia="楷体" w:cs="楷体"/>
                <w:b/>
                <w:bCs/>
                <w:sz w:val="24"/>
                <w:szCs w:val="24"/>
              </w:rPr>
              <w:t>登记</w:t>
            </w:r>
            <w:r>
              <w:rPr>
                <w:rFonts w:hint="eastAsia" w:ascii="楷体" w:hAnsi="楷体" w:eastAsia="楷体" w:cs="楷体"/>
                <w:sz w:val="24"/>
                <w:szCs w:val="24"/>
              </w:rPr>
              <w:t>，接收材料，出具书面凭证</w:t>
            </w:r>
          </w:p>
        </w:tc>
        <w:tc>
          <w:tcPr>
            <w:tcW w:w="2217" w:type="dxa"/>
            <w:vMerge w:val="restart"/>
            <w:tcBorders>
              <w:top w:val="single" w:color="auto" w:sz="4" w:space="0"/>
              <w:left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lang w:val="en-US" w:eastAsia="zh-CN"/>
              </w:rPr>
              <w:t>立案时</w:t>
            </w:r>
            <w:r>
              <w:rPr>
                <w:rFonts w:hint="eastAsia" w:ascii="楷体" w:hAnsi="楷体" w:eastAsia="楷体" w:cs="楷体"/>
                <w:sz w:val="24"/>
                <w:szCs w:val="24"/>
              </w:rPr>
              <w:t>可以作出</w:t>
            </w:r>
            <w:r>
              <w:rPr>
                <w:rFonts w:hint="eastAsia" w:ascii="楷体" w:hAnsi="楷体" w:eastAsia="楷体" w:cs="楷体"/>
                <w:sz w:val="24"/>
                <w:szCs w:val="24"/>
                <w:u w:val="single"/>
              </w:rPr>
              <w:t>不予受理</w:t>
            </w:r>
            <w:r>
              <w:rPr>
                <w:rFonts w:hint="eastAsia" w:ascii="隶书" w:hAnsi="隶书" w:eastAsia="隶书" w:cs="隶书"/>
                <w:sz w:val="24"/>
                <w:szCs w:val="24"/>
                <w:u w:val="single"/>
              </w:rPr>
              <w:t>裁定书</w:t>
            </w:r>
            <w:r>
              <w:rPr>
                <w:rFonts w:hint="eastAsia" w:ascii="楷体" w:hAnsi="楷体" w:eastAsia="楷体" w:cs="楷体"/>
                <w:sz w:val="24"/>
                <w:szCs w:val="24"/>
              </w:rPr>
              <w:t>。受理之后，作出</w:t>
            </w:r>
            <w:r>
              <w:rPr>
                <w:rFonts w:hint="eastAsia" w:ascii="楷体" w:hAnsi="楷体" w:eastAsia="楷体" w:cs="楷体"/>
                <w:sz w:val="24"/>
                <w:szCs w:val="24"/>
                <w:u w:val="single"/>
              </w:rPr>
              <w:t>驳回起诉裁定书</w:t>
            </w:r>
            <w:r>
              <w:rPr>
                <w:rFonts w:hint="eastAsia" w:ascii="楷体" w:hAnsi="楷体" w:eastAsia="楷体" w:cs="楷体"/>
                <w:b/>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559" w:type="dxa"/>
            <w:vMerge w:val="continue"/>
            <w:tcBorders>
              <w:left w:val="single" w:color="auto" w:sz="4" w:space="0"/>
              <w:right w:val="single" w:color="auto" w:sz="4" w:space="0"/>
            </w:tcBorders>
            <w:vAlign w:val="center"/>
          </w:tcPr>
          <w:p>
            <w:pPr>
              <w:widowControl/>
              <w:spacing w:line="240" w:lineRule="auto"/>
              <w:jc w:val="left"/>
              <w:rPr>
                <w:rFonts w:ascii="楷体" w:hAnsi="楷体" w:eastAsia="楷体" w:cs="楷体"/>
                <w:sz w:val="24"/>
                <w:szCs w:val="24"/>
              </w:rPr>
            </w:pPr>
          </w:p>
        </w:tc>
        <w:tc>
          <w:tcPr>
            <w:tcW w:w="708" w:type="dxa"/>
            <w:vMerge w:val="continue"/>
            <w:tcBorders>
              <w:left w:val="single" w:color="auto" w:sz="4" w:space="0"/>
              <w:right w:val="single" w:color="auto" w:sz="4" w:space="0"/>
            </w:tcBorders>
          </w:tcPr>
          <w:p>
            <w:pPr>
              <w:spacing w:line="240" w:lineRule="auto"/>
              <w:rPr>
                <w:rFonts w:ascii="楷体" w:hAnsi="楷体" w:eastAsia="楷体" w:cs="楷体"/>
                <w:sz w:val="24"/>
                <w:szCs w:val="24"/>
              </w:rPr>
            </w:pPr>
          </w:p>
        </w:tc>
        <w:tc>
          <w:tcPr>
            <w:tcW w:w="3553"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一次性告知当事人补充材料</w:t>
            </w:r>
          </w:p>
        </w:tc>
        <w:tc>
          <w:tcPr>
            <w:tcW w:w="2217" w:type="dxa"/>
            <w:vMerge w:val="continue"/>
            <w:tcBorders>
              <w:left w:val="single" w:color="auto" w:sz="4" w:space="0"/>
              <w:right w:val="single" w:color="auto" w:sz="4" w:space="0"/>
            </w:tcBorders>
          </w:tcPr>
          <w:p>
            <w:pPr>
              <w:spacing w:line="240" w:lineRule="auto"/>
              <w:rPr>
                <w:rFonts w:ascii="楷体" w:hAnsi="楷体" w:eastAsia="楷体" w:cs="楷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1559" w:type="dxa"/>
            <w:vMerge w:val="continue"/>
            <w:tcBorders>
              <w:left w:val="single" w:color="auto" w:sz="4" w:space="0"/>
              <w:bottom w:val="single" w:color="auto" w:sz="4" w:space="0"/>
              <w:right w:val="single" w:color="auto" w:sz="4" w:space="0"/>
            </w:tcBorders>
            <w:vAlign w:val="center"/>
          </w:tcPr>
          <w:p>
            <w:pPr>
              <w:widowControl/>
              <w:spacing w:line="240" w:lineRule="auto"/>
              <w:jc w:val="left"/>
              <w:rPr>
                <w:rFonts w:ascii="楷体" w:hAnsi="楷体" w:eastAsia="楷体" w:cs="楷体"/>
                <w:sz w:val="24"/>
                <w:szCs w:val="24"/>
              </w:rPr>
            </w:pPr>
          </w:p>
        </w:tc>
        <w:tc>
          <w:tcPr>
            <w:tcW w:w="708" w:type="dxa"/>
            <w:vMerge w:val="continue"/>
            <w:tcBorders>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p>
        </w:tc>
        <w:tc>
          <w:tcPr>
            <w:tcW w:w="3553"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r>
              <w:rPr>
                <w:rFonts w:hint="eastAsia" w:ascii="楷体" w:hAnsi="楷体" w:eastAsia="楷体" w:cs="楷体"/>
                <w:sz w:val="24"/>
                <w:szCs w:val="24"/>
              </w:rPr>
              <w:t>七日决定是否立案，无法判定先立案</w:t>
            </w:r>
          </w:p>
        </w:tc>
        <w:tc>
          <w:tcPr>
            <w:tcW w:w="2217" w:type="dxa"/>
            <w:vMerge w:val="continue"/>
            <w:tcBorders>
              <w:left w:val="single" w:color="auto" w:sz="4" w:space="0"/>
              <w:bottom w:val="single" w:color="auto" w:sz="4" w:space="0"/>
              <w:right w:val="single" w:color="auto" w:sz="4" w:space="0"/>
            </w:tcBorders>
          </w:tcPr>
          <w:p>
            <w:pPr>
              <w:spacing w:line="240" w:lineRule="auto"/>
              <w:rPr>
                <w:rFonts w:ascii="楷体" w:hAnsi="楷体" w:eastAsia="楷体" w:cs="楷体"/>
                <w:sz w:val="24"/>
                <w:szCs w:val="24"/>
              </w:rPr>
            </w:pPr>
          </w:p>
        </w:tc>
      </w:tr>
    </w:tbl>
    <w:p>
      <w:pPr>
        <w:pStyle w:val="6"/>
        <w:bidi w:val="0"/>
        <w:rPr>
          <w:rFonts w:hint="default"/>
          <w:lang w:val="en-US" w:eastAsia="zh-CN"/>
        </w:rPr>
      </w:pPr>
      <w:r>
        <w:rPr>
          <w:rFonts w:hint="eastAsia"/>
          <w:lang w:val="en-US" w:eastAsia="zh-CN"/>
        </w:rPr>
        <w:t>立案庭像挂号室（形式审查），立案难度降低，审判重心后移，符合条件就可以当场立案。</w:t>
      </w:r>
    </w:p>
    <w:p>
      <w:pPr>
        <w:spacing w:line="240" w:lineRule="auto"/>
        <w:rPr>
          <w:rFonts w:hint="default"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业务庭像具体科室</w:t>
      </w:r>
    </w:p>
    <w:p>
      <w:pPr>
        <w:spacing w:line="240" w:lineRule="auto"/>
        <w:ind w:firstLine="422"/>
        <w:rPr>
          <w:rFonts w:ascii="Times New Roman" w:hAnsi="Times New Roman" w:eastAsia="宋体" w:cs="Times New Roman"/>
          <w:b/>
          <w:sz w:val="24"/>
          <w:szCs w:val="24"/>
        </w:rPr>
      </w:pPr>
      <w:r>
        <w:rPr>
          <w:rFonts w:hint="eastAsia" w:ascii="Times New Roman" w:hAnsi="Times New Roman" w:eastAsia="宋体" w:cs="Times New Roman"/>
          <w:b/>
          <w:sz w:val="24"/>
          <w:szCs w:val="24"/>
        </w:rPr>
        <w:t>★判决、裁定、决定的运用</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76"/>
        <w:gridCol w:w="1676"/>
        <w:gridCol w:w="2568"/>
        <w:gridCol w:w="24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p>
        </w:tc>
        <w:tc>
          <w:tcPr>
            <w:tcW w:w="1676"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判决</w:t>
            </w:r>
          </w:p>
        </w:tc>
        <w:tc>
          <w:tcPr>
            <w:tcW w:w="2568"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裁定</w:t>
            </w:r>
          </w:p>
        </w:tc>
        <w:tc>
          <w:tcPr>
            <w:tcW w:w="2424"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0" w:type="auto"/>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解决问题</w:t>
            </w:r>
          </w:p>
        </w:tc>
        <w:tc>
          <w:tcPr>
            <w:tcW w:w="1676"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解决实体问题</w:t>
            </w:r>
          </w:p>
        </w:tc>
        <w:tc>
          <w:tcPr>
            <w:tcW w:w="2568"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主要解决程序问题</w:t>
            </w:r>
          </w:p>
          <w:p>
            <w:pPr>
              <w:spacing w:line="240" w:lineRule="auto"/>
              <w:rPr>
                <w:rFonts w:ascii="楷体" w:hAnsi="楷体" w:eastAsia="楷体" w:cs="Times New Roman"/>
                <w:sz w:val="24"/>
                <w:szCs w:val="24"/>
              </w:rPr>
            </w:pPr>
            <w:r>
              <w:rPr>
                <w:rFonts w:hint="eastAsia" w:ascii="楷体" w:hAnsi="楷体" w:eastAsia="楷体" w:cs="Times New Roman"/>
                <w:sz w:val="24"/>
                <w:szCs w:val="24"/>
              </w:rPr>
              <w:t>（个别涉及实体问题）</w:t>
            </w:r>
          </w:p>
        </w:tc>
        <w:tc>
          <w:tcPr>
            <w:tcW w:w="2424"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解决特殊问题</w:t>
            </w:r>
          </w:p>
          <w:p>
            <w:pPr>
              <w:spacing w:line="240" w:lineRule="auto"/>
              <w:rPr>
                <w:rFonts w:ascii="楷体" w:hAnsi="楷体" w:eastAsia="楷体" w:cs="Times New Roman"/>
                <w:sz w:val="24"/>
                <w:szCs w:val="24"/>
              </w:rPr>
            </w:pPr>
            <w:r>
              <w:rPr>
                <w:rFonts w:hint="eastAsia" w:ascii="楷体" w:hAnsi="楷体" w:eastAsia="楷体" w:cs="Times New Roman"/>
                <w:sz w:val="24"/>
                <w:szCs w:val="24"/>
              </w:rPr>
              <w:t>（罚款、拘留、回避、延期）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形式</w:t>
            </w:r>
          </w:p>
        </w:tc>
        <w:tc>
          <w:tcPr>
            <w:tcW w:w="1676"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必须书面</w:t>
            </w:r>
          </w:p>
        </w:tc>
        <w:tc>
          <w:tcPr>
            <w:tcW w:w="2568"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可以书面、口头</w:t>
            </w:r>
          </w:p>
        </w:tc>
        <w:tc>
          <w:tcPr>
            <w:tcW w:w="2424" w:type="dxa"/>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可以书面、口头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执行力</w:t>
            </w:r>
          </w:p>
        </w:tc>
        <w:tc>
          <w:tcPr>
            <w:tcW w:w="6668" w:type="dxa"/>
            <w:gridSpan w:val="3"/>
            <w:tcBorders>
              <w:top w:val="single" w:color="000000" w:sz="4" w:space="0"/>
              <w:left w:val="single" w:color="000000" w:sz="4" w:space="0"/>
              <w:bottom w:val="single" w:color="000000" w:sz="4" w:space="0"/>
              <w:right w:val="single" w:color="000000" w:sz="4" w:space="0"/>
            </w:tcBorders>
          </w:tcPr>
          <w:p>
            <w:pPr>
              <w:spacing w:line="240" w:lineRule="auto"/>
              <w:rPr>
                <w:rFonts w:ascii="楷体" w:hAnsi="楷体" w:eastAsia="楷体" w:cs="Times New Roman"/>
                <w:sz w:val="24"/>
                <w:szCs w:val="24"/>
              </w:rPr>
            </w:pPr>
            <w:r>
              <w:rPr>
                <w:rFonts w:hint="eastAsia" w:ascii="楷体" w:hAnsi="楷体" w:eastAsia="楷体" w:cs="Times New Roman"/>
                <w:sz w:val="24"/>
                <w:szCs w:val="24"/>
              </w:rPr>
              <w:t>具有给付性内容才具有强制执行力</w:t>
            </w:r>
          </w:p>
        </w:tc>
      </w:tr>
    </w:tbl>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（二）具体处理</w:t>
      </w:r>
    </w:p>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1.不得再起诉的案件</w:t>
      </w:r>
    </w:p>
    <w:p>
      <w:pPr>
        <w:spacing w:line="24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对实体法律关系作出生效判决的案件，当事人又重复起诉的，不予受理。</w:t>
      </w:r>
    </w:p>
    <w:p>
      <w:pPr>
        <w:rPr>
          <w:b/>
        </w:rPr>
      </w:pPr>
      <w:r>
        <w:rPr>
          <w:rFonts w:hint="eastAsia"/>
          <w:b/>
        </w:rPr>
        <w:t>要构成重复起诉，必须同时满足：</w:t>
      </w:r>
    </w:p>
    <w:p>
      <w:pPr>
        <w:numPr>
          <w:ilvl w:val="0"/>
          <w:numId w:val="0"/>
        </w:numPr>
        <w:spacing w:line="240" w:lineRule="auto"/>
        <w:ind w:firstLine="240" w:firstLineChars="100"/>
        <w:rPr>
          <w:rFonts w:hint="eastAsia" w:ascii="Times New Roman" w:hAnsi="Times New Roman" w:eastAsia="宋体" w:cs="Times New Roman"/>
          <w:sz w:val="24"/>
          <w:szCs w:val="24"/>
        </w:rPr>
      </w:pPr>
      <w:r>
        <w:rPr>
          <w:rFonts w:hint="eastAsia" w:ascii="Times New Roman" w:hAnsi="Times New Roman" w:cs="Times New Roman"/>
          <w:sz w:val="24"/>
          <w:szCs w:val="24"/>
          <w:lang w:val="en-US" w:eastAsia="zh-CN"/>
        </w:rPr>
        <w:t>1.</w:t>
      </w:r>
      <w:r>
        <w:rPr>
          <w:rFonts w:hint="eastAsia" w:ascii="Times New Roman" w:hAnsi="Times New Roman" w:eastAsia="宋体" w:cs="Times New Roman"/>
          <w:sz w:val="24"/>
          <w:szCs w:val="24"/>
        </w:rPr>
        <w:t xml:space="preserve">前后诉当事人相同 </w:t>
      </w:r>
      <w:r>
        <w:rPr>
          <w:rFonts w:hint="eastAsia" w:ascii="Times New Roman" w:hAnsi="Times New Roman" w:eastAsia="宋体" w:cs="Times New Roman"/>
          <w:sz w:val="24"/>
          <w:szCs w:val="24"/>
          <w:lang w:val="en-US" w:eastAsia="zh-CN"/>
        </w:rPr>
        <w:t>A诉B和B诉A 相同</w:t>
      </w:r>
    </w:p>
    <w:p>
      <w:pPr>
        <w:numPr>
          <w:ilvl w:val="0"/>
          <w:numId w:val="0"/>
        </w:numPr>
        <w:spacing w:line="240" w:lineRule="auto"/>
        <w:ind w:firstLine="240" w:firstLineChars="100"/>
        <w:rPr>
          <w:rFonts w:hint="eastAsia" w:ascii="Times New Roman" w:hAnsi="Times New Roman" w:eastAsia="宋体" w:cs="Times New Roman"/>
          <w:sz w:val="24"/>
          <w:szCs w:val="24"/>
        </w:rPr>
      </w:pPr>
      <w:r>
        <w:rPr>
          <w:rFonts w:hint="eastAsia" w:ascii="Times New Roman" w:hAnsi="Times New Roman" w:cs="Times New Roman"/>
          <w:sz w:val="24"/>
          <w:szCs w:val="24"/>
          <w:lang w:val="en-US" w:eastAsia="zh-CN"/>
        </w:rPr>
        <w:t>2.</w:t>
      </w:r>
      <w:r>
        <w:rPr>
          <w:rFonts w:hint="eastAsia" w:ascii="Times New Roman" w:hAnsi="Times New Roman" w:eastAsia="宋体" w:cs="Times New Roman"/>
          <w:sz w:val="24"/>
          <w:szCs w:val="24"/>
        </w:rPr>
        <w:t xml:space="preserve">前后诉标的相同 </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法律关系</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 xml:space="preserve"> </w:t>
      </w:r>
    </w:p>
    <w:p>
      <w:pPr>
        <w:numPr>
          <w:ilvl w:val="0"/>
          <w:numId w:val="0"/>
        </w:numPr>
        <w:spacing w:line="240" w:lineRule="auto"/>
        <w:ind w:firstLine="240" w:firstLineChars="100"/>
        <w:rPr>
          <w:rFonts w:hint="eastAsia" w:ascii="Times New Roman" w:hAnsi="Times New Roman" w:eastAsia="宋体" w:cs="Times New Roman"/>
          <w:sz w:val="24"/>
          <w:szCs w:val="24"/>
        </w:rPr>
      </w:pPr>
      <w:r>
        <w:rPr>
          <w:rFonts w:hint="eastAsia" w:ascii="Times New Roman" w:hAnsi="Times New Roman" w:cs="Times New Roman"/>
          <w:sz w:val="24"/>
          <w:szCs w:val="24"/>
          <w:lang w:val="en-US" w:eastAsia="zh-CN"/>
        </w:rPr>
        <w:t>3.</w:t>
      </w:r>
      <w:r>
        <w:rPr>
          <w:rFonts w:hint="eastAsia" w:ascii="Times New Roman" w:hAnsi="Times New Roman" w:eastAsia="宋体" w:cs="Times New Roman"/>
          <w:sz w:val="24"/>
          <w:szCs w:val="24"/>
        </w:rPr>
        <w:t>前后诉的诉讼请求相同</w:t>
      </w:r>
      <w:r>
        <w:rPr>
          <w:rFonts w:hint="eastAsia" w:ascii="Times New Roman" w:hAnsi="Times New Roman" w:eastAsia="宋体" w:cs="Times New Roman"/>
          <w:b/>
          <w:bCs/>
          <w:sz w:val="24"/>
          <w:szCs w:val="24"/>
        </w:rPr>
        <w:t>或</w:t>
      </w:r>
      <w:r>
        <w:rPr>
          <w:rFonts w:hint="eastAsia" w:ascii="Times New Roman" w:hAnsi="Times New Roman" w:eastAsia="宋体" w:cs="Times New Roman"/>
          <w:sz w:val="24"/>
          <w:szCs w:val="24"/>
        </w:rPr>
        <w:t>后诉的诉讼请求实质上否定前诉裁判结果</w:t>
      </w:r>
    </w:p>
    <w:p>
      <w:pPr>
        <w:pStyle w:val="6"/>
        <w:bidi w:val="0"/>
        <w:rPr>
          <w:rFonts w:hint="eastAsia"/>
          <w:lang w:val="en-US" w:eastAsia="zh-CN"/>
        </w:rPr>
      </w:pPr>
      <w:r>
        <w:rPr>
          <w:rFonts w:hint="eastAsia"/>
          <w:lang w:val="en-US" w:eastAsia="zh-CN"/>
        </w:rPr>
        <w:t>例子：加害给付，A认为眉骨不够突出，注射玻尿酸，视觉神经被破坏</w:t>
      </w:r>
    </w:p>
    <w:p>
      <w:pPr>
        <w:pStyle w:val="6"/>
        <w:bidi w:val="0"/>
        <w:rPr>
          <w:rFonts w:hint="eastAsia" w:eastAsia="宋体" w:asciiTheme="minorAscii" w:hAnsiTheme="minorAscii" w:cstheme="minorBidi"/>
          <w:color w:val="FF0000"/>
          <w:kern w:val="2"/>
          <w:sz w:val="15"/>
          <w:szCs w:val="21"/>
          <w:lang w:val="en-US" w:eastAsia="zh-CN" w:bidi="ar-SA"/>
        </w:rPr>
      </w:pPr>
      <w:r>
        <w:rPr>
          <w:rFonts w:hint="eastAsia"/>
          <w:lang w:val="en-US" w:eastAsia="zh-CN"/>
        </w:rPr>
        <w:t>诉违约成功后诉人身侵权？虽然标的不一样，但标准具有局限性，一个受损行为两份赔偿，不合理。有几个请求权看几个权利受损，一个行为</w:t>
      </w:r>
      <w:r>
        <w:rPr>
          <w:rFonts w:hint="eastAsia" w:eastAsia="宋体" w:asciiTheme="minorAscii" w:hAnsiTheme="minorAscii" w:cstheme="minorBidi"/>
          <w:color w:val="FF0000"/>
          <w:kern w:val="2"/>
          <w:sz w:val="15"/>
          <w:szCs w:val="21"/>
          <w:lang w:val="en-US" w:eastAsia="zh-CN" w:bidi="ar-SA"/>
        </w:rPr>
        <w:t>冲击了两个法条（请求权基础竞合），因此不是两个请求权，只能诉一次。</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例子：结婚前身体受损，无法结婚，物质损害再诉精神损害：为什么不受理？是两个请求权，应当一并审理，纠纷要一次性解决，浪费司法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例子：</w:t>
      </w:r>
      <w:r>
        <w:rPr>
          <w:rFonts w:hint="eastAsia" w:cstheme="minorBidi"/>
          <w:color w:val="FF0000"/>
          <w:kern w:val="2"/>
          <w:sz w:val="15"/>
          <w:szCs w:val="21"/>
          <w:lang w:val="en-US" w:eastAsia="zh-CN" w:bidi="ar-SA"/>
        </w:rPr>
        <w:t>残补请求：</w:t>
      </w:r>
      <w:r>
        <w:rPr>
          <w:rFonts w:hint="eastAsia" w:eastAsia="宋体" w:asciiTheme="minorAscii" w:hAnsiTheme="minorAscii" w:cstheme="minorBidi"/>
          <w:color w:val="FF0000"/>
          <w:kern w:val="2"/>
          <w:sz w:val="15"/>
          <w:szCs w:val="21"/>
          <w:lang w:val="en-US" w:eastAsia="zh-CN" w:bidi="ar-SA"/>
        </w:rPr>
        <w:t>A欠B五万，先诉1块，再诉49999,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①为什么：一旦诉大额标的失败，有大量诉讼费→试试水，但是给司法增加困难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cstheme="minorBidi"/>
          <w:color w:val="FF0000"/>
          <w:kern w:val="2"/>
          <w:sz w:val="15"/>
          <w:szCs w:val="21"/>
          <w:lang w:val="en-US" w:eastAsia="zh-CN" w:bidi="ar-SA"/>
        </w:rPr>
      </w:pPr>
      <w:r>
        <w:rPr>
          <w:rFonts w:hint="eastAsia" w:cstheme="minorBidi"/>
          <w:color w:val="FF0000"/>
          <w:kern w:val="2"/>
          <w:sz w:val="15"/>
          <w:szCs w:val="21"/>
          <w:lang w:val="en-US" w:eastAsia="zh-CN" w:bidi="ar-SA"/>
        </w:rPr>
        <w:t>②结果：放弃49999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cstheme="minorBidi"/>
          <w:color w:val="FF0000"/>
          <w:kern w:val="2"/>
          <w:sz w:val="15"/>
          <w:szCs w:val="21"/>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heme="minorBidi"/>
          <w:color w:val="FF0000"/>
          <w:kern w:val="2"/>
          <w:sz w:val="15"/>
          <w:szCs w:val="21"/>
          <w:lang w:val="en-US" w:eastAsia="zh-CN" w:bidi="ar-SA"/>
        </w:rPr>
      </w:pPr>
      <w:r>
        <w:rPr>
          <w:rFonts w:hint="eastAsia" w:cstheme="minorBidi"/>
          <w:color w:val="FF0000"/>
          <w:kern w:val="2"/>
          <w:sz w:val="15"/>
          <w:szCs w:val="21"/>
          <w:lang w:val="en-US" w:eastAsia="zh-CN" w:bidi="ar-SA"/>
        </w:rPr>
        <w:t>例子：A诉B要求付款，后诉B诉A要求确认买卖合同是无效合同→不能受理，要求付款可以以合同无效为抗辩，二者是相互否定，应当在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cstheme="minorBidi"/>
          <w:color w:val="FF0000"/>
          <w:kern w:val="2"/>
          <w:sz w:val="15"/>
          <w:szCs w:val="21"/>
          <w:lang w:val="en-US" w:eastAsia="zh-CN" w:bidi="ar-SA"/>
        </w:rPr>
      </w:pPr>
    </w:p>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★驳回起诉和驳回诉讼请求的区别：</w:t>
      </w:r>
    </w:p>
    <w:p>
      <w:pPr>
        <w:spacing w:line="240" w:lineRule="auto"/>
        <w:rPr>
          <w:rFonts w:ascii="楷体" w:hAnsi="楷体" w:eastAsia="楷体" w:cs="Times New Roman"/>
          <w:sz w:val="24"/>
          <w:szCs w:val="24"/>
        </w:rPr>
      </w:pPr>
      <w:r>
        <w:rPr>
          <w:rFonts w:hint="eastAsia" w:ascii="楷体" w:hAnsi="楷体" w:eastAsia="楷体" w:cs="Times New Roman"/>
          <w:sz w:val="24"/>
          <w:szCs w:val="24"/>
        </w:rPr>
        <w:t>驳回起诉用裁定，驳回后</w:t>
      </w:r>
      <w:r>
        <w:rPr>
          <w:rFonts w:hint="eastAsia" w:ascii="楷体" w:hAnsi="楷体" w:eastAsia="楷体" w:cs="Times New Roman"/>
          <w:sz w:val="24"/>
          <w:szCs w:val="24"/>
          <w:u w:val="wave"/>
        </w:rPr>
        <w:t>还可以</w:t>
      </w:r>
      <w:r>
        <w:rPr>
          <w:rFonts w:hint="eastAsia" w:ascii="楷体" w:hAnsi="楷体" w:eastAsia="楷体" w:cs="Times New Roman"/>
          <w:sz w:val="24"/>
          <w:szCs w:val="24"/>
        </w:rPr>
        <w:t>就原纠纷再起诉，</w:t>
      </w:r>
    </w:p>
    <w:p>
      <w:pPr>
        <w:spacing w:line="240" w:lineRule="auto"/>
        <w:rPr>
          <w:rFonts w:ascii="楷体" w:hAnsi="楷体" w:eastAsia="楷体" w:cs="Times New Roman"/>
          <w:sz w:val="24"/>
          <w:szCs w:val="24"/>
        </w:rPr>
      </w:pPr>
      <w:r>
        <w:rPr>
          <w:rFonts w:hint="eastAsia" w:ascii="楷体" w:hAnsi="楷体" w:eastAsia="楷体" w:cs="Times New Roman"/>
          <w:sz w:val="24"/>
          <w:szCs w:val="24"/>
        </w:rPr>
        <w:t>驳回诉讼请求用判决，驳回后</w:t>
      </w:r>
      <w:r>
        <w:rPr>
          <w:rFonts w:hint="eastAsia" w:ascii="楷体" w:hAnsi="楷体" w:eastAsia="楷体" w:cs="Times New Roman"/>
          <w:sz w:val="24"/>
          <w:szCs w:val="24"/>
          <w:u w:val="wave"/>
        </w:rPr>
        <w:t>不能</w:t>
      </w:r>
      <w:r>
        <w:rPr>
          <w:rFonts w:hint="eastAsia" w:ascii="楷体" w:hAnsi="楷体" w:eastAsia="楷体" w:cs="Times New Roman"/>
          <w:sz w:val="24"/>
          <w:szCs w:val="24"/>
        </w:rPr>
        <w:t>就原纠纷再起诉。</w:t>
      </w:r>
    </w:p>
    <w:p>
      <w:pPr>
        <w:numPr>
          <w:ilvl w:val="0"/>
          <w:numId w:val="0"/>
        </w:numPr>
        <w:spacing w:line="240" w:lineRule="auto"/>
        <w:ind w:leftChars="0"/>
        <w:rPr>
          <w:rFonts w:hint="eastAsia" w:ascii="Times New Roman" w:hAnsi="Times New Roman" w:eastAsia="宋体" w:cs="Times New Roman"/>
          <w:b/>
          <w:sz w:val="24"/>
          <w:szCs w:val="24"/>
        </w:rPr>
      </w:pPr>
      <w:r>
        <w:rPr>
          <w:rFonts w:hint="eastAsia" w:ascii="Times New Roman" w:hAnsi="Times New Roman" w:cs="Times New Roman"/>
          <w:b/>
          <w:sz w:val="24"/>
          <w:szCs w:val="24"/>
          <w:lang w:val="en-US" w:eastAsia="zh-CN"/>
        </w:rPr>
        <w:t>2.</w:t>
      </w:r>
      <w:r>
        <w:rPr>
          <w:rFonts w:hint="eastAsia" w:ascii="Times New Roman" w:hAnsi="Times New Roman" w:eastAsia="宋体" w:cs="Times New Roman"/>
          <w:b/>
          <w:sz w:val="24"/>
          <w:szCs w:val="24"/>
        </w:rPr>
        <w:t>应予受理的案件</w:t>
      </w:r>
    </w:p>
    <w:p>
      <w:pPr>
        <w:numPr>
          <w:ilvl w:val="0"/>
          <w:numId w:val="20"/>
        </w:numPr>
        <w:spacing w:line="240" w:lineRule="auto"/>
        <w:ind w:leftChars="0"/>
        <w:rPr>
          <w:rFonts w:hint="eastAsia" w:ascii="Times New Roman" w:hAnsi="Times New Roman" w:eastAsia="宋体" w:cs="Times New Roman"/>
          <w:sz w:val="22"/>
          <w:szCs w:val="22"/>
        </w:rPr>
      </w:pPr>
      <w:r>
        <w:rPr>
          <w:rFonts w:hint="eastAsia" w:ascii="Times New Roman" w:hAnsi="Times New Roman" w:eastAsia="宋体" w:cs="Times New Roman"/>
          <w:sz w:val="22"/>
          <w:szCs w:val="22"/>
          <w:u w:val="wave"/>
        </w:rPr>
        <w:t>裁判发生</w:t>
      </w:r>
      <w:r>
        <w:rPr>
          <w:rFonts w:hint="eastAsia" w:ascii="Times New Roman" w:hAnsi="Times New Roman" w:eastAsia="宋体" w:cs="Times New Roman"/>
          <w:sz w:val="22"/>
          <w:szCs w:val="22"/>
        </w:rPr>
        <w:t>法律效力</w:t>
      </w:r>
      <w:r>
        <w:rPr>
          <w:rFonts w:hint="eastAsia" w:ascii="Times New Roman" w:hAnsi="Times New Roman" w:eastAsia="宋体" w:cs="Times New Roman"/>
          <w:sz w:val="22"/>
          <w:szCs w:val="22"/>
          <w:u w:val="wave"/>
        </w:rPr>
        <w:t>后</w:t>
      </w:r>
      <w:r>
        <w:rPr>
          <w:rFonts w:hint="eastAsia" w:ascii="Times New Roman" w:hAnsi="Times New Roman" w:eastAsia="宋体" w:cs="Times New Roman"/>
          <w:sz w:val="22"/>
          <w:szCs w:val="22"/>
        </w:rPr>
        <w:t>，发生</w:t>
      </w:r>
      <w:r>
        <w:rPr>
          <w:rFonts w:hint="eastAsia" w:ascii="Times New Roman" w:hAnsi="Times New Roman" w:eastAsia="宋体" w:cs="Times New Roman"/>
          <w:b/>
          <w:sz w:val="22"/>
          <w:szCs w:val="22"/>
          <w:u w:val="single"/>
        </w:rPr>
        <w:t>新的事实</w:t>
      </w:r>
      <w:r>
        <w:rPr>
          <w:rFonts w:hint="eastAsia" w:ascii="Times New Roman" w:hAnsi="Times New Roman" w:eastAsia="宋体" w:cs="Times New Roman"/>
          <w:sz w:val="22"/>
          <w:szCs w:val="22"/>
        </w:rPr>
        <w:t>，可以再次起诉。</w:t>
      </w:r>
    </w:p>
    <w:p>
      <w:pPr>
        <w:pStyle w:val="6"/>
        <w:bidi w:val="0"/>
        <w:rPr>
          <w:rFonts w:hint="default"/>
          <w:lang w:val="en-US" w:eastAsia="zh-CN"/>
        </w:rPr>
      </w:pPr>
      <w:r>
        <w:rPr>
          <w:rFonts w:hint="eastAsia"/>
          <w:lang w:val="en-US" w:eastAsia="zh-CN"/>
        </w:rPr>
        <w:t xml:space="preserve">  例子：老人诉独生子1000元每个月，诉成功后，得了疾病，要求增加赡养费</w:t>
      </w:r>
    </w:p>
    <w:p>
      <w:pPr>
        <w:spacing w:line="240" w:lineRule="auto"/>
        <w:ind w:firstLine="420"/>
        <w:rPr>
          <w:rFonts w:ascii="楷体" w:hAnsi="楷体" w:eastAsia="楷体" w:cs="Times New Roman"/>
          <w:sz w:val="22"/>
          <w:szCs w:val="22"/>
        </w:rPr>
      </w:pPr>
      <w:r>
        <w:rPr>
          <w:rFonts w:hint="eastAsia" w:ascii="楷体" w:hAnsi="楷体" w:eastAsia="楷体" w:cs="Times New Roman"/>
          <w:sz w:val="22"/>
          <w:szCs w:val="22"/>
        </w:rPr>
        <w:t>例：赡养费、扶养费、抚育费案件，裁判发生法律效力后</w:t>
      </w:r>
      <w:r>
        <w:rPr>
          <w:rFonts w:hint="eastAsia" w:ascii="楷体" w:hAnsi="楷体" w:eastAsia="楷体" w:cs="Times New Roman"/>
          <w:b/>
          <w:sz w:val="22"/>
          <w:szCs w:val="22"/>
        </w:rPr>
        <w:t>，因新情况、新理由</w:t>
      </w:r>
      <w:r>
        <w:rPr>
          <w:rFonts w:hint="eastAsia" w:ascii="楷体" w:hAnsi="楷体" w:eastAsia="楷体" w:cs="Times New Roman"/>
          <w:sz w:val="22"/>
          <w:szCs w:val="22"/>
        </w:rPr>
        <w:t>，一方当事人再行起诉要求增加或减少费用的，人民法院应作为新案受理。</w:t>
      </w:r>
    </w:p>
    <w:p>
      <w:pPr>
        <w:numPr>
          <w:ilvl w:val="0"/>
          <w:numId w:val="20"/>
        </w:numPr>
        <w:spacing w:line="240" w:lineRule="auto"/>
        <w:ind w:left="0" w:leftChars="0" w:firstLine="0" w:firstLineChars="0"/>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当事人</w:t>
      </w:r>
      <w:r>
        <w:rPr>
          <w:rFonts w:hint="eastAsia" w:ascii="Times New Roman" w:hAnsi="Times New Roman" w:eastAsia="宋体" w:cs="Times New Roman"/>
          <w:b/>
          <w:sz w:val="22"/>
          <w:szCs w:val="22"/>
        </w:rPr>
        <w:t>超过诉讼时效期间起诉</w:t>
      </w:r>
      <w:r>
        <w:rPr>
          <w:rFonts w:hint="eastAsia" w:ascii="Times New Roman" w:hAnsi="Times New Roman" w:eastAsia="宋体" w:cs="Times New Roman"/>
          <w:sz w:val="22"/>
          <w:szCs w:val="22"/>
        </w:rPr>
        <w:t>的，人民法院应予受理。</w:t>
      </w:r>
    </w:p>
    <w:p>
      <w:pPr>
        <w:pStyle w:val="6"/>
        <w:bidi w:val="0"/>
        <w:rPr>
          <w:rFonts w:hint="default"/>
          <w:lang w:val="en-US" w:eastAsia="zh-CN"/>
        </w:rPr>
      </w:pPr>
      <w:r>
        <w:rPr>
          <w:rFonts w:hint="eastAsia"/>
          <w:lang w:val="en-US" w:eastAsia="zh-CN"/>
        </w:rPr>
        <w:t xml:space="preserve">  </w:t>
      </w:r>
      <w:r>
        <w:rPr>
          <w:rFonts w:hint="eastAsia"/>
        </w:rPr>
        <w:t>超过诉讼时效期间</w:t>
      </w:r>
      <w:r>
        <w:rPr>
          <w:rFonts w:hint="eastAsia"/>
          <w:lang w:val="en-US" w:eastAsia="zh-CN"/>
        </w:rPr>
        <w:t>请求权未消灭变成裸体权利，失去了权利外观，只有“受领保持力”</w:t>
      </w:r>
    </w:p>
    <w:p>
      <w:pPr>
        <w:spacing w:line="240" w:lineRule="auto"/>
        <w:ind w:firstLine="420"/>
        <w:rPr>
          <w:rFonts w:ascii="楷体" w:hAnsi="楷体" w:eastAsia="楷体" w:cs="Times New Roman"/>
          <w:sz w:val="22"/>
          <w:szCs w:val="22"/>
        </w:rPr>
      </w:pPr>
      <w:r>
        <w:rPr>
          <w:rFonts w:hint="eastAsia" w:ascii="楷体" w:hAnsi="楷体" w:eastAsia="楷体" w:cs="Times New Roman"/>
          <w:sz w:val="22"/>
          <w:szCs w:val="22"/>
          <w:lang w:val="en-US" w:eastAsia="zh-CN"/>
        </w:rPr>
        <w:t>①</w:t>
      </w:r>
      <w:r>
        <w:rPr>
          <w:rFonts w:hint="eastAsia" w:ascii="楷体" w:hAnsi="楷体" w:eastAsia="楷体" w:cs="Times New Roman"/>
          <w:sz w:val="22"/>
          <w:szCs w:val="22"/>
        </w:rPr>
        <w:t>当事人未提出抗辩，法院</w:t>
      </w:r>
      <w:r>
        <w:rPr>
          <w:rFonts w:hint="eastAsia" w:ascii="楷体" w:hAnsi="楷体" w:eastAsia="楷体" w:cs="Times New Roman"/>
          <w:sz w:val="22"/>
          <w:szCs w:val="22"/>
          <w:u w:val="single"/>
        </w:rPr>
        <w:t>不得主动援引</w:t>
      </w:r>
      <w:r>
        <w:rPr>
          <w:rFonts w:hint="eastAsia" w:ascii="楷体" w:hAnsi="楷体" w:eastAsia="楷体" w:cs="Times New Roman"/>
          <w:sz w:val="22"/>
          <w:szCs w:val="22"/>
        </w:rPr>
        <w:t>诉讼时效驳回原告诉讼请求。</w:t>
      </w:r>
    </w:p>
    <w:p>
      <w:pPr>
        <w:spacing w:line="240" w:lineRule="auto"/>
        <w:ind w:firstLine="420"/>
        <w:rPr>
          <w:rFonts w:hint="eastAsia" w:ascii="楷体" w:hAnsi="楷体" w:eastAsia="楷体" w:cs="Times New Roman"/>
          <w:sz w:val="22"/>
          <w:szCs w:val="22"/>
        </w:rPr>
      </w:pPr>
      <w:r>
        <w:rPr>
          <w:rFonts w:hint="eastAsia" w:ascii="楷体" w:hAnsi="楷体" w:eastAsia="楷体" w:cs="Times New Roman"/>
          <w:sz w:val="22"/>
          <w:szCs w:val="22"/>
          <w:lang w:val="en-US" w:eastAsia="zh-CN"/>
        </w:rPr>
        <w:t>②</w:t>
      </w:r>
      <w:r>
        <w:rPr>
          <w:rFonts w:hint="eastAsia" w:ascii="楷体" w:hAnsi="楷体" w:eastAsia="楷体" w:cs="Times New Roman"/>
          <w:sz w:val="22"/>
          <w:szCs w:val="22"/>
        </w:rPr>
        <w:t>法院不得主动对诉讼时效进行</w:t>
      </w:r>
      <w:r>
        <w:rPr>
          <w:rFonts w:hint="eastAsia" w:ascii="楷体" w:hAnsi="楷体" w:eastAsia="楷体" w:cs="Times New Roman"/>
          <w:sz w:val="22"/>
          <w:szCs w:val="22"/>
          <w:u w:val="single"/>
        </w:rPr>
        <w:t>释明</w:t>
      </w:r>
      <w:r>
        <w:rPr>
          <w:rFonts w:hint="eastAsia" w:ascii="楷体" w:hAnsi="楷体" w:eastAsia="楷体" w:cs="Times New Roman"/>
          <w:sz w:val="22"/>
          <w:szCs w:val="22"/>
        </w:rPr>
        <w:t>。</w:t>
      </w:r>
    </w:p>
    <w:p>
      <w:pPr>
        <w:pStyle w:val="6"/>
        <w:bidi w:val="0"/>
        <w:rPr>
          <w:rFonts w:hint="eastAsia"/>
          <w:lang w:val="en-US" w:eastAsia="zh-CN"/>
        </w:rPr>
      </w:pPr>
      <w:r>
        <w:rPr>
          <w:rFonts w:hint="eastAsia"/>
          <w:lang w:val="en-US" w:eastAsia="zh-CN"/>
        </w:rPr>
        <w:t>例子：法官：你怎么不用时效抗辩</w:t>
      </w:r>
    </w:p>
    <w:p>
      <w:pPr>
        <w:pStyle w:val="6"/>
        <w:bidi w:val="0"/>
        <w:rPr>
          <w:rFonts w:hint="default"/>
          <w:lang w:val="en-US" w:eastAsia="zh-CN"/>
        </w:rPr>
      </w:pPr>
      <w:r>
        <w:rPr>
          <w:rFonts w:hint="eastAsia"/>
          <w:lang w:val="en-US" w:eastAsia="zh-CN"/>
        </w:rPr>
        <w:t>被告：我只是忘了，刚才才想起来，没有来得及说。即否定法官的释明</w:t>
      </w:r>
    </w:p>
    <w:p>
      <w:pPr>
        <w:pStyle w:val="6"/>
        <w:bidi w:val="0"/>
        <w:rPr>
          <w:rFonts w:hint="default"/>
          <w:lang w:val="en-US" w:eastAsia="zh-CN"/>
        </w:rPr>
      </w:pPr>
      <w:r>
        <w:rPr>
          <w:rFonts w:hint="eastAsia"/>
          <w:lang w:val="en-US" w:eastAsia="zh-CN"/>
        </w:rPr>
        <w:t>原告的利益如何救济</w:t>
      </w:r>
    </w:p>
    <w:p>
      <w:pPr>
        <w:spacing w:line="240" w:lineRule="auto"/>
        <w:ind w:firstLine="420"/>
        <w:rPr>
          <w:rFonts w:ascii="Times New Roman" w:hAnsi="Times New Roman" w:eastAsia="宋体" w:cs="Times New Roman"/>
          <w:sz w:val="22"/>
          <w:szCs w:val="22"/>
        </w:rPr>
      </w:pPr>
      <w:r>
        <w:rPr>
          <w:rFonts w:hint="eastAsia" w:ascii="楷体" w:hAnsi="楷体" w:eastAsia="楷体" w:cs="Times New Roman"/>
          <w:sz w:val="22"/>
          <w:szCs w:val="22"/>
          <w:lang w:val="en-US" w:eastAsia="zh-CN"/>
        </w:rPr>
        <w:t>③</w:t>
      </w:r>
      <w:r>
        <w:rPr>
          <w:rFonts w:hint="eastAsia" w:ascii="楷体" w:hAnsi="楷体" w:eastAsia="楷体" w:cs="Times New Roman"/>
          <w:sz w:val="22"/>
          <w:szCs w:val="22"/>
        </w:rPr>
        <w:t>当事人一审未以诉讼时效抗辩，原则上，</w:t>
      </w:r>
      <w:r>
        <w:rPr>
          <w:rFonts w:hint="eastAsia" w:ascii="楷体" w:hAnsi="楷体" w:eastAsia="楷体" w:cs="Times New Roman"/>
          <w:sz w:val="22"/>
          <w:szCs w:val="22"/>
          <w:u w:val="single"/>
        </w:rPr>
        <w:t>二审也不得以此抗辩</w:t>
      </w:r>
      <w:r>
        <w:rPr>
          <w:rFonts w:hint="eastAsia" w:ascii="楷体" w:hAnsi="楷体" w:eastAsia="楷体" w:cs="Times New Roman"/>
          <w:sz w:val="22"/>
          <w:szCs w:val="22"/>
        </w:rPr>
        <w:t>。</w:t>
      </w:r>
    </w:p>
    <w:p>
      <w:pPr>
        <w:spacing w:line="240" w:lineRule="auto"/>
        <w:rPr>
          <w:rFonts w:hint="eastAsia" w:ascii="Times New Roman" w:hAnsi="Times New Roman" w:eastAsia="宋体" w:cs="Times New Roman"/>
          <w:b/>
          <w:sz w:val="22"/>
          <w:szCs w:val="22"/>
        </w:rPr>
      </w:pPr>
    </w:p>
    <w:p>
      <w:pPr>
        <w:spacing w:line="240" w:lineRule="auto"/>
        <w:rPr>
          <w:rFonts w:ascii="Times New Roman" w:hAnsi="Times New Roman" w:eastAsia="宋体" w:cs="Times New Roman"/>
          <w:b/>
          <w:sz w:val="22"/>
          <w:szCs w:val="22"/>
          <w:u w:val="single"/>
        </w:rPr>
      </w:pPr>
      <w:r>
        <w:rPr>
          <w:rFonts w:hint="eastAsia" w:ascii="Times New Roman" w:hAnsi="Times New Roman" w:eastAsia="宋体" w:cs="Times New Roman"/>
          <w:b/>
          <w:sz w:val="22"/>
          <w:szCs w:val="22"/>
        </w:rPr>
        <w:t>3.在一定期限内不得起诉的案件</w:t>
      </w:r>
    </w:p>
    <w:p>
      <w:pPr>
        <w:spacing w:line="240" w:lineRule="auto"/>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w:t>
      </w:r>
      <w:r>
        <w:rPr>
          <w:rFonts w:ascii="Times New Roman" w:hAnsi="Times New Roman" w:eastAsia="宋体" w:cs="Times New Roman"/>
          <w:sz w:val="22"/>
          <w:szCs w:val="22"/>
        </w:rPr>
        <w:t>1</w:t>
      </w:r>
      <w:r>
        <w:rPr>
          <w:rFonts w:hint="eastAsia" w:ascii="Times New Roman" w:hAnsi="Times New Roman" w:eastAsia="宋体" w:cs="Times New Roman"/>
          <w:sz w:val="22"/>
          <w:szCs w:val="22"/>
        </w:rPr>
        <w:t>）判决</w:t>
      </w:r>
      <w:r>
        <w:rPr>
          <w:rFonts w:hint="eastAsia" w:ascii="Times New Roman" w:hAnsi="Times New Roman" w:eastAsia="宋体" w:cs="Times New Roman"/>
          <w:b/>
          <w:sz w:val="22"/>
          <w:szCs w:val="22"/>
        </w:rPr>
        <w:t>不准离婚、调解和好、撤诉、按撤诉处理</w:t>
      </w:r>
      <w:r>
        <w:rPr>
          <w:rFonts w:hint="eastAsia" w:ascii="Times New Roman" w:hAnsi="Times New Roman" w:eastAsia="宋体" w:cs="Times New Roman"/>
          <w:sz w:val="22"/>
          <w:szCs w:val="22"/>
        </w:rPr>
        <w:t>的离婚案件，判决、调解维持收养关系的案件，没有新情况、新理由，</w:t>
      </w:r>
      <w:r>
        <w:rPr>
          <w:rFonts w:hint="eastAsia" w:ascii="Times New Roman" w:hAnsi="Times New Roman" w:eastAsia="宋体" w:cs="Times New Roman"/>
          <w:sz w:val="22"/>
          <w:szCs w:val="22"/>
          <w:bdr w:val="single" w:color="auto" w:sz="4" w:space="0"/>
        </w:rPr>
        <w:t>原告在六个月</w:t>
      </w:r>
      <w:r>
        <w:rPr>
          <w:rStyle w:val="85"/>
          <w:rFonts w:hint="eastAsia"/>
          <w:lang w:eastAsia="zh-CN"/>
        </w:rPr>
        <w:t>（</w:t>
      </w:r>
      <w:r>
        <w:rPr>
          <w:rStyle w:val="85"/>
          <w:rFonts w:hint="eastAsia"/>
          <w:lang w:val="en-US" w:eastAsia="zh-CN"/>
        </w:rPr>
        <w:t>冷静期</w:t>
      </w:r>
      <w:r>
        <w:rPr>
          <w:rStyle w:val="85"/>
          <w:rFonts w:hint="eastAsia"/>
          <w:lang w:eastAsia="zh-CN"/>
        </w:rPr>
        <w:t>）</w:t>
      </w:r>
      <w:r>
        <w:rPr>
          <w:rFonts w:hint="eastAsia" w:ascii="Times New Roman" w:hAnsi="Times New Roman" w:eastAsia="宋体" w:cs="Times New Roman"/>
          <w:sz w:val="22"/>
          <w:szCs w:val="22"/>
          <w:bdr w:val="single" w:color="auto" w:sz="4" w:space="0"/>
        </w:rPr>
        <w:t>内又起诉的</w:t>
      </w:r>
      <w:r>
        <w:rPr>
          <w:rFonts w:hint="eastAsia" w:ascii="Times New Roman" w:hAnsi="Times New Roman" w:eastAsia="宋体" w:cs="Times New Roman"/>
          <w:sz w:val="22"/>
          <w:szCs w:val="22"/>
        </w:rPr>
        <w:t>，不予受理。</w:t>
      </w:r>
    </w:p>
    <w:p>
      <w:pPr>
        <w:pStyle w:val="6"/>
        <w:bidi w:val="0"/>
        <w:rPr>
          <w:rFonts w:hint="eastAsia"/>
          <w:lang w:val="en-US" w:eastAsia="zh-CN"/>
        </w:rPr>
      </w:pPr>
      <w:r>
        <w:rPr>
          <w:rFonts w:hint="eastAsia"/>
          <w:lang w:val="en-US" w:eastAsia="zh-CN"/>
        </w:rPr>
        <w:t>例子：因家庭暴力起诉离婚，调解失败，第二天又被家庭暴力，受理</w:t>
      </w:r>
    </w:p>
    <w:p>
      <w:pPr>
        <w:pStyle w:val="6"/>
        <w:bidi w:val="0"/>
        <w:rPr>
          <w:rFonts w:hint="default"/>
          <w:lang w:val="en-US" w:eastAsia="zh-CN"/>
        </w:rPr>
      </w:pPr>
      <w:r>
        <w:rPr>
          <w:rFonts w:hint="eastAsia"/>
          <w:lang w:val="en-US" w:eastAsia="zh-CN"/>
        </w:rPr>
        <w:t>例子：第一次男诉女离婚，一周后女诉男，受理</w:t>
      </w:r>
    </w:p>
    <w:p>
      <w:pPr>
        <w:numPr>
          <w:ilvl w:val="0"/>
          <w:numId w:val="20"/>
        </w:numPr>
        <w:spacing w:line="240" w:lineRule="auto"/>
        <w:ind w:left="0" w:leftChars="0" w:firstLine="0" w:firstLineChars="0"/>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女方在</w:t>
      </w:r>
      <w:r>
        <w:rPr>
          <w:rFonts w:hint="eastAsia" w:ascii="Times New Roman" w:hAnsi="Times New Roman" w:eastAsia="宋体" w:cs="Times New Roman"/>
          <w:sz w:val="22"/>
          <w:szCs w:val="22"/>
          <w:u w:val="wave"/>
        </w:rPr>
        <w:t>怀孕期间、分娩后</w:t>
      </w:r>
      <w:r>
        <w:rPr>
          <w:rFonts w:ascii="Times New Roman" w:hAnsi="Times New Roman" w:eastAsia="宋体" w:cs="Times New Roman"/>
          <w:sz w:val="22"/>
          <w:szCs w:val="22"/>
          <w:u w:val="wave"/>
        </w:rPr>
        <w:t>1</w:t>
      </w:r>
      <w:r>
        <w:rPr>
          <w:rFonts w:hint="eastAsia" w:ascii="Times New Roman" w:hAnsi="Times New Roman" w:eastAsia="宋体" w:cs="Times New Roman"/>
          <w:sz w:val="22"/>
          <w:szCs w:val="22"/>
          <w:u w:val="wave"/>
        </w:rPr>
        <w:t>年内或者中止妊娠后</w:t>
      </w:r>
      <w:r>
        <w:rPr>
          <w:rFonts w:ascii="Times New Roman" w:hAnsi="Times New Roman" w:eastAsia="宋体" w:cs="Times New Roman"/>
          <w:sz w:val="22"/>
          <w:szCs w:val="22"/>
          <w:u w:val="wave"/>
        </w:rPr>
        <w:t>6</w:t>
      </w:r>
      <w:r>
        <w:rPr>
          <w:rFonts w:hint="eastAsia" w:ascii="Times New Roman" w:hAnsi="Times New Roman" w:eastAsia="宋体" w:cs="Times New Roman"/>
          <w:sz w:val="22"/>
          <w:szCs w:val="22"/>
          <w:u w:val="wave"/>
        </w:rPr>
        <w:t>个月内，</w:t>
      </w:r>
      <w:r>
        <w:rPr>
          <w:rFonts w:hint="eastAsia" w:ascii="Times New Roman" w:hAnsi="Times New Roman" w:eastAsia="宋体" w:cs="Times New Roman"/>
          <w:sz w:val="22"/>
          <w:szCs w:val="22"/>
        </w:rPr>
        <w:t>男方不得提出离婚。</w:t>
      </w:r>
      <w:r>
        <w:rPr>
          <w:rStyle w:val="85"/>
          <w:rFonts w:hint="eastAsia"/>
          <w:lang w:eastAsia="zh-CN"/>
        </w:rPr>
        <w:t>（</w:t>
      </w:r>
      <w:r>
        <w:rPr>
          <w:rStyle w:val="85"/>
          <w:rFonts w:hint="eastAsia"/>
          <w:lang w:val="en-US" w:eastAsia="zh-CN"/>
        </w:rPr>
        <w:t>但是女方可以提出</w:t>
      </w:r>
      <w:r>
        <w:rPr>
          <w:rStyle w:val="85"/>
          <w:rFonts w:hint="eastAsia"/>
          <w:lang w:eastAsia="zh-CN"/>
        </w:rPr>
        <w:t>）</w:t>
      </w:r>
    </w:p>
    <w:p>
      <w:pPr>
        <w:spacing w:line="240" w:lineRule="auto"/>
        <w:rPr>
          <w:rFonts w:ascii="楷体" w:hAnsi="楷体" w:eastAsia="楷体" w:cs="Times New Roman"/>
          <w:sz w:val="22"/>
          <w:szCs w:val="22"/>
        </w:rPr>
      </w:pPr>
    </w:p>
    <w:p>
      <w:pPr>
        <w:spacing w:line="240" w:lineRule="auto"/>
        <w:rPr>
          <w:rFonts w:ascii="楷体" w:hAnsi="楷体" w:eastAsia="楷体" w:cs="Times New Roman"/>
          <w:sz w:val="22"/>
          <w:szCs w:val="22"/>
        </w:rPr>
      </w:pPr>
      <w:r>
        <w:rPr>
          <w:rFonts w:hint="eastAsia" w:ascii="Times New Roman" w:hAnsi="Times New Roman" w:cs="Times New Roman"/>
          <w:b/>
          <w:sz w:val="22"/>
          <w:szCs w:val="22"/>
          <w:lang w:val="en-US" w:eastAsia="zh-CN"/>
        </w:rPr>
        <w:t>三</w:t>
      </w:r>
      <w:r>
        <w:rPr>
          <w:rFonts w:hint="eastAsia" w:ascii="Times New Roman" w:hAnsi="Times New Roman" w:eastAsia="宋体" w:cs="Times New Roman"/>
          <w:b/>
          <w:sz w:val="22"/>
          <w:szCs w:val="22"/>
        </w:rPr>
        <w:t>、</w:t>
      </w:r>
      <w:r>
        <w:rPr>
          <w:rFonts w:ascii="Times New Roman" w:hAnsi="Times New Roman" w:eastAsia="宋体" w:cs="Times New Roman"/>
          <w:b/>
          <w:sz w:val="22"/>
          <w:szCs w:val="22"/>
        </w:rPr>
        <w:t xml:space="preserve"> </w:t>
      </w:r>
      <w:r>
        <w:rPr>
          <w:rFonts w:hint="eastAsia" w:ascii="Times New Roman" w:hAnsi="Times New Roman" w:eastAsia="宋体" w:cs="Times New Roman"/>
          <w:b/>
          <w:sz w:val="22"/>
          <w:szCs w:val="22"/>
        </w:rPr>
        <w:t>起诉与受理的法律效果</w:t>
      </w:r>
    </w:p>
    <w:p>
      <w:pPr>
        <w:spacing w:line="240" w:lineRule="auto"/>
        <w:rPr>
          <w:rFonts w:hint="eastAsia" w:ascii="Times New Roman" w:hAnsi="Times New Roman" w:eastAsia="宋体" w:cs="Times New Roman"/>
          <w:sz w:val="22"/>
          <w:szCs w:val="22"/>
          <w:lang w:eastAsia="zh-CN"/>
        </w:rPr>
      </w:pPr>
      <w:r>
        <w:rPr>
          <w:rFonts w:hint="eastAsia" w:ascii="Times New Roman" w:hAnsi="Times New Roman" w:eastAsia="宋体" w:cs="Times New Roman"/>
          <w:b/>
          <w:bCs/>
          <w:sz w:val="22"/>
          <w:szCs w:val="22"/>
        </w:rPr>
        <w:t>（一）起诉的效果：</w:t>
      </w:r>
      <w:r>
        <w:rPr>
          <w:rFonts w:hint="eastAsia" w:ascii="Times New Roman" w:hAnsi="Times New Roman" w:eastAsia="宋体" w:cs="Times New Roman"/>
          <w:sz w:val="22"/>
          <w:szCs w:val="22"/>
        </w:rPr>
        <w:t>诉讼时效中断</w:t>
      </w:r>
      <w:r>
        <w:rPr>
          <w:rStyle w:val="85"/>
          <w:rFonts w:hint="eastAsia"/>
          <w:lang w:eastAsia="zh-CN"/>
        </w:rPr>
        <w:t>（</w:t>
      </w:r>
      <w:r>
        <w:rPr>
          <w:rStyle w:val="85"/>
          <w:rFonts w:hint="eastAsia"/>
          <w:lang w:val="en-US" w:eastAsia="zh-CN"/>
        </w:rPr>
        <w:t>重新计算</w:t>
      </w:r>
      <w:r>
        <w:rPr>
          <w:rStyle w:val="85"/>
          <w:rFonts w:hint="eastAsia"/>
          <w:lang w:eastAsia="zh-CN"/>
        </w:rPr>
        <w:t>）</w:t>
      </w:r>
    </w:p>
    <w:p>
      <w:pPr>
        <w:spacing w:line="240" w:lineRule="auto"/>
        <w:rPr>
          <w:rFonts w:ascii="Times New Roman" w:hAnsi="Times New Roman" w:eastAsia="宋体" w:cs="Times New Roman"/>
          <w:sz w:val="22"/>
          <w:szCs w:val="22"/>
        </w:rPr>
      </w:pPr>
      <w:r>
        <w:rPr>
          <w:rFonts w:hint="eastAsia" w:ascii="Times New Roman" w:hAnsi="Times New Roman" w:eastAsia="宋体" w:cs="Times New Roman"/>
          <w:b/>
          <w:bCs/>
          <w:sz w:val="22"/>
          <w:szCs w:val="22"/>
        </w:rPr>
        <w:t>（二）受理的效果：</w:t>
      </w:r>
      <w:r>
        <w:rPr>
          <w:rFonts w:ascii="Times New Roman" w:hAnsi="Times New Roman" w:eastAsia="宋体" w:cs="Times New Roman"/>
          <w:sz w:val="22"/>
          <w:szCs w:val="22"/>
        </w:rPr>
        <w:t xml:space="preserve"> </w:t>
      </w:r>
    </w:p>
    <w:p>
      <w:pPr>
        <w:spacing w:line="240" w:lineRule="auto"/>
        <w:rPr>
          <w:rFonts w:ascii="Times New Roman" w:hAnsi="Times New Roman" w:eastAsia="宋体" w:cs="Times New Roman"/>
          <w:sz w:val="22"/>
          <w:szCs w:val="22"/>
        </w:rPr>
      </w:pPr>
      <w:r>
        <w:rPr>
          <w:rFonts w:ascii="Times New Roman" w:hAnsi="Times New Roman" w:eastAsia="宋体" w:cs="Times New Roman"/>
          <w:sz w:val="22"/>
          <w:szCs w:val="22"/>
        </w:rPr>
        <w:t>1.</w:t>
      </w:r>
      <w:r>
        <w:rPr>
          <w:rFonts w:hint="eastAsia" w:ascii="Times New Roman" w:hAnsi="Times New Roman" w:eastAsia="宋体" w:cs="Times New Roman"/>
          <w:sz w:val="22"/>
          <w:szCs w:val="22"/>
        </w:rPr>
        <w:t>受诉人民法院依法取得对本案的审判权，排斥其他法院管辖。</w:t>
      </w:r>
    </w:p>
    <w:p>
      <w:pPr>
        <w:spacing w:line="240" w:lineRule="auto"/>
        <w:rPr>
          <w:rFonts w:ascii="Times New Roman" w:hAnsi="Times New Roman" w:eastAsia="宋体" w:cs="Times New Roman"/>
          <w:sz w:val="22"/>
          <w:szCs w:val="22"/>
        </w:rPr>
      </w:pPr>
      <w:r>
        <w:rPr>
          <w:rFonts w:ascii="Times New Roman" w:hAnsi="Times New Roman" w:eastAsia="宋体" w:cs="Times New Roman"/>
          <w:sz w:val="22"/>
          <w:szCs w:val="22"/>
        </w:rPr>
        <w:t>2.</w:t>
      </w:r>
      <w:r>
        <w:rPr>
          <w:rFonts w:hint="eastAsia" w:ascii="Times New Roman" w:hAnsi="Times New Roman" w:eastAsia="宋体" w:cs="Times New Roman"/>
          <w:sz w:val="22"/>
          <w:szCs w:val="22"/>
        </w:rPr>
        <w:t>案件的利害关系人取得了本案诉讼当事人的地位。</w:t>
      </w:r>
    </w:p>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3.审限开始计算。</w:t>
      </w:r>
    </w:p>
    <w:p>
      <w:pPr>
        <w:spacing w:line="240" w:lineRule="auto"/>
        <w:rPr>
          <w:rFonts w:ascii="Times New Roman" w:hAnsi="Times New Roman" w:eastAsia="宋体" w:cs="Times New Roman"/>
          <w:sz w:val="22"/>
          <w:szCs w:val="22"/>
        </w:rPr>
      </w:pPr>
      <w:r>
        <w:rPr>
          <w:rFonts w:hint="eastAsia" w:ascii="Times New Roman" w:hAnsi="Times New Roman" w:cs="Times New Roman"/>
          <w:b/>
          <w:sz w:val="22"/>
          <w:szCs w:val="22"/>
          <w:lang w:val="en-US" w:eastAsia="zh-CN"/>
        </w:rPr>
        <w:t>四</w:t>
      </w:r>
      <w:r>
        <w:rPr>
          <w:rFonts w:hint="eastAsia" w:ascii="Times New Roman" w:hAnsi="Times New Roman" w:eastAsia="宋体" w:cs="Times New Roman"/>
          <w:b/>
          <w:sz w:val="22"/>
          <w:szCs w:val="22"/>
        </w:rPr>
        <w:t>、</w:t>
      </w:r>
      <w:r>
        <w:rPr>
          <w:rFonts w:ascii="Times New Roman" w:hAnsi="Times New Roman" w:eastAsia="宋体" w:cs="Times New Roman"/>
          <w:b/>
          <w:sz w:val="22"/>
          <w:szCs w:val="22"/>
        </w:rPr>
        <w:t xml:space="preserve"> </w:t>
      </w:r>
      <w:r>
        <w:rPr>
          <w:rFonts w:hint="eastAsia" w:ascii="Times New Roman" w:hAnsi="Times New Roman" w:eastAsia="宋体" w:cs="Times New Roman"/>
          <w:b/>
          <w:sz w:val="22"/>
          <w:szCs w:val="22"/>
        </w:rPr>
        <w:t>答辩</w:t>
      </w:r>
    </w:p>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（一）受理后，法院将原告的起诉状副本在5日内送达给被告，被告开始答辩。</w:t>
      </w:r>
    </w:p>
    <w:p>
      <w:pPr>
        <w:spacing w:line="240" w:lineRule="auto"/>
        <w:rPr>
          <w:rStyle w:val="85"/>
          <w:rFonts w:hint="eastAsia"/>
          <w:lang w:eastAsia="zh-CN"/>
        </w:rPr>
      </w:pPr>
      <w:r>
        <w:rPr>
          <w:rFonts w:hint="eastAsia" w:ascii="Times New Roman" w:hAnsi="Times New Roman" w:eastAsia="宋体" w:cs="Times New Roman"/>
          <w:sz w:val="22"/>
          <w:szCs w:val="22"/>
        </w:rPr>
        <w:t>（二）被告答辩期为15日，不答辩不影响案件审理。</w:t>
      </w:r>
      <w:r>
        <w:rPr>
          <w:rStyle w:val="85"/>
          <w:rFonts w:hint="eastAsia"/>
          <w:lang w:eastAsia="zh-CN"/>
        </w:rPr>
        <w:t>（</w:t>
      </w:r>
      <w:r>
        <w:rPr>
          <w:rStyle w:val="85"/>
          <w:rFonts w:hint="eastAsia"/>
          <w:lang w:val="en-US" w:eastAsia="zh-CN"/>
        </w:rPr>
        <w:t>可以不答辩</w:t>
      </w:r>
      <w:r>
        <w:rPr>
          <w:rStyle w:val="85"/>
          <w:rFonts w:hint="eastAsia"/>
          <w:lang w:eastAsia="zh-CN"/>
        </w:rPr>
        <w:t>）</w:t>
      </w:r>
    </w:p>
    <w:p>
      <w:pPr>
        <w:numPr>
          <w:ilvl w:val="0"/>
          <w:numId w:val="0"/>
        </w:numPr>
        <w:spacing w:line="240" w:lineRule="auto"/>
        <w:jc w:val="center"/>
        <w:rPr>
          <w:rFonts w:hint="eastAsia" w:ascii="隶书" w:hAnsi="隶书" w:eastAsia="隶书" w:cs="隶书"/>
          <w:bCs/>
          <w:sz w:val="28"/>
          <w:szCs w:val="28"/>
        </w:rPr>
      </w:pPr>
      <w:bookmarkStart w:id="202" w:name="_Toc449115834"/>
      <w:r>
        <w:rPr>
          <w:rFonts w:hint="eastAsia" w:ascii="隶书" w:hAnsi="隶书" w:eastAsia="隶书" w:cs="隶书"/>
          <w:bCs/>
          <w:sz w:val="28"/>
          <w:szCs w:val="28"/>
        </w:rPr>
        <w:t>第二节 审理前的准备</w:t>
      </w:r>
      <w:bookmarkEnd w:id="202"/>
    </w:p>
    <w:p>
      <w:pPr>
        <w:spacing w:line="240" w:lineRule="auto"/>
        <w:ind w:firstLine="482"/>
        <w:rPr>
          <w:rFonts w:ascii="宋体" w:hAnsi="宋体" w:eastAsia="宋体" w:cs="宋体"/>
          <w:b/>
          <w:sz w:val="22"/>
          <w:szCs w:val="22"/>
        </w:rPr>
      </w:pPr>
      <w:bookmarkStart w:id="203" w:name="_Toc329676842"/>
      <w:bookmarkStart w:id="204" w:name="_Toc330997682"/>
      <w:bookmarkStart w:id="205" w:name="_Toc330804350"/>
      <w:bookmarkStart w:id="206" w:name="_Toc330503877"/>
      <w:r>
        <w:rPr>
          <w:rFonts w:hint="eastAsia" w:ascii="宋体" w:hAnsi="宋体" w:eastAsia="宋体" w:cs="宋体"/>
          <w:b/>
          <w:sz w:val="22"/>
          <w:szCs w:val="22"/>
        </w:rPr>
        <w:t>一、 证据收集</w:t>
      </w:r>
      <w:bookmarkEnd w:id="203"/>
      <w:bookmarkEnd w:id="204"/>
      <w:bookmarkEnd w:id="205"/>
      <w:bookmarkEnd w:id="206"/>
    </w:p>
    <w:p>
      <w:pPr>
        <w:spacing w:line="240" w:lineRule="auto"/>
        <w:ind w:firstLine="422"/>
        <w:rPr>
          <w:rFonts w:ascii="Times New Roman" w:hAnsi="Times New Roman" w:eastAsia="宋体" w:cs="Times New Roman"/>
          <w:sz w:val="22"/>
          <w:szCs w:val="22"/>
        </w:rPr>
      </w:pPr>
      <w:r>
        <w:rPr>
          <w:rFonts w:hint="eastAsia" w:ascii="Times New Roman" w:hAnsi="Times New Roman" w:eastAsia="宋体" w:cs="Times New Roman"/>
          <w:b/>
          <w:sz w:val="22"/>
          <w:szCs w:val="22"/>
        </w:rPr>
        <w:t>（一）依职权调取的情形包括</w:t>
      </w:r>
      <w:r>
        <w:rPr>
          <w:rFonts w:hint="eastAsia" w:ascii="Times New Roman" w:hAnsi="Times New Roman" w:eastAsia="宋体" w:cs="Times New Roman"/>
          <w:sz w:val="22"/>
          <w:szCs w:val="22"/>
        </w:rPr>
        <w:t>：</w:t>
      </w:r>
    </w:p>
    <w:p>
      <w:pPr>
        <w:spacing w:line="240" w:lineRule="auto"/>
        <w:ind w:firstLine="422"/>
        <w:rPr>
          <w:rFonts w:ascii="楷体" w:hAnsi="楷体" w:eastAsia="楷体" w:cs="楷体"/>
          <w:sz w:val="22"/>
          <w:szCs w:val="22"/>
        </w:rPr>
      </w:pPr>
      <w:r>
        <w:rPr>
          <w:rFonts w:hint="eastAsia" w:ascii="楷体" w:hAnsi="楷体" w:eastAsia="楷体" w:cs="楷体"/>
          <w:sz w:val="22"/>
          <w:szCs w:val="22"/>
        </w:rPr>
        <w:t>1.涉及可能损害国家利益、社会公共利益的（</w:t>
      </w:r>
      <w:r>
        <w:rPr>
          <w:rFonts w:hint="eastAsia" w:ascii="楷体" w:hAnsi="楷体" w:eastAsia="楷体" w:cs="楷体"/>
          <w:b/>
          <w:sz w:val="22"/>
          <w:szCs w:val="22"/>
          <w:u w:val="single"/>
        </w:rPr>
        <w:t>包括公益诉讼</w:t>
      </w:r>
      <w:r>
        <w:rPr>
          <w:rFonts w:hint="eastAsia" w:ascii="楷体" w:hAnsi="楷体" w:eastAsia="楷体" w:cs="楷体"/>
          <w:sz w:val="22"/>
          <w:szCs w:val="22"/>
        </w:rPr>
        <w:t xml:space="preserve">）、有恶意串通损害他人合法权益可能的； </w:t>
      </w:r>
    </w:p>
    <w:p>
      <w:pPr>
        <w:spacing w:line="240" w:lineRule="auto"/>
        <w:ind w:firstLine="422"/>
        <w:rPr>
          <w:rFonts w:ascii="楷体" w:hAnsi="楷体" w:eastAsia="楷体" w:cs="楷体"/>
          <w:sz w:val="22"/>
          <w:szCs w:val="22"/>
        </w:rPr>
      </w:pPr>
      <w:r>
        <w:rPr>
          <w:rFonts w:hint="eastAsia" w:ascii="楷体" w:hAnsi="楷体" w:eastAsia="楷体" w:cs="楷体"/>
          <w:sz w:val="22"/>
          <w:szCs w:val="22"/>
        </w:rPr>
        <w:t>2.涉及</w:t>
      </w:r>
      <w:r>
        <w:rPr>
          <w:rFonts w:hint="eastAsia" w:ascii="楷体" w:hAnsi="楷体" w:eastAsia="楷体" w:cs="楷体"/>
          <w:b/>
          <w:sz w:val="22"/>
          <w:szCs w:val="22"/>
        </w:rPr>
        <w:t>身份关系</w:t>
      </w:r>
      <w:r>
        <w:rPr>
          <w:rFonts w:hint="eastAsia" w:ascii="楷体" w:hAnsi="楷体" w:eastAsia="楷体" w:cs="楷体"/>
          <w:sz w:val="22"/>
          <w:szCs w:val="22"/>
        </w:rPr>
        <w:t xml:space="preserve">的； </w:t>
      </w:r>
    </w:p>
    <w:p>
      <w:pPr>
        <w:spacing w:line="240" w:lineRule="auto"/>
        <w:ind w:firstLine="422"/>
        <w:rPr>
          <w:rFonts w:ascii="楷体" w:hAnsi="楷体" w:eastAsia="楷体" w:cs="楷体"/>
          <w:sz w:val="22"/>
          <w:szCs w:val="22"/>
        </w:rPr>
      </w:pPr>
      <w:r>
        <w:rPr>
          <w:rFonts w:hint="eastAsia" w:ascii="楷体" w:hAnsi="楷体" w:eastAsia="楷体" w:cs="楷体"/>
          <w:sz w:val="22"/>
          <w:szCs w:val="22"/>
        </w:rPr>
        <w:t>3.涉及依职权追加当事人、中止诉讼、终结诉讼、回避等</w:t>
      </w:r>
      <w:r>
        <w:rPr>
          <w:rFonts w:hint="eastAsia" w:ascii="楷体" w:hAnsi="楷体" w:eastAsia="楷体" w:cs="楷体"/>
          <w:b/>
          <w:sz w:val="22"/>
          <w:szCs w:val="22"/>
        </w:rPr>
        <w:t>程序性事项</w:t>
      </w:r>
      <w:r>
        <w:rPr>
          <w:rFonts w:hint="eastAsia" w:ascii="楷体" w:hAnsi="楷体" w:eastAsia="楷体" w:cs="楷体"/>
          <w:sz w:val="22"/>
          <w:szCs w:val="22"/>
        </w:rPr>
        <w:t>的。</w:t>
      </w:r>
    </w:p>
    <w:p>
      <w:pPr>
        <w:spacing w:line="240" w:lineRule="auto"/>
        <w:ind w:firstLine="422"/>
        <w:rPr>
          <w:rStyle w:val="85"/>
          <w:rFonts w:hint="default"/>
          <w:lang w:val="en-US" w:eastAsia="zh-CN"/>
        </w:rPr>
      </w:pPr>
      <w:r>
        <w:rPr>
          <w:rFonts w:hint="eastAsia" w:ascii="Times New Roman" w:hAnsi="Times New Roman" w:eastAsia="宋体" w:cs="Times New Roman"/>
          <w:b/>
          <w:sz w:val="22"/>
          <w:szCs w:val="22"/>
        </w:rPr>
        <w:t>（二）依当事人申请调取情形包括（</w:t>
      </w:r>
      <w:r>
        <w:rPr>
          <w:rFonts w:hint="eastAsia" w:ascii="宋体" w:hAnsi="宋体" w:eastAsia="宋体" w:cs="宋体"/>
          <w:sz w:val="22"/>
          <w:szCs w:val="22"/>
        </w:rPr>
        <w:t>举证期限届满前提出申请）</w:t>
      </w:r>
      <w:r>
        <w:rPr>
          <w:rFonts w:hint="eastAsia" w:ascii="Times New Roman" w:hAnsi="Times New Roman" w:eastAsia="宋体" w:cs="Times New Roman"/>
          <w:b/>
          <w:sz w:val="22"/>
          <w:szCs w:val="22"/>
        </w:rPr>
        <w:t>：</w:t>
      </w:r>
      <w:r>
        <w:rPr>
          <w:rStyle w:val="85"/>
          <w:rFonts w:hint="eastAsia" w:asciiTheme="minorHAnsi" w:hAnsiTheme="minorHAnsi"/>
          <w:lang w:val="en-US" w:eastAsia="zh-CN"/>
        </w:rPr>
        <w:t>当事人</w:t>
      </w:r>
      <w:r>
        <w:rPr>
          <w:rStyle w:val="85"/>
          <w:rFonts w:hint="eastAsia"/>
          <w:lang w:val="en-US" w:eastAsia="zh-CN"/>
        </w:rPr>
        <w:t>客观原因调不到</w:t>
      </w:r>
    </w:p>
    <w:p>
      <w:pPr>
        <w:spacing w:line="240" w:lineRule="auto"/>
        <w:ind w:firstLine="422"/>
        <w:rPr>
          <w:rFonts w:ascii="楷体" w:hAnsi="楷体" w:eastAsia="楷体" w:cs="楷体"/>
          <w:sz w:val="22"/>
          <w:szCs w:val="22"/>
        </w:rPr>
      </w:pPr>
      <w:r>
        <w:rPr>
          <w:rFonts w:hint="eastAsia" w:ascii="楷体" w:hAnsi="楷体" w:eastAsia="楷体" w:cs="楷体"/>
          <w:sz w:val="22"/>
          <w:szCs w:val="22"/>
        </w:rPr>
        <w:t>1.证据由国家有关部门保存，当事人及其诉讼代理人无权查阅调取的；</w:t>
      </w:r>
    </w:p>
    <w:p>
      <w:pPr>
        <w:spacing w:line="240" w:lineRule="auto"/>
        <w:ind w:firstLine="422"/>
        <w:rPr>
          <w:rFonts w:ascii="楷体" w:hAnsi="楷体" w:eastAsia="楷体" w:cs="楷体"/>
          <w:sz w:val="22"/>
          <w:szCs w:val="22"/>
        </w:rPr>
      </w:pPr>
      <w:r>
        <w:rPr>
          <w:rFonts w:hint="eastAsia" w:ascii="楷体" w:hAnsi="楷体" w:eastAsia="楷体" w:cs="楷体"/>
          <w:sz w:val="22"/>
          <w:szCs w:val="22"/>
        </w:rPr>
        <w:t xml:space="preserve">2.涉及国家秘密、商业秘密或者个人隐私的； </w:t>
      </w:r>
    </w:p>
    <w:p>
      <w:pPr>
        <w:spacing w:line="240" w:lineRule="auto"/>
        <w:ind w:firstLine="422"/>
        <w:rPr>
          <w:rFonts w:ascii="Times New Roman" w:hAnsi="Times New Roman" w:eastAsia="宋体" w:cs="Times New Roman"/>
          <w:sz w:val="22"/>
          <w:szCs w:val="22"/>
        </w:rPr>
      </w:pPr>
      <w:r>
        <w:rPr>
          <w:rFonts w:hint="eastAsia" w:ascii="楷体" w:hAnsi="楷体" w:eastAsia="楷体" w:cs="楷体"/>
          <w:sz w:val="22"/>
          <w:szCs w:val="22"/>
        </w:rPr>
        <w:t>3.当事人及其诉讼代理人因客观原因不能自行收集的其他证据。</w:t>
      </w:r>
    </w:p>
    <w:p>
      <w:pPr>
        <w:spacing w:line="240" w:lineRule="auto"/>
        <w:ind w:firstLine="482"/>
        <w:rPr>
          <w:rFonts w:ascii="宋体" w:hAnsi="宋体" w:eastAsia="宋体" w:cs="宋体"/>
          <w:bCs/>
          <w:sz w:val="22"/>
          <w:szCs w:val="22"/>
        </w:rPr>
      </w:pPr>
      <w:bookmarkStart w:id="207" w:name="_Toc330804351"/>
      <w:bookmarkStart w:id="208" w:name="_Toc329676843"/>
      <w:bookmarkStart w:id="209" w:name="_Toc330503878"/>
      <w:bookmarkStart w:id="210" w:name="_Toc330997683"/>
      <w:r>
        <w:rPr>
          <w:rFonts w:hint="eastAsia" w:ascii="宋体" w:hAnsi="宋体" w:eastAsia="宋体" w:cs="宋体"/>
          <w:b/>
          <w:sz w:val="22"/>
          <w:szCs w:val="22"/>
        </w:rPr>
        <w:t>二、 证据保全</w:t>
      </w:r>
      <w:bookmarkEnd w:id="207"/>
      <w:bookmarkEnd w:id="208"/>
      <w:bookmarkEnd w:id="209"/>
      <w:bookmarkEnd w:id="210"/>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7"/>
        <w:gridCol w:w="2868"/>
        <w:gridCol w:w="5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p>
        </w:tc>
        <w:tc>
          <w:tcPr>
            <w:tcW w:w="2868"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诉中证据保全</w:t>
            </w:r>
          </w:p>
        </w:tc>
        <w:tc>
          <w:tcPr>
            <w:tcW w:w="5832"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诉（仲裁）前证据保全</w:t>
            </w:r>
            <w:r>
              <w:rPr>
                <w:rFonts w:hint="eastAsia" w:ascii="楷体" w:hAnsi="楷体" w:eastAsia="楷体" w:cs="楷体"/>
                <w:b/>
                <w:bCs/>
                <w:sz w:val="22"/>
                <w:szCs w:val="22"/>
              </w:rPr>
              <w:t>（情况紧急）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必要性</w:t>
            </w:r>
          </w:p>
        </w:tc>
        <w:tc>
          <w:tcPr>
            <w:tcW w:w="8700" w:type="dxa"/>
            <w:gridSpan w:val="2"/>
            <w:tcBorders>
              <w:top w:val="single" w:color="auto" w:sz="4" w:space="0"/>
              <w:left w:val="single" w:color="auto" w:sz="4" w:space="0"/>
              <w:bottom w:val="single" w:color="auto" w:sz="4" w:space="0"/>
              <w:right w:val="single" w:color="auto" w:sz="4" w:space="0"/>
            </w:tcBorders>
          </w:tcPr>
          <w:p>
            <w:pPr>
              <w:spacing w:line="240" w:lineRule="auto"/>
              <w:ind w:firstLine="2098" w:firstLineChars="950"/>
              <w:rPr>
                <w:rFonts w:ascii="宋体" w:hAnsi="宋体" w:eastAsia="宋体" w:cs="宋体"/>
                <w:sz w:val="22"/>
                <w:szCs w:val="22"/>
              </w:rPr>
            </w:pPr>
            <w:r>
              <w:rPr>
                <w:rFonts w:hint="eastAsia" w:ascii="宋体" w:hAnsi="宋体" w:eastAsia="宋体" w:cs="宋体"/>
                <w:b/>
                <w:sz w:val="22"/>
                <w:szCs w:val="22"/>
              </w:rPr>
              <w:t>证据可能灭失或者以后难以取得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申请主体</w:t>
            </w:r>
          </w:p>
        </w:tc>
        <w:tc>
          <w:tcPr>
            <w:tcW w:w="2868"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当事人</w:t>
            </w:r>
          </w:p>
        </w:tc>
        <w:tc>
          <w:tcPr>
            <w:tcW w:w="5832"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利害关系人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启动时间</w:t>
            </w:r>
          </w:p>
        </w:tc>
        <w:tc>
          <w:tcPr>
            <w:tcW w:w="2868"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举证期限届满前</w:t>
            </w:r>
          </w:p>
        </w:tc>
        <w:tc>
          <w:tcPr>
            <w:tcW w:w="5832"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诉讼前或仲裁前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启动方式</w:t>
            </w:r>
          </w:p>
        </w:tc>
        <w:tc>
          <w:tcPr>
            <w:tcW w:w="2868"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依职权或依申请（书面申请）</w:t>
            </w:r>
          </w:p>
        </w:tc>
        <w:tc>
          <w:tcPr>
            <w:tcW w:w="5832"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依书面申请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管辖法院</w:t>
            </w:r>
          </w:p>
        </w:tc>
        <w:tc>
          <w:tcPr>
            <w:tcW w:w="2868" w:type="dxa"/>
            <w:tcBorders>
              <w:top w:val="single" w:color="auto" w:sz="4" w:space="0"/>
              <w:left w:val="single" w:color="auto" w:sz="4" w:space="0"/>
              <w:bottom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受诉法院</w:t>
            </w:r>
          </w:p>
        </w:tc>
        <w:tc>
          <w:tcPr>
            <w:tcW w:w="583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证据所在地、被申请人住所地或对案件有管辖权的法院</w:t>
            </w:r>
          </w:p>
        </w:tc>
      </w:tr>
    </w:tbl>
    <w:p>
      <w:pPr>
        <w:spacing w:line="240" w:lineRule="auto"/>
        <w:ind w:firstLine="422"/>
        <w:rPr>
          <w:rFonts w:ascii="宋体" w:hAnsi="宋体" w:eastAsia="宋体" w:cs="宋体"/>
          <w:sz w:val="22"/>
          <w:szCs w:val="22"/>
        </w:rPr>
      </w:pPr>
      <w:r>
        <w:rPr>
          <w:rFonts w:hint="eastAsia" w:ascii="宋体" w:hAnsi="宋体" w:eastAsia="宋体" w:cs="宋体"/>
          <w:b/>
          <w:sz w:val="22"/>
          <w:szCs w:val="22"/>
        </w:rPr>
        <w:t>★注意：</w:t>
      </w:r>
      <w:r>
        <w:rPr>
          <w:rFonts w:ascii="Times New Roman" w:hAnsi="Times New Roman" w:eastAsia="宋体" w:cs="Times New Roman"/>
          <w:sz w:val="22"/>
          <w:szCs w:val="22"/>
        </w:rPr>
        <w:t>证据保全</w:t>
      </w:r>
      <w:r>
        <w:rPr>
          <w:rFonts w:ascii="Times New Roman" w:hAnsi="Times New Roman" w:eastAsia="宋体" w:cs="Times New Roman"/>
          <w:b/>
          <w:sz w:val="22"/>
          <w:szCs w:val="22"/>
        </w:rPr>
        <w:t>可能对他人造成损失</w:t>
      </w:r>
      <w:r>
        <w:rPr>
          <w:rFonts w:ascii="Times New Roman" w:hAnsi="Times New Roman" w:eastAsia="宋体" w:cs="Times New Roman"/>
          <w:sz w:val="22"/>
          <w:szCs w:val="22"/>
        </w:rPr>
        <w:t>的，人民法院</w:t>
      </w:r>
      <w:r>
        <w:rPr>
          <w:rFonts w:ascii="Times New Roman" w:hAnsi="Times New Roman" w:eastAsia="宋体" w:cs="Times New Roman"/>
          <w:b/>
          <w:sz w:val="22"/>
          <w:szCs w:val="22"/>
        </w:rPr>
        <w:t>应当</w:t>
      </w:r>
      <w:r>
        <w:rPr>
          <w:rFonts w:ascii="Times New Roman" w:hAnsi="Times New Roman" w:eastAsia="宋体" w:cs="Times New Roman"/>
          <w:sz w:val="22"/>
          <w:szCs w:val="22"/>
        </w:rPr>
        <w:t>责令申请人提供相应的担保。</w:t>
      </w:r>
    </w:p>
    <w:p>
      <w:pPr>
        <w:spacing w:line="240" w:lineRule="auto"/>
        <w:ind w:firstLine="422"/>
        <w:rPr>
          <w:rFonts w:ascii="宋体" w:hAnsi="宋体" w:eastAsia="宋体" w:cs="宋体"/>
          <w:sz w:val="22"/>
          <w:szCs w:val="22"/>
        </w:rPr>
      </w:pPr>
    </w:p>
    <w:p>
      <w:pPr>
        <w:tabs>
          <w:tab w:val="left" w:pos="3255"/>
        </w:tabs>
        <w:spacing w:line="240" w:lineRule="auto"/>
        <w:ind w:firstLine="482"/>
        <w:rPr>
          <w:rFonts w:hint="eastAsia" w:ascii="宋体" w:hAnsi="宋体" w:eastAsia="宋体" w:cs="宋体"/>
          <w:b/>
          <w:sz w:val="22"/>
          <w:szCs w:val="22"/>
          <w:lang w:eastAsia="zh-CN"/>
        </w:rPr>
      </w:pPr>
      <w:bookmarkStart w:id="211" w:name="_Toc330997684"/>
      <w:bookmarkStart w:id="212" w:name="_Toc330804352"/>
      <w:bookmarkStart w:id="213" w:name="_Toc329676844"/>
      <w:bookmarkStart w:id="214" w:name="_Toc330503879"/>
      <w:r>
        <w:rPr>
          <w:rFonts w:hint="eastAsia" w:ascii="宋体" w:hAnsi="宋体" w:eastAsia="宋体" w:cs="宋体"/>
          <w:b/>
          <w:sz w:val="22"/>
          <w:szCs w:val="22"/>
        </w:rPr>
        <w:t>三、举证时限</w:t>
      </w:r>
      <w:r>
        <w:rPr>
          <w:rFonts w:hint="eastAsia" w:ascii="宋体" w:hAnsi="宋体" w:cs="宋体"/>
          <w:b/>
          <w:sz w:val="22"/>
          <w:szCs w:val="22"/>
          <w:lang w:eastAsia="zh-CN"/>
        </w:rPr>
        <w:t>（</w:t>
      </w:r>
      <w:r>
        <w:rPr>
          <w:rFonts w:hint="eastAsia" w:ascii="宋体" w:hAnsi="宋体" w:cs="宋体"/>
          <w:b/>
          <w:sz w:val="22"/>
          <w:szCs w:val="22"/>
          <w:lang w:val="en-US" w:eastAsia="zh-CN"/>
        </w:rPr>
        <w:t>举证期限</w:t>
      </w:r>
      <w:r>
        <w:rPr>
          <w:rFonts w:hint="eastAsia" w:ascii="宋体" w:hAnsi="宋体" w:cs="宋体"/>
          <w:b/>
          <w:sz w:val="22"/>
          <w:szCs w:val="22"/>
          <w:lang w:eastAsia="zh-CN"/>
        </w:rPr>
        <w:t>）</w:t>
      </w:r>
    </w:p>
    <w:p>
      <w:pPr>
        <w:spacing w:line="240" w:lineRule="auto"/>
        <w:ind w:firstLine="422"/>
        <w:rPr>
          <w:rFonts w:ascii="宋体" w:hAnsi="宋体" w:eastAsia="宋体" w:cs="宋体"/>
          <w:b/>
          <w:sz w:val="22"/>
          <w:szCs w:val="22"/>
        </w:rPr>
      </w:pPr>
      <w:r>
        <w:rPr>
          <w:rFonts w:hint="eastAsia" w:ascii="宋体" w:hAnsi="宋体" w:eastAsia="宋体" w:cs="宋体"/>
          <w:b/>
          <w:sz w:val="22"/>
          <w:szCs w:val="22"/>
        </w:rPr>
        <w:t>（一）时限确定与延长</w:t>
      </w:r>
      <w:r>
        <w:rPr>
          <w:rFonts w:hint="eastAsia" w:ascii="Times New Roman" w:hAnsi="Times New Roman" w:eastAsia="宋体" w:cs="Times New Roman"/>
          <w:sz w:val="22"/>
          <w:szCs w:val="22"/>
        </w:rPr>
        <w:t>（第</w:t>
      </w:r>
      <w:r>
        <w:rPr>
          <w:rFonts w:ascii="Times New Roman" w:hAnsi="Times New Roman" w:eastAsia="宋体" w:cs="Times New Roman"/>
          <w:sz w:val="22"/>
          <w:szCs w:val="22"/>
        </w:rPr>
        <w:t>65</w:t>
      </w:r>
      <w:r>
        <w:rPr>
          <w:rFonts w:hint="eastAsia" w:ascii="Times New Roman" w:hAnsi="Times New Roman" w:eastAsia="宋体" w:cs="Times New Roman"/>
          <w:sz w:val="22"/>
          <w:szCs w:val="22"/>
        </w:rPr>
        <w:t>条）</w:t>
      </w:r>
    </w:p>
    <w:p>
      <w:pPr>
        <w:spacing w:line="240" w:lineRule="auto"/>
        <w:ind w:firstLine="420"/>
        <w:rPr>
          <w:rFonts w:ascii="Times New Roman" w:hAnsi="Times New Roman" w:eastAsia="宋体" w:cs="Times New Roman"/>
          <w:sz w:val="22"/>
          <w:szCs w:val="22"/>
        </w:rPr>
      </w:pPr>
      <w:r>
        <w:rPr>
          <w:rFonts w:hint="eastAsia" w:ascii="宋体" w:hAnsi="宋体" w:eastAsia="宋体" w:cs="宋体"/>
          <w:sz w:val="22"/>
          <w:szCs w:val="22"/>
        </w:rPr>
        <w:t>确定：</w:t>
      </w:r>
      <w:r>
        <w:rPr>
          <w:rFonts w:hint="eastAsia" w:ascii="Times New Roman" w:hAnsi="Times New Roman" w:eastAsia="宋体" w:cs="Times New Roman"/>
          <w:sz w:val="22"/>
          <w:szCs w:val="22"/>
        </w:rPr>
        <w:t>人民法院根据当事人的主张和案件审理情况，确定当事人应提供的证据及其期限。</w:t>
      </w:r>
    </w:p>
    <w:p>
      <w:pPr>
        <w:spacing w:line="240" w:lineRule="auto"/>
        <w:ind w:firstLine="420"/>
        <w:rPr>
          <w:rFonts w:ascii="楷体" w:hAnsi="楷体" w:eastAsia="楷体" w:cs="楷体"/>
          <w:sz w:val="22"/>
          <w:szCs w:val="22"/>
        </w:rPr>
      </w:pPr>
      <w:r>
        <w:rPr>
          <w:rFonts w:hint="eastAsia" w:ascii="楷体" w:hAnsi="楷体" w:eastAsia="楷体" w:cs="楷体"/>
          <w:sz w:val="22"/>
          <w:szCs w:val="22"/>
        </w:rPr>
        <w:t>（</w:t>
      </w:r>
      <w:r>
        <w:rPr>
          <w:rFonts w:hint="eastAsia" w:ascii="楷体" w:hAnsi="楷体" w:eastAsia="楷体" w:cs="楷体"/>
          <w:b/>
          <w:sz w:val="22"/>
          <w:szCs w:val="22"/>
        </w:rPr>
        <w:t>约定或指定</w:t>
      </w:r>
      <w:r>
        <w:rPr>
          <w:rFonts w:hint="eastAsia" w:ascii="楷体" w:hAnsi="楷体" w:eastAsia="楷体" w:cs="楷体"/>
          <w:sz w:val="22"/>
          <w:szCs w:val="22"/>
        </w:rPr>
        <w:t>：普通程序</w:t>
      </w:r>
      <w:r>
        <w:rPr>
          <w:rFonts w:ascii="楷体" w:hAnsi="楷体" w:eastAsia="楷体" w:cs="楷体"/>
          <w:sz w:val="22"/>
          <w:szCs w:val="22"/>
        </w:rPr>
        <w:t>≥</w:t>
      </w:r>
      <w:r>
        <w:rPr>
          <w:rFonts w:hint="eastAsia" w:ascii="楷体" w:hAnsi="楷体" w:eastAsia="楷体" w:cs="楷体"/>
          <w:sz w:val="22"/>
          <w:szCs w:val="22"/>
        </w:rPr>
        <w:t>15日，二审</w:t>
      </w:r>
      <w:r>
        <w:rPr>
          <w:rFonts w:ascii="楷体" w:hAnsi="楷体" w:eastAsia="楷体" w:cs="楷体"/>
          <w:sz w:val="22"/>
          <w:szCs w:val="22"/>
        </w:rPr>
        <w:t>≥</w:t>
      </w:r>
      <w:r>
        <w:rPr>
          <w:rFonts w:hint="eastAsia" w:ascii="楷体" w:hAnsi="楷体" w:eastAsia="楷体" w:cs="楷体"/>
          <w:sz w:val="22"/>
          <w:szCs w:val="22"/>
        </w:rPr>
        <w:t>10日，简易程序</w:t>
      </w:r>
      <w:r>
        <w:rPr>
          <w:rFonts w:ascii="楷体" w:hAnsi="楷体" w:eastAsia="楷体" w:cs="楷体"/>
          <w:sz w:val="22"/>
          <w:szCs w:val="22"/>
        </w:rPr>
        <w:t>≤</w:t>
      </w:r>
      <w:r>
        <w:rPr>
          <w:rFonts w:hint="eastAsia" w:ascii="楷体" w:hAnsi="楷体" w:eastAsia="楷体" w:cs="楷体"/>
          <w:sz w:val="22"/>
          <w:szCs w:val="22"/>
        </w:rPr>
        <w:t>15日，小额诉讼</w:t>
      </w:r>
      <w:r>
        <w:rPr>
          <w:rFonts w:ascii="楷体" w:hAnsi="楷体" w:eastAsia="楷体" w:cs="楷体"/>
          <w:sz w:val="22"/>
          <w:szCs w:val="22"/>
        </w:rPr>
        <w:t>≤</w:t>
      </w:r>
      <w:r>
        <w:rPr>
          <w:rFonts w:hint="eastAsia" w:ascii="楷体" w:hAnsi="楷体" w:eastAsia="楷体" w:cs="楷体"/>
          <w:sz w:val="22"/>
          <w:szCs w:val="22"/>
        </w:rPr>
        <w:t>7日）</w:t>
      </w:r>
    </w:p>
    <w:p>
      <w:pPr>
        <w:spacing w:line="240" w:lineRule="auto"/>
        <w:ind w:firstLine="420"/>
        <w:rPr>
          <w:rFonts w:ascii="Times New Roman" w:hAnsi="Times New Roman" w:eastAsia="宋体" w:cs="Times New Roman"/>
          <w:sz w:val="22"/>
          <w:szCs w:val="22"/>
        </w:rPr>
      </w:pPr>
      <w:r>
        <w:rPr>
          <w:rFonts w:hint="eastAsia" w:ascii="宋体" w:hAnsi="宋体" w:eastAsia="宋体" w:cs="宋体"/>
          <w:sz w:val="22"/>
          <w:szCs w:val="22"/>
        </w:rPr>
        <w:t>延长：</w:t>
      </w:r>
      <w:r>
        <w:rPr>
          <w:rFonts w:hint="eastAsia" w:ascii="Times New Roman" w:hAnsi="Times New Roman" w:eastAsia="宋体" w:cs="Times New Roman"/>
          <w:sz w:val="22"/>
          <w:szCs w:val="22"/>
        </w:rPr>
        <w:t>当事人在该期限内提供证据确有困难的</w:t>
      </w:r>
      <w:r>
        <w:rPr>
          <w:rFonts w:ascii="Times New Roman" w:hAnsi="Times New Roman" w:eastAsia="宋体" w:cs="Times New Roman"/>
          <w:sz w:val="22"/>
          <w:szCs w:val="22"/>
        </w:rPr>
        <w:t>,</w:t>
      </w:r>
      <w:r>
        <w:rPr>
          <w:rFonts w:hint="eastAsia" w:ascii="Times New Roman" w:hAnsi="Times New Roman" w:eastAsia="宋体" w:cs="Times New Roman"/>
          <w:sz w:val="22"/>
          <w:szCs w:val="22"/>
          <w:u w:val="double"/>
        </w:rPr>
        <w:t>可以在举证期届满前，向人民法院</w:t>
      </w:r>
      <w:r>
        <w:rPr>
          <w:rFonts w:hint="eastAsia" w:ascii="Times New Roman" w:hAnsi="Times New Roman" w:eastAsia="宋体" w:cs="Times New Roman"/>
          <w:b/>
          <w:sz w:val="22"/>
          <w:szCs w:val="22"/>
          <w:bdr w:val="single" w:color="auto" w:sz="4" w:space="0"/>
        </w:rPr>
        <w:t>书面</w:t>
      </w:r>
      <w:r>
        <w:rPr>
          <w:rFonts w:hint="eastAsia" w:ascii="Times New Roman" w:hAnsi="Times New Roman" w:eastAsia="宋体" w:cs="Times New Roman"/>
          <w:sz w:val="22"/>
          <w:szCs w:val="22"/>
          <w:u w:val="double"/>
        </w:rPr>
        <w:t>申请延长期限</w:t>
      </w:r>
      <w:r>
        <w:rPr>
          <w:rFonts w:hint="eastAsia" w:ascii="Times New Roman" w:hAnsi="Times New Roman" w:eastAsia="宋体" w:cs="Times New Roman"/>
          <w:sz w:val="22"/>
          <w:szCs w:val="22"/>
        </w:rPr>
        <w:t>。</w:t>
      </w:r>
    </w:p>
    <w:p>
      <w:pPr>
        <w:spacing w:line="240" w:lineRule="auto"/>
        <w:ind w:left="422"/>
        <w:rPr>
          <w:rFonts w:ascii="宋体" w:hAnsi="宋体" w:eastAsia="宋体" w:cs="宋体"/>
          <w:b/>
          <w:sz w:val="22"/>
          <w:szCs w:val="22"/>
        </w:rPr>
      </w:pPr>
      <w:r>
        <w:rPr>
          <w:rFonts w:hint="eastAsia" w:ascii="宋体" w:hAnsi="宋体" w:eastAsia="宋体" w:cs="宋体"/>
          <w:b/>
          <w:sz w:val="22"/>
          <w:szCs w:val="22"/>
        </w:rPr>
        <w:t>（二）逾期举证后果</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9"/>
        <w:gridCol w:w="1356"/>
        <w:gridCol w:w="1428"/>
        <w:gridCol w:w="1782"/>
        <w:gridCol w:w="2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jc w:val="center"/>
        </w:trPr>
        <w:tc>
          <w:tcPr>
            <w:tcW w:w="5323" w:type="dxa"/>
            <w:gridSpan w:val="3"/>
            <w:tcBorders>
              <w:top w:val="single" w:color="auto" w:sz="4" w:space="0"/>
              <w:left w:val="single" w:color="auto" w:sz="4" w:space="0"/>
              <w:right w:val="single" w:color="auto" w:sz="4" w:space="0"/>
            </w:tcBorders>
          </w:tcPr>
          <w:p>
            <w:pPr>
              <w:spacing w:line="240" w:lineRule="auto"/>
              <w:ind w:firstLine="663" w:firstLineChars="300"/>
              <w:jc w:val="center"/>
              <w:rPr>
                <w:rFonts w:ascii="宋体" w:hAnsi="宋体" w:eastAsia="宋体" w:cs="宋体"/>
                <w:b/>
                <w:sz w:val="22"/>
                <w:szCs w:val="22"/>
              </w:rPr>
            </w:pPr>
            <w:r>
              <w:rPr>
                <w:rFonts w:hint="eastAsia" w:ascii="宋体" w:hAnsi="宋体" w:eastAsia="宋体" w:cs="宋体"/>
                <w:b/>
                <w:sz w:val="22"/>
                <w:szCs w:val="22"/>
              </w:rPr>
              <w:t>对方当事人不提异议</w:t>
            </w:r>
          </w:p>
        </w:tc>
        <w:tc>
          <w:tcPr>
            <w:tcW w:w="1782" w:type="dxa"/>
            <w:vMerge w:val="restart"/>
            <w:tcBorders>
              <w:top w:val="single" w:color="auto" w:sz="4" w:space="0"/>
              <w:left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b/>
                <w:sz w:val="22"/>
                <w:szCs w:val="22"/>
              </w:rPr>
              <w:t>视为未逾期</w:t>
            </w:r>
          </w:p>
        </w:tc>
        <w:tc>
          <w:tcPr>
            <w:tcW w:w="2016" w:type="dxa"/>
            <w:vMerge w:val="restart"/>
            <w:tcBorders>
              <w:top w:val="single" w:color="auto" w:sz="4" w:space="0"/>
              <w:left w:val="single" w:color="auto" w:sz="4" w:space="0"/>
              <w:right w:val="single" w:color="auto" w:sz="4" w:space="0"/>
            </w:tcBorders>
          </w:tcPr>
          <w:p>
            <w:pPr>
              <w:spacing w:line="240" w:lineRule="auto"/>
              <w:ind w:firstLine="552" w:firstLineChars="250"/>
              <w:rPr>
                <w:rFonts w:ascii="宋体" w:hAnsi="宋体" w:eastAsia="宋体" w:cs="宋体"/>
                <w:b/>
                <w:sz w:val="22"/>
                <w:szCs w:val="22"/>
              </w:rPr>
            </w:pPr>
            <w:r>
              <w:rPr>
                <w:rFonts w:hint="eastAsia" w:ascii="宋体" w:hAnsi="宋体" w:eastAsia="宋体" w:cs="宋体"/>
                <w:b/>
                <w:sz w:val="22"/>
                <w:szCs w:val="22"/>
              </w:rPr>
              <w:t>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2539" w:type="dxa"/>
            <w:vMerge w:val="restart"/>
            <w:tcBorders>
              <w:left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b/>
                <w:sz w:val="22"/>
                <w:szCs w:val="22"/>
              </w:rPr>
              <w:t>若提异议</w:t>
            </w:r>
            <w:r>
              <w:rPr>
                <w:rFonts w:hint="eastAsia" w:ascii="Times New Roman" w:hAnsi="Times New Roman" w:eastAsia="宋体" w:cs="Times New Roman"/>
                <w:sz w:val="22"/>
                <w:szCs w:val="22"/>
              </w:rPr>
              <w:t>，法院</w:t>
            </w:r>
            <w:r>
              <w:rPr>
                <w:rFonts w:hint="eastAsia" w:ascii="Times New Roman" w:hAnsi="Times New Roman" w:eastAsia="宋体" w:cs="Times New Roman"/>
                <w:b/>
                <w:bCs/>
                <w:sz w:val="22"/>
                <w:szCs w:val="22"/>
                <w:u w:val="single"/>
              </w:rPr>
              <w:t>应当</w:t>
            </w:r>
            <w:r>
              <w:rPr>
                <w:rFonts w:hint="eastAsia" w:ascii="Times New Roman" w:hAnsi="Times New Roman" w:eastAsia="宋体" w:cs="Times New Roman"/>
                <w:sz w:val="22"/>
                <w:szCs w:val="22"/>
              </w:rPr>
              <w:t>责令其说明理由，必要时可以要求举证。</w:t>
            </w:r>
          </w:p>
        </w:tc>
        <w:tc>
          <w:tcPr>
            <w:tcW w:w="2784" w:type="dxa"/>
            <w:gridSpan w:val="2"/>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理由成立-由于客观原因</w:t>
            </w:r>
          </w:p>
        </w:tc>
        <w:tc>
          <w:tcPr>
            <w:tcW w:w="1782" w:type="dxa"/>
            <w:vMerge w:val="continue"/>
            <w:tcBorders>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p>
        </w:tc>
        <w:tc>
          <w:tcPr>
            <w:tcW w:w="2016" w:type="dxa"/>
            <w:vMerge w:val="continue"/>
            <w:tcBorders>
              <w:left w:val="single" w:color="auto" w:sz="4" w:space="0"/>
              <w:bottom w:val="single" w:color="auto" w:sz="4" w:space="0"/>
              <w:right w:val="single" w:color="auto" w:sz="4" w:space="0"/>
            </w:tcBorders>
          </w:tcPr>
          <w:p>
            <w:pPr>
              <w:spacing w:line="240" w:lineRule="auto"/>
              <w:rPr>
                <w:rFonts w:ascii="宋体" w:hAnsi="宋体" w:eastAsia="宋体" w:cs="宋体"/>
                <w:b/>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jc w:val="center"/>
        </w:trPr>
        <w:tc>
          <w:tcPr>
            <w:tcW w:w="2539" w:type="dxa"/>
            <w:vMerge w:val="continue"/>
            <w:tcBorders>
              <w:left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2"/>
                <w:szCs w:val="22"/>
              </w:rPr>
            </w:pPr>
          </w:p>
        </w:tc>
        <w:tc>
          <w:tcPr>
            <w:tcW w:w="1356" w:type="dxa"/>
            <w:vMerge w:val="restart"/>
            <w:tcBorders>
              <w:top w:val="single" w:color="auto" w:sz="4" w:space="0"/>
              <w:left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理由不成立或拒不说明</w:t>
            </w:r>
          </w:p>
        </w:tc>
        <w:tc>
          <w:tcPr>
            <w:tcW w:w="3210" w:type="dxa"/>
            <w:gridSpan w:val="2"/>
            <w:tcBorders>
              <w:top w:val="single" w:color="auto" w:sz="4" w:space="0"/>
              <w:left w:val="single" w:color="auto" w:sz="4" w:space="0"/>
              <w:right w:val="single" w:color="auto" w:sz="4" w:space="0"/>
            </w:tcBorders>
          </w:tcPr>
          <w:p>
            <w:pPr>
              <w:spacing w:line="240" w:lineRule="auto"/>
              <w:jc w:val="center"/>
              <w:rPr>
                <w:rFonts w:ascii="宋体" w:hAnsi="宋体" w:eastAsia="宋体" w:cs="宋体"/>
                <w:sz w:val="22"/>
                <w:szCs w:val="22"/>
              </w:rPr>
            </w:pPr>
            <w:r>
              <w:rPr>
                <w:rFonts w:hint="eastAsia" w:ascii="宋体" w:hAnsi="宋体" w:eastAsia="宋体" w:cs="宋体"/>
                <w:sz w:val="22"/>
                <w:szCs w:val="22"/>
              </w:rPr>
              <w:t>无故意或重大过失</w:t>
            </w:r>
          </w:p>
        </w:tc>
        <w:tc>
          <w:tcPr>
            <w:tcW w:w="2016" w:type="dxa"/>
            <w:tcBorders>
              <w:top w:val="single" w:color="auto" w:sz="4" w:space="0"/>
              <w:left w:val="single" w:color="auto" w:sz="4" w:space="0"/>
              <w:right w:val="single" w:color="auto" w:sz="4" w:space="0"/>
            </w:tcBorders>
          </w:tcPr>
          <w:p>
            <w:pPr>
              <w:spacing w:line="240" w:lineRule="auto"/>
              <w:ind w:firstLine="221" w:firstLineChars="100"/>
              <w:rPr>
                <w:rFonts w:ascii="宋体" w:hAnsi="宋体" w:eastAsia="宋体" w:cs="宋体"/>
                <w:b/>
                <w:sz w:val="22"/>
                <w:szCs w:val="22"/>
              </w:rPr>
            </w:pPr>
            <w:r>
              <w:rPr>
                <w:rFonts w:hint="eastAsia" w:ascii="宋体" w:hAnsi="宋体" w:eastAsia="宋体" w:cs="宋体"/>
                <w:b/>
                <w:sz w:val="22"/>
                <w:szCs w:val="22"/>
              </w:rPr>
              <w:t>采纳、训诫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jc w:val="center"/>
        </w:trPr>
        <w:tc>
          <w:tcPr>
            <w:tcW w:w="2539" w:type="dxa"/>
            <w:vMerge w:val="continue"/>
            <w:tcBorders>
              <w:left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2"/>
                <w:szCs w:val="22"/>
              </w:rPr>
            </w:pPr>
          </w:p>
        </w:tc>
        <w:tc>
          <w:tcPr>
            <w:tcW w:w="1356" w:type="dxa"/>
            <w:vMerge w:val="continue"/>
            <w:tcBorders>
              <w:left w:val="single" w:color="auto" w:sz="4" w:space="0"/>
              <w:right w:val="single" w:color="auto" w:sz="4" w:space="0"/>
            </w:tcBorders>
          </w:tcPr>
          <w:p>
            <w:pPr>
              <w:spacing w:line="240" w:lineRule="auto"/>
              <w:rPr>
                <w:rFonts w:ascii="宋体" w:hAnsi="宋体" w:eastAsia="宋体" w:cs="宋体"/>
                <w:sz w:val="22"/>
                <w:szCs w:val="22"/>
              </w:rPr>
            </w:pPr>
          </w:p>
        </w:tc>
        <w:tc>
          <w:tcPr>
            <w:tcW w:w="1428" w:type="dxa"/>
            <w:vMerge w:val="restart"/>
            <w:tcBorders>
              <w:left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由于故意或重大过失</w:t>
            </w:r>
          </w:p>
        </w:tc>
        <w:tc>
          <w:tcPr>
            <w:tcW w:w="1782" w:type="dxa"/>
            <w:tcBorders>
              <w:top w:val="single" w:color="auto" w:sz="4" w:space="0"/>
              <w:left w:val="single" w:color="auto" w:sz="4" w:space="0"/>
              <w:bottom w:val="single" w:color="auto" w:sz="4" w:space="0"/>
              <w:right w:val="single" w:color="auto" w:sz="4" w:space="0"/>
            </w:tcBorders>
          </w:tcPr>
          <w:p>
            <w:pPr>
              <w:spacing w:line="240" w:lineRule="auto"/>
              <w:jc w:val="left"/>
              <w:rPr>
                <w:rFonts w:ascii="宋体" w:hAnsi="宋体" w:eastAsia="宋体" w:cs="宋体"/>
                <w:sz w:val="22"/>
                <w:szCs w:val="22"/>
              </w:rPr>
            </w:pPr>
            <w:r>
              <w:rPr>
                <w:rFonts w:hint="eastAsia" w:ascii="宋体" w:hAnsi="宋体" w:eastAsia="宋体" w:cs="宋体"/>
                <w:sz w:val="22"/>
                <w:szCs w:val="22"/>
              </w:rPr>
              <w:t>与基本事实相关</w:t>
            </w:r>
          </w:p>
        </w:tc>
        <w:tc>
          <w:tcPr>
            <w:tcW w:w="2016" w:type="dxa"/>
            <w:tcBorders>
              <w:left w:val="single" w:color="auto" w:sz="4" w:space="0"/>
              <w:bottom w:val="single" w:color="auto" w:sz="4" w:space="0"/>
              <w:right w:val="single" w:color="auto" w:sz="4" w:space="0"/>
            </w:tcBorders>
          </w:tcPr>
          <w:p>
            <w:pPr>
              <w:spacing w:line="240" w:lineRule="auto"/>
              <w:rPr>
                <w:rFonts w:ascii="宋体" w:hAnsi="宋体" w:eastAsia="宋体" w:cs="宋体"/>
                <w:b/>
                <w:sz w:val="22"/>
                <w:szCs w:val="22"/>
              </w:rPr>
            </w:pPr>
            <w:r>
              <w:rPr>
                <w:rFonts w:hint="eastAsia" w:ascii="宋体" w:hAnsi="宋体" w:eastAsia="宋体" w:cs="宋体"/>
                <w:b/>
                <w:sz w:val="22"/>
                <w:szCs w:val="22"/>
              </w:rPr>
              <w:t>采纳、训诫、罚款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 w:hRule="atLeast"/>
          <w:jc w:val="center"/>
        </w:trPr>
        <w:tc>
          <w:tcPr>
            <w:tcW w:w="2539" w:type="dxa"/>
            <w:vMerge w:val="continue"/>
            <w:tcBorders>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2"/>
                <w:szCs w:val="22"/>
              </w:rPr>
            </w:pPr>
          </w:p>
        </w:tc>
        <w:tc>
          <w:tcPr>
            <w:tcW w:w="1356" w:type="dxa"/>
            <w:vMerge w:val="continue"/>
            <w:tcBorders>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宋体"/>
                <w:sz w:val="22"/>
                <w:szCs w:val="22"/>
              </w:rPr>
            </w:pPr>
          </w:p>
        </w:tc>
        <w:tc>
          <w:tcPr>
            <w:tcW w:w="1428" w:type="dxa"/>
            <w:vMerge w:val="continue"/>
            <w:tcBorders>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宋体"/>
                <w:sz w:val="22"/>
                <w:szCs w:val="22"/>
              </w:rPr>
            </w:pPr>
          </w:p>
        </w:tc>
        <w:tc>
          <w:tcPr>
            <w:tcW w:w="1782" w:type="dxa"/>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宋体"/>
                <w:sz w:val="22"/>
                <w:szCs w:val="22"/>
              </w:rPr>
            </w:pPr>
            <w:r>
              <w:rPr>
                <w:rFonts w:hint="eastAsia" w:ascii="宋体" w:hAnsi="宋体" w:eastAsia="宋体" w:cs="宋体"/>
                <w:sz w:val="22"/>
                <w:szCs w:val="22"/>
              </w:rPr>
              <w:t>与基本事实无关</w:t>
            </w:r>
          </w:p>
        </w:tc>
        <w:tc>
          <w:tcPr>
            <w:tcW w:w="2016" w:type="dxa"/>
            <w:tcBorders>
              <w:top w:val="single" w:color="auto" w:sz="4" w:space="0"/>
              <w:left w:val="single" w:color="auto" w:sz="4" w:space="0"/>
              <w:bottom w:val="single" w:color="auto" w:sz="4" w:space="0"/>
              <w:right w:val="single" w:color="auto" w:sz="4" w:space="0"/>
            </w:tcBorders>
          </w:tcPr>
          <w:p>
            <w:pPr>
              <w:spacing w:line="240" w:lineRule="auto"/>
              <w:ind w:firstLine="552" w:firstLineChars="250"/>
              <w:rPr>
                <w:rFonts w:ascii="宋体" w:hAnsi="宋体" w:eastAsia="宋体" w:cs="宋体"/>
                <w:b/>
                <w:sz w:val="22"/>
                <w:szCs w:val="22"/>
              </w:rPr>
            </w:pPr>
            <w:r>
              <w:rPr>
                <w:rFonts w:hint="eastAsia" w:ascii="宋体" w:hAnsi="宋体" w:eastAsia="宋体" w:cs="宋体"/>
                <w:b/>
                <w:sz w:val="22"/>
                <w:szCs w:val="22"/>
              </w:rPr>
              <w:t>不采纳</w:t>
            </w:r>
          </w:p>
        </w:tc>
      </w:tr>
    </w:tbl>
    <w:p>
      <w:pPr>
        <w:spacing w:line="240" w:lineRule="auto"/>
        <w:ind w:firstLine="331" w:firstLineChars="150"/>
        <w:rPr>
          <w:rFonts w:hint="eastAsia" w:ascii="宋体" w:hAnsi="宋体" w:eastAsia="宋体" w:cs="宋体"/>
          <w:b/>
          <w:sz w:val="22"/>
          <w:szCs w:val="22"/>
        </w:rPr>
      </w:pPr>
    </w:p>
    <w:p>
      <w:pPr>
        <w:spacing w:line="240" w:lineRule="auto"/>
        <w:ind w:firstLine="331" w:firstLineChars="150"/>
        <w:rPr>
          <w:rFonts w:ascii="Times New Roman" w:hAnsi="Times New Roman" w:eastAsia="宋体" w:cs="Times New Roman"/>
          <w:sz w:val="22"/>
          <w:szCs w:val="22"/>
        </w:rPr>
      </w:pPr>
      <w:r>
        <w:rPr>
          <w:rFonts w:hint="eastAsia" w:ascii="宋体" w:hAnsi="宋体" w:eastAsia="宋体" w:cs="宋体"/>
          <w:b/>
          <w:sz w:val="22"/>
          <w:szCs w:val="22"/>
        </w:rPr>
        <w:t>★注意：</w:t>
      </w:r>
      <w:r>
        <w:rPr>
          <w:rFonts w:hint="eastAsia" w:ascii="Times New Roman" w:hAnsi="Times New Roman" w:eastAsia="宋体" w:cs="Times New Roman"/>
          <w:sz w:val="22"/>
          <w:szCs w:val="22"/>
        </w:rPr>
        <w:t>当事人可以要求对方赔偿其逾期举证给自己造成的</w:t>
      </w:r>
      <w:r>
        <w:rPr>
          <w:rFonts w:hint="eastAsia" w:ascii="Times New Roman" w:hAnsi="Times New Roman" w:eastAsia="宋体" w:cs="Times New Roman"/>
          <w:sz w:val="22"/>
          <w:szCs w:val="22"/>
          <w:u w:val="single"/>
        </w:rPr>
        <w:t>必要费用和证人出庭费用</w:t>
      </w:r>
      <w:r>
        <w:rPr>
          <w:rFonts w:hint="eastAsia" w:ascii="Times New Roman" w:hAnsi="Times New Roman" w:eastAsia="宋体" w:cs="Times New Roman"/>
          <w:sz w:val="22"/>
          <w:szCs w:val="22"/>
        </w:rPr>
        <w:t>。</w:t>
      </w:r>
    </w:p>
    <w:p>
      <w:pPr>
        <w:spacing w:line="240" w:lineRule="auto"/>
        <w:rPr>
          <w:rFonts w:ascii="Times New Roman" w:hAnsi="Times New Roman" w:eastAsia="宋体" w:cs="Times New Roman"/>
          <w:sz w:val="22"/>
          <w:szCs w:val="22"/>
        </w:rPr>
      </w:pPr>
    </w:p>
    <w:p>
      <w:pPr>
        <w:spacing w:line="240" w:lineRule="auto"/>
        <w:ind w:firstLine="541" w:firstLineChars="245"/>
        <w:rPr>
          <w:rFonts w:ascii="Times New Roman" w:hAnsi="Times New Roman" w:eastAsia="宋体" w:cs="Times New Roman"/>
          <w:b/>
          <w:sz w:val="22"/>
          <w:szCs w:val="22"/>
        </w:rPr>
      </w:pPr>
      <w:r>
        <w:rPr>
          <w:rFonts w:hint="eastAsia" w:ascii="Times New Roman" w:hAnsi="Times New Roman" w:eastAsia="宋体" w:cs="Times New Roman"/>
          <w:b/>
          <w:sz w:val="22"/>
          <w:szCs w:val="22"/>
        </w:rPr>
        <w:t>（三）出具证据收据</w:t>
      </w:r>
    </w:p>
    <w:p>
      <w:pPr>
        <w:spacing w:line="240" w:lineRule="auto"/>
        <w:ind w:firstLine="440" w:firstLineChars="200"/>
        <w:rPr>
          <w:rFonts w:ascii="Times New Roman" w:hAnsi="Times New Roman" w:eastAsia="宋体" w:cs="Times New Roman"/>
          <w:sz w:val="22"/>
          <w:szCs w:val="22"/>
        </w:rPr>
      </w:pPr>
      <w:r>
        <w:rPr>
          <w:rFonts w:hint="eastAsia" w:ascii="Times New Roman" w:hAnsi="Times New Roman" w:eastAsia="宋体" w:cs="Times New Roman"/>
          <w:sz w:val="22"/>
          <w:szCs w:val="22"/>
        </w:rPr>
        <w:t>人民法院收到当事人提交的证据材料，应当出具收据。</w:t>
      </w:r>
    </w:p>
    <w:p>
      <w:pPr>
        <w:spacing w:line="240" w:lineRule="auto"/>
        <w:ind w:firstLine="440" w:firstLineChars="200"/>
        <w:rPr>
          <w:rFonts w:ascii="楷体" w:hAnsi="楷体" w:eastAsia="楷体" w:cs="楷体"/>
          <w:b/>
          <w:sz w:val="22"/>
          <w:szCs w:val="22"/>
        </w:rPr>
      </w:pPr>
      <w:r>
        <w:rPr>
          <w:rFonts w:hint="eastAsia" w:ascii="楷体" w:hAnsi="楷体" w:eastAsia="楷体" w:cs="楷体"/>
          <w:sz w:val="22"/>
          <w:szCs w:val="22"/>
        </w:rPr>
        <w:t>写明证据名称、页数、份数、原件或者复印件以及收到时间等，并由经办人员签章。</w:t>
      </w:r>
    </w:p>
    <w:p>
      <w:pPr>
        <w:spacing w:line="240" w:lineRule="auto"/>
        <w:rPr>
          <w:rFonts w:ascii="楷体" w:hAnsi="楷体" w:eastAsia="楷体" w:cs="楷体"/>
          <w:sz w:val="22"/>
          <w:szCs w:val="22"/>
          <w:lang w:val="zh-CN"/>
        </w:rPr>
      </w:pPr>
    </w:p>
    <w:bookmarkEnd w:id="211"/>
    <w:bookmarkEnd w:id="212"/>
    <w:bookmarkEnd w:id="213"/>
    <w:bookmarkEnd w:id="214"/>
    <w:p>
      <w:pPr>
        <w:spacing w:line="240" w:lineRule="auto"/>
        <w:ind w:firstLine="482"/>
        <w:rPr>
          <w:rFonts w:ascii="宋体" w:hAnsi="宋体" w:eastAsia="宋体" w:cs="宋体"/>
          <w:b/>
          <w:sz w:val="22"/>
          <w:szCs w:val="22"/>
        </w:rPr>
      </w:pPr>
      <w:r>
        <w:rPr>
          <w:rFonts w:hint="eastAsia" w:ascii="宋体" w:hAnsi="宋体" w:eastAsia="宋体" w:cs="宋体"/>
          <w:b/>
          <w:sz w:val="22"/>
          <w:szCs w:val="22"/>
        </w:rPr>
        <w:t>四、证据交换和庭前会议</w:t>
      </w:r>
    </w:p>
    <w:p>
      <w:pPr>
        <w:spacing w:line="288" w:lineRule="atLeast"/>
        <w:ind w:firstLine="440" w:firstLineChars="200"/>
        <w:rPr>
          <w:rFonts w:ascii="楷体" w:hAnsi="楷体" w:eastAsia="楷体" w:cs="楷体"/>
          <w:sz w:val="22"/>
          <w:szCs w:val="22"/>
        </w:rPr>
      </w:pPr>
      <w:bookmarkStart w:id="215" w:name="_Toc330997685"/>
      <w:bookmarkStart w:id="216" w:name="_Toc330503880"/>
      <w:bookmarkStart w:id="217" w:name="_Toc330804353"/>
      <w:bookmarkStart w:id="218" w:name="_Toc329676845"/>
      <w:r>
        <w:rPr>
          <w:rFonts w:hint="eastAsia" w:ascii="楷体" w:hAnsi="楷体" w:eastAsia="楷体" w:cs="楷体"/>
          <w:sz w:val="22"/>
          <w:szCs w:val="22"/>
        </w:rPr>
        <w:t>1.人民法院可以在答辩期届满后，通过组织证据交换、召集庭前会议等方式，作好审理前的准备。</w:t>
      </w:r>
    </w:p>
    <w:p>
      <w:pPr>
        <w:spacing w:line="240" w:lineRule="auto"/>
        <w:ind w:firstLine="482"/>
        <w:rPr>
          <w:rFonts w:ascii="楷体" w:hAnsi="楷体" w:eastAsia="楷体" w:cs="楷体"/>
          <w:sz w:val="22"/>
          <w:szCs w:val="22"/>
          <w:u w:val="single"/>
        </w:rPr>
      </w:pPr>
      <w:r>
        <w:rPr>
          <w:rFonts w:hint="eastAsia" w:ascii="楷体" w:hAnsi="楷体" w:eastAsia="楷体" w:cs="楷体"/>
          <w:sz w:val="22"/>
          <w:szCs w:val="22"/>
          <w:u w:val="single"/>
        </w:rPr>
        <w:t>2.庭前会议的内容 ：</w:t>
      </w:r>
    </w:p>
    <w:p>
      <w:pPr>
        <w:spacing w:line="288" w:lineRule="atLeast"/>
        <w:ind w:firstLine="440" w:firstLineChars="200"/>
        <w:rPr>
          <w:rFonts w:ascii="楷体" w:hAnsi="楷体" w:eastAsia="楷体" w:cs="楷体"/>
          <w:sz w:val="22"/>
          <w:szCs w:val="22"/>
        </w:rPr>
      </w:pPr>
      <w:r>
        <w:rPr>
          <w:rFonts w:hint="eastAsia" w:ascii="楷体" w:hAnsi="楷体" w:eastAsia="楷体" w:cs="楷体"/>
          <w:sz w:val="22"/>
          <w:szCs w:val="22"/>
        </w:rPr>
        <w:t>（一）明确原告的诉讼请求和被告的答辩意见；</w:t>
      </w:r>
      <w:r>
        <w:rPr>
          <w:rFonts w:ascii="楷体" w:hAnsi="楷体" w:eastAsia="楷体" w:cs="楷体"/>
          <w:sz w:val="22"/>
          <w:szCs w:val="22"/>
        </w:rPr>
        <w:br w:type="textWrapping"/>
      </w:r>
      <w:r>
        <w:rPr>
          <w:rFonts w:hint="eastAsia" w:ascii="楷体" w:hAnsi="楷体" w:eastAsia="楷体" w:cs="楷体"/>
          <w:sz w:val="22"/>
          <w:szCs w:val="22"/>
        </w:rPr>
        <w:t>　　（二）审查处理当事人增加、变更诉讼请求的申请和反诉请求，以及有独三的诉讼请求；</w:t>
      </w:r>
      <w:r>
        <w:rPr>
          <w:rFonts w:ascii="楷体" w:hAnsi="楷体" w:eastAsia="楷体" w:cs="楷体"/>
          <w:sz w:val="22"/>
          <w:szCs w:val="22"/>
        </w:rPr>
        <w:br w:type="textWrapping"/>
      </w:r>
      <w:r>
        <w:rPr>
          <w:rFonts w:hint="eastAsia" w:ascii="楷体" w:hAnsi="楷体" w:eastAsia="楷体" w:cs="楷体"/>
          <w:sz w:val="22"/>
          <w:szCs w:val="22"/>
        </w:rPr>
        <w:t>　　（三）要求当事人举证，根据当事人的申请调查收集证据，委托鉴定，进行勘验，进行证据保全；</w:t>
      </w:r>
      <w:r>
        <w:rPr>
          <w:rFonts w:ascii="楷体" w:hAnsi="楷体" w:eastAsia="楷体" w:cs="楷体"/>
          <w:sz w:val="22"/>
          <w:szCs w:val="22"/>
        </w:rPr>
        <w:br w:type="textWrapping"/>
      </w:r>
      <w:r>
        <w:rPr>
          <w:rFonts w:hint="eastAsia" w:ascii="楷体" w:hAnsi="楷体" w:eastAsia="楷体" w:cs="楷体"/>
          <w:sz w:val="22"/>
          <w:szCs w:val="22"/>
        </w:rPr>
        <w:t>　　（四）组织交换证据；</w:t>
      </w:r>
      <w:r>
        <w:rPr>
          <w:rFonts w:ascii="楷体" w:hAnsi="楷体" w:eastAsia="楷体" w:cs="楷体"/>
          <w:sz w:val="22"/>
          <w:szCs w:val="22"/>
        </w:rPr>
        <w:br w:type="textWrapping"/>
      </w:r>
      <w:r>
        <w:rPr>
          <w:rFonts w:hint="eastAsia" w:ascii="楷体" w:hAnsi="楷体" w:eastAsia="楷体" w:cs="楷体"/>
          <w:sz w:val="22"/>
          <w:szCs w:val="22"/>
        </w:rPr>
        <w:t>　　（五）归纳争议焦点；</w:t>
      </w:r>
      <w:r>
        <w:rPr>
          <w:rFonts w:ascii="楷体" w:hAnsi="楷体" w:eastAsia="楷体" w:cs="楷体"/>
          <w:sz w:val="22"/>
          <w:szCs w:val="22"/>
        </w:rPr>
        <w:br w:type="textWrapping"/>
      </w:r>
      <w:r>
        <w:rPr>
          <w:rFonts w:hint="eastAsia" w:ascii="楷体" w:hAnsi="楷体" w:eastAsia="楷体" w:cs="楷体"/>
          <w:sz w:val="22"/>
          <w:szCs w:val="22"/>
        </w:rPr>
        <w:t>　　（六）进行调解。</w:t>
      </w:r>
      <w:bookmarkEnd w:id="215"/>
      <w:bookmarkEnd w:id="216"/>
      <w:bookmarkEnd w:id="217"/>
      <w:bookmarkEnd w:id="218"/>
    </w:p>
    <w:p>
      <w:pPr>
        <w:spacing w:line="288" w:lineRule="atLeast"/>
        <w:ind w:firstLine="440" w:firstLineChars="200"/>
        <w:rPr>
          <w:rFonts w:ascii="楷体" w:hAnsi="楷体" w:eastAsia="楷体" w:cs="楷体"/>
          <w:sz w:val="22"/>
          <w:szCs w:val="22"/>
        </w:rPr>
      </w:pPr>
      <w:r>
        <w:rPr>
          <w:rFonts w:hint="eastAsia" w:ascii="楷体" w:hAnsi="楷体" w:eastAsia="楷体" w:cs="楷体"/>
          <w:sz w:val="22"/>
          <w:szCs w:val="22"/>
        </w:rPr>
        <w:t>3.注意：</w:t>
      </w:r>
      <w:r>
        <w:rPr>
          <w:rFonts w:hint="eastAsia" w:ascii="Times New Roman" w:hAnsi="Times New Roman" w:eastAsia="宋体" w:cs="Times New Roman"/>
          <w:sz w:val="22"/>
          <w:szCs w:val="22"/>
        </w:rPr>
        <w:t>A.证据交换和庭前会议可以选择适用。  B.证据交换和庭前会议都不是必经程序。</w:t>
      </w:r>
    </w:p>
    <w:p>
      <w:pPr>
        <w:numPr>
          <w:ilvl w:val="0"/>
          <w:numId w:val="0"/>
        </w:numPr>
        <w:spacing w:line="240" w:lineRule="auto"/>
        <w:jc w:val="center"/>
        <w:rPr>
          <w:rFonts w:hint="eastAsia" w:ascii="隶书" w:hAnsi="隶书" w:eastAsia="隶书" w:cs="隶书"/>
          <w:bCs/>
          <w:sz w:val="28"/>
          <w:szCs w:val="28"/>
        </w:rPr>
      </w:pPr>
      <w:bookmarkStart w:id="219" w:name="_Toc449115835"/>
      <w:r>
        <w:rPr>
          <w:rFonts w:hint="eastAsia" w:ascii="隶书" w:hAnsi="隶书" w:eastAsia="隶书" w:cs="隶书"/>
          <w:bCs/>
          <w:sz w:val="28"/>
          <w:szCs w:val="28"/>
        </w:rPr>
        <w:t>第三节 庭审程序</w:t>
      </w:r>
      <w:bookmarkEnd w:id="219"/>
    </w:p>
    <w:p>
      <w:pPr>
        <w:spacing w:line="240" w:lineRule="auto"/>
        <w:ind w:firstLine="482"/>
        <w:rPr>
          <w:rFonts w:ascii="宋体" w:hAnsi="宋体" w:eastAsia="宋体" w:cs="宋体"/>
          <w:b/>
          <w:sz w:val="22"/>
          <w:szCs w:val="22"/>
        </w:rPr>
      </w:pPr>
      <w:bookmarkStart w:id="220" w:name="_Toc330503881"/>
      <w:bookmarkStart w:id="221" w:name="_Toc329676846"/>
      <w:bookmarkStart w:id="222" w:name="_Toc330997686"/>
      <w:bookmarkStart w:id="223" w:name="_Toc330804354"/>
      <w:r>
        <w:rPr>
          <w:rFonts w:hint="eastAsia" w:ascii="宋体" w:hAnsi="宋体" w:eastAsia="宋体" w:cs="宋体"/>
          <w:b/>
          <w:sz w:val="22"/>
          <w:szCs w:val="22"/>
        </w:rPr>
        <w:t>一、审理方式</w:t>
      </w:r>
    </w:p>
    <w:p>
      <w:pPr>
        <w:spacing w:line="240" w:lineRule="auto"/>
        <w:ind w:firstLine="420"/>
        <w:rPr>
          <w:rFonts w:hint="eastAsia" w:ascii="楷体" w:hAnsi="楷体" w:eastAsia="楷体" w:cs="Times New Roman"/>
          <w:sz w:val="22"/>
          <w:szCs w:val="22"/>
        </w:rPr>
      </w:pPr>
      <w:r>
        <w:rPr>
          <w:rFonts w:hint="eastAsia" w:ascii="Times New Roman" w:hAnsi="Times New Roman" w:eastAsia="宋体" w:cs="Times New Roman"/>
          <w:sz w:val="22"/>
          <w:szCs w:val="22"/>
        </w:rPr>
        <w:t>（一）受理后，应组成</w:t>
      </w:r>
      <w:r>
        <w:rPr>
          <w:rFonts w:hint="eastAsia" w:ascii="Times New Roman" w:hAnsi="Times New Roman" w:eastAsia="宋体" w:cs="Times New Roman"/>
          <w:b/>
          <w:sz w:val="22"/>
          <w:szCs w:val="22"/>
        </w:rPr>
        <w:t>合议庭</w:t>
      </w:r>
      <w:r>
        <w:rPr>
          <w:rFonts w:hint="eastAsia" w:ascii="Times New Roman" w:hAnsi="Times New Roman" w:eastAsia="宋体" w:cs="Times New Roman"/>
          <w:sz w:val="22"/>
          <w:szCs w:val="22"/>
        </w:rPr>
        <w:t>并且</w:t>
      </w:r>
      <w:r>
        <w:rPr>
          <w:rFonts w:hint="eastAsia" w:ascii="Times New Roman" w:hAnsi="Times New Roman" w:eastAsia="宋体" w:cs="Times New Roman"/>
          <w:b/>
          <w:sz w:val="22"/>
          <w:szCs w:val="22"/>
          <w:u w:val="single"/>
        </w:rPr>
        <w:t>开庭</w:t>
      </w:r>
      <w:r>
        <w:rPr>
          <w:rFonts w:hint="eastAsia" w:ascii="Times New Roman" w:hAnsi="Times New Roman" w:eastAsia="宋体" w:cs="Times New Roman"/>
          <w:sz w:val="22"/>
          <w:szCs w:val="22"/>
        </w:rPr>
        <w:t>审理</w:t>
      </w:r>
      <w:r>
        <w:rPr>
          <w:rFonts w:hint="eastAsia" w:ascii="Times New Roman" w:hAnsi="Times New Roman" w:eastAsia="宋体" w:cs="Times New Roman"/>
          <w:b/>
          <w:sz w:val="22"/>
          <w:szCs w:val="22"/>
        </w:rPr>
        <w:t>，可以吸纳陪审员。</w:t>
      </w:r>
      <w:r>
        <w:rPr>
          <w:rFonts w:hint="eastAsia" w:ascii="楷体" w:hAnsi="楷体" w:eastAsia="楷体" w:cs="Times New Roman"/>
          <w:sz w:val="22"/>
          <w:szCs w:val="22"/>
        </w:rPr>
        <w:t>陪审员与审判员享有相同的地位。</w:t>
      </w:r>
    </w:p>
    <w:p>
      <w:pPr>
        <w:spacing w:line="240" w:lineRule="auto"/>
        <w:ind w:firstLine="420"/>
        <w:rPr>
          <w:rFonts w:hint="default" w:ascii="楷体" w:hAnsi="楷体" w:eastAsia="楷体" w:cs="Times New Roman"/>
          <w:sz w:val="22"/>
          <w:szCs w:val="22"/>
          <w:lang w:val="en-US" w:eastAsia="zh-CN"/>
        </w:rPr>
      </w:pPr>
      <w:r>
        <w:rPr>
          <w:rFonts w:hint="eastAsia" w:ascii="楷体" w:hAnsi="楷体" w:eastAsia="楷体" w:cs="Times New Roman"/>
          <w:sz w:val="22"/>
          <w:szCs w:val="22"/>
          <w:lang w:val="en-US" w:eastAsia="zh-CN"/>
        </w:rPr>
        <w:t>陪审员不可以当审判长</w:t>
      </w:r>
    </w:p>
    <w:p>
      <w:pPr>
        <w:spacing w:line="240" w:lineRule="auto"/>
        <w:ind w:firstLine="420"/>
        <w:rPr>
          <w:rFonts w:ascii="Times New Roman" w:hAnsi="Times New Roman" w:eastAsia="宋体" w:cs="Times New Roman"/>
          <w:sz w:val="22"/>
          <w:szCs w:val="22"/>
        </w:rPr>
      </w:pPr>
      <w:r>
        <w:rPr>
          <w:rFonts w:hint="eastAsia" w:ascii="Times New Roman" w:hAnsi="Times New Roman" w:eastAsia="宋体" w:cs="Times New Roman"/>
          <w:sz w:val="22"/>
          <w:szCs w:val="22"/>
        </w:rPr>
        <w:t>（二）人民法院根据案件情况，征得当事人同意后，可以将法庭调查和法庭辩论合并。</w:t>
      </w:r>
    </w:p>
    <w:p>
      <w:pPr>
        <w:spacing w:line="240" w:lineRule="auto"/>
        <w:ind w:firstLine="420"/>
        <w:rPr>
          <w:rFonts w:hint="eastAsia" w:ascii="Times New Roman" w:hAnsi="Times New Roman" w:eastAsia="宋体" w:cs="Times New Roman"/>
          <w:b/>
          <w:sz w:val="22"/>
          <w:szCs w:val="22"/>
          <w:lang w:eastAsia="zh-CN"/>
        </w:rPr>
      </w:pPr>
      <w:r>
        <w:rPr>
          <w:rFonts w:hint="eastAsia" w:ascii="Times New Roman" w:hAnsi="Times New Roman" w:eastAsia="宋体" w:cs="Times New Roman"/>
          <w:b/>
          <w:sz w:val="22"/>
          <w:szCs w:val="22"/>
          <w:lang w:eastAsia="zh-CN"/>
        </w:rPr>
        <w:drawing>
          <wp:inline distT="0" distB="0" distL="114300" distR="114300">
            <wp:extent cx="5371465" cy="2247900"/>
            <wp:effectExtent l="0" t="0" r="8255" b="7620"/>
            <wp:docPr id="28" name="图片 28" descr="16219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21945456"/>
                    <pic:cNvPicPr>
                      <a:picLocks noChangeAspect="1"/>
                    </pic:cNvPicPr>
                  </pic:nvPicPr>
                  <pic:blipFill>
                    <a:blip r:embed="rId12"/>
                    <a:srcRect t="11677"/>
                    <a:stretch>
                      <a:fillRect/>
                    </a:stretch>
                  </pic:blipFill>
                  <pic:spPr>
                    <a:xfrm>
                      <a:off x="0" y="0"/>
                      <a:ext cx="5371465" cy="2247900"/>
                    </a:xfrm>
                    <a:prstGeom prst="rect">
                      <a:avLst/>
                    </a:prstGeom>
                  </pic:spPr>
                </pic:pic>
              </a:graphicData>
            </a:graphic>
          </wp:inline>
        </w:drawing>
      </w:r>
    </w:p>
    <w:p>
      <w:pPr>
        <w:spacing w:line="240" w:lineRule="auto"/>
        <w:ind w:firstLine="482"/>
        <w:rPr>
          <w:rFonts w:ascii="宋体" w:hAnsi="宋体" w:eastAsia="宋体" w:cs="宋体"/>
          <w:b/>
          <w:sz w:val="22"/>
          <w:szCs w:val="22"/>
        </w:rPr>
      </w:pPr>
      <w:r>
        <w:rPr>
          <w:rFonts w:hint="eastAsia" w:ascii="宋体" w:hAnsi="宋体" w:eastAsia="宋体" w:cs="宋体"/>
          <w:b/>
          <w:sz w:val="22"/>
          <w:szCs w:val="22"/>
        </w:rPr>
        <w:t>二、质证</w:t>
      </w:r>
      <w:bookmarkEnd w:id="220"/>
      <w:bookmarkEnd w:id="221"/>
      <w:bookmarkEnd w:id="222"/>
      <w:bookmarkEnd w:id="223"/>
    </w:p>
    <w:p>
      <w:pPr>
        <w:spacing w:line="240" w:lineRule="auto"/>
        <w:ind w:firstLine="422"/>
        <w:rPr>
          <w:rFonts w:ascii="宋体" w:hAnsi="宋体" w:eastAsia="宋体" w:cs="宋体"/>
          <w:sz w:val="22"/>
          <w:szCs w:val="22"/>
        </w:rPr>
      </w:pPr>
      <w:r>
        <w:rPr>
          <w:rFonts w:hint="eastAsia" w:ascii="宋体" w:hAnsi="宋体" w:eastAsia="宋体" w:cs="宋体"/>
          <w:b/>
          <w:sz w:val="22"/>
          <w:szCs w:val="22"/>
        </w:rPr>
        <w:t>（一）主体</w:t>
      </w:r>
      <w:r>
        <w:rPr>
          <w:rFonts w:hint="eastAsia" w:ascii="宋体" w:hAnsi="宋体" w:eastAsia="宋体" w:cs="宋体"/>
          <w:sz w:val="22"/>
          <w:szCs w:val="22"/>
        </w:rPr>
        <w:t xml:space="preserve">：当事人（包括第三人） </w:t>
      </w:r>
    </w:p>
    <w:p>
      <w:pPr>
        <w:spacing w:line="240" w:lineRule="auto"/>
        <w:ind w:firstLine="422"/>
        <w:rPr>
          <w:rFonts w:ascii="宋体" w:hAnsi="宋体" w:eastAsia="宋体" w:cs="宋体"/>
          <w:b/>
          <w:sz w:val="22"/>
          <w:szCs w:val="22"/>
        </w:rPr>
      </w:pPr>
      <w:r>
        <w:rPr>
          <w:rFonts w:hint="eastAsia" w:ascii="宋体" w:hAnsi="宋体" w:eastAsia="宋体" w:cs="宋体"/>
          <w:b/>
          <w:sz w:val="22"/>
          <w:szCs w:val="22"/>
        </w:rPr>
        <w:t>（二）</w:t>
      </w:r>
      <w:r>
        <w:rPr>
          <w:rFonts w:hint="eastAsia" w:ascii="Times New Roman" w:hAnsi="Times New Roman" w:eastAsia="宋体" w:cs="Times New Roman"/>
          <w:b/>
          <w:sz w:val="22"/>
          <w:szCs w:val="22"/>
        </w:rPr>
        <w:t>效力</w:t>
      </w:r>
      <w:r>
        <w:rPr>
          <w:rFonts w:hint="eastAsia" w:ascii="Times New Roman" w:hAnsi="Times New Roman" w:eastAsia="宋体" w:cs="Times New Roman"/>
          <w:sz w:val="22"/>
          <w:szCs w:val="22"/>
        </w:rPr>
        <w:t>：</w:t>
      </w:r>
      <w:r>
        <w:rPr>
          <w:rFonts w:hint="eastAsia" w:ascii="宋体" w:hAnsi="宋体" w:eastAsia="宋体" w:cs="宋体"/>
          <w:sz w:val="22"/>
          <w:szCs w:val="22"/>
        </w:rPr>
        <w:t>不经质证的证据不能作为认定案件事实的依据。</w:t>
      </w:r>
    </w:p>
    <w:p>
      <w:pPr>
        <w:spacing w:line="240" w:lineRule="auto"/>
        <w:ind w:firstLine="422"/>
        <w:rPr>
          <w:rFonts w:ascii="宋体" w:hAnsi="宋体" w:eastAsia="宋体" w:cs="宋体"/>
          <w:sz w:val="22"/>
          <w:szCs w:val="22"/>
          <w:bdr w:val="single" w:color="auto" w:sz="4" w:space="0"/>
          <w:shd w:val="pct10" w:color="auto" w:fill="FFFFFF"/>
        </w:rPr>
      </w:pPr>
      <w:r>
        <w:rPr>
          <w:rFonts w:hint="eastAsia" w:ascii="宋体" w:hAnsi="宋体" w:eastAsia="宋体" w:cs="宋体"/>
          <w:b/>
          <w:sz w:val="22"/>
          <w:szCs w:val="22"/>
        </w:rPr>
        <w:t>（三）不需要在庭审中质证：</w:t>
      </w:r>
    </w:p>
    <w:p>
      <w:pPr>
        <w:spacing w:line="240" w:lineRule="auto"/>
        <w:ind w:firstLine="420"/>
        <w:rPr>
          <w:rFonts w:ascii="Times New Roman" w:hAnsi="Times New Roman" w:eastAsia="宋体" w:cs="Times New Roman"/>
          <w:sz w:val="22"/>
          <w:szCs w:val="22"/>
        </w:rPr>
      </w:pPr>
      <w:r>
        <w:rPr>
          <w:rFonts w:hint="eastAsia" w:ascii="宋体" w:hAnsi="宋体" w:eastAsia="宋体" w:cs="宋体"/>
          <w:sz w:val="22"/>
          <w:szCs w:val="22"/>
        </w:rPr>
        <w:t>1.</w:t>
      </w:r>
      <w:r>
        <w:rPr>
          <w:rFonts w:hint="eastAsia" w:ascii="Times New Roman" w:hAnsi="Times New Roman" w:eastAsia="宋体" w:cs="Times New Roman"/>
          <w:sz w:val="22"/>
          <w:szCs w:val="22"/>
        </w:rPr>
        <w:t>当事人在审前准备阶段</w:t>
      </w:r>
      <w:r>
        <w:rPr>
          <w:rFonts w:hint="eastAsia" w:ascii="Times New Roman" w:hAnsi="Times New Roman" w:eastAsia="宋体" w:cs="Times New Roman"/>
          <w:b/>
          <w:sz w:val="22"/>
          <w:szCs w:val="22"/>
        </w:rPr>
        <w:t>认可</w:t>
      </w:r>
      <w:r>
        <w:rPr>
          <w:rFonts w:hint="eastAsia" w:ascii="Times New Roman" w:hAnsi="Times New Roman" w:eastAsia="宋体" w:cs="Times New Roman"/>
          <w:sz w:val="22"/>
          <w:szCs w:val="22"/>
        </w:rPr>
        <w:t>的证据，经审判人员在庭审中</w:t>
      </w:r>
      <w:r>
        <w:rPr>
          <w:rFonts w:hint="eastAsia" w:ascii="Times New Roman" w:hAnsi="Times New Roman" w:eastAsia="宋体" w:cs="Times New Roman"/>
          <w:b/>
          <w:sz w:val="22"/>
          <w:szCs w:val="22"/>
        </w:rPr>
        <w:t>说明</w:t>
      </w:r>
      <w:r>
        <w:rPr>
          <w:rFonts w:hint="eastAsia" w:ascii="Times New Roman" w:hAnsi="Times New Roman" w:eastAsia="宋体" w:cs="Times New Roman"/>
          <w:sz w:val="22"/>
          <w:szCs w:val="22"/>
        </w:rPr>
        <w:t>后，视为质证过的证据。</w:t>
      </w:r>
    </w:p>
    <w:p>
      <w:pPr>
        <w:spacing w:line="240" w:lineRule="auto"/>
        <w:ind w:firstLine="420"/>
        <w:rPr>
          <w:rFonts w:ascii="Times New Roman" w:hAnsi="Times New Roman" w:eastAsia="宋体" w:cs="Times New Roman"/>
          <w:sz w:val="22"/>
          <w:szCs w:val="22"/>
          <w:bdr w:val="single" w:color="auto" w:sz="4" w:space="0"/>
          <w:shd w:val="pct10" w:color="auto" w:fill="FFFFFF"/>
        </w:rPr>
      </w:pPr>
      <w:r>
        <w:rPr>
          <w:rFonts w:hint="eastAsia" w:ascii="Times New Roman" w:hAnsi="Times New Roman" w:eastAsia="宋体" w:cs="Times New Roman"/>
          <w:sz w:val="22"/>
          <w:szCs w:val="22"/>
        </w:rPr>
        <w:t>2.法院依职权调取的证据。</w:t>
      </w:r>
    </w:p>
    <w:p>
      <w:pPr>
        <w:spacing w:line="240" w:lineRule="auto"/>
        <w:ind w:firstLine="422"/>
        <w:rPr>
          <w:rFonts w:ascii="宋体" w:hAnsi="宋体" w:eastAsia="宋体" w:cs="宋体"/>
          <w:sz w:val="22"/>
          <w:szCs w:val="22"/>
        </w:rPr>
      </w:pPr>
      <w:r>
        <w:rPr>
          <w:rFonts w:hint="eastAsia" w:ascii="Times New Roman" w:hAnsi="Times New Roman" w:eastAsia="宋体" w:cs="Times New Roman"/>
          <w:b/>
          <w:sz w:val="22"/>
          <w:szCs w:val="22"/>
        </w:rPr>
        <w:t>（四）</w:t>
      </w:r>
      <w:r>
        <w:rPr>
          <w:rFonts w:hint="eastAsia" w:ascii="宋体" w:hAnsi="宋体" w:eastAsia="宋体" w:cs="宋体"/>
          <w:b/>
          <w:sz w:val="22"/>
          <w:szCs w:val="22"/>
        </w:rPr>
        <w:t>方式</w:t>
      </w:r>
      <w:r>
        <w:rPr>
          <w:rFonts w:hint="eastAsia" w:ascii="宋体" w:hAnsi="宋体" w:eastAsia="宋体" w:cs="宋体"/>
          <w:sz w:val="22"/>
          <w:szCs w:val="22"/>
        </w:rPr>
        <w:t>：公开质证</w:t>
      </w:r>
    </w:p>
    <w:p>
      <w:pPr>
        <w:spacing w:line="240" w:lineRule="auto"/>
        <w:ind w:firstLine="422"/>
        <w:rPr>
          <w:rFonts w:ascii="Times New Roman" w:hAnsi="Times New Roman" w:eastAsia="宋体" w:cs="Times New Roman"/>
          <w:sz w:val="22"/>
          <w:szCs w:val="22"/>
        </w:rPr>
      </w:pPr>
      <w:r>
        <w:rPr>
          <w:rFonts w:hint="eastAsia" w:ascii="Times New Roman" w:hAnsi="Times New Roman" w:eastAsia="宋体" w:cs="Times New Roman"/>
          <w:b/>
          <w:sz w:val="22"/>
          <w:szCs w:val="22"/>
          <w:bdr w:val="single" w:color="auto" w:sz="4" w:space="0"/>
          <w:shd w:val="clear" w:color="auto" w:fill="D9D9D9"/>
        </w:rPr>
        <w:t>不可</w:t>
      </w:r>
      <w:r>
        <w:rPr>
          <w:rFonts w:hint="eastAsia" w:ascii="Times New Roman" w:hAnsi="Times New Roman" w:eastAsia="宋体" w:cs="Times New Roman"/>
          <w:b/>
          <w:sz w:val="22"/>
          <w:szCs w:val="22"/>
          <w:highlight w:val="yellow"/>
          <w:bdr w:val="single" w:color="auto" w:sz="4" w:space="0"/>
          <w:shd w:val="clear" w:color="FFFFFF" w:fill="D9D9D9"/>
        </w:rPr>
        <w:t>公开</w:t>
      </w:r>
      <w:r>
        <w:rPr>
          <w:rFonts w:hint="eastAsia" w:ascii="Times New Roman" w:hAnsi="Times New Roman" w:eastAsia="宋体" w:cs="Times New Roman"/>
          <w:b/>
          <w:sz w:val="22"/>
          <w:szCs w:val="22"/>
          <w:bdr w:val="single" w:color="auto" w:sz="4" w:space="0"/>
          <w:shd w:val="clear" w:color="auto" w:fill="D9D9D9"/>
        </w:rPr>
        <w:t>质证的</w:t>
      </w:r>
      <w:r>
        <w:rPr>
          <w:rFonts w:hint="eastAsia" w:ascii="Times New Roman" w:hAnsi="Times New Roman" w:eastAsia="宋体" w:cs="Times New Roman"/>
          <w:b/>
          <w:sz w:val="22"/>
          <w:szCs w:val="22"/>
        </w:rPr>
        <w:t>：</w:t>
      </w:r>
      <w:r>
        <w:rPr>
          <w:rFonts w:hint="eastAsia" w:ascii="Times New Roman" w:hAnsi="Times New Roman" w:eastAsia="宋体" w:cs="Times New Roman"/>
          <w:sz w:val="22"/>
          <w:szCs w:val="22"/>
        </w:rPr>
        <w:t>涉及</w:t>
      </w:r>
      <w:r>
        <w:rPr>
          <w:rFonts w:hint="eastAsia" w:ascii="Times New Roman" w:hAnsi="Times New Roman" w:eastAsia="宋体" w:cs="Times New Roman"/>
          <w:b/>
          <w:sz w:val="22"/>
          <w:szCs w:val="22"/>
          <w:u w:val="single"/>
        </w:rPr>
        <w:t>国家秘密、商业秘密和个人隐私或者法律规定的其他应当保密的证据</w:t>
      </w:r>
      <w:r>
        <w:rPr>
          <w:rFonts w:hint="eastAsia" w:ascii="Times New Roman" w:hAnsi="Times New Roman" w:eastAsia="宋体" w:cs="Times New Roman"/>
          <w:sz w:val="22"/>
          <w:szCs w:val="22"/>
        </w:rPr>
        <w:t>，不得在开庭时公开质证。</w:t>
      </w:r>
    </w:p>
    <w:p>
      <w:pPr>
        <w:spacing w:line="240" w:lineRule="auto"/>
        <w:ind w:firstLine="442" w:firstLineChars="200"/>
        <w:jc w:val="left"/>
        <w:rPr>
          <w:rFonts w:ascii="宋体" w:hAnsi="宋体" w:eastAsia="宋体" w:cs="宋体"/>
          <w:b/>
          <w:sz w:val="22"/>
          <w:szCs w:val="22"/>
        </w:rPr>
      </w:pPr>
      <w:r>
        <w:rPr>
          <w:rFonts w:hint="eastAsia" w:ascii="宋体" w:hAnsi="宋体" w:eastAsia="宋体" w:cs="宋体"/>
          <w:b/>
          <w:sz w:val="22"/>
          <w:szCs w:val="22"/>
        </w:rPr>
        <w:t>三、审限</w:t>
      </w:r>
    </w:p>
    <w:p>
      <w:pPr>
        <w:spacing w:line="240" w:lineRule="auto"/>
        <w:ind w:firstLine="550" w:firstLineChars="250"/>
        <w:rPr>
          <w:rFonts w:ascii="楷体" w:hAnsi="楷体" w:eastAsia="楷体" w:cs="Times New Roman"/>
          <w:sz w:val="22"/>
          <w:szCs w:val="22"/>
        </w:rPr>
      </w:pPr>
      <w:r>
        <w:rPr>
          <w:rFonts w:hint="eastAsia" w:ascii="楷体" w:hAnsi="楷体" w:eastAsia="楷体" w:cs="Times New Roman"/>
          <w:sz w:val="22"/>
          <w:szCs w:val="22"/>
        </w:rPr>
        <w:t>6个月，院长批准可延长6个月，上级法院批准可再延长。</w:t>
      </w:r>
    </w:p>
    <w:p>
      <w:pPr>
        <w:numPr>
          <w:ilvl w:val="0"/>
          <w:numId w:val="0"/>
        </w:numPr>
        <w:spacing w:line="240" w:lineRule="auto"/>
        <w:jc w:val="center"/>
        <w:rPr>
          <w:rFonts w:hint="eastAsia" w:ascii="隶书" w:hAnsi="隶书" w:eastAsia="隶书" w:cs="隶书"/>
          <w:bCs/>
          <w:sz w:val="28"/>
          <w:szCs w:val="28"/>
          <w:lang w:eastAsia="zh-CN"/>
        </w:rPr>
      </w:pPr>
      <w:bookmarkStart w:id="224" w:name="_Toc330503912"/>
      <w:bookmarkStart w:id="225" w:name="_Toc330997716"/>
      <w:bookmarkStart w:id="226" w:name="_Toc322215442"/>
      <w:bookmarkStart w:id="227" w:name="_Toc449115836"/>
      <w:r>
        <w:rPr>
          <w:rFonts w:hint="eastAsia" w:ascii="隶书" w:hAnsi="隶书" w:eastAsia="隶书" w:cs="隶书"/>
          <w:bCs/>
          <w:sz w:val="28"/>
          <w:szCs w:val="28"/>
        </w:rPr>
        <w:t>第四节 裁判</w:t>
      </w:r>
      <w:r>
        <w:rPr>
          <w:rFonts w:hint="eastAsia" w:ascii="隶书" w:hAnsi="隶书" w:eastAsia="隶书" w:cs="隶书"/>
          <w:bCs/>
          <w:sz w:val="28"/>
          <w:szCs w:val="28"/>
          <w:lang w:eastAsia="zh-CN"/>
        </w:rPr>
        <w:t>（</w:t>
      </w:r>
      <w:r>
        <w:rPr>
          <w:rFonts w:hint="eastAsia" w:ascii="隶书" w:hAnsi="隶书" w:eastAsia="隶书" w:cs="隶书"/>
          <w:bCs/>
          <w:sz w:val="28"/>
          <w:szCs w:val="28"/>
          <w:lang w:val="en-US" w:eastAsia="zh-CN"/>
        </w:rPr>
        <w:t>新增</w:t>
      </w:r>
      <w:r>
        <w:rPr>
          <w:rFonts w:hint="eastAsia" w:ascii="隶书" w:hAnsi="隶书" w:eastAsia="隶书" w:cs="隶书"/>
          <w:bCs/>
          <w:sz w:val="28"/>
          <w:szCs w:val="28"/>
          <w:lang w:eastAsia="zh-CN"/>
        </w:rPr>
        <w:t>）</w:t>
      </w:r>
    </w:p>
    <w:p>
      <w:pPr>
        <w:spacing w:line="240" w:lineRule="auto"/>
        <w:ind w:firstLine="420"/>
        <w:rPr>
          <w:rFonts w:hint="eastAsia" w:ascii="Times New Roman" w:hAnsi="Times New Roman" w:eastAsia="宋体" w:cs="Times New Roman"/>
          <w:b/>
          <w:bCs/>
          <w:sz w:val="22"/>
          <w:szCs w:val="22"/>
        </w:rPr>
      </w:pPr>
      <w:r>
        <w:rPr>
          <w:rFonts w:hint="eastAsia" w:ascii="Times New Roman" w:hAnsi="Times New Roman" w:eastAsia="宋体" w:cs="Times New Roman"/>
          <w:b/>
          <w:bCs/>
          <w:sz w:val="22"/>
          <w:szCs w:val="22"/>
        </w:rPr>
        <w:t>1.裁判确定</w:t>
      </w:r>
    </w:p>
    <w:p>
      <w:pPr>
        <w:spacing w:line="240" w:lineRule="auto"/>
        <w:ind w:firstLine="420"/>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应该以多数人意见作出裁判，无法形成多数人意见的，提交审委会讨论决定。有不同意见必须如实计入笔录。必须在裁判上签名。</w:t>
      </w:r>
    </w:p>
    <w:p>
      <w:pPr>
        <w:spacing w:line="240" w:lineRule="auto"/>
        <w:ind w:firstLine="420"/>
        <w:rPr>
          <w:rFonts w:hint="eastAsia" w:ascii="Times New Roman" w:hAnsi="Times New Roman" w:eastAsia="宋体" w:cs="Times New Roman"/>
          <w:b/>
          <w:bCs/>
          <w:sz w:val="22"/>
          <w:szCs w:val="22"/>
        </w:rPr>
      </w:pPr>
      <w:r>
        <w:rPr>
          <w:rFonts w:hint="eastAsia" w:ascii="Times New Roman" w:hAnsi="Times New Roman" w:eastAsia="宋体" w:cs="Times New Roman"/>
          <w:b/>
          <w:bCs/>
          <w:sz w:val="22"/>
          <w:szCs w:val="22"/>
        </w:rPr>
        <w:t>2.裁判内容</w:t>
      </w:r>
    </w:p>
    <w:p>
      <w:pPr>
        <w:spacing w:line="240" w:lineRule="auto"/>
        <w:ind w:firstLine="420"/>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判决中除了写明认定的事实、适用的法律，还要写明</w:t>
      </w:r>
      <w:r>
        <w:rPr>
          <w:rFonts w:hint="eastAsia" w:ascii="Times New Roman" w:hAnsi="Times New Roman" w:eastAsia="宋体" w:cs="Times New Roman"/>
          <w:b/>
          <w:bCs/>
          <w:sz w:val="22"/>
          <w:szCs w:val="22"/>
        </w:rPr>
        <w:t>理由</w:t>
      </w:r>
      <w:r>
        <w:rPr>
          <w:rFonts w:hint="eastAsia" w:ascii="Times New Roman" w:hAnsi="Times New Roman" w:eastAsia="宋体" w:cs="Times New Roman"/>
          <w:sz w:val="22"/>
          <w:szCs w:val="22"/>
        </w:rPr>
        <w:t>。裁定书应当写明裁定结果和作出该裁定的</w:t>
      </w:r>
      <w:r>
        <w:rPr>
          <w:rFonts w:hint="eastAsia" w:ascii="Times New Roman" w:hAnsi="Times New Roman" w:eastAsia="宋体" w:cs="Times New Roman"/>
          <w:b/>
          <w:bCs/>
          <w:sz w:val="22"/>
          <w:szCs w:val="22"/>
        </w:rPr>
        <w:t>理由</w:t>
      </w:r>
      <w:r>
        <w:rPr>
          <w:rFonts w:hint="eastAsia" w:ascii="Times New Roman" w:hAnsi="Times New Roman" w:eastAsia="宋体" w:cs="Times New Roman"/>
          <w:sz w:val="22"/>
          <w:szCs w:val="22"/>
        </w:rPr>
        <w:t>。（152条、153条）</w:t>
      </w:r>
    </w:p>
    <w:p>
      <w:pPr>
        <w:spacing w:line="240" w:lineRule="auto"/>
        <w:ind w:firstLine="420"/>
        <w:rPr>
          <w:rFonts w:hint="eastAsia" w:ascii="Times New Roman" w:hAnsi="Times New Roman" w:eastAsia="宋体" w:cs="Times New Roman"/>
          <w:b/>
          <w:bCs/>
          <w:sz w:val="22"/>
          <w:szCs w:val="22"/>
        </w:rPr>
      </w:pPr>
      <w:r>
        <w:rPr>
          <w:rFonts w:hint="eastAsia" w:ascii="Times New Roman" w:hAnsi="Times New Roman" w:eastAsia="宋体" w:cs="Times New Roman"/>
          <w:b/>
          <w:bCs/>
          <w:sz w:val="22"/>
          <w:szCs w:val="22"/>
        </w:rPr>
        <w:t>3.笔误修改</w:t>
      </w:r>
    </w:p>
    <w:p>
      <w:pPr>
        <w:spacing w:line="240" w:lineRule="auto"/>
        <w:ind w:firstLine="420"/>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补正判决书笔误用裁定。</w:t>
      </w:r>
    </w:p>
    <w:p>
      <w:pPr>
        <w:spacing w:line="240" w:lineRule="auto"/>
        <w:ind w:firstLine="420"/>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4.裁判公开</w:t>
      </w:r>
    </w:p>
    <w:p>
      <w:pPr>
        <w:spacing w:line="240" w:lineRule="auto"/>
        <w:ind w:firstLine="420"/>
        <w:rPr>
          <w:rFonts w:hint="eastAsia" w:ascii="隶书" w:hAnsi="隶书" w:eastAsia="隶书" w:cs="隶书"/>
          <w:bCs/>
          <w:sz w:val="28"/>
          <w:szCs w:val="28"/>
        </w:rPr>
      </w:pPr>
      <w:r>
        <w:rPr>
          <w:rFonts w:hint="eastAsia" w:ascii="Times New Roman" w:hAnsi="Times New Roman" w:eastAsia="宋体" w:cs="Times New Roman"/>
          <w:b/>
          <w:bCs/>
          <w:sz w:val="22"/>
          <w:szCs w:val="22"/>
          <w:u w:val="single"/>
        </w:rPr>
        <w:t>公众</w:t>
      </w:r>
      <w:r>
        <w:rPr>
          <w:rFonts w:hint="eastAsia" w:ascii="Times New Roman" w:hAnsi="Times New Roman" w:eastAsia="宋体" w:cs="Times New Roman"/>
          <w:sz w:val="22"/>
          <w:szCs w:val="22"/>
        </w:rPr>
        <w:t>可以查阅</w:t>
      </w:r>
      <w:r>
        <w:rPr>
          <w:rFonts w:hint="eastAsia" w:ascii="Times New Roman" w:hAnsi="Times New Roman" w:eastAsia="宋体" w:cs="Times New Roman"/>
          <w:b/>
          <w:bCs/>
          <w:sz w:val="22"/>
          <w:szCs w:val="22"/>
        </w:rPr>
        <w:t>生效</w:t>
      </w:r>
      <w:r>
        <w:rPr>
          <w:rFonts w:hint="eastAsia" w:ascii="Times New Roman" w:hAnsi="Times New Roman" w:eastAsia="宋体" w:cs="Times New Roman"/>
          <w:sz w:val="22"/>
          <w:szCs w:val="22"/>
        </w:rPr>
        <w:t>的裁判，</w:t>
      </w:r>
      <w:r>
        <w:rPr>
          <w:rFonts w:hint="eastAsia" w:ascii="Times New Roman" w:hAnsi="Times New Roman" w:eastAsia="宋体" w:cs="Times New Roman"/>
          <w:b/>
          <w:bCs/>
          <w:sz w:val="22"/>
          <w:szCs w:val="22"/>
        </w:rPr>
        <w:t>但涉及国家秘密、商业秘密和个人隐私的内容除外</w:t>
      </w:r>
      <w:r>
        <w:rPr>
          <w:rFonts w:hint="eastAsia" w:ascii="Times New Roman" w:hAnsi="Times New Roman" w:eastAsia="宋体" w:cs="Times New Roman"/>
          <w:sz w:val="22"/>
          <w:szCs w:val="22"/>
        </w:rPr>
        <w:t>。</w:t>
      </w:r>
    </w:p>
    <w:p>
      <w:pPr>
        <w:numPr>
          <w:ilvl w:val="0"/>
          <w:numId w:val="0"/>
        </w:numPr>
        <w:spacing w:line="240" w:lineRule="auto"/>
        <w:jc w:val="center"/>
        <w:rPr>
          <w:rFonts w:hint="eastAsia" w:ascii="隶书" w:hAnsi="隶书" w:eastAsia="隶书" w:cs="隶书"/>
          <w:bCs/>
          <w:sz w:val="28"/>
          <w:szCs w:val="28"/>
        </w:rPr>
      </w:pPr>
      <w:r>
        <w:rPr>
          <w:rFonts w:hint="eastAsia" w:ascii="隶书" w:hAnsi="隶书" w:eastAsia="隶书" w:cs="隶书"/>
          <w:bCs/>
          <w:sz w:val="28"/>
          <w:szCs w:val="28"/>
        </w:rPr>
        <w:t>第</w:t>
      </w:r>
      <w:r>
        <w:rPr>
          <w:rFonts w:hint="eastAsia" w:ascii="隶书" w:hAnsi="隶书" w:eastAsia="隶书" w:cs="隶书"/>
          <w:bCs/>
          <w:sz w:val="28"/>
          <w:szCs w:val="28"/>
          <w:lang w:val="en-US" w:eastAsia="zh-CN"/>
        </w:rPr>
        <w:t>五</w:t>
      </w:r>
      <w:r>
        <w:rPr>
          <w:rFonts w:hint="eastAsia" w:ascii="隶书" w:hAnsi="隶书" w:eastAsia="隶书" w:cs="隶书"/>
          <w:bCs/>
          <w:sz w:val="28"/>
          <w:szCs w:val="28"/>
        </w:rPr>
        <w:t>节 诉讼中的特殊情形</w:t>
      </w:r>
      <w:bookmarkEnd w:id="224"/>
      <w:bookmarkEnd w:id="225"/>
      <w:bookmarkEnd w:id="226"/>
      <w:bookmarkEnd w:id="227"/>
    </w:p>
    <w:p>
      <w:pPr>
        <w:spacing w:line="240" w:lineRule="auto"/>
        <w:ind w:firstLine="426" w:firstLineChars="193"/>
        <w:rPr>
          <w:rFonts w:ascii="Times New Roman" w:hAnsi="Times New Roman" w:eastAsia="宋体" w:cs="Times New Roman"/>
          <w:sz w:val="22"/>
          <w:szCs w:val="22"/>
        </w:rPr>
      </w:pPr>
      <w:bookmarkStart w:id="228" w:name="_Toc330804385"/>
      <w:bookmarkStart w:id="229" w:name="_Toc329676878"/>
      <w:bookmarkStart w:id="230" w:name="_Toc330997717"/>
      <w:bookmarkStart w:id="231" w:name="_Toc330503913"/>
      <w:r>
        <w:rPr>
          <w:rFonts w:hint="eastAsia" w:ascii="Times New Roman" w:hAnsi="Times New Roman" w:eastAsia="宋体" w:cs="Times New Roman"/>
          <w:b/>
          <w:sz w:val="22"/>
          <w:szCs w:val="22"/>
        </w:rPr>
        <w:t>一、</w:t>
      </w:r>
      <w:r>
        <w:rPr>
          <w:rFonts w:ascii="Times New Roman" w:hAnsi="Times New Roman" w:eastAsia="宋体" w:cs="Times New Roman"/>
          <w:b/>
          <w:sz w:val="22"/>
          <w:szCs w:val="22"/>
        </w:rPr>
        <w:t xml:space="preserve"> </w:t>
      </w:r>
      <w:r>
        <w:rPr>
          <w:rFonts w:hint="eastAsia" w:ascii="Times New Roman" w:hAnsi="Times New Roman" w:eastAsia="宋体" w:cs="Times New Roman"/>
          <w:b/>
          <w:sz w:val="22"/>
          <w:szCs w:val="22"/>
        </w:rPr>
        <w:t>撤诉</w:t>
      </w:r>
      <w:bookmarkEnd w:id="228"/>
      <w:bookmarkEnd w:id="229"/>
      <w:bookmarkEnd w:id="230"/>
      <w:bookmarkEnd w:id="231"/>
    </w:p>
    <w:p>
      <w:pPr>
        <w:spacing w:line="240" w:lineRule="auto"/>
        <w:ind w:firstLine="532" w:firstLineChars="242"/>
        <w:rPr>
          <w:rFonts w:ascii="宋体" w:hAnsi="宋体" w:eastAsia="宋体" w:cs="Times New Roman"/>
          <w:sz w:val="22"/>
          <w:szCs w:val="22"/>
        </w:rPr>
      </w:pPr>
      <w:r>
        <w:rPr>
          <w:rFonts w:hint="eastAsia" w:ascii="宋体" w:hAnsi="宋体" w:eastAsia="宋体" w:cs="Times New Roman"/>
          <w:sz w:val="22"/>
          <w:szCs w:val="22"/>
        </w:rPr>
        <w:t>分为主动撤诉与按撤诉处理两种情况。</w:t>
      </w:r>
    </w:p>
    <w:p>
      <w:pPr>
        <w:spacing w:line="240" w:lineRule="auto"/>
        <w:ind w:firstLine="532" w:firstLineChars="242"/>
        <w:rPr>
          <w:rFonts w:ascii="宋体" w:hAnsi="宋体" w:eastAsia="宋体" w:cs="Times New Roman"/>
          <w:sz w:val="22"/>
          <w:szCs w:val="22"/>
        </w:rPr>
      </w:pPr>
      <w:r>
        <w:rPr>
          <w:rFonts w:hint="eastAsia" w:ascii="宋体" w:hAnsi="宋体" w:eastAsia="宋体" w:cs="Times New Roman"/>
          <w:sz w:val="22"/>
          <w:szCs w:val="22"/>
        </w:rPr>
        <w:t>1.效力：程序结束，视同未曾起诉。即撤诉和按撤诉处理后，还可以就原纠纷再起诉。</w:t>
      </w:r>
    </w:p>
    <w:p>
      <w:pPr>
        <w:spacing w:line="240" w:lineRule="auto"/>
        <w:ind w:firstLine="532" w:firstLineChars="242"/>
        <w:rPr>
          <w:rFonts w:hint="eastAsia" w:ascii="宋体" w:hAnsi="宋体" w:eastAsia="宋体" w:cs="Times New Roman"/>
          <w:sz w:val="22"/>
          <w:szCs w:val="22"/>
        </w:rPr>
      </w:pPr>
      <w:r>
        <w:rPr>
          <w:rFonts w:hint="eastAsia" w:ascii="宋体" w:hAnsi="宋体" w:eastAsia="宋体" w:cs="Times New Roman"/>
          <w:sz w:val="22"/>
          <w:szCs w:val="22"/>
        </w:rPr>
        <w:t>2.条件：原则上，撤诉需经法院同意。但</w:t>
      </w:r>
      <w:r>
        <w:rPr>
          <w:rFonts w:hint="eastAsia" w:ascii="宋体" w:hAnsi="宋体" w:eastAsia="宋体" w:cs="Times New Roman"/>
          <w:b/>
          <w:sz w:val="22"/>
          <w:szCs w:val="22"/>
        </w:rPr>
        <w:t>辩论终结后</w:t>
      </w:r>
      <w:r>
        <w:rPr>
          <w:rFonts w:hint="eastAsia" w:ascii="宋体" w:hAnsi="宋体" w:eastAsia="宋体" w:cs="Times New Roman"/>
          <w:sz w:val="22"/>
          <w:szCs w:val="22"/>
        </w:rPr>
        <w:t>，原告撤诉，</w:t>
      </w:r>
      <w:r>
        <w:rPr>
          <w:rFonts w:hint="eastAsia" w:ascii="宋体" w:hAnsi="宋体" w:eastAsia="宋体" w:cs="Times New Roman"/>
          <w:b/>
          <w:sz w:val="22"/>
          <w:szCs w:val="22"/>
        </w:rPr>
        <w:t>被告不同意</w:t>
      </w:r>
      <w:r>
        <w:rPr>
          <w:rFonts w:hint="eastAsia" w:ascii="宋体" w:hAnsi="宋体" w:eastAsia="宋体" w:cs="Times New Roman"/>
          <w:sz w:val="22"/>
          <w:szCs w:val="22"/>
        </w:rPr>
        <w:t>，法院可以不允许原告撤诉。</w:t>
      </w:r>
    </w:p>
    <w:p>
      <w:pPr>
        <w:spacing w:line="240" w:lineRule="auto"/>
        <w:ind w:firstLine="532" w:firstLineChars="242"/>
        <w:rPr>
          <w:rFonts w:hint="eastAsia" w:ascii="宋体" w:hAnsi="宋体" w:cs="Times New Roman"/>
          <w:sz w:val="22"/>
          <w:szCs w:val="22"/>
          <w:lang w:eastAsia="zh-CN"/>
        </w:rPr>
      </w:pPr>
      <w:r>
        <w:rPr>
          <w:rFonts w:hint="eastAsia" w:ascii="宋体" w:hAnsi="宋体" w:eastAsia="宋体" w:cs="Times New Roman"/>
          <w:sz w:val="22"/>
          <w:szCs w:val="22"/>
        </w:rPr>
        <w:t>3.按撤诉处理</w:t>
      </w:r>
      <w:r>
        <w:rPr>
          <w:rFonts w:hint="eastAsia" w:ascii="宋体" w:hAnsi="宋体" w:cs="Times New Roman"/>
          <w:sz w:val="22"/>
          <w:szCs w:val="22"/>
          <w:lang w:eastAsia="zh-CN"/>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2"/>
        <w:gridCol w:w="2895"/>
        <w:gridCol w:w="3996"/>
        <w:gridCol w:w="1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0" w:hRule="atLeast"/>
          <w:jc w:val="center"/>
        </w:trPr>
        <w:tc>
          <w:tcPr>
            <w:tcW w:w="1462" w:type="dxa"/>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b/>
                <w:sz w:val="22"/>
                <w:szCs w:val="22"/>
              </w:rPr>
            </w:pPr>
          </w:p>
        </w:tc>
        <w:tc>
          <w:tcPr>
            <w:tcW w:w="2895" w:type="dxa"/>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b/>
                <w:sz w:val="22"/>
                <w:szCs w:val="22"/>
              </w:rPr>
            </w:pPr>
            <w:r>
              <w:rPr>
                <w:rFonts w:hint="eastAsia" w:ascii="宋体" w:hAnsi="Courier New" w:eastAsia="宋体" w:cs="Courier New"/>
                <w:b/>
                <w:sz w:val="22"/>
                <w:szCs w:val="22"/>
              </w:rPr>
              <w:t>主体</w:t>
            </w:r>
          </w:p>
        </w:tc>
        <w:tc>
          <w:tcPr>
            <w:tcW w:w="3996" w:type="dxa"/>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b/>
                <w:sz w:val="22"/>
                <w:szCs w:val="22"/>
              </w:rPr>
            </w:pPr>
            <w:r>
              <w:rPr>
                <w:rFonts w:hint="eastAsia" w:ascii="宋体" w:hAnsi="Courier New" w:eastAsia="宋体" w:cs="Courier New"/>
                <w:b/>
                <w:sz w:val="22"/>
                <w:szCs w:val="22"/>
              </w:rPr>
              <w:t>事由</w:t>
            </w:r>
          </w:p>
        </w:tc>
        <w:tc>
          <w:tcPr>
            <w:tcW w:w="1608" w:type="dxa"/>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b/>
                <w:sz w:val="22"/>
                <w:szCs w:val="22"/>
              </w:rPr>
            </w:pPr>
            <w:r>
              <w:rPr>
                <w:rFonts w:hint="eastAsia" w:ascii="宋体" w:hAnsi="Courier New" w:eastAsia="宋体" w:cs="Courier New"/>
                <w:b/>
                <w:sz w:val="22"/>
                <w:szCs w:val="22"/>
              </w:rPr>
              <w:t>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1462" w:type="dxa"/>
            <w:tcBorders>
              <w:top w:val="single" w:color="auto" w:sz="4" w:space="0"/>
              <w:left w:val="single" w:color="auto" w:sz="4" w:space="0"/>
              <w:bottom w:val="single" w:color="auto" w:sz="4" w:space="0"/>
              <w:right w:val="single" w:color="auto" w:sz="4" w:space="0"/>
            </w:tcBorders>
          </w:tcPr>
          <w:p>
            <w:pPr>
              <w:spacing w:line="240" w:lineRule="auto"/>
              <w:rPr>
                <w:rFonts w:hint="eastAsia" w:ascii="Times New Roman" w:hAnsi="Times New Roman" w:eastAsia="宋体" w:cs="Times New Roman"/>
                <w:b/>
                <w:sz w:val="22"/>
                <w:szCs w:val="22"/>
                <w:lang w:val="en-US" w:eastAsia="zh-CN"/>
              </w:rPr>
            </w:pPr>
            <w:r>
              <w:rPr>
                <w:rFonts w:hint="eastAsia" w:ascii="Times New Roman" w:hAnsi="Times New Roman" w:eastAsia="宋体" w:cs="Times New Roman"/>
                <w:b/>
                <w:sz w:val="22"/>
                <w:szCs w:val="22"/>
              </w:rPr>
              <w:t>原告</w:t>
            </w:r>
            <w:r>
              <w:rPr>
                <w:rFonts w:hint="eastAsia" w:ascii="Times New Roman" w:hAnsi="Times New Roman" w:cs="Times New Roman"/>
                <w:b/>
                <w:sz w:val="22"/>
                <w:szCs w:val="22"/>
                <w:lang w:val="en-US" w:eastAsia="zh-CN"/>
              </w:rPr>
              <w:t>方</w:t>
            </w:r>
          </w:p>
        </w:tc>
        <w:tc>
          <w:tcPr>
            <w:tcW w:w="2895" w:type="dxa"/>
            <w:tcBorders>
              <w:top w:val="single" w:color="auto" w:sz="4" w:space="0"/>
              <w:left w:val="single" w:color="auto" w:sz="4" w:space="0"/>
              <w:bottom w:val="single" w:color="auto" w:sz="4" w:space="0"/>
              <w:right w:val="single" w:color="auto" w:sz="4" w:space="0"/>
            </w:tcBorders>
          </w:tcPr>
          <w:p>
            <w:pPr>
              <w:spacing w:line="240" w:lineRule="auto"/>
              <w:rPr>
                <w:rFonts w:hint="eastAsia" w:ascii="Times New Roman" w:hAnsi="Times New Roman" w:eastAsia="宋体" w:cs="Times New Roman"/>
                <w:sz w:val="22"/>
                <w:szCs w:val="22"/>
              </w:rPr>
            </w:pPr>
            <w:r>
              <w:rPr>
                <w:rFonts w:hint="eastAsia" w:ascii="宋体" w:hAnsi="宋体" w:eastAsia="宋体" w:cs="宋体"/>
                <w:sz w:val="22"/>
                <w:szCs w:val="22"/>
              </w:rPr>
              <w:t>①</w:t>
            </w:r>
            <w:r>
              <w:rPr>
                <w:rFonts w:hint="eastAsia" w:ascii="Times New Roman" w:hAnsi="Times New Roman" w:eastAsia="宋体" w:cs="Times New Roman"/>
                <w:sz w:val="22"/>
                <w:szCs w:val="22"/>
              </w:rPr>
              <w:t>原告及其法定代理人</w:t>
            </w:r>
          </w:p>
          <w:p>
            <w:pPr>
              <w:spacing w:line="240" w:lineRule="auto"/>
              <w:rPr>
                <w:rFonts w:ascii="宋体" w:hAnsi="宋体" w:eastAsia="宋体" w:cs="宋体"/>
                <w:sz w:val="22"/>
                <w:szCs w:val="22"/>
              </w:rPr>
            </w:pPr>
            <w:r>
              <w:rPr>
                <w:rFonts w:hint="eastAsia" w:ascii="宋体" w:hAnsi="宋体" w:eastAsia="宋体" w:cs="宋体"/>
                <w:sz w:val="22"/>
                <w:szCs w:val="22"/>
              </w:rPr>
              <w:t>②</w:t>
            </w:r>
            <w:r>
              <w:rPr>
                <w:rFonts w:hint="eastAsia" w:ascii="Times New Roman" w:hAnsi="Times New Roman" w:eastAsia="宋体" w:cs="Times New Roman"/>
                <w:sz w:val="22"/>
                <w:szCs w:val="22"/>
              </w:rPr>
              <w:t>有独三</w:t>
            </w:r>
          </w:p>
        </w:tc>
        <w:tc>
          <w:tcPr>
            <w:tcW w:w="3996" w:type="dxa"/>
            <w:tcBorders>
              <w:top w:val="single" w:color="auto" w:sz="4" w:space="0"/>
              <w:left w:val="single" w:color="auto" w:sz="4" w:space="0"/>
              <w:bottom w:val="single" w:color="auto" w:sz="4" w:space="0"/>
              <w:right w:val="single" w:color="auto" w:sz="4" w:space="0"/>
            </w:tcBorders>
          </w:tcPr>
          <w:p>
            <w:pPr>
              <w:spacing w:line="240" w:lineRule="auto"/>
              <w:rPr>
                <w:rFonts w:hint="eastAsia" w:ascii="Times New Roman" w:hAnsi="Times New Roman" w:eastAsia="宋体" w:cs="Times New Roman"/>
                <w:sz w:val="22"/>
                <w:szCs w:val="22"/>
              </w:rPr>
            </w:pPr>
            <w:r>
              <w:rPr>
                <w:rFonts w:hint="eastAsia" w:ascii="宋体" w:hAnsi="宋体" w:eastAsia="宋体" w:cs="宋体"/>
                <w:sz w:val="22"/>
                <w:szCs w:val="22"/>
              </w:rPr>
              <w:t>①</w:t>
            </w:r>
            <w:r>
              <w:rPr>
                <w:rFonts w:hint="eastAsia" w:ascii="Times New Roman" w:hAnsi="Times New Roman" w:eastAsia="宋体" w:cs="Times New Roman"/>
                <w:sz w:val="22"/>
                <w:szCs w:val="22"/>
              </w:rPr>
              <w:t>经传票传唤无正当理由拒不到庭或者未经法庭许可中途退庭</w:t>
            </w:r>
          </w:p>
          <w:p>
            <w:pPr>
              <w:spacing w:line="240" w:lineRule="auto"/>
              <w:rPr>
                <w:rFonts w:ascii="Times New Roman" w:hAnsi="Times New Roman" w:eastAsia="宋体" w:cs="Times New Roman"/>
                <w:sz w:val="22"/>
                <w:szCs w:val="22"/>
              </w:rPr>
            </w:pPr>
            <w:r>
              <w:rPr>
                <w:rFonts w:hint="eastAsia" w:ascii="宋体" w:hAnsi="宋体" w:eastAsia="宋体" w:cs="宋体"/>
                <w:sz w:val="22"/>
                <w:szCs w:val="22"/>
              </w:rPr>
              <w:t>②</w:t>
            </w:r>
            <w:r>
              <w:rPr>
                <w:rFonts w:hint="eastAsia" w:ascii="Times New Roman" w:hAnsi="Times New Roman" w:eastAsia="宋体" w:cs="Times New Roman"/>
                <w:sz w:val="22"/>
                <w:szCs w:val="22"/>
              </w:rPr>
              <w:t>不缴诉讼费</w:t>
            </w:r>
          </w:p>
        </w:tc>
        <w:tc>
          <w:tcPr>
            <w:tcW w:w="1608" w:type="dxa"/>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b/>
                <w:sz w:val="22"/>
                <w:szCs w:val="22"/>
              </w:rPr>
            </w:pPr>
            <w:r>
              <w:rPr>
                <w:rFonts w:hint="eastAsia" w:ascii="宋体" w:hAnsi="Courier New" w:eastAsia="宋体" w:cs="Courier New"/>
                <w:b/>
                <w:sz w:val="22"/>
                <w:szCs w:val="22"/>
              </w:rPr>
              <w:t>按撤诉处理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jc w:val="center"/>
        </w:trPr>
        <w:tc>
          <w:tcPr>
            <w:tcW w:w="146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2"/>
                <w:szCs w:val="22"/>
              </w:rPr>
            </w:pPr>
            <w:r>
              <w:rPr>
                <w:rFonts w:hint="eastAsia" w:ascii="Times New Roman" w:hAnsi="Times New Roman" w:eastAsia="宋体" w:cs="Times New Roman"/>
                <w:b/>
                <w:sz w:val="22"/>
                <w:szCs w:val="22"/>
              </w:rPr>
              <w:t>原被告</w:t>
            </w:r>
          </w:p>
        </w:tc>
        <w:tc>
          <w:tcPr>
            <w:tcW w:w="2895" w:type="dxa"/>
            <w:tcBorders>
              <w:top w:val="single" w:color="auto" w:sz="4" w:space="0"/>
              <w:left w:val="single" w:color="auto" w:sz="4" w:space="0"/>
              <w:bottom w:val="single" w:color="auto" w:sz="4" w:space="0"/>
              <w:right w:val="single" w:color="auto" w:sz="4" w:space="0"/>
            </w:tcBorders>
          </w:tcPr>
          <w:p>
            <w:pPr>
              <w:spacing w:line="240" w:lineRule="auto"/>
              <w:rPr>
                <w:rFonts w:hint="eastAsia" w:ascii="Times New Roman" w:hAnsi="Times New Roman" w:eastAsia="宋体" w:cs="Times New Roman"/>
                <w:sz w:val="22"/>
                <w:szCs w:val="22"/>
              </w:rPr>
            </w:pPr>
            <w:r>
              <w:rPr>
                <w:rFonts w:hint="eastAsia" w:ascii="Times New Roman" w:hAnsi="宋体" w:eastAsia="宋体" w:cs="宋体"/>
                <w:sz w:val="22"/>
                <w:szCs w:val="22"/>
              </w:rPr>
              <w:t>①被告</w:t>
            </w:r>
            <w:r>
              <w:rPr>
                <w:rFonts w:hint="eastAsia" w:ascii="Times New Roman" w:hAnsi="Times New Roman" w:eastAsia="宋体" w:cs="Times New Roman"/>
                <w:sz w:val="22"/>
                <w:szCs w:val="22"/>
              </w:rPr>
              <w:t>及其法定代理人</w:t>
            </w:r>
          </w:p>
          <w:p>
            <w:pPr>
              <w:spacing w:line="240" w:lineRule="auto"/>
              <w:rPr>
                <w:rFonts w:hint="eastAsia" w:ascii="Times New Roman" w:hAnsi="宋体" w:eastAsia="宋体" w:cs="宋体"/>
                <w:sz w:val="22"/>
                <w:szCs w:val="22"/>
              </w:rPr>
            </w:pPr>
            <w:r>
              <w:rPr>
                <w:rFonts w:hint="eastAsia" w:ascii="Times New Roman" w:hAnsi="宋体" w:eastAsia="宋体" w:cs="宋体"/>
                <w:sz w:val="22"/>
                <w:szCs w:val="22"/>
              </w:rPr>
              <w:t>②被告反诉的原告</w:t>
            </w:r>
          </w:p>
          <w:p>
            <w:pPr>
              <w:spacing w:line="240" w:lineRule="auto"/>
              <w:rPr>
                <w:rFonts w:hint="eastAsia" w:ascii="Times New Roman" w:hAnsi="宋体" w:eastAsia="宋体" w:cs="宋体"/>
                <w:sz w:val="22"/>
                <w:szCs w:val="22"/>
              </w:rPr>
            </w:pPr>
            <w:r>
              <w:rPr>
                <w:rFonts w:hint="eastAsia" w:ascii="Times New Roman" w:hAnsi="宋体" w:eastAsia="宋体" w:cs="宋体"/>
                <w:sz w:val="22"/>
                <w:szCs w:val="22"/>
              </w:rPr>
              <w:t>③无独三</w:t>
            </w:r>
          </w:p>
          <w:p>
            <w:pPr>
              <w:spacing w:line="240" w:lineRule="auto"/>
              <w:rPr>
                <w:rFonts w:ascii="宋体" w:hAnsi="宋体" w:eastAsia="宋体" w:cs="宋体"/>
                <w:sz w:val="22"/>
                <w:szCs w:val="22"/>
              </w:rPr>
            </w:pPr>
            <w:r>
              <w:rPr>
                <w:rFonts w:hint="eastAsia" w:ascii="Times New Roman" w:hAnsi="宋体" w:eastAsia="宋体" w:cs="宋体"/>
                <w:sz w:val="22"/>
                <w:szCs w:val="22"/>
              </w:rPr>
              <w:t>④申请撤诉法院不准的</w:t>
            </w:r>
            <w:r>
              <w:rPr>
                <w:rFonts w:hint="eastAsia" w:ascii="Times New Roman" w:hAnsi="宋体" w:eastAsia="宋体" w:cs="宋体"/>
                <w:sz w:val="22"/>
                <w:szCs w:val="22"/>
                <w:bdr w:val="single" w:color="auto" w:sz="4" w:space="0"/>
              </w:rPr>
              <w:t>原告</w:t>
            </w:r>
          </w:p>
        </w:tc>
        <w:tc>
          <w:tcPr>
            <w:tcW w:w="399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宋体" w:eastAsia="宋体" w:cs="宋体"/>
                <w:sz w:val="22"/>
                <w:szCs w:val="22"/>
              </w:rPr>
              <w:t>经传票传唤无正当理由拒不到庭或者未经法庭许可中途退庭</w:t>
            </w:r>
          </w:p>
        </w:tc>
        <w:tc>
          <w:tcPr>
            <w:tcW w:w="1608" w:type="dxa"/>
            <w:tcBorders>
              <w:top w:val="single" w:color="auto" w:sz="4" w:space="0"/>
              <w:left w:val="single" w:color="auto" w:sz="4" w:space="0"/>
              <w:bottom w:val="single" w:color="auto" w:sz="4" w:space="0"/>
              <w:right w:val="single" w:color="auto" w:sz="4" w:space="0"/>
            </w:tcBorders>
          </w:tcPr>
          <w:p>
            <w:pPr>
              <w:spacing w:line="240" w:lineRule="auto"/>
              <w:rPr>
                <w:rFonts w:ascii="宋体" w:hAnsi="Courier New" w:eastAsia="宋体" w:cs="Courier New"/>
                <w:b/>
                <w:sz w:val="22"/>
                <w:szCs w:val="22"/>
              </w:rPr>
            </w:pPr>
            <w:r>
              <w:rPr>
                <w:rFonts w:hint="eastAsia" w:ascii="宋体" w:hAnsi="Courier New" w:eastAsia="宋体" w:cs="Courier New"/>
                <w:b/>
                <w:sz w:val="22"/>
                <w:szCs w:val="22"/>
              </w:rPr>
              <w:t>缺席判决</w:t>
            </w:r>
          </w:p>
        </w:tc>
      </w:tr>
    </w:tbl>
    <w:p>
      <w:pPr>
        <w:spacing w:line="240" w:lineRule="auto"/>
        <w:rPr>
          <w:rFonts w:ascii="宋体" w:hAnsi="宋体" w:eastAsia="宋体" w:cs="Times New Roman"/>
          <w:sz w:val="22"/>
          <w:szCs w:val="22"/>
        </w:rPr>
      </w:pPr>
    </w:p>
    <w:p>
      <w:pPr>
        <w:spacing w:line="240" w:lineRule="auto"/>
        <w:ind w:firstLine="426" w:firstLineChars="193"/>
        <w:rPr>
          <w:rFonts w:ascii="Times New Roman" w:hAnsi="Times New Roman" w:eastAsia="宋体" w:cs="Times New Roman"/>
          <w:b/>
          <w:sz w:val="22"/>
          <w:szCs w:val="22"/>
        </w:rPr>
      </w:pPr>
      <w:r>
        <w:rPr>
          <w:rFonts w:hint="eastAsia" w:ascii="Times New Roman" w:hAnsi="Times New Roman" w:eastAsia="宋体" w:cs="Times New Roman"/>
          <w:b/>
          <w:sz w:val="22"/>
          <w:szCs w:val="22"/>
        </w:rPr>
        <w:t>二、缺席判决</w:t>
      </w:r>
    </w:p>
    <w:p>
      <w:pPr>
        <w:spacing w:line="240" w:lineRule="auto"/>
        <w:ind w:firstLine="532" w:firstLineChars="242"/>
        <w:rPr>
          <w:rFonts w:ascii="宋体" w:hAnsi="宋体" w:eastAsia="宋体" w:cs="Times New Roman"/>
          <w:sz w:val="22"/>
          <w:szCs w:val="22"/>
        </w:rPr>
      </w:pPr>
      <w:r>
        <w:rPr>
          <w:rFonts w:ascii="宋体" w:hAnsi="宋体" w:eastAsia="宋体" w:cs="Times New Roman"/>
          <w:sz w:val="22"/>
          <w:szCs w:val="22"/>
        </w:rPr>
        <w:t>法院在一方当事人缺席时所为的判决。</w:t>
      </w:r>
      <w:r>
        <w:rPr>
          <w:rFonts w:hint="eastAsia" w:ascii="宋体" w:hAnsi="宋体" w:eastAsia="宋体" w:cs="Times New Roman"/>
          <w:sz w:val="22"/>
          <w:szCs w:val="22"/>
        </w:rPr>
        <w:t>（相对于对席判决，存在缺席判决主义和单方辩论主义两种做法）</w:t>
      </w:r>
    </w:p>
    <w:p>
      <w:pPr>
        <w:spacing w:line="240" w:lineRule="auto"/>
        <w:ind w:firstLine="532" w:firstLineChars="242"/>
        <w:rPr>
          <w:rFonts w:hint="eastAsia" w:ascii="宋体" w:hAnsi="宋体" w:eastAsia="宋体" w:cs="Times New Roman"/>
          <w:sz w:val="22"/>
          <w:szCs w:val="22"/>
        </w:rPr>
      </w:pPr>
      <w:r>
        <w:rPr>
          <w:rFonts w:hint="eastAsia" w:ascii="宋体" w:hAnsi="宋体" w:eastAsia="宋体" w:cs="Times New Roman"/>
          <w:sz w:val="22"/>
          <w:szCs w:val="22"/>
        </w:rPr>
        <w:t>被告及其法定代理人、被告反诉的原告、无独三和申请撤诉法院不准的原告，经传票传唤无正当理由拒不到庭或者未经法庭许可中途退庭，法院作出缺席判决。</w:t>
      </w:r>
    </w:p>
    <w:p>
      <w:pPr>
        <w:pStyle w:val="6"/>
        <w:bidi w:val="0"/>
        <w:ind w:firstLine="300" w:firstLineChars="200"/>
        <w:jc w:val="left"/>
        <w:rPr>
          <w:rFonts w:ascii="宋体" w:hAnsi="宋体" w:eastAsia="宋体" w:cs="Times New Roman"/>
          <w:sz w:val="22"/>
          <w:szCs w:val="22"/>
        </w:rPr>
      </w:pPr>
      <w:r>
        <w:rPr>
          <w:rFonts w:hint="eastAsia"/>
          <w:lang w:val="en-US" w:eastAsia="zh-CN"/>
        </w:rPr>
        <w:t>不是判没来的人败诉，在对方不在场的情况下辩论</w:t>
      </w:r>
    </w:p>
    <w:p>
      <w:pPr>
        <w:spacing w:line="240" w:lineRule="auto"/>
        <w:ind w:firstLine="426" w:firstLineChars="193"/>
        <w:rPr>
          <w:rFonts w:ascii="Times New Roman" w:hAnsi="Times New Roman" w:eastAsia="宋体" w:cs="Times New Roman"/>
          <w:b/>
          <w:sz w:val="22"/>
          <w:szCs w:val="22"/>
        </w:rPr>
      </w:pPr>
      <w:bookmarkStart w:id="232" w:name="_Toc330804387"/>
      <w:bookmarkStart w:id="233" w:name="_Toc330997719"/>
      <w:bookmarkStart w:id="234" w:name="_Toc330503915"/>
      <w:bookmarkStart w:id="235" w:name="_Toc329676880"/>
      <w:r>
        <w:rPr>
          <w:rFonts w:hint="eastAsia" w:ascii="Times New Roman" w:hAnsi="Times New Roman" w:eastAsia="宋体" w:cs="Times New Roman"/>
          <w:b/>
          <w:sz w:val="22"/>
          <w:szCs w:val="22"/>
        </w:rPr>
        <w:t>四、</w:t>
      </w:r>
      <w:r>
        <w:rPr>
          <w:rFonts w:ascii="Times New Roman" w:hAnsi="Times New Roman" w:eastAsia="宋体" w:cs="Times New Roman"/>
          <w:b/>
          <w:sz w:val="22"/>
          <w:szCs w:val="22"/>
        </w:rPr>
        <w:t xml:space="preserve"> </w:t>
      </w:r>
      <w:r>
        <w:rPr>
          <w:rFonts w:hint="eastAsia" w:ascii="Times New Roman" w:hAnsi="Times New Roman" w:eastAsia="宋体" w:cs="Times New Roman"/>
          <w:b/>
          <w:sz w:val="22"/>
          <w:szCs w:val="22"/>
        </w:rPr>
        <w:t>延期审理、诉讼中止与诉讼终结</w:t>
      </w:r>
      <w:bookmarkEnd w:id="232"/>
      <w:bookmarkEnd w:id="233"/>
      <w:bookmarkEnd w:id="234"/>
      <w:bookmarkEnd w:id="235"/>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1"/>
        <w:gridCol w:w="7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bCs/>
                <w:sz w:val="22"/>
                <w:szCs w:val="22"/>
              </w:rPr>
            </w:pPr>
            <w:r>
              <w:rPr>
                <w:rFonts w:hint="eastAsia" w:ascii="宋体" w:hAnsi="宋体" w:eastAsia="宋体" w:cs="宋体"/>
                <w:b/>
                <w:bCs/>
                <w:sz w:val="22"/>
                <w:szCs w:val="22"/>
              </w:rPr>
              <w:t>延期</w:t>
            </w:r>
          </w:p>
          <w:p>
            <w:pPr>
              <w:spacing w:line="240" w:lineRule="auto"/>
              <w:rPr>
                <w:rFonts w:ascii="宋体" w:hAnsi="宋体" w:eastAsia="宋体" w:cs="宋体"/>
                <w:b/>
                <w:bCs/>
                <w:sz w:val="22"/>
                <w:szCs w:val="22"/>
              </w:rPr>
            </w:pPr>
            <w:r>
              <w:rPr>
                <w:rFonts w:hint="eastAsia" w:ascii="宋体" w:hAnsi="宋体" w:eastAsia="宋体" w:cs="宋体"/>
                <w:b/>
                <w:bCs/>
                <w:sz w:val="22"/>
                <w:szCs w:val="22"/>
              </w:rPr>
              <w:t>审理</w:t>
            </w:r>
          </w:p>
          <w:p>
            <w:pPr>
              <w:spacing w:line="240" w:lineRule="auto"/>
              <w:rPr>
                <w:rFonts w:ascii="宋体" w:hAnsi="宋体" w:eastAsia="宋体" w:cs="宋体"/>
                <w:sz w:val="22"/>
                <w:szCs w:val="22"/>
              </w:rPr>
            </w:pPr>
            <w:r>
              <w:rPr>
                <w:rFonts w:hint="eastAsia" w:ascii="宋体" w:hAnsi="宋体" w:eastAsia="宋体" w:cs="宋体"/>
                <w:sz w:val="22"/>
                <w:szCs w:val="22"/>
              </w:rPr>
              <w:t>146条</w:t>
            </w:r>
          </w:p>
        </w:tc>
        <w:tc>
          <w:tcPr>
            <w:tcW w:w="7743" w:type="dxa"/>
            <w:tcBorders>
              <w:top w:val="single" w:color="auto" w:sz="4" w:space="0"/>
              <w:left w:val="single" w:color="auto" w:sz="4" w:space="0"/>
              <w:bottom w:val="single" w:color="auto" w:sz="4" w:space="0"/>
              <w:right w:val="single" w:color="auto" w:sz="4" w:space="0"/>
            </w:tcBorders>
          </w:tcPr>
          <w:p>
            <w:pPr>
              <w:numPr>
                <w:ilvl w:val="0"/>
                <w:numId w:val="21"/>
              </w:numPr>
              <w:spacing w:line="240" w:lineRule="auto"/>
              <w:rPr>
                <w:rFonts w:ascii="宋体" w:hAnsi="宋体" w:eastAsia="宋体" w:cs="宋体"/>
                <w:sz w:val="22"/>
                <w:szCs w:val="22"/>
              </w:rPr>
            </w:pPr>
            <w:r>
              <w:rPr>
                <w:rFonts w:hint="eastAsia" w:ascii="宋体" w:hAnsi="宋体" w:eastAsia="宋体" w:cs="宋体"/>
                <w:sz w:val="22"/>
                <w:szCs w:val="22"/>
              </w:rPr>
              <w:t>必须到庭的当事人和其他诉讼参与人</w:t>
            </w:r>
            <w:r>
              <w:rPr>
                <w:rFonts w:hint="eastAsia" w:ascii="宋体" w:hAnsi="宋体" w:eastAsia="宋体" w:cs="宋体"/>
                <w:sz w:val="22"/>
                <w:szCs w:val="22"/>
                <w:u w:val="single"/>
              </w:rPr>
              <w:t>有正当理由</w:t>
            </w:r>
            <w:r>
              <w:rPr>
                <w:rFonts w:hint="eastAsia" w:ascii="宋体" w:hAnsi="宋体" w:eastAsia="宋体" w:cs="宋体"/>
                <w:sz w:val="22"/>
                <w:szCs w:val="22"/>
              </w:rPr>
              <w:t>没有到庭的。</w:t>
            </w:r>
          </w:p>
          <w:p>
            <w:pPr>
              <w:numPr>
                <w:ilvl w:val="0"/>
                <w:numId w:val="0"/>
              </w:numPr>
              <w:spacing w:line="240" w:lineRule="auto"/>
              <w:ind w:leftChars="0"/>
              <w:rPr>
                <w:rFonts w:ascii="宋体" w:hAnsi="宋体" w:eastAsia="宋体" w:cs="宋体"/>
                <w:sz w:val="22"/>
                <w:szCs w:val="22"/>
              </w:rPr>
            </w:pPr>
            <w:r>
              <w:rPr>
                <w:rFonts w:hint="eastAsia" w:ascii="宋体" w:hAnsi="宋体" w:eastAsia="宋体" w:cs="宋体"/>
                <w:sz w:val="22"/>
                <w:szCs w:val="22"/>
              </w:rPr>
              <w:t>2．临时提出回避申请的。</w:t>
            </w:r>
          </w:p>
          <w:p>
            <w:pPr>
              <w:numPr>
                <w:ilvl w:val="0"/>
                <w:numId w:val="0"/>
              </w:numPr>
              <w:spacing w:line="240" w:lineRule="auto"/>
              <w:ind w:leftChars="0"/>
              <w:rPr>
                <w:rFonts w:ascii="宋体" w:hAnsi="宋体" w:eastAsia="宋体" w:cs="宋体"/>
                <w:sz w:val="22"/>
                <w:szCs w:val="22"/>
              </w:rPr>
            </w:pPr>
            <w:r>
              <w:rPr>
                <w:rFonts w:hint="eastAsia" w:ascii="宋体" w:hAnsi="宋体" w:eastAsia="宋体" w:cs="宋体"/>
                <w:sz w:val="22"/>
                <w:szCs w:val="22"/>
              </w:rPr>
              <w:t>3．通知新的证人到庭，调取新的证据，重新鉴定、勘验或者需要补充调查的。</w:t>
            </w:r>
          </w:p>
          <w:p>
            <w:pPr>
              <w:numPr>
                <w:ilvl w:val="0"/>
                <w:numId w:val="0"/>
              </w:numPr>
              <w:spacing w:line="240" w:lineRule="auto"/>
              <w:ind w:leftChars="0"/>
              <w:rPr>
                <w:rFonts w:ascii="宋体" w:hAnsi="宋体" w:eastAsia="宋体" w:cs="宋体"/>
                <w:sz w:val="22"/>
                <w:szCs w:val="22"/>
              </w:rPr>
            </w:pPr>
            <w:r>
              <w:rPr>
                <w:rFonts w:hint="eastAsia" w:ascii="宋体" w:hAnsi="宋体" w:eastAsia="宋体" w:cs="宋体"/>
                <w:sz w:val="22"/>
                <w:szCs w:val="22"/>
              </w:rPr>
              <w:t xml:space="preserve">4．其它需要延期审理的情形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bCs/>
                <w:sz w:val="22"/>
                <w:szCs w:val="22"/>
              </w:rPr>
            </w:pPr>
            <w:r>
              <w:rPr>
                <w:rFonts w:hint="eastAsia" w:ascii="宋体" w:hAnsi="宋体" w:eastAsia="宋体" w:cs="宋体"/>
                <w:b/>
                <w:bCs/>
                <w:sz w:val="22"/>
                <w:szCs w:val="22"/>
              </w:rPr>
              <w:t>诉讼</w:t>
            </w:r>
          </w:p>
          <w:p>
            <w:pPr>
              <w:spacing w:line="240" w:lineRule="auto"/>
              <w:rPr>
                <w:rFonts w:ascii="宋体" w:hAnsi="宋体" w:eastAsia="宋体" w:cs="宋体"/>
                <w:b/>
                <w:bCs/>
                <w:sz w:val="22"/>
                <w:szCs w:val="22"/>
              </w:rPr>
            </w:pPr>
            <w:r>
              <w:rPr>
                <w:rFonts w:hint="eastAsia" w:ascii="宋体" w:hAnsi="宋体" w:eastAsia="宋体" w:cs="宋体"/>
                <w:b/>
                <w:bCs/>
                <w:sz w:val="22"/>
                <w:szCs w:val="22"/>
              </w:rPr>
              <w:t>中止</w:t>
            </w:r>
          </w:p>
          <w:p>
            <w:pPr>
              <w:spacing w:line="240" w:lineRule="auto"/>
              <w:rPr>
                <w:rFonts w:hint="eastAsia" w:ascii="宋体" w:hAnsi="宋体" w:eastAsia="宋体" w:cs="宋体"/>
                <w:sz w:val="22"/>
                <w:szCs w:val="22"/>
              </w:rPr>
            </w:pPr>
            <w:r>
              <w:rPr>
                <w:rFonts w:hint="eastAsia" w:ascii="宋体" w:hAnsi="宋体" w:eastAsia="宋体" w:cs="宋体"/>
                <w:sz w:val="22"/>
                <w:szCs w:val="22"/>
              </w:rPr>
              <w:t>150条</w:t>
            </w:r>
          </w:p>
          <w:p>
            <w:pPr>
              <w:pStyle w:val="6"/>
              <w:bidi w:val="0"/>
              <w:rPr>
                <w:rFonts w:hint="default" w:ascii="宋体" w:hAnsi="宋体" w:eastAsia="宋体" w:cs="宋体"/>
                <w:szCs w:val="22"/>
                <w:lang w:val="en-US" w:eastAsia="zh-CN"/>
              </w:rPr>
            </w:pPr>
            <w:r>
              <w:rPr>
                <w:rFonts w:hint="eastAsia"/>
                <w:lang w:val="en-US" w:eastAsia="zh-CN"/>
              </w:rPr>
              <w:t>彻底停下来，多久不知道</w:t>
            </w:r>
          </w:p>
        </w:tc>
        <w:tc>
          <w:tcPr>
            <w:tcW w:w="774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1．一方当事人</w:t>
            </w:r>
            <w:r>
              <w:rPr>
                <w:rFonts w:hint="eastAsia" w:ascii="宋体" w:hAnsi="宋体" w:eastAsia="宋体" w:cs="宋体"/>
                <w:sz w:val="22"/>
                <w:szCs w:val="22"/>
                <w:u w:val="single"/>
              </w:rPr>
              <w:t>死亡</w:t>
            </w:r>
            <w:r>
              <w:rPr>
                <w:rFonts w:hint="eastAsia" w:ascii="宋体" w:hAnsi="宋体" w:eastAsia="宋体" w:cs="宋体"/>
                <w:sz w:val="22"/>
                <w:szCs w:val="22"/>
              </w:rPr>
              <w:t>，需要等待继承人表明是否参加诉讼的。</w:t>
            </w:r>
          </w:p>
          <w:p>
            <w:pPr>
              <w:spacing w:line="240" w:lineRule="auto"/>
              <w:rPr>
                <w:rFonts w:ascii="宋体" w:hAnsi="宋体" w:eastAsia="宋体" w:cs="宋体"/>
                <w:sz w:val="22"/>
                <w:szCs w:val="22"/>
              </w:rPr>
            </w:pPr>
            <w:r>
              <w:rPr>
                <w:rFonts w:hint="eastAsia" w:ascii="宋体" w:hAnsi="宋体" w:eastAsia="宋体" w:cs="宋体"/>
                <w:sz w:val="22"/>
                <w:szCs w:val="22"/>
              </w:rPr>
              <w:t>2．一方当事人</w:t>
            </w:r>
            <w:r>
              <w:rPr>
                <w:rFonts w:hint="eastAsia" w:ascii="宋体" w:hAnsi="宋体" w:eastAsia="宋体" w:cs="宋体"/>
                <w:sz w:val="22"/>
                <w:szCs w:val="22"/>
                <w:u w:val="single"/>
              </w:rPr>
              <w:t>丧失诉讼行为能力</w:t>
            </w:r>
            <w:r>
              <w:rPr>
                <w:rFonts w:hint="eastAsia" w:ascii="宋体" w:hAnsi="宋体" w:eastAsia="宋体" w:cs="宋体"/>
                <w:sz w:val="22"/>
                <w:szCs w:val="22"/>
              </w:rPr>
              <w:t>，尚未确定法定代理人的。</w:t>
            </w:r>
          </w:p>
          <w:p>
            <w:pPr>
              <w:spacing w:line="240" w:lineRule="auto"/>
              <w:rPr>
                <w:rFonts w:ascii="宋体" w:hAnsi="宋体" w:eastAsia="宋体" w:cs="宋体"/>
                <w:sz w:val="22"/>
                <w:szCs w:val="22"/>
              </w:rPr>
            </w:pPr>
            <w:r>
              <w:rPr>
                <w:rFonts w:hint="eastAsia" w:ascii="宋体" w:hAnsi="宋体" w:eastAsia="宋体" w:cs="宋体"/>
                <w:sz w:val="22"/>
                <w:szCs w:val="22"/>
              </w:rPr>
              <w:t>3．作为一方当事人的法人或者其他组织</w:t>
            </w:r>
            <w:r>
              <w:rPr>
                <w:rFonts w:hint="eastAsia" w:ascii="宋体" w:hAnsi="宋体" w:eastAsia="宋体" w:cs="宋体"/>
                <w:sz w:val="22"/>
                <w:szCs w:val="22"/>
                <w:u w:val="single"/>
              </w:rPr>
              <w:t>终止</w:t>
            </w:r>
            <w:r>
              <w:rPr>
                <w:rFonts w:hint="eastAsia" w:ascii="宋体" w:hAnsi="宋体" w:eastAsia="宋体" w:cs="宋体"/>
                <w:sz w:val="22"/>
                <w:szCs w:val="22"/>
              </w:rPr>
              <w:t>，尚未确定权利义务承受人的。</w:t>
            </w:r>
          </w:p>
          <w:p>
            <w:pPr>
              <w:spacing w:line="240" w:lineRule="auto"/>
              <w:rPr>
                <w:rFonts w:hint="eastAsia" w:ascii="宋体" w:hAnsi="宋体" w:eastAsia="宋体" w:cs="宋体"/>
                <w:sz w:val="22"/>
                <w:szCs w:val="22"/>
                <w:lang w:eastAsia="zh-CN"/>
              </w:rPr>
            </w:pPr>
            <w:r>
              <w:rPr>
                <w:rFonts w:hint="eastAsia" w:ascii="宋体" w:hAnsi="宋体" w:eastAsia="宋体" w:cs="宋体"/>
                <w:sz w:val="22"/>
                <w:szCs w:val="22"/>
              </w:rPr>
              <w:t>4．一方当事人因</w:t>
            </w:r>
            <w:r>
              <w:rPr>
                <w:rFonts w:hint="eastAsia" w:ascii="宋体" w:hAnsi="宋体" w:eastAsia="宋体" w:cs="宋体"/>
                <w:sz w:val="22"/>
                <w:szCs w:val="22"/>
                <w:u w:val="single"/>
              </w:rPr>
              <w:t>不可抗拒的事由</w:t>
            </w:r>
            <w:r>
              <w:rPr>
                <w:rFonts w:hint="eastAsia" w:ascii="宋体" w:hAnsi="宋体" w:eastAsia="宋体" w:cs="宋体"/>
                <w:sz w:val="22"/>
                <w:szCs w:val="22"/>
              </w:rPr>
              <w:t>，不能参加诉讼的。</w:t>
            </w:r>
            <w:r>
              <w:rPr>
                <w:rStyle w:val="85"/>
                <w:rFonts w:hint="eastAsia"/>
                <w:lang w:eastAsia="zh-CN"/>
              </w:rPr>
              <w:t>（</w:t>
            </w:r>
            <w:r>
              <w:rPr>
                <w:rStyle w:val="85"/>
                <w:rFonts w:hint="eastAsia"/>
                <w:lang w:val="en-US" w:eastAsia="zh-CN"/>
              </w:rPr>
              <w:t>证人不能诉讼中止</w:t>
            </w:r>
            <w:r>
              <w:rPr>
                <w:rStyle w:val="85"/>
                <w:rFonts w:hint="eastAsia"/>
                <w:lang w:eastAsia="zh-CN"/>
              </w:rPr>
              <w:t>）</w:t>
            </w:r>
          </w:p>
          <w:p>
            <w:pPr>
              <w:spacing w:line="240" w:lineRule="auto"/>
              <w:rPr>
                <w:rFonts w:hint="eastAsia" w:ascii="宋体" w:hAnsi="宋体" w:eastAsia="宋体" w:cs="宋体"/>
                <w:sz w:val="22"/>
                <w:szCs w:val="22"/>
              </w:rPr>
            </w:pPr>
            <w:r>
              <w:rPr>
                <w:rFonts w:hint="eastAsia" w:ascii="宋体" w:hAnsi="宋体" w:eastAsia="宋体" w:cs="宋体"/>
                <w:sz w:val="22"/>
                <w:szCs w:val="22"/>
              </w:rPr>
              <w:t>5．本案必须以另一案的审理结果为依据，而另一案尚未审结的</w:t>
            </w:r>
          </w:p>
          <w:p>
            <w:pPr>
              <w:pStyle w:val="6"/>
              <w:bidi w:val="0"/>
              <w:rPr>
                <w:rFonts w:hint="default"/>
                <w:lang w:val="en-US" w:eastAsia="zh-CN"/>
              </w:rPr>
            </w:pPr>
            <w:r>
              <w:rPr>
                <w:rFonts w:hint="eastAsia"/>
                <w:lang w:val="en-US" w:eastAsia="zh-CN"/>
              </w:rPr>
              <w:t>刑民交叉案件，审理顺序：</w:t>
            </w:r>
          </w:p>
          <w:p>
            <w:pPr>
              <w:pStyle w:val="6"/>
              <w:bidi w:val="0"/>
              <w:rPr>
                <w:rFonts w:hint="default"/>
                <w:lang w:val="en-US" w:eastAsia="zh-CN"/>
              </w:rPr>
            </w:pPr>
            <w:r>
              <w:rPr>
                <w:rFonts w:hint="eastAsia"/>
                <w:lang w:val="en-US" w:eastAsia="zh-CN"/>
              </w:rPr>
              <w:t>先刑后民：大多数案件A把B杀死了，杀人罪成立则侵权就成立。</w:t>
            </w:r>
          </w:p>
          <w:p>
            <w:pPr>
              <w:pStyle w:val="6"/>
              <w:bidi w:val="0"/>
              <w:rPr>
                <w:rFonts w:hint="eastAsia"/>
                <w:lang w:val="en-US" w:eastAsia="zh-CN"/>
              </w:rPr>
            </w:pPr>
            <w:r>
              <w:rPr>
                <w:rFonts w:hint="eastAsia"/>
                <w:lang w:val="en-US" w:eastAsia="zh-CN"/>
              </w:rPr>
              <w:t>先民后刑：先审理婚姻效力，再确定重婚罪</w:t>
            </w:r>
          </w:p>
          <w:p>
            <w:pPr>
              <w:pStyle w:val="6"/>
              <w:bidi w:val="0"/>
              <w:rPr>
                <w:rFonts w:hint="eastAsia"/>
                <w:lang w:val="en-US" w:eastAsia="zh-CN"/>
              </w:rPr>
            </w:pPr>
            <w:r>
              <w:rPr>
                <w:rFonts w:hint="eastAsia"/>
                <w:lang w:val="en-US" w:eastAsia="zh-CN"/>
              </w:rPr>
              <w:t>民刑并行：非法吸收公众存款犯罪：A从B处借了一笔钱，A再投资给C，</w:t>
            </w:r>
          </w:p>
          <w:p>
            <w:pPr>
              <w:pStyle w:val="6"/>
              <w:bidi w:val="0"/>
              <w:rPr>
                <w:rFonts w:hint="default"/>
                <w:lang w:val="en-US" w:eastAsia="zh-CN"/>
              </w:rPr>
            </w:pPr>
            <w:r>
              <w:rPr>
                <w:rFonts w:hint="eastAsia"/>
                <w:lang w:val="en-US" w:eastAsia="zh-CN"/>
              </w:rPr>
              <w:t>若AC共谋，则AC犯罪，若B不知道，则B只是普通民间借贷，AB,AC可并行审理</w:t>
            </w:r>
          </w:p>
          <w:p>
            <w:pPr>
              <w:spacing w:line="240" w:lineRule="auto"/>
              <w:rPr>
                <w:rFonts w:ascii="宋体" w:hAnsi="宋体" w:eastAsia="宋体" w:cs="宋体"/>
                <w:sz w:val="22"/>
                <w:szCs w:val="22"/>
              </w:rPr>
            </w:pPr>
            <w:r>
              <w:rPr>
                <w:rFonts w:hint="eastAsia" w:ascii="宋体" w:hAnsi="宋体" w:eastAsia="宋体" w:cs="宋体"/>
                <w:sz w:val="22"/>
                <w:szCs w:val="22"/>
              </w:rPr>
              <w:t>6．其他应当中止诉讼的情形。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bCs/>
                <w:sz w:val="22"/>
                <w:szCs w:val="22"/>
              </w:rPr>
            </w:pPr>
            <w:r>
              <w:rPr>
                <w:rFonts w:hint="eastAsia" w:ascii="宋体" w:hAnsi="宋体" w:eastAsia="宋体" w:cs="宋体"/>
                <w:b/>
                <w:bCs/>
                <w:sz w:val="22"/>
                <w:szCs w:val="22"/>
              </w:rPr>
              <w:t>诉讼</w:t>
            </w:r>
          </w:p>
          <w:p>
            <w:pPr>
              <w:spacing w:line="240" w:lineRule="auto"/>
              <w:rPr>
                <w:rFonts w:ascii="宋体" w:hAnsi="宋体" w:eastAsia="宋体" w:cs="宋体"/>
                <w:b/>
                <w:bCs/>
                <w:sz w:val="22"/>
                <w:szCs w:val="22"/>
              </w:rPr>
            </w:pPr>
            <w:r>
              <w:rPr>
                <w:rFonts w:hint="eastAsia" w:ascii="宋体" w:hAnsi="宋体" w:eastAsia="宋体" w:cs="宋体"/>
                <w:b/>
                <w:bCs/>
                <w:sz w:val="22"/>
                <w:szCs w:val="22"/>
              </w:rPr>
              <w:t>终结</w:t>
            </w:r>
          </w:p>
          <w:p>
            <w:pPr>
              <w:spacing w:line="240" w:lineRule="auto"/>
              <w:rPr>
                <w:rFonts w:ascii="宋体" w:hAnsi="宋体" w:eastAsia="宋体" w:cs="宋体"/>
                <w:sz w:val="22"/>
                <w:szCs w:val="22"/>
              </w:rPr>
            </w:pPr>
            <w:r>
              <w:rPr>
                <w:rFonts w:hint="eastAsia" w:ascii="宋体" w:hAnsi="宋体" w:eastAsia="宋体" w:cs="宋体"/>
                <w:sz w:val="22"/>
                <w:szCs w:val="22"/>
              </w:rPr>
              <w:t>151条</w:t>
            </w:r>
          </w:p>
        </w:tc>
        <w:tc>
          <w:tcPr>
            <w:tcW w:w="774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1．原告死亡，没有继承人，或者继承人放弃诉讼权利的。</w:t>
            </w:r>
          </w:p>
          <w:p>
            <w:pPr>
              <w:spacing w:line="240" w:lineRule="auto"/>
              <w:rPr>
                <w:rFonts w:ascii="宋体" w:hAnsi="宋体" w:eastAsia="宋体" w:cs="宋体"/>
                <w:sz w:val="22"/>
                <w:szCs w:val="22"/>
              </w:rPr>
            </w:pPr>
            <w:r>
              <w:rPr>
                <w:rFonts w:hint="eastAsia" w:ascii="宋体" w:hAnsi="宋体" w:eastAsia="宋体" w:cs="宋体"/>
                <w:sz w:val="22"/>
                <w:szCs w:val="22"/>
              </w:rPr>
              <w:t>2．被告死亡，没有遗产，也没有应当承担义务的人的。</w:t>
            </w:r>
          </w:p>
          <w:p>
            <w:pPr>
              <w:spacing w:line="240" w:lineRule="auto"/>
              <w:rPr>
                <w:rFonts w:hint="eastAsia" w:ascii="宋体" w:hAnsi="宋体" w:eastAsia="宋体" w:cs="宋体"/>
                <w:sz w:val="22"/>
                <w:szCs w:val="22"/>
              </w:rPr>
            </w:pPr>
            <w:r>
              <w:rPr>
                <w:rFonts w:hint="eastAsia" w:ascii="宋体" w:hAnsi="宋体" w:eastAsia="宋体" w:cs="宋体"/>
                <w:sz w:val="22"/>
                <w:szCs w:val="22"/>
              </w:rPr>
              <w:t>3．离婚案件一方当事人死亡的以及解除收养关系案件的一方当事人死亡的。</w:t>
            </w:r>
          </w:p>
          <w:p>
            <w:pPr>
              <w:pStyle w:val="6"/>
              <w:bidi w:val="0"/>
              <w:rPr>
                <w:rFonts w:hint="default"/>
                <w:lang w:val="en-US" w:eastAsia="zh-CN"/>
              </w:rPr>
            </w:pPr>
            <w:r>
              <w:rPr>
                <w:rFonts w:hint="eastAsia"/>
                <w:lang w:val="en-US" w:eastAsia="zh-CN"/>
              </w:rPr>
              <w:t>为了摆脱对方当事人</w:t>
            </w:r>
          </w:p>
          <w:p>
            <w:pPr>
              <w:spacing w:line="240" w:lineRule="auto"/>
              <w:rPr>
                <w:rFonts w:ascii="宋体" w:hAnsi="宋体" w:eastAsia="宋体" w:cs="宋体"/>
                <w:sz w:val="22"/>
                <w:szCs w:val="22"/>
              </w:rPr>
            </w:pPr>
            <w:r>
              <w:rPr>
                <w:rFonts w:hint="eastAsia" w:ascii="宋体" w:hAnsi="宋体" w:eastAsia="宋体" w:cs="宋体"/>
                <w:sz w:val="22"/>
                <w:szCs w:val="22"/>
              </w:rPr>
              <w:t>4．追索赡养费、扶养费、抚育费的一方当事人死亡。</w:t>
            </w:r>
          </w:p>
        </w:tc>
      </w:tr>
    </w:tbl>
    <w:p>
      <w:pPr>
        <w:spacing w:line="240" w:lineRule="auto"/>
        <w:ind w:firstLine="426" w:firstLineChars="193"/>
        <w:rPr>
          <w:rFonts w:ascii="楷体" w:hAnsi="楷体" w:eastAsia="楷体" w:cs="楷体"/>
          <w:b/>
          <w:sz w:val="22"/>
          <w:szCs w:val="22"/>
        </w:rPr>
      </w:pPr>
      <w:r>
        <w:rPr>
          <w:rFonts w:hint="eastAsia" w:ascii="Times New Roman" w:hAnsi="Times New Roman" w:eastAsia="宋体" w:cs="Times New Roman"/>
          <w:b/>
          <w:sz w:val="22"/>
          <w:szCs w:val="22"/>
        </w:rPr>
        <w:t>★</w:t>
      </w:r>
      <w:r>
        <w:rPr>
          <w:rFonts w:hint="eastAsia" w:ascii="楷体" w:hAnsi="楷体" w:eastAsia="楷体" w:cs="楷体"/>
          <w:b/>
          <w:sz w:val="22"/>
          <w:szCs w:val="22"/>
        </w:rPr>
        <w:t xml:space="preserve">比较与总结：当事人不到庭的处理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573"/>
        <w:gridCol w:w="1099"/>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有正当理由不到庭</w:t>
            </w:r>
          </w:p>
        </w:tc>
        <w:tc>
          <w:tcPr>
            <w:tcW w:w="157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时间可以确定</w:t>
            </w:r>
          </w:p>
        </w:tc>
        <w:tc>
          <w:tcPr>
            <w:tcW w:w="2490"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延期审理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2"/>
                <w:szCs w:val="22"/>
              </w:rPr>
            </w:pPr>
          </w:p>
        </w:tc>
        <w:tc>
          <w:tcPr>
            <w:tcW w:w="157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时间不能确定</w:t>
            </w:r>
          </w:p>
        </w:tc>
        <w:tc>
          <w:tcPr>
            <w:tcW w:w="2490"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诉讼中止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无正当理由不到庭</w:t>
            </w:r>
          </w:p>
        </w:tc>
        <w:tc>
          <w:tcPr>
            <w:tcW w:w="1573"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Times New Roman"/>
                <w:sz w:val="22"/>
                <w:szCs w:val="22"/>
              </w:rPr>
            </w:pPr>
            <w:r>
              <w:rPr>
                <w:rFonts w:hint="eastAsia" w:ascii="Times New Roman" w:hAnsi="Times New Roman" w:eastAsia="宋体" w:cs="Times New Roman"/>
                <w:sz w:val="22"/>
                <w:szCs w:val="22"/>
              </w:rPr>
              <w:t>必须到庭</w:t>
            </w:r>
          </w:p>
        </w:tc>
        <w:tc>
          <w:tcPr>
            <w:tcW w:w="2490"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拘传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2"/>
                <w:szCs w:val="22"/>
              </w:rPr>
            </w:pPr>
          </w:p>
        </w:tc>
        <w:tc>
          <w:tcPr>
            <w:tcW w:w="1573"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Times New Roman"/>
                <w:sz w:val="22"/>
                <w:szCs w:val="22"/>
              </w:rPr>
            </w:pPr>
            <w:r>
              <w:rPr>
                <w:rFonts w:hint="eastAsia" w:ascii="Times New Roman" w:hAnsi="Times New Roman" w:eastAsia="宋体" w:cs="Times New Roman"/>
                <w:sz w:val="22"/>
                <w:szCs w:val="22"/>
              </w:rPr>
              <w:t>不必须到庭</w:t>
            </w:r>
          </w:p>
        </w:tc>
        <w:tc>
          <w:tcPr>
            <w:tcW w:w="1099" w:type="dxa"/>
            <w:tcBorders>
              <w:top w:val="single" w:color="auto" w:sz="4" w:space="0"/>
              <w:left w:val="single" w:color="auto" w:sz="4" w:space="0"/>
              <w:bottom w:val="single" w:color="auto" w:sz="4" w:space="0"/>
              <w:right w:val="single" w:color="auto" w:sz="4" w:space="0"/>
            </w:tcBorders>
          </w:tcPr>
          <w:p>
            <w:pPr>
              <w:spacing w:line="240" w:lineRule="auto"/>
              <w:rPr>
                <w:rFonts w:ascii="楷体" w:hAnsi="楷体" w:eastAsia="楷体" w:cs="Times New Roman"/>
                <w:sz w:val="22"/>
                <w:szCs w:val="22"/>
              </w:rPr>
            </w:pPr>
            <w:r>
              <w:rPr>
                <w:rFonts w:hint="eastAsia" w:ascii="Times New Roman" w:hAnsi="Times New Roman" w:eastAsia="宋体" w:cs="Times New Roman"/>
                <w:sz w:val="22"/>
                <w:szCs w:val="22"/>
              </w:rPr>
              <w:t>属原告方</w:t>
            </w:r>
          </w:p>
        </w:tc>
        <w:tc>
          <w:tcPr>
            <w:tcW w:w="139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按撤诉处理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Times New Roman" w:hAnsi="Times New Roman" w:eastAsia="宋体" w:cs="Times New Roman"/>
                <w:sz w:val="22"/>
                <w:szCs w:val="22"/>
              </w:rPr>
            </w:pPr>
          </w:p>
        </w:tc>
        <w:tc>
          <w:tcPr>
            <w:tcW w:w="1573"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楷体" w:hAnsi="楷体" w:eastAsia="楷体" w:cs="Times New Roman"/>
                <w:sz w:val="22"/>
                <w:szCs w:val="22"/>
              </w:rPr>
            </w:pPr>
          </w:p>
        </w:tc>
        <w:tc>
          <w:tcPr>
            <w:tcW w:w="109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属被告方</w:t>
            </w:r>
          </w:p>
        </w:tc>
        <w:tc>
          <w:tcPr>
            <w:tcW w:w="1391"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sz w:val="22"/>
                <w:szCs w:val="22"/>
              </w:rPr>
              <w:t>缺席判决</w:t>
            </w:r>
          </w:p>
        </w:tc>
      </w:tr>
    </w:tbl>
    <w:p>
      <w:pPr>
        <w:spacing w:line="240" w:lineRule="auto"/>
        <w:ind w:firstLine="540" w:firstLineChars="193"/>
        <w:rPr>
          <w:rFonts w:ascii="楷体" w:hAnsi="楷体" w:eastAsia="楷体" w:cs="楷体"/>
          <w:sz w:val="28"/>
          <w:szCs w:val="28"/>
        </w:rPr>
      </w:pPr>
    </w:p>
    <w:p>
      <w:pPr>
        <w:keepNext/>
        <w:keepLines/>
        <w:spacing w:before="10" w:after="10" w:line="412" w:lineRule="auto"/>
        <w:ind w:firstLine="602"/>
        <w:jc w:val="center"/>
        <w:outlineLvl w:val="1"/>
        <w:rPr>
          <w:rFonts w:ascii="隶书" w:hAnsi="Cambria" w:eastAsia="隶书" w:cs="宋体"/>
          <w:b/>
          <w:bCs/>
          <w:sz w:val="28"/>
          <w:szCs w:val="28"/>
        </w:rPr>
      </w:pPr>
      <w:bookmarkStart w:id="236" w:name="_Toc330503916"/>
      <w:bookmarkStart w:id="237" w:name="_Toc329675650"/>
      <w:bookmarkStart w:id="238" w:name="_Toc330997720"/>
      <w:bookmarkStart w:id="239" w:name="_Toc449115837"/>
      <w:bookmarkStart w:id="240" w:name="_Toc322215443"/>
    </w:p>
    <w:p>
      <w:pPr>
        <w:pStyle w:val="6"/>
        <w:bidi w:val="0"/>
        <w:rPr>
          <w:rFonts w:hint="eastAsia"/>
          <w:lang w:val="en-US" w:eastAsia="zh-CN"/>
        </w:rPr>
      </w:pPr>
      <w:r>
        <w:rPr>
          <w:rFonts w:hint="eastAsia"/>
          <w:lang w:val="en-US" w:eastAsia="zh-CN"/>
        </w:rPr>
        <w:t>庭审视频</w:t>
      </w:r>
    </w:p>
    <w:p>
      <w:pPr>
        <w:pStyle w:val="6"/>
        <w:bidi w:val="0"/>
        <w:rPr>
          <w:rFonts w:hint="default"/>
          <w:lang w:val="en-US" w:eastAsia="zh-CN"/>
        </w:rPr>
      </w:pPr>
      <w:r>
        <w:rPr>
          <w:rFonts w:hint="eastAsia"/>
          <w:lang w:val="en-US" w:eastAsia="zh-CN"/>
        </w:rPr>
        <w:t>代理权限：可以和解就不是一般代理而是特别代理，全权代理也是一般代理</w:t>
      </w:r>
    </w:p>
    <w:p>
      <w:pPr>
        <w:pStyle w:val="6"/>
        <w:bidi w:val="0"/>
        <w:rPr>
          <w:rFonts w:hint="eastAsia"/>
          <w:lang w:val="en-US" w:eastAsia="zh-CN"/>
        </w:rPr>
      </w:pPr>
      <w:r>
        <w:rPr>
          <w:rFonts w:hint="eastAsia"/>
          <w:lang w:val="en-US" w:eastAsia="zh-CN"/>
        </w:rPr>
        <w:t>请求对方承担律师费，现在趋势，防止滥诉。这要求透明统计的律师费</w:t>
      </w:r>
    </w:p>
    <w:p>
      <w:pPr>
        <w:pStyle w:val="6"/>
        <w:bidi w:val="0"/>
        <w:rPr>
          <w:rFonts w:hint="eastAsia"/>
          <w:lang w:val="en-US" w:eastAsia="zh-CN"/>
        </w:rPr>
      </w:pPr>
      <w:r>
        <w:rPr>
          <w:rFonts w:hint="eastAsia"/>
          <w:lang w:val="en-US" w:eastAsia="zh-CN"/>
        </w:rPr>
        <w:t>专家辅助人不是证人，不应当坐在证人席，应当与帮助一方的当事人一边</w:t>
      </w:r>
    </w:p>
    <w:p>
      <w:pPr>
        <w:pStyle w:val="6"/>
        <w:bidi w:val="0"/>
        <w:rPr>
          <w:rFonts w:hint="default"/>
          <w:lang w:val="en-US" w:eastAsia="zh-CN"/>
        </w:rPr>
        <w:sectPr>
          <w:pgSz w:w="11906" w:h="16838"/>
          <w:pgMar w:top="720" w:right="720" w:bottom="720" w:left="720" w:header="851" w:footer="992" w:gutter="0"/>
          <w:cols w:space="425" w:num="1"/>
          <w:docGrid w:type="lines" w:linePitch="312" w:charSpace="0"/>
        </w:sectPr>
      </w:pPr>
      <w:r>
        <w:rPr>
          <w:rFonts w:hint="eastAsia"/>
          <w:lang w:val="en-US" w:eastAsia="zh-CN"/>
        </w:rPr>
        <w:t>当庭宣判/定期宣判</w:t>
      </w:r>
    </w:p>
    <w:p>
      <w:pPr>
        <w:keepNext/>
        <w:keepLines/>
        <w:spacing w:before="10" w:after="10" w:line="412" w:lineRule="auto"/>
        <w:ind w:firstLine="602"/>
        <w:jc w:val="center"/>
        <w:outlineLvl w:val="1"/>
        <w:rPr>
          <w:rFonts w:ascii="隶书" w:hAnsi="Cambria" w:eastAsia="隶书" w:cs="宋体"/>
          <w:b/>
          <w:bCs/>
          <w:sz w:val="28"/>
          <w:szCs w:val="28"/>
        </w:rPr>
      </w:pPr>
      <w:r>
        <w:rPr>
          <w:rFonts w:hint="eastAsia" w:ascii="隶书" w:hAnsi="Cambria" w:eastAsia="隶书" w:cs="宋体"/>
          <w:b/>
          <w:bCs/>
          <w:sz w:val="28"/>
          <w:szCs w:val="28"/>
        </w:rPr>
        <w:t>第九章 一审简易程序</w:t>
      </w:r>
      <w:bookmarkEnd w:id="236"/>
      <w:bookmarkEnd w:id="237"/>
      <w:bookmarkEnd w:id="238"/>
      <w:bookmarkEnd w:id="239"/>
      <w:bookmarkEnd w:id="240"/>
    </w:p>
    <w:p>
      <w:pPr>
        <w:numPr>
          <w:ilvl w:val="0"/>
          <w:numId w:val="0"/>
        </w:numPr>
        <w:spacing w:line="240" w:lineRule="auto"/>
        <w:rPr>
          <w:rFonts w:ascii="宋体" w:hAnsi="宋体" w:eastAsia="宋体" w:cs="宋体"/>
          <w:b/>
          <w:sz w:val="22"/>
          <w:szCs w:val="22"/>
        </w:rPr>
      </w:pPr>
      <w:bookmarkStart w:id="241" w:name="_Toc330503917"/>
      <w:bookmarkStart w:id="242" w:name="_Toc329676882"/>
      <w:bookmarkStart w:id="243" w:name="_Toc330997721"/>
      <w:bookmarkStart w:id="244" w:name="_Toc330804389"/>
      <w:r>
        <w:rPr>
          <w:rFonts w:hint="eastAsia" w:ascii="宋体" w:hAnsi="宋体" w:cs="宋体"/>
          <w:b/>
          <w:sz w:val="22"/>
          <w:szCs w:val="22"/>
          <w:lang w:val="en-US" w:eastAsia="zh-CN"/>
        </w:rPr>
        <w:t>一、</w:t>
      </w:r>
      <w:r>
        <w:rPr>
          <w:rFonts w:hint="eastAsia" w:ascii="宋体" w:hAnsi="宋体" w:eastAsia="宋体" w:cs="宋体"/>
          <w:b/>
          <w:sz w:val="22"/>
          <w:szCs w:val="22"/>
        </w:rPr>
        <w:t xml:space="preserve"> 简易程序适用范围</w:t>
      </w:r>
      <w:bookmarkEnd w:id="241"/>
      <w:bookmarkEnd w:id="242"/>
      <w:bookmarkEnd w:id="243"/>
      <w:bookmarkEnd w:id="244"/>
    </w:p>
    <w:p>
      <w:pPr>
        <w:spacing w:line="240" w:lineRule="auto"/>
        <w:rPr>
          <w:rFonts w:ascii="Times New Roman" w:hAnsi="Times New Roman" w:eastAsia="宋体" w:cs="Times New Roman"/>
          <w:b/>
          <w:bCs/>
          <w:sz w:val="22"/>
          <w:szCs w:val="22"/>
        </w:rPr>
      </w:pPr>
      <w:r>
        <w:rPr>
          <w:rFonts w:hint="eastAsia" w:ascii="Times New Roman" w:hAnsi="Times New Roman" w:eastAsia="宋体" w:cs="Times New Roman"/>
          <w:b/>
          <w:sz w:val="22"/>
          <w:szCs w:val="22"/>
        </w:rPr>
        <w:t>（一）适用法院：</w:t>
      </w:r>
      <w:r>
        <w:rPr>
          <w:rFonts w:hint="eastAsia" w:ascii="Times New Roman" w:hAnsi="Times New Roman" w:eastAsia="宋体" w:cs="Times New Roman"/>
          <w:bCs/>
          <w:sz w:val="22"/>
          <w:szCs w:val="22"/>
        </w:rPr>
        <w:t>基层人民法院和它派出的法庭</w:t>
      </w:r>
    </w:p>
    <w:p>
      <w:pPr>
        <w:spacing w:line="240" w:lineRule="auto"/>
        <w:rPr>
          <w:rFonts w:ascii="Times New Roman" w:hAnsi="Times New Roman" w:eastAsia="宋体" w:cs="Times New Roman"/>
          <w:b/>
          <w:sz w:val="22"/>
          <w:szCs w:val="22"/>
        </w:rPr>
      </w:pPr>
      <w:r>
        <w:rPr>
          <w:rFonts w:hint="eastAsia" w:ascii="Times New Roman" w:hAnsi="Times New Roman" w:eastAsia="宋体" w:cs="Times New Roman"/>
          <w:b/>
          <w:sz w:val="22"/>
          <w:szCs w:val="22"/>
        </w:rPr>
        <w:t>（二）适用案件：</w:t>
      </w:r>
      <w:r>
        <w:rPr>
          <w:rFonts w:ascii="Times New Roman" w:hAnsi="Times New Roman" w:eastAsia="宋体" w:cs="Times New Roman"/>
          <w:b/>
          <w:sz w:val="22"/>
          <w:szCs w:val="22"/>
        </w:rPr>
        <w:t xml:space="preserve"> </w:t>
      </w:r>
    </w:p>
    <w:p>
      <w:pPr>
        <w:spacing w:line="240" w:lineRule="auto"/>
        <w:ind w:firstLine="440" w:firstLineChars="200"/>
        <w:rPr>
          <w:rFonts w:ascii="Times New Roman" w:hAnsi="Times New Roman" w:eastAsia="宋体" w:cs="Times New Roman"/>
          <w:bCs/>
          <w:sz w:val="22"/>
          <w:szCs w:val="22"/>
        </w:rPr>
      </w:pPr>
      <w:r>
        <w:rPr>
          <w:rFonts w:hint="eastAsia" w:ascii="Times New Roman" w:hAnsi="Times New Roman" w:eastAsia="宋体" w:cs="Times New Roman"/>
          <w:bCs/>
          <w:sz w:val="22"/>
          <w:szCs w:val="22"/>
        </w:rPr>
        <w:t>事实清楚、权利义务关系明确、争议不大的简单的案件</w:t>
      </w:r>
    </w:p>
    <w:p>
      <w:pPr>
        <w:spacing w:line="240" w:lineRule="auto"/>
        <w:ind w:firstLine="440" w:firstLineChars="200"/>
        <w:rPr>
          <w:rFonts w:hint="default" w:ascii="Times New Roman" w:hAnsi="Times New Roman" w:eastAsia="宋体" w:cs="Times New Roman"/>
          <w:bCs/>
          <w:sz w:val="22"/>
          <w:szCs w:val="22"/>
          <w:lang w:val="en-US" w:eastAsia="zh-CN"/>
        </w:rPr>
      </w:pPr>
      <w:r>
        <w:rPr>
          <w:rFonts w:hint="eastAsia" w:ascii="Times New Roman" w:hAnsi="Times New Roman" w:eastAsia="宋体" w:cs="Times New Roman"/>
          <w:bCs/>
          <w:sz w:val="22"/>
          <w:szCs w:val="22"/>
        </w:rPr>
        <w:t>首次开庭前，双方当事人约定适用，并经法院同意的案件。</w:t>
      </w:r>
      <w:r>
        <w:rPr>
          <w:rStyle w:val="85"/>
          <w:rFonts w:hint="eastAsia"/>
          <w:lang w:val="en-US" w:eastAsia="zh-CN"/>
        </w:rPr>
        <w:t>法院不能主动做</w:t>
      </w:r>
    </w:p>
    <w:p>
      <w:pPr>
        <w:spacing w:line="240" w:lineRule="auto"/>
        <w:jc w:val="left"/>
        <w:rPr>
          <w:rFonts w:ascii="宋体" w:hAnsi="宋体" w:eastAsia="宋体" w:cs="宋体"/>
          <w:sz w:val="22"/>
          <w:szCs w:val="22"/>
        </w:rPr>
      </w:pPr>
      <w:r>
        <w:rPr>
          <w:rFonts w:hint="eastAsia" w:ascii="宋体" w:hAnsi="宋体" w:eastAsia="宋体" w:cs="宋体"/>
          <w:b/>
          <w:sz w:val="22"/>
          <w:szCs w:val="22"/>
        </w:rPr>
        <w:t>（三）不适用的案件</w:t>
      </w:r>
      <w:r>
        <w:rPr>
          <w:rFonts w:hint="eastAsia" w:ascii="宋体" w:hAnsi="宋体" w:eastAsia="宋体" w:cs="宋体"/>
          <w:sz w:val="22"/>
          <w:szCs w:val="22"/>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9" w:type="dxa"/>
            <w:tcBorders>
              <w:top w:val="single" w:color="auto" w:sz="4" w:space="0"/>
              <w:left w:val="single" w:color="auto" w:sz="4" w:space="0"/>
              <w:bottom w:val="single" w:color="auto" w:sz="4" w:space="0"/>
              <w:right w:val="single" w:color="auto" w:sz="4" w:space="0"/>
            </w:tcBorders>
          </w:tcPr>
          <w:p>
            <w:pPr>
              <w:spacing w:line="240" w:lineRule="auto"/>
              <w:rPr>
                <w:rFonts w:hint="default" w:ascii="宋体" w:hAnsi="宋体" w:eastAsia="宋体" w:cs="宋体"/>
                <w:sz w:val="22"/>
                <w:szCs w:val="22"/>
                <w:lang w:val="en-US" w:eastAsia="zh-CN"/>
              </w:rPr>
            </w:pPr>
            <w:r>
              <w:rPr>
                <w:rFonts w:hint="eastAsia" w:ascii="宋体" w:hAnsi="宋体" w:eastAsia="宋体" w:cs="宋体"/>
                <w:b/>
                <w:sz w:val="22"/>
                <w:szCs w:val="22"/>
              </w:rPr>
              <w:t>起诉时</w:t>
            </w:r>
            <w:r>
              <w:rPr>
                <w:rFonts w:hint="eastAsia" w:ascii="宋体" w:hAnsi="宋体" w:eastAsia="宋体" w:cs="宋体"/>
                <w:sz w:val="22"/>
                <w:szCs w:val="22"/>
              </w:rPr>
              <w:t>被告</w:t>
            </w:r>
            <w:r>
              <w:rPr>
                <w:rFonts w:hint="eastAsia" w:ascii="宋体" w:hAnsi="宋体" w:eastAsia="宋体" w:cs="宋体"/>
                <w:b/>
                <w:sz w:val="22"/>
                <w:szCs w:val="22"/>
              </w:rPr>
              <w:t>下落不明</w:t>
            </w:r>
            <w:r>
              <w:rPr>
                <w:rFonts w:hint="eastAsia" w:ascii="宋体" w:hAnsi="宋体" w:eastAsia="宋体" w:cs="宋体"/>
                <w:sz w:val="22"/>
                <w:szCs w:val="22"/>
              </w:rPr>
              <w:t>的</w:t>
            </w:r>
            <w:r>
              <w:rPr>
                <w:rStyle w:val="85"/>
                <w:rFonts w:hint="eastAsia"/>
                <w:lang w:val="en-US" w:eastAsia="zh-CN"/>
              </w:rPr>
              <w:t>说明自始没找到被告，需要公告送达（2个月），简易程序才3个月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9" w:type="dxa"/>
            <w:tcBorders>
              <w:top w:val="single" w:color="auto" w:sz="4" w:space="0"/>
              <w:left w:val="single" w:color="auto" w:sz="4" w:space="0"/>
              <w:bottom w:val="single" w:color="auto" w:sz="4" w:space="0"/>
              <w:right w:val="single" w:color="auto" w:sz="4" w:space="0"/>
            </w:tcBorders>
          </w:tcPr>
          <w:p>
            <w:pPr>
              <w:spacing w:line="240" w:lineRule="auto"/>
              <w:rPr>
                <w:rFonts w:hint="default" w:ascii="宋体" w:hAnsi="宋体" w:eastAsia="宋体" w:cs="宋体"/>
                <w:sz w:val="22"/>
                <w:szCs w:val="22"/>
                <w:lang w:val="en-US" w:eastAsia="zh-CN"/>
              </w:rPr>
            </w:pPr>
            <w:r>
              <w:rPr>
                <w:rFonts w:hint="eastAsia" w:ascii="宋体" w:hAnsi="宋体" w:eastAsia="宋体" w:cs="宋体"/>
                <w:sz w:val="22"/>
                <w:szCs w:val="22"/>
              </w:rPr>
              <w:t>当事人一方</w:t>
            </w:r>
            <w:r>
              <w:rPr>
                <w:rFonts w:hint="eastAsia" w:ascii="宋体" w:hAnsi="宋体" w:eastAsia="宋体" w:cs="宋体"/>
                <w:b/>
                <w:sz w:val="22"/>
                <w:szCs w:val="22"/>
              </w:rPr>
              <w:t>人数众多</w:t>
            </w:r>
            <w:r>
              <w:rPr>
                <w:rFonts w:hint="eastAsia" w:ascii="宋体" w:hAnsi="宋体" w:eastAsia="宋体" w:cs="宋体"/>
                <w:sz w:val="22"/>
                <w:szCs w:val="22"/>
              </w:rPr>
              <w:t>的</w:t>
            </w:r>
            <w:r>
              <w:rPr>
                <w:rFonts w:hint="eastAsia" w:ascii="宋体" w:hAnsi="宋体" w:cs="宋体"/>
                <w:sz w:val="22"/>
                <w:szCs w:val="22"/>
                <w:lang w:val="en-US" w:eastAsia="zh-CN"/>
              </w:rPr>
              <w:t xml:space="preserve"> </w:t>
            </w:r>
            <w:r>
              <w:rPr>
                <w:rStyle w:val="85"/>
                <w:rFonts w:hint="eastAsia"/>
                <w:lang w:val="en-US" w:eastAsia="zh-CN"/>
              </w:rPr>
              <w:t>10人以上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9"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b/>
                <w:sz w:val="22"/>
                <w:szCs w:val="22"/>
              </w:rPr>
              <w:t>发回重审和再审的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9"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第三人起诉请求改变或者撤销生效判决、裁定、调解书的；</w:t>
            </w:r>
            <w:r>
              <w:rPr>
                <w:rFonts w:ascii="宋体" w:hAnsi="宋体" w:eastAsia="宋体" w:cs="宋体"/>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9"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sz w:val="22"/>
                <w:szCs w:val="22"/>
              </w:rPr>
            </w:pPr>
            <w:r>
              <w:rPr>
                <w:rFonts w:hint="eastAsia" w:ascii="宋体" w:hAnsi="宋体" w:eastAsia="宋体" w:cs="宋体"/>
                <w:sz w:val="22"/>
                <w:szCs w:val="22"/>
              </w:rPr>
              <w:t>涉及国家利益、社会公共利益的；</w:t>
            </w:r>
          </w:p>
        </w:tc>
      </w:tr>
    </w:tbl>
    <w:p>
      <w:pPr>
        <w:spacing w:line="240" w:lineRule="auto"/>
        <w:ind w:firstLine="442" w:firstLineChars="200"/>
        <w:rPr>
          <w:rFonts w:ascii="宋体" w:hAnsi="宋体" w:eastAsia="宋体" w:cs="宋体"/>
          <w:b/>
          <w:sz w:val="22"/>
          <w:szCs w:val="22"/>
        </w:rPr>
      </w:pPr>
    </w:p>
    <w:p>
      <w:pPr>
        <w:spacing w:line="240" w:lineRule="auto"/>
        <w:rPr>
          <w:rFonts w:ascii="Times New Roman" w:hAnsi="Times New Roman" w:eastAsia="宋体" w:cs="Times New Roman"/>
          <w:b/>
          <w:sz w:val="22"/>
          <w:szCs w:val="22"/>
        </w:rPr>
      </w:pPr>
      <w:r>
        <w:rPr>
          <w:rFonts w:hint="eastAsia" w:ascii="宋体" w:hAnsi="宋体" w:eastAsia="宋体" w:cs="宋体"/>
          <w:b/>
          <w:sz w:val="22"/>
          <w:szCs w:val="22"/>
        </w:rPr>
        <w:t>二、</w:t>
      </w:r>
      <w:r>
        <w:rPr>
          <w:rFonts w:hint="eastAsia" w:ascii="Times New Roman" w:hAnsi="Times New Roman" w:eastAsia="宋体" w:cs="Times New Roman"/>
          <w:b/>
          <w:sz w:val="22"/>
          <w:szCs w:val="22"/>
        </w:rPr>
        <w:t>简易程序转为普通程序</w:t>
      </w:r>
    </w:p>
    <w:p>
      <w:pPr>
        <w:spacing w:line="240" w:lineRule="auto"/>
        <w:ind w:firstLine="442" w:firstLineChars="200"/>
        <w:rPr>
          <w:rFonts w:hint="eastAsia" w:ascii="Times New Roman" w:hAnsi="Times New Roman" w:eastAsia="宋体" w:cs="Times New Roman"/>
          <w:bCs/>
          <w:sz w:val="22"/>
          <w:szCs w:val="22"/>
          <w:lang w:val="en-US" w:eastAsia="zh-CN"/>
        </w:rPr>
      </w:pPr>
      <w:r>
        <w:rPr>
          <w:rFonts w:hint="eastAsia" w:ascii="Times New Roman" w:hAnsi="Times New Roman" w:eastAsia="宋体" w:cs="Times New Roman"/>
          <w:b/>
          <w:sz w:val="22"/>
          <w:szCs w:val="22"/>
        </w:rPr>
        <w:t>当事人提出异议</w:t>
      </w:r>
      <w:r>
        <w:rPr>
          <w:rFonts w:hint="eastAsia" w:ascii="Times New Roman" w:hAnsi="Times New Roman" w:eastAsia="宋体" w:cs="Times New Roman"/>
          <w:sz w:val="22"/>
          <w:szCs w:val="22"/>
        </w:rPr>
        <w:t>：必须在</w:t>
      </w:r>
      <w:r>
        <w:rPr>
          <w:rFonts w:hint="eastAsia" w:ascii="Times New Roman" w:hAnsi="Times New Roman" w:eastAsia="宋体" w:cs="Times New Roman"/>
          <w:b/>
          <w:sz w:val="22"/>
          <w:szCs w:val="22"/>
          <w:u w:val="single"/>
        </w:rPr>
        <w:t>开庭审理前</w:t>
      </w:r>
      <w:r>
        <w:rPr>
          <w:rFonts w:hint="eastAsia" w:ascii="Times New Roman" w:hAnsi="Times New Roman" w:eastAsia="宋体" w:cs="Times New Roman"/>
          <w:sz w:val="22"/>
          <w:szCs w:val="22"/>
        </w:rPr>
        <w:t>，法院审查裁定</w:t>
      </w:r>
      <w:r>
        <w:rPr>
          <w:rFonts w:hint="eastAsia" w:ascii="Times New Roman" w:hAnsi="Times New Roman" w:cs="Times New Roman"/>
          <w:sz w:val="22"/>
          <w:szCs w:val="22"/>
          <w:lang w:val="en-US" w:eastAsia="zh-CN"/>
        </w:rPr>
        <w:t xml:space="preserve"> </w:t>
      </w:r>
    </w:p>
    <w:p>
      <w:pPr>
        <w:spacing w:line="240" w:lineRule="auto"/>
        <w:ind w:firstLine="442" w:firstLineChars="200"/>
        <w:rPr>
          <w:rStyle w:val="85"/>
          <w:rFonts w:hint="eastAsia"/>
          <w:lang w:val="en-US" w:eastAsia="zh-CN"/>
        </w:rPr>
      </w:pPr>
      <w:r>
        <w:rPr>
          <w:rFonts w:hint="eastAsia" w:ascii="Times New Roman" w:hAnsi="Times New Roman" w:eastAsia="宋体" w:cs="Times New Roman"/>
          <w:b/>
          <w:sz w:val="22"/>
          <w:szCs w:val="22"/>
        </w:rPr>
        <w:t>法院裁定</w:t>
      </w:r>
      <w:r>
        <w:rPr>
          <w:rFonts w:hint="eastAsia" w:ascii="Times New Roman" w:hAnsi="Times New Roman" w:eastAsia="宋体" w:cs="Times New Roman"/>
          <w:sz w:val="22"/>
          <w:szCs w:val="22"/>
        </w:rPr>
        <w:t>：</w:t>
      </w:r>
      <w:r>
        <w:rPr>
          <w:rFonts w:hint="eastAsia" w:ascii="Times New Roman" w:hAnsi="Times New Roman" w:eastAsia="宋体" w:cs="Times New Roman"/>
          <w:sz w:val="22"/>
          <w:szCs w:val="22"/>
          <w:u w:val="single"/>
        </w:rPr>
        <w:t>审限届满</w:t>
      </w:r>
      <w:r>
        <w:rPr>
          <w:rFonts w:hint="eastAsia" w:ascii="Times New Roman" w:hAnsi="Times New Roman" w:eastAsia="宋体" w:cs="Times New Roman"/>
          <w:sz w:val="22"/>
          <w:szCs w:val="22"/>
        </w:rPr>
        <w:t>前作出裁定并书面通知当事人</w:t>
      </w:r>
      <w:r>
        <w:rPr>
          <w:rFonts w:hint="eastAsia" w:ascii="Times New Roman" w:hAnsi="Times New Roman" w:cs="Times New Roman"/>
          <w:sz w:val="22"/>
          <w:szCs w:val="22"/>
          <w:lang w:val="en-US" w:eastAsia="zh-CN"/>
        </w:rPr>
        <w:t xml:space="preserve"> </w:t>
      </w:r>
      <w:r>
        <w:rPr>
          <w:rStyle w:val="85"/>
          <w:rFonts w:hint="eastAsia"/>
          <w:lang w:val="en-US" w:eastAsia="zh-CN"/>
        </w:rPr>
        <w:t>程序保证提升</w:t>
      </w:r>
    </w:p>
    <w:p>
      <w:pPr>
        <w:spacing w:line="240" w:lineRule="auto"/>
        <w:ind w:firstLine="420"/>
        <w:rPr>
          <w:rFonts w:ascii="楷体" w:hAnsi="楷体" w:eastAsia="楷体" w:cs="楷体"/>
          <w:b/>
          <w:bCs/>
          <w:sz w:val="22"/>
          <w:szCs w:val="22"/>
        </w:rPr>
      </w:pPr>
      <w:r>
        <w:rPr>
          <w:rFonts w:hint="eastAsia" w:ascii="Times New Roman" w:hAnsi="Times New Roman" w:eastAsia="宋体" w:cs="Times New Roman"/>
          <w:sz w:val="22"/>
          <w:szCs w:val="22"/>
        </w:rPr>
        <w:t>▲</w:t>
      </w:r>
      <w:r>
        <w:rPr>
          <w:rFonts w:hint="eastAsia" w:ascii="楷体" w:hAnsi="楷体" w:eastAsia="楷体" w:cs="楷体"/>
          <w:b/>
          <w:bCs/>
          <w:sz w:val="22"/>
          <w:szCs w:val="22"/>
        </w:rPr>
        <w:t>转化后法律效果：</w:t>
      </w:r>
    </w:p>
    <w:p>
      <w:pPr>
        <w:numPr>
          <w:ilvl w:val="0"/>
          <w:numId w:val="22"/>
        </w:numPr>
        <w:spacing w:line="240" w:lineRule="auto"/>
        <w:ind w:firstLine="442" w:firstLineChars="200"/>
        <w:rPr>
          <w:rFonts w:hint="eastAsia" w:ascii="楷体" w:hAnsi="楷体" w:eastAsia="楷体" w:cs="楷体"/>
          <w:sz w:val="22"/>
          <w:szCs w:val="22"/>
        </w:rPr>
      </w:pPr>
      <w:r>
        <w:rPr>
          <w:rFonts w:hint="eastAsia" w:ascii="楷体" w:hAnsi="楷体" w:eastAsia="楷体" w:cs="楷体"/>
          <w:b/>
          <w:bCs/>
          <w:sz w:val="22"/>
          <w:szCs w:val="22"/>
        </w:rPr>
        <w:t>审限计算：</w:t>
      </w:r>
      <w:r>
        <w:rPr>
          <w:rFonts w:hint="eastAsia" w:ascii="楷体" w:hAnsi="楷体" w:eastAsia="楷体" w:cs="楷体"/>
          <w:sz w:val="22"/>
          <w:szCs w:val="22"/>
        </w:rPr>
        <w:t>自人民法院</w:t>
      </w:r>
      <w:r>
        <w:rPr>
          <w:rFonts w:hint="eastAsia" w:ascii="楷体" w:hAnsi="楷体" w:eastAsia="楷体" w:cs="楷体"/>
          <w:b/>
          <w:sz w:val="22"/>
          <w:szCs w:val="22"/>
          <w:u w:val="single"/>
        </w:rPr>
        <w:t>立案之日</w:t>
      </w:r>
      <w:r>
        <w:rPr>
          <w:rFonts w:hint="eastAsia" w:ascii="楷体" w:hAnsi="楷体" w:eastAsia="楷体" w:cs="楷体"/>
          <w:sz w:val="22"/>
          <w:szCs w:val="22"/>
        </w:rPr>
        <w:t>起开始计算</w:t>
      </w:r>
    </w:p>
    <w:p>
      <w:pPr>
        <w:numPr>
          <w:ilvl w:val="0"/>
          <w:numId w:val="0"/>
        </w:numPr>
        <w:spacing w:line="240" w:lineRule="auto"/>
        <w:ind w:firstLine="450" w:firstLineChars="300"/>
        <w:rPr>
          <w:rFonts w:ascii="楷体" w:hAnsi="楷体" w:eastAsia="楷体" w:cs="楷体"/>
          <w:sz w:val="22"/>
          <w:szCs w:val="22"/>
        </w:rPr>
      </w:pPr>
      <w:r>
        <w:rPr>
          <w:rStyle w:val="85"/>
          <w:rFonts w:hint="eastAsia"/>
          <w:lang w:val="en-US" w:eastAsia="zh-CN"/>
        </w:rPr>
        <w:t>先简易1个月，转成普通程序的审限从简易程序开始时算，即算上前1个月，因为法院审了，但是简易程序的成果可以被普通程序吸收</w:t>
      </w:r>
    </w:p>
    <w:p>
      <w:pPr>
        <w:spacing w:line="240" w:lineRule="auto"/>
        <w:ind w:firstLine="442" w:firstLineChars="200"/>
        <w:rPr>
          <w:rFonts w:ascii="Times New Roman" w:hAnsi="Times New Roman" w:eastAsia="宋体" w:cs="Times New Roman"/>
          <w:sz w:val="22"/>
          <w:szCs w:val="22"/>
        </w:rPr>
      </w:pPr>
      <w:r>
        <w:rPr>
          <w:rFonts w:hint="eastAsia" w:ascii="楷体" w:hAnsi="楷体" w:eastAsia="楷体" w:cs="楷体"/>
          <w:b/>
          <w:sz w:val="22"/>
          <w:szCs w:val="22"/>
        </w:rPr>
        <w:t>（二）事实认定：</w:t>
      </w:r>
      <w:r>
        <w:rPr>
          <w:rFonts w:hint="eastAsia" w:ascii="楷体" w:hAnsi="楷体" w:eastAsia="楷体" w:cs="楷体"/>
          <w:sz w:val="22"/>
          <w:szCs w:val="22"/>
        </w:rPr>
        <w:t>简易程序确认的事实，普通程序不必再举证质证。</w:t>
      </w:r>
      <w:bookmarkStart w:id="245" w:name="_Toc322215445"/>
    </w:p>
    <w:p>
      <w:pPr>
        <w:spacing w:line="240" w:lineRule="auto"/>
        <w:rPr>
          <w:rFonts w:ascii="宋体" w:hAnsi="宋体" w:eastAsia="宋体" w:cs="宋体"/>
          <w:b/>
          <w:sz w:val="22"/>
          <w:szCs w:val="22"/>
        </w:rPr>
      </w:pPr>
      <w:bookmarkStart w:id="246" w:name="_Toc330804391"/>
      <w:bookmarkStart w:id="247" w:name="_Toc329676884"/>
      <w:bookmarkStart w:id="248" w:name="_Toc330997723"/>
      <w:bookmarkStart w:id="249" w:name="_Toc330503919"/>
      <w:r>
        <w:rPr>
          <w:rFonts w:hint="eastAsia" w:ascii="Times New Roman" w:hAnsi="Times New Roman" w:eastAsia="宋体" w:cs="Times New Roman"/>
          <w:b/>
          <w:sz w:val="22"/>
          <w:szCs w:val="22"/>
        </w:rPr>
        <w:t>三、简易程序的特殊</w:t>
      </w:r>
      <w:bookmarkEnd w:id="245"/>
      <w:r>
        <w:rPr>
          <w:rFonts w:hint="eastAsia" w:ascii="Times New Roman" w:hAnsi="Times New Roman" w:eastAsia="宋体" w:cs="Times New Roman"/>
          <w:b/>
          <w:sz w:val="22"/>
          <w:szCs w:val="22"/>
        </w:rPr>
        <w:t>性</w:t>
      </w:r>
      <w:bookmarkEnd w:id="246"/>
      <w:bookmarkEnd w:id="247"/>
      <w:bookmarkEnd w:id="248"/>
      <w:bookmarkEnd w:id="249"/>
    </w:p>
    <w:tbl>
      <w:tblPr>
        <w:tblStyle w:val="20"/>
        <w:tblW w:w="92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3"/>
        <w:gridCol w:w="8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112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2"/>
                <w:szCs w:val="22"/>
              </w:rPr>
            </w:pPr>
            <w:r>
              <w:rPr>
                <w:rFonts w:hint="eastAsia" w:ascii="宋体" w:hAnsi="宋体" w:eastAsia="宋体" w:cs="宋体"/>
                <w:b/>
                <w:sz w:val="22"/>
                <w:szCs w:val="22"/>
              </w:rPr>
              <w:t>审前准备</w:t>
            </w:r>
          </w:p>
        </w:tc>
        <w:tc>
          <w:tcPr>
            <w:tcW w:w="8112" w:type="dxa"/>
            <w:tcBorders>
              <w:top w:val="single" w:color="auto" w:sz="4" w:space="0"/>
              <w:left w:val="single" w:color="auto" w:sz="4" w:space="0"/>
              <w:bottom w:val="single" w:color="auto" w:sz="4" w:space="0"/>
              <w:right w:val="single" w:color="auto" w:sz="4" w:space="0"/>
            </w:tcBorders>
          </w:tcPr>
          <w:p>
            <w:pPr>
              <w:spacing w:line="240" w:lineRule="auto"/>
              <w:rPr>
                <w:rFonts w:hint="default" w:ascii="楷体" w:hAnsi="楷体" w:eastAsia="楷体" w:cs="宋体"/>
                <w:sz w:val="22"/>
                <w:szCs w:val="22"/>
                <w:lang w:val="en-US" w:eastAsia="zh-CN"/>
              </w:rPr>
            </w:pPr>
            <w:r>
              <w:rPr>
                <w:rFonts w:hint="eastAsia" w:ascii="宋体" w:hAnsi="宋体" w:eastAsia="宋体" w:cs="宋体"/>
                <w:sz w:val="22"/>
                <w:szCs w:val="22"/>
              </w:rPr>
              <w:t>双方同时到庭，</w:t>
            </w:r>
            <w:r>
              <w:rPr>
                <w:rFonts w:hint="eastAsia" w:ascii="Times New Roman" w:hAnsi="Times New Roman" w:eastAsia="宋体" w:cs="Times New Roman"/>
                <w:sz w:val="22"/>
                <w:szCs w:val="22"/>
                <w:u w:val="single"/>
              </w:rPr>
              <w:t>均表示不需要答辩期、举证期的</w:t>
            </w:r>
            <w:r>
              <w:rPr>
                <w:rFonts w:hint="eastAsia" w:ascii="宋体" w:hAnsi="宋体" w:eastAsia="宋体" w:cs="宋体"/>
                <w:sz w:val="22"/>
                <w:szCs w:val="22"/>
              </w:rPr>
              <w:t>可以当即审理。庭前准备可以简化。</w:t>
            </w:r>
            <w:r>
              <w:rPr>
                <w:rFonts w:hint="eastAsia" w:ascii="楷体" w:hAnsi="楷体" w:eastAsia="楷体" w:cs="宋体"/>
                <w:sz w:val="22"/>
                <w:szCs w:val="22"/>
              </w:rPr>
              <w:t>被告要求书面答辩的，征得其同意后，合理确定答辩期（不超过15日），举证期不得超过15日。</w:t>
            </w:r>
            <w:r>
              <w:rPr>
                <w:rStyle w:val="85"/>
                <w:rFonts w:hint="eastAsia"/>
                <w:lang w:val="en-US" w:eastAsia="zh-CN"/>
              </w:rPr>
              <w:t>即不得超过30天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jc w:val="center"/>
        </w:trPr>
        <w:tc>
          <w:tcPr>
            <w:tcW w:w="112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2"/>
                <w:szCs w:val="22"/>
              </w:rPr>
            </w:pPr>
            <w:r>
              <w:rPr>
                <w:rFonts w:hint="eastAsia" w:ascii="宋体" w:hAnsi="宋体" w:eastAsia="宋体" w:cs="宋体"/>
                <w:b/>
                <w:sz w:val="22"/>
                <w:szCs w:val="22"/>
              </w:rPr>
              <w:t>送达</w:t>
            </w:r>
          </w:p>
        </w:tc>
        <w:tc>
          <w:tcPr>
            <w:tcW w:w="8112"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宋体"/>
                <w:sz w:val="22"/>
                <w:szCs w:val="22"/>
              </w:rPr>
            </w:pPr>
            <w:r>
              <w:rPr>
                <w:rFonts w:ascii="Times New Roman" w:hAnsi="Times New Roman" w:eastAsia="宋体" w:cs="Times New Roman"/>
                <w:sz w:val="22"/>
                <w:szCs w:val="22"/>
              </w:rPr>
              <w:fldChar w:fldCharType="begin"/>
            </w:r>
            <w:r>
              <w:rPr>
                <w:rFonts w:ascii="Times New Roman" w:hAnsi="Times New Roman" w:eastAsia="宋体" w:cs="Times New Roman"/>
                <w:sz w:val="22"/>
                <w:szCs w:val="22"/>
              </w:rPr>
              <w:instrText xml:space="preserve"> = 1 \* GB3 \* MERGEFORMAT </w:instrText>
            </w:r>
            <w:r>
              <w:rPr>
                <w:rFonts w:ascii="Times New Roman" w:hAnsi="Times New Roman" w:eastAsia="宋体" w:cs="Times New Roman"/>
                <w:sz w:val="22"/>
                <w:szCs w:val="22"/>
              </w:rPr>
              <w:fldChar w:fldCharType="separate"/>
            </w:r>
            <w:r>
              <w:rPr>
                <w:rFonts w:hint="eastAsia" w:ascii="Times New Roman" w:hAnsi="Times New Roman" w:eastAsia="宋体" w:cs="Times New Roman"/>
                <w:sz w:val="22"/>
                <w:szCs w:val="22"/>
              </w:rPr>
              <w:t>①</w:t>
            </w:r>
            <w:r>
              <w:rPr>
                <w:rFonts w:ascii="Times New Roman" w:hAnsi="Times New Roman" w:eastAsia="宋体" w:cs="Times New Roman"/>
                <w:sz w:val="22"/>
                <w:szCs w:val="22"/>
              </w:rPr>
              <w:fldChar w:fldCharType="end"/>
            </w:r>
            <w:r>
              <w:rPr>
                <w:rFonts w:hint="eastAsia" w:ascii="宋体" w:hAnsi="宋体" w:eastAsia="宋体" w:cs="宋体"/>
                <w:sz w:val="22"/>
                <w:szCs w:val="22"/>
              </w:rPr>
              <w:t>可以简便方式传唤证人、送达文书，但要</w:t>
            </w:r>
            <w:r>
              <w:rPr>
                <w:rFonts w:hint="eastAsia" w:ascii="宋体" w:hAnsi="宋体" w:eastAsia="宋体" w:cs="宋体"/>
                <w:sz w:val="22"/>
                <w:szCs w:val="22"/>
                <w:u w:val="single"/>
              </w:rPr>
              <w:t>确保收到</w:t>
            </w:r>
            <w:r>
              <w:rPr>
                <w:rFonts w:hint="eastAsia" w:ascii="宋体" w:hAnsi="宋体" w:eastAsia="宋体" w:cs="宋体"/>
                <w:sz w:val="22"/>
                <w:szCs w:val="22"/>
              </w:rPr>
              <w:t>。未确认收到不得缺席判决。</w:t>
            </w:r>
          </w:p>
          <w:p>
            <w:pPr>
              <w:pStyle w:val="6"/>
              <w:bidi w:val="0"/>
              <w:rPr>
                <w:rFonts w:hint="default"/>
                <w:lang w:val="en-US" w:eastAsia="zh-CN"/>
              </w:rPr>
            </w:pPr>
            <w:r>
              <w:rPr>
                <w:rFonts w:hint="eastAsia"/>
                <w:lang w:val="en-US" w:eastAsia="zh-CN"/>
              </w:rPr>
              <w:t>邻居口头送达也可以，不管怎么送，就看送没送到</w:t>
            </w:r>
          </w:p>
          <w:p>
            <w:pPr>
              <w:spacing w:line="240" w:lineRule="auto"/>
              <w:rPr>
                <w:rFonts w:ascii="宋体" w:hAnsi="宋体" w:eastAsia="宋体" w:cs="宋体"/>
                <w:sz w:val="22"/>
                <w:szCs w:val="22"/>
              </w:rPr>
            </w:pPr>
            <w:r>
              <w:rPr>
                <w:rFonts w:ascii="Times New Roman" w:hAnsi="Times New Roman" w:eastAsia="宋体" w:cs="Times New Roman"/>
                <w:sz w:val="22"/>
                <w:szCs w:val="22"/>
              </w:rPr>
              <w:fldChar w:fldCharType="begin"/>
            </w:r>
            <w:r>
              <w:rPr>
                <w:rFonts w:ascii="Times New Roman" w:hAnsi="Times New Roman" w:eastAsia="宋体" w:cs="Times New Roman"/>
                <w:sz w:val="22"/>
                <w:szCs w:val="22"/>
              </w:rPr>
              <w:instrText xml:space="preserve"> </w:instrText>
            </w:r>
            <w:r>
              <w:rPr>
                <w:rFonts w:hint="eastAsia" w:ascii="Times New Roman" w:hAnsi="Times New Roman" w:eastAsia="宋体" w:cs="Times New Roman"/>
                <w:sz w:val="22"/>
                <w:szCs w:val="22"/>
              </w:rPr>
              <w:instrText xml:space="preserve">= 2 \* GB3</w:instrText>
            </w:r>
            <w:r>
              <w:rPr>
                <w:rFonts w:ascii="Times New Roman" w:hAnsi="Times New Roman" w:eastAsia="宋体" w:cs="Times New Roman"/>
                <w:sz w:val="22"/>
                <w:szCs w:val="22"/>
              </w:rPr>
              <w:instrText xml:space="preserve"> </w:instrText>
            </w:r>
            <w:r>
              <w:rPr>
                <w:rFonts w:ascii="Times New Roman" w:hAnsi="Times New Roman" w:eastAsia="宋体" w:cs="Times New Roman"/>
                <w:sz w:val="22"/>
                <w:szCs w:val="22"/>
              </w:rPr>
              <w:fldChar w:fldCharType="separate"/>
            </w:r>
            <w:r>
              <w:rPr>
                <w:rFonts w:hint="eastAsia" w:ascii="Times New Roman" w:hAnsi="Times New Roman" w:eastAsia="宋体" w:cs="Times New Roman"/>
                <w:sz w:val="22"/>
                <w:szCs w:val="22"/>
              </w:rPr>
              <w:t>②</w:t>
            </w:r>
            <w:r>
              <w:rPr>
                <w:rFonts w:ascii="Times New Roman" w:hAnsi="Times New Roman" w:eastAsia="宋体" w:cs="Times New Roman"/>
                <w:sz w:val="22"/>
                <w:szCs w:val="22"/>
              </w:rPr>
              <w:fldChar w:fldCharType="end"/>
            </w:r>
            <w:r>
              <w:rPr>
                <w:rFonts w:hint="eastAsia" w:ascii="宋体" w:hAnsi="宋体" w:eastAsia="宋体" w:cs="宋体"/>
                <w:b/>
                <w:sz w:val="22"/>
                <w:szCs w:val="22"/>
              </w:rPr>
              <w:t>简易程序不允许</w:t>
            </w:r>
            <w:r>
              <w:rPr>
                <w:rFonts w:hint="eastAsia" w:ascii="宋体" w:hAnsi="宋体" w:eastAsia="宋体" w:cs="宋体"/>
                <w:b/>
                <w:sz w:val="22"/>
                <w:szCs w:val="22"/>
                <w:bdr w:val="single" w:color="auto" w:sz="4" w:space="0"/>
              </w:rPr>
              <w:t>公告送达</w:t>
            </w:r>
            <w:r>
              <w:rPr>
                <w:rFonts w:hint="eastAsia" w:ascii="宋体" w:hAnsi="宋体" w:eastAsia="宋体" w:cs="宋体"/>
                <w:b/>
                <w:sz w:val="22"/>
                <w:szCs w:val="22"/>
              </w:rPr>
              <w:t>！</w:t>
            </w:r>
            <w:r>
              <w:rPr>
                <w:rFonts w:ascii="宋体" w:hAnsi="宋体" w:eastAsia="宋体" w:cs="宋体"/>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112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2"/>
                <w:szCs w:val="22"/>
              </w:rPr>
            </w:pPr>
            <w:r>
              <w:rPr>
                <w:rFonts w:hint="eastAsia" w:ascii="宋体" w:hAnsi="宋体" w:eastAsia="宋体" w:cs="宋体"/>
                <w:b/>
                <w:sz w:val="22"/>
                <w:szCs w:val="22"/>
              </w:rPr>
              <w:t>审理</w:t>
            </w:r>
          </w:p>
        </w:tc>
        <w:tc>
          <w:tcPr>
            <w:tcW w:w="8112" w:type="dxa"/>
            <w:tcBorders>
              <w:top w:val="single" w:color="auto" w:sz="4" w:space="0"/>
              <w:left w:val="single" w:color="auto" w:sz="4" w:space="0"/>
              <w:bottom w:val="single" w:color="auto" w:sz="4" w:space="0"/>
              <w:right w:val="single" w:color="auto" w:sz="4" w:space="0"/>
            </w:tcBorders>
          </w:tcPr>
          <w:p>
            <w:pPr>
              <w:spacing w:line="240" w:lineRule="auto"/>
              <w:rPr>
                <w:rFonts w:hint="default" w:ascii="Times New Roman" w:hAnsi="Times New Roman" w:eastAsia="宋体" w:cs="Times New Roman"/>
                <w:sz w:val="22"/>
                <w:szCs w:val="22"/>
                <w:lang w:val="en-US" w:eastAsia="zh-CN"/>
              </w:rPr>
            </w:pPr>
            <w:r>
              <w:rPr>
                <w:rFonts w:ascii="Times New Roman" w:hAnsi="Times New Roman" w:eastAsia="宋体" w:cs="Times New Roman"/>
                <w:sz w:val="22"/>
                <w:szCs w:val="22"/>
              </w:rPr>
              <w:fldChar w:fldCharType="begin"/>
            </w:r>
            <w:r>
              <w:rPr>
                <w:rFonts w:ascii="Times New Roman" w:hAnsi="Times New Roman" w:eastAsia="宋体" w:cs="Times New Roman"/>
                <w:sz w:val="22"/>
                <w:szCs w:val="22"/>
              </w:rPr>
              <w:instrText xml:space="preserve"> = 1 \* GB3 \* MERGEFORMAT </w:instrText>
            </w:r>
            <w:r>
              <w:rPr>
                <w:rFonts w:ascii="Times New Roman" w:hAnsi="Times New Roman" w:eastAsia="宋体" w:cs="Times New Roman"/>
                <w:sz w:val="22"/>
                <w:szCs w:val="22"/>
              </w:rPr>
              <w:fldChar w:fldCharType="separate"/>
            </w:r>
            <w:r>
              <w:rPr>
                <w:rFonts w:hint="eastAsia" w:ascii="Times New Roman" w:hAnsi="Times New Roman" w:eastAsia="宋体" w:cs="Times New Roman"/>
                <w:sz w:val="22"/>
                <w:szCs w:val="22"/>
              </w:rPr>
              <w:t>①</w:t>
            </w:r>
            <w:r>
              <w:rPr>
                <w:rFonts w:ascii="Times New Roman" w:hAnsi="Times New Roman" w:eastAsia="宋体" w:cs="Times New Roman"/>
                <w:sz w:val="22"/>
                <w:szCs w:val="22"/>
              </w:rPr>
              <w:fldChar w:fldCharType="end"/>
            </w:r>
            <w:r>
              <w:rPr>
                <w:rFonts w:hint="eastAsia" w:ascii="Times New Roman" w:hAnsi="Times New Roman" w:eastAsia="宋体" w:cs="Times New Roman"/>
                <w:b/>
                <w:sz w:val="22"/>
                <w:szCs w:val="22"/>
              </w:rPr>
              <w:t>独任审理</w:t>
            </w:r>
            <w:r>
              <w:rPr>
                <w:rFonts w:hint="eastAsia" w:ascii="Times New Roman" w:hAnsi="Times New Roman" w:eastAsia="宋体" w:cs="Times New Roman"/>
                <w:sz w:val="22"/>
                <w:szCs w:val="22"/>
              </w:rPr>
              <w:t>。</w:t>
            </w:r>
            <w:r>
              <w:rPr>
                <w:rStyle w:val="85"/>
                <w:rFonts w:hint="eastAsia"/>
                <w:lang w:val="en-US" w:eastAsia="zh-CN"/>
              </w:rPr>
              <w:t>即一个法官</w:t>
            </w:r>
          </w:p>
          <w:p>
            <w:pPr>
              <w:spacing w:line="240" w:lineRule="auto"/>
              <w:rPr>
                <w:rFonts w:hint="eastAsia" w:ascii="Times New Roman" w:hAnsi="Times New Roman" w:eastAsia="宋体" w:cs="Times New Roman"/>
                <w:sz w:val="22"/>
                <w:szCs w:val="22"/>
              </w:rPr>
            </w:pPr>
            <w:r>
              <w:rPr>
                <w:rFonts w:ascii="Times New Roman" w:hAnsi="Times New Roman" w:eastAsia="宋体" w:cs="Times New Roman"/>
                <w:sz w:val="22"/>
                <w:szCs w:val="22"/>
              </w:rPr>
              <w:fldChar w:fldCharType="begin"/>
            </w:r>
            <w:r>
              <w:rPr>
                <w:rFonts w:ascii="Times New Roman" w:hAnsi="Times New Roman" w:eastAsia="宋体" w:cs="Times New Roman"/>
                <w:sz w:val="22"/>
                <w:szCs w:val="22"/>
              </w:rPr>
              <w:instrText xml:space="preserve"> </w:instrText>
            </w:r>
            <w:r>
              <w:rPr>
                <w:rFonts w:hint="eastAsia" w:ascii="Times New Roman" w:hAnsi="Times New Roman" w:eastAsia="宋体" w:cs="Times New Roman"/>
                <w:sz w:val="22"/>
                <w:szCs w:val="22"/>
              </w:rPr>
              <w:instrText xml:space="preserve">= 2 \* GB3</w:instrText>
            </w:r>
            <w:r>
              <w:rPr>
                <w:rFonts w:ascii="Times New Roman" w:hAnsi="Times New Roman" w:eastAsia="宋体" w:cs="Times New Roman"/>
                <w:sz w:val="22"/>
                <w:szCs w:val="22"/>
              </w:rPr>
              <w:instrText xml:space="preserve"> </w:instrText>
            </w:r>
            <w:r>
              <w:rPr>
                <w:rFonts w:ascii="Times New Roman" w:hAnsi="Times New Roman" w:eastAsia="宋体" w:cs="Times New Roman"/>
                <w:sz w:val="22"/>
                <w:szCs w:val="22"/>
              </w:rPr>
              <w:fldChar w:fldCharType="separate"/>
            </w:r>
            <w:r>
              <w:rPr>
                <w:rFonts w:hint="eastAsia" w:ascii="Times New Roman" w:hAnsi="Times New Roman" w:eastAsia="宋体" w:cs="Times New Roman"/>
                <w:sz w:val="22"/>
                <w:szCs w:val="22"/>
              </w:rPr>
              <w:t>②</w:t>
            </w:r>
            <w:r>
              <w:rPr>
                <w:rFonts w:ascii="Times New Roman" w:hAnsi="Times New Roman" w:eastAsia="宋体" w:cs="Times New Roman"/>
                <w:sz w:val="22"/>
                <w:szCs w:val="22"/>
              </w:rPr>
              <w:fldChar w:fldCharType="end"/>
            </w:r>
            <w:r>
              <w:rPr>
                <w:rFonts w:hint="eastAsia" w:ascii="Times New Roman" w:hAnsi="Times New Roman" w:eastAsia="宋体" w:cs="Times New Roman"/>
                <w:sz w:val="22"/>
                <w:szCs w:val="22"/>
              </w:rPr>
              <w:t>不受法庭调查和法庭辩论顺序限制。但应保障当事人陈述意见的权利。</w:t>
            </w:r>
          </w:p>
          <w:p>
            <w:pPr>
              <w:spacing w:line="240" w:lineRule="auto"/>
              <w:ind w:firstLine="150" w:firstLineChars="100"/>
              <w:rPr>
                <w:rStyle w:val="85"/>
                <w:rFonts w:hint="default"/>
                <w:lang w:val="en-US" w:eastAsia="zh-CN"/>
              </w:rPr>
            </w:pPr>
            <w:r>
              <w:rPr>
                <w:rStyle w:val="85"/>
                <w:rFonts w:hint="eastAsia"/>
                <w:lang w:val="en-US" w:eastAsia="zh-CN"/>
              </w:rPr>
              <w:t>正常先调查，再辩论，简易程序可以边调查边辩论</w:t>
            </w:r>
          </w:p>
          <w:p>
            <w:pPr>
              <w:spacing w:line="240" w:lineRule="auto"/>
              <w:rPr>
                <w:rFonts w:ascii="Times New Roman" w:hAnsi="Times New Roman" w:eastAsia="宋体" w:cs="Times New Roman"/>
                <w:b/>
                <w:sz w:val="22"/>
                <w:szCs w:val="22"/>
              </w:rPr>
            </w:pPr>
            <w:r>
              <w:rPr>
                <w:rFonts w:ascii="Times New Roman" w:hAnsi="Times New Roman" w:eastAsia="宋体" w:cs="Times New Roman"/>
                <w:sz w:val="22"/>
                <w:szCs w:val="22"/>
              </w:rPr>
              <w:fldChar w:fldCharType="begin"/>
            </w:r>
            <w:r>
              <w:rPr>
                <w:rFonts w:ascii="Times New Roman" w:hAnsi="Times New Roman" w:eastAsia="宋体" w:cs="Times New Roman"/>
                <w:sz w:val="22"/>
                <w:szCs w:val="22"/>
              </w:rPr>
              <w:instrText xml:space="preserve"> </w:instrText>
            </w:r>
            <w:r>
              <w:rPr>
                <w:rFonts w:hint="eastAsia" w:ascii="Times New Roman" w:hAnsi="Times New Roman" w:eastAsia="宋体" w:cs="Times New Roman"/>
                <w:sz w:val="22"/>
                <w:szCs w:val="22"/>
              </w:rPr>
              <w:instrText xml:space="preserve">= 3 \* GB3</w:instrText>
            </w:r>
            <w:r>
              <w:rPr>
                <w:rFonts w:ascii="Times New Roman" w:hAnsi="Times New Roman" w:eastAsia="宋体" w:cs="Times New Roman"/>
                <w:sz w:val="22"/>
                <w:szCs w:val="22"/>
              </w:rPr>
              <w:instrText xml:space="preserve"> </w:instrText>
            </w:r>
            <w:r>
              <w:rPr>
                <w:rFonts w:ascii="Times New Roman" w:hAnsi="Times New Roman" w:eastAsia="宋体" w:cs="Times New Roman"/>
                <w:sz w:val="22"/>
                <w:szCs w:val="22"/>
              </w:rPr>
              <w:fldChar w:fldCharType="separate"/>
            </w:r>
            <w:r>
              <w:rPr>
                <w:rFonts w:hint="eastAsia" w:ascii="Times New Roman" w:hAnsi="Times New Roman" w:eastAsia="宋体" w:cs="Times New Roman"/>
                <w:sz w:val="22"/>
                <w:szCs w:val="22"/>
              </w:rPr>
              <w:t>③</w:t>
            </w:r>
            <w:r>
              <w:rPr>
                <w:rFonts w:ascii="Times New Roman" w:hAnsi="Times New Roman" w:eastAsia="宋体" w:cs="Times New Roman"/>
                <w:sz w:val="22"/>
                <w:szCs w:val="22"/>
              </w:rPr>
              <w:fldChar w:fldCharType="end"/>
            </w:r>
            <w:r>
              <w:rPr>
                <w:rFonts w:hint="eastAsia" w:ascii="Times New Roman" w:hAnsi="Times New Roman" w:eastAsia="宋体" w:cs="Times New Roman"/>
                <w:b/>
                <w:sz w:val="22"/>
                <w:szCs w:val="22"/>
              </w:rPr>
              <w:t>当事人双方可就开庭方式向人民法院提出申请，由人民法院决定是否准许。</w:t>
            </w:r>
          </w:p>
          <w:p>
            <w:pPr>
              <w:spacing w:line="240" w:lineRule="auto"/>
              <w:rPr>
                <w:rFonts w:ascii="Times New Roman" w:hAnsi="Times New Roman" w:eastAsia="宋体" w:cs="Times New Roman"/>
                <w:sz w:val="22"/>
                <w:szCs w:val="22"/>
                <w:bdr w:val="single" w:color="auto" w:sz="4" w:space="0"/>
                <w:shd w:val="pct10" w:color="auto" w:fill="FFFFFF"/>
              </w:rPr>
            </w:pPr>
            <w:r>
              <w:rPr>
                <w:rFonts w:ascii="Times New Roman" w:hAnsi="Times New Roman" w:eastAsia="宋体" w:cs="Times New Roman"/>
                <w:sz w:val="22"/>
                <w:szCs w:val="22"/>
              </w:rPr>
              <w:fldChar w:fldCharType="begin"/>
            </w:r>
            <w:r>
              <w:rPr>
                <w:rFonts w:ascii="Times New Roman" w:hAnsi="Times New Roman" w:eastAsia="宋体" w:cs="Times New Roman"/>
                <w:sz w:val="22"/>
                <w:szCs w:val="22"/>
              </w:rPr>
              <w:instrText xml:space="preserve"> </w:instrText>
            </w:r>
            <w:r>
              <w:rPr>
                <w:rFonts w:hint="eastAsia" w:ascii="Times New Roman" w:hAnsi="Times New Roman" w:eastAsia="宋体" w:cs="Times New Roman"/>
                <w:sz w:val="22"/>
                <w:szCs w:val="22"/>
              </w:rPr>
              <w:instrText xml:space="preserve">= 4 \* GB3</w:instrText>
            </w:r>
            <w:r>
              <w:rPr>
                <w:rFonts w:ascii="Times New Roman" w:hAnsi="Times New Roman" w:eastAsia="宋体" w:cs="Times New Roman"/>
                <w:sz w:val="22"/>
                <w:szCs w:val="22"/>
              </w:rPr>
              <w:instrText xml:space="preserve"> </w:instrText>
            </w:r>
            <w:r>
              <w:rPr>
                <w:rFonts w:ascii="Times New Roman" w:hAnsi="Times New Roman" w:eastAsia="宋体" w:cs="Times New Roman"/>
                <w:sz w:val="22"/>
                <w:szCs w:val="22"/>
              </w:rPr>
              <w:fldChar w:fldCharType="separate"/>
            </w:r>
            <w:r>
              <w:rPr>
                <w:rFonts w:hint="eastAsia" w:ascii="Times New Roman" w:hAnsi="Times New Roman" w:eastAsia="宋体" w:cs="Times New Roman"/>
                <w:sz w:val="22"/>
                <w:szCs w:val="22"/>
              </w:rPr>
              <w:t>④</w:t>
            </w:r>
            <w:r>
              <w:rPr>
                <w:rFonts w:ascii="Times New Roman" w:hAnsi="Times New Roman" w:eastAsia="宋体" w:cs="Times New Roman"/>
                <w:sz w:val="22"/>
                <w:szCs w:val="22"/>
              </w:rPr>
              <w:fldChar w:fldCharType="end"/>
            </w:r>
            <w:r>
              <w:rPr>
                <w:rFonts w:hint="eastAsia" w:ascii="Times New Roman" w:hAnsi="Times New Roman" w:eastAsia="宋体" w:cs="Times New Roman"/>
                <w:b/>
                <w:sz w:val="22"/>
                <w:szCs w:val="22"/>
              </w:rPr>
              <w:t>经当事人双方同意，可以采用视听传输技术等方式开庭。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jc w:val="center"/>
        </w:trPr>
        <w:tc>
          <w:tcPr>
            <w:tcW w:w="112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2"/>
                <w:szCs w:val="22"/>
              </w:rPr>
            </w:pPr>
            <w:r>
              <w:rPr>
                <w:rFonts w:hint="eastAsia" w:ascii="宋体" w:hAnsi="宋体" w:eastAsia="宋体" w:cs="宋体"/>
                <w:b/>
                <w:sz w:val="22"/>
                <w:szCs w:val="22"/>
              </w:rPr>
              <w:t>裁判</w:t>
            </w:r>
          </w:p>
          <w:p>
            <w:pPr>
              <w:spacing w:line="240" w:lineRule="auto"/>
              <w:rPr>
                <w:rFonts w:ascii="宋体" w:hAnsi="宋体" w:eastAsia="宋体" w:cs="宋体"/>
                <w:b/>
                <w:sz w:val="22"/>
                <w:szCs w:val="22"/>
              </w:rPr>
            </w:pPr>
            <w:r>
              <w:rPr>
                <w:rFonts w:hint="eastAsia" w:ascii="宋体" w:hAnsi="宋体" w:eastAsia="宋体" w:cs="宋体"/>
                <w:b/>
                <w:sz w:val="22"/>
                <w:szCs w:val="22"/>
              </w:rPr>
              <w:t>文书</w:t>
            </w:r>
          </w:p>
        </w:tc>
        <w:tc>
          <w:tcPr>
            <w:tcW w:w="811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Times New Roman" w:hAnsi="Times New Roman" w:eastAsia="宋体" w:cs="Times New Roman"/>
                <w:b/>
                <w:bCs/>
                <w:sz w:val="22"/>
                <w:szCs w:val="22"/>
              </w:rPr>
              <w:t>应当庭宣判。裁判文书</w:t>
            </w:r>
            <w:r>
              <w:rPr>
                <w:rFonts w:hint="eastAsia" w:ascii="Times New Roman" w:hAnsi="Times New Roman" w:eastAsia="宋体" w:cs="Times New Roman"/>
                <w:sz w:val="22"/>
                <w:szCs w:val="22"/>
              </w:rPr>
              <w:t>时对</w:t>
            </w:r>
            <w:r>
              <w:rPr>
                <w:rFonts w:hint="eastAsia" w:ascii="Times New Roman" w:hAnsi="Times New Roman" w:eastAsia="宋体" w:cs="Times New Roman"/>
                <w:b/>
                <w:sz w:val="22"/>
                <w:szCs w:val="22"/>
              </w:rPr>
              <w:t>认定事实或者判决理由部分</w:t>
            </w:r>
            <w:r>
              <w:rPr>
                <w:rFonts w:hint="eastAsia" w:ascii="Times New Roman" w:hAnsi="Times New Roman" w:eastAsia="宋体" w:cs="Times New Roman"/>
                <w:sz w:val="22"/>
                <w:szCs w:val="22"/>
              </w:rPr>
              <w:t>可以适当</w:t>
            </w:r>
            <w:r>
              <w:rPr>
                <w:rFonts w:hint="eastAsia" w:ascii="Times New Roman" w:hAnsi="Times New Roman" w:eastAsia="宋体" w:cs="Times New Roman"/>
                <w:sz w:val="22"/>
                <w:szCs w:val="22"/>
                <w:bdr w:val="single" w:color="auto" w:sz="4" w:space="0"/>
              </w:rPr>
              <w:t>简化</w:t>
            </w:r>
            <w:r>
              <w:rPr>
                <w:rFonts w:hint="eastAsia" w:ascii="Times New Roman" w:hAnsi="Times New Roman" w:eastAsia="宋体" w:cs="Times New Roman"/>
                <w:sz w:val="22"/>
                <w:szCs w:val="22"/>
              </w:rPr>
              <w:t>。</w:t>
            </w:r>
          </w:p>
          <w:p>
            <w:pPr>
              <w:spacing w:line="240" w:lineRule="auto"/>
              <w:rPr>
                <w:rFonts w:ascii="楷体" w:hAnsi="楷体" w:eastAsia="楷体" w:cs="楷体"/>
                <w:sz w:val="22"/>
                <w:szCs w:val="22"/>
              </w:rPr>
            </w:pPr>
            <w:r>
              <w:rPr>
                <w:rFonts w:hint="eastAsia" w:ascii="Times New Roman" w:hAnsi="Times New Roman" w:eastAsia="宋体" w:cs="Times New Roman"/>
                <w:sz w:val="22"/>
                <w:szCs w:val="22"/>
              </w:rPr>
              <w:t>▲</w:t>
            </w:r>
            <w:r>
              <w:rPr>
                <w:rFonts w:hint="eastAsia" w:ascii="楷体" w:hAnsi="楷体" w:eastAsia="楷体" w:cs="楷体"/>
                <w:b/>
                <w:bCs/>
                <w:sz w:val="22"/>
                <w:szCs w:val="22"/>
              </w:rPr>
              <w:t>注意呀！！！！庭审笔录是绝对不可以简化的！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2"/>
                <w:szCs w:val="22"/>
              </w:rPr>
            </w:pPr>
            <w:r>
              <w:rPr>
                <w:rFonts w:hint="eastAsia" w:ascii="宋体" w:hAnsi="宋体" w:eastAsia="宋体" w:cs="宋体"/>
                <w:b/>
                <w:sz w:val="22"/>
                <w:szCs w:val="22"/>
              </w:rPr>
              <w:t>审限</w:t>
            </w:r>
          </w:p>
        </w:tc>
        <w:tc>
          <w:tcPr>
            <w:tcW w:w="8112"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 w:val="22"/>
                <w:szCs w:val="22"/>
              </w:rPr>
            </w:pPr>
            <w:r>
              <w:rPr>
                <w:rFonts w:hint="eastAsia" w:ascii="宋体" w:hAnsi="宋体" w:eastAsia="宋体" w:cs="宋体"/>
                <w:sz w:val="22"/>
                <w:szCs w:val="22"/>
              </w:rPr>
              <w:t>3个月审限，当事人同意继续适用简易程序，经院长批准，延长后的审理期限</w:t>
            </w:r>
            <w:r>
              <w:rPr>
                <w:rFonts w:hint="eastAsia" w:ascii="宋体" w:hAnsi="宋体" w:eastAsia="宋体" w:cs="宋体"/>
                <w:b/>
                <w:bCs/>
                <w:sz w:val="22"/>
                <w:szCs w:val="22"/>
              </w:rPr>
              <w:t>累计不得超过6个月。</w:t>
            </w:r>
          </w:p>
        </w:tc>
      </w:tr>
    </w:tbl>
    <w:p>
      <w:pPr>
        <w:spacing w:line="240" w:lineRule="auto"/>
        <w:rPr>
          <w:rFonts w:ascii="宋体" w:hAnsi="宋体" w:eastAsia="宋体" w:cs="宋体"/>
          <w:b/>
          <w:bCs/>
          <w:sz w:val="22"/>
          <w:szCs w:val="22"/>
          <w:u w:val="double"/>
        </w:rPr>
      </w:pPr>
      <w:r>
        <w:rPr>
          <w:rFonts w:hint="eastAsia" w:ascii="宋体" w:hAnsi="宋体" w:eastAsia="宋体" w:cs="宋体"/>
          <w:b/>
          <w:bCs/>
          <w:sz w:val="22"/>
          <w:szCs w:val="22"/>
          <w:u w:val="double"/>
        </w:rPr>
        <w:t xml:space="preserve">                                                                                                                 </w:t>
      </w:r>
    </w:p>
    <w:p>
      <w:pPr>
        <w:spacing w:line="240" w:lineRule="auto"/>
        <w:jc w:val="center"/>
        <w:rPr>
          <w:rFonts w:ascii="宋体" w:hAnsi="宋体" w:eastAsia="宋体" w:cs="宋体"/>
          <w:b/>
          <w:bCs/>
          <w:sz w:val="22"/>
          <w:szCs w:val="22"/>
        </w:rPr>
      </w:pPr>
      <w:r>
        <w:rPr>
          <w:rFonts w:hint="eastAsia" w:ascii="宋体" w:hAnsi="宋体" w:eastAsia="宋体" w:cs="宋体"/>
          <w:b/>
          <w:bCs/>
          <w:sz w:val="22"/>
          <w:szCs w:val="22"/>
        </w:rPr>
        <w:t>平顶山市舞钢市人民法院</w:t>
      </w:r>
      <w:r>
        <w:rPr>
          <w:rFonts w:hint="eastAsia" w:ascii="宋体" w:hAnsi="宋体" w:eastAsia="宋体" w:cs="宋体"/>
          <w:b/>
          <w:bCs/>
          <w:sz w:val="22"/>
          <w:szCs w:val="22"/>
        </w:rPr>
        <w:br w:type="textWrapping"/>
      </w:r>
      <w:r>
        <w:rPr>
          <w:rFonts w:hint="eastAsia" w:ascii="宋体" w:hAnsi="宋体" w:eastAsia="宋体" w:cs="宋体"/>
          <w:b/>
          <w:bCs/>
          <w:sz w:val="22"/>
          <w:szCs w:val="22"/>
        </w:rPr>
        <w:t>民事判决书</w:t>
      </w:r>
    </w:p>
    <w:p>
      <w:pPr>
        <w:spacing w:line="240" w:lineRule="auto"/>
        <w:ind w:firstLine="440" w:firstLineChars="200"/>
        <w:jc w:val="left"/>
        <w:rPr>
          <w:rFonts w:ascii="宋体" w:hAnsi="宋体" w:eastAsia="宋体" w:cs="宋体"/>
          <w:sz w:val="22"/>
          <w:szCs w:val="22"/>
        </w:rPr>
      </w:pPr>
      <w:r>
        <w:rPr>
          <w:rFonts w:hint="eastAsia" w:ascii="宋体" w:hAnsi="宋体" w:eastAsia="宋体" w:cs="宋体"/>
          <w:sz w:val="22"/>
          <w:szCs w:val="22"/>
        </w:rPr>
        <w:t xml:space="preserve">                                                                                   (2013)舞民初字第946号</w:t>
      </w:r>
      <w:r>
        <w:rPr>
          <w:rFonts w:hint="eastAsia" w:ascii="宋体" w:hAnsi="宋体" w:eastAsia="宋体" w:cs="宋体"/>
          <w:sz w:val="22"/>
          <w:szCs w:val="22"/>
        </w:rPr>
        <w:br w:type="textWrapping"/>
      </w:r>
      <w:r>
        <w:rPr>
          <w:rFonts w:hint="eastAsia" w:ascii="宋体" w:hAnsi="宋体" w:eastAsia="宋体" w:cs="宋体"/>
          <w:sz w:val="22"/>
          <w:szCs w:val="22"/>
        </w:rPr>
        <w:t>　　</w:t>
      </w:r>
      <w:r>
        <w:rPr>
          <w:rFonts w:hint="eastAsia" w:ascii="宋体" w:hAnsi="宋体" w:eastAsia="宋体" w:cs="宋体"/>
          <w:b/>
          <w:bCs/>
          <w:sz w:val="22"/>
          <w:szCs w:val="22"/>
        </w:rPr>
        <w:t>原告：</w:t>
      </w:r>
      <w:r>
        <w:rPr>
          <w:rFonts w:hint="eastAsia" w:ascii="宋体" w:hAnsi="宋体" w:eastAsia="宋体" w:cs="宋体"/>
          <w:sz w:val="22"/>
          <w:szCs w:val="22"/>
        </w:rPr>
        <w:t>刘少如，1950年3月4日生，汉族，××市××研究所工人，住本市胜棋路20号。</w:t>
      </w:r>
      <w:r>
        <w:rPr>
          <w:rFonts w:hint="eastAsia" w:ascii="宋体" w:hAnsi="宋体" w:eastAsia="宋体" w:cs="宋体"/>
          <w:sz w:val="22"/>
          <w:szCs w:val="22"/>
        </w:rPr>
        <w:br w:type="textWrapping"/>
      </w:r>
      <w:r>
        <w:rPr>
          <w:rFonts w:hint="eastAsia" w:ascii="宋体" w:hAnsi="宋体" w:eastAsia="宋体" w:cs="宋体"/>
          <w:sz w:val="22"/>
          <w:szCs w:val="22"/>
        </w:rPr>
        <w:t>　　</w:t>
      </w:r>
      <w:r>
        <w:rPr>
          <w:rFonts w:hint="eastAsia" w:ascii="宋体" w:hAnsi="宋体" w:eastAsia="宋体" w:cs="宋体"/>
          <w:b/>
          <w:bCs/>
          <w:sz w:val="22"/>
          <w:szCs w:val="22"/>
        </w:rPr>
        <w:t>委托代理人：</w:t>
      </w:r>
      <w:r>
        <w:rPr>
          <w:rFonts w:hint="eastAsia" w:ascii="宋体" w:hAnsi="宋体" w:eastAsia="宋体" w:cs="宋体"/>
          <w:sz w:val="22"/>
          <w:szCs w:val="22"/>
        </w:rPr>
        <w:t>李国红，河南广宏律师事务所律师。</w:t>
      </w:r>
      <w:r>
        <w:rPr>
          <w:rFonts w:hint="eastAsia" w:ascii="宋体" w:hAnsi="宋体" w:eastAsia="宋体" w:cs="宋体"/>
          <w:sz w:val="22"/>
          <w:szCs w:val="22"/>
        </w:rPr>
        <w:br w:type="textWrapping"/>
      </w:r>
      <w:r>
        <w:rPr>
          <w:rFonts w:hint="eastAsia" w:ascii="宋体" w:hAnsi="宋体" w:eastAsia="宋体" w:cs="宋体"/>
          <w:sz w:val="22"/>
          <w:szCs w:val="22"/>
        </w:rPr>
        <w:t>　　</w:t>
      </w:r>
      <w:r>
        <w:rPr>
          <w:rFonts w:hint="eastAsia" w:ascii="宋体" w:hAnsi="宋体" w:eastAsia="宋体" w:cs="宋体"/>
          <w:b/>
          <w:bCs/>
          <w:sz w:val="22"/>
          <w:szCs w:val="22"/>
        </w:rPr>
        <w:t>被告：</w:t>
      </w:r>
      <w:r>
        <w:rPr>
          <w:rFonts w:hint="eastAsia" w:ascii="宋体" w:hAnsi="宋体" w:eastAsia="宋体" w:cs="宋体"/>
          <w:sz w:val="22"/>
          <w:szCs w:val="22"/>
        </w:rPr>
        <w:t>刘瑞安，19578年1月8日生，汉族，××市××研究所工人，住本市胜棋路22号。</w:t>
      </w:r>
      <w:r>
        <w:rPr>
          <w:rFonts w:hint="eastAsia" w:ascii="宋体" w:hAnsi="宋体" w:eastAsia="宋体" w:cs="宋体"/>
          <w:sz w:val="22"/>
          <w:szCs w:val="22"/>
        </w:rPr>
        <w:br w:type="textWrapping"/>
      </w:r>
      <w:r>
        <w:rPr>
          <w:rFonts w:hint="eastAsia" w:ascii="宋体" w:hAnsi="宋体" w:eastAsia="宋体" w:cs="宋体"/>
          <w:sz w:val="22"/>
          <w:szCs w:val="22"/>
        </w:rPr>
        <w:t>　　</w:t>
      </w:r>
      <w:r>
        <w:rPr>
          <w:rFonts w:hint="eastAsia" w:ascii="宋体" w:hAnsi="宋体" w:eastAsia="宋体" w:cs="宋体"/>
          <w:b/>
          <w:bCs/>
          <w:sz w:val="22"/>
          <w:szCs w:val="22"/>
        </w:rPr>
        <w:t>被告：</w:t>
      </w:r>
      <w:r>
        <w:rPr>
          <w:rFonts w:hint="eastAsia" w:ascii="宋体" w:hAnsi="宋体" w:eastAsia="宋体" w:cs="宋体"/>
          <w:sz w:val="22"/>
          <w:szCs w:val="22"/>
        </w:rPr>
        <w:t>中国太平洋财产保险股份有限公司平顶山中心支公司。</w:t>
      </w:r>
      <w:r>
        <w:rPr>
          <w:rFonts w:hint="eastAsia" w:ascii="宋体" w:hAnsi="宋体" w:eastAsia="宋体" w:cs="宋体"/>
          <w:sz w:val="22"/>
          <w:szCs w:val="22"/>
        </w:rPr>
        <w:br w:type="textWrapping"/>
      </w:r>
      <w:r>
        <w:rPr>
          <w:rFonts w:hint="eastAsia" w:ascii="宋体" w:hAnsi="宋体" w:eastAsia="宋体" w:cs="宋体"/>
          <w:sz w:val="22"/>
          <w:szCs w:val="22"/>
        </w:rPr>
        <w:t>　　</w:t>
      </w:r>
      <w:r>
        <w:rPr>
          <w:rFonts w:hint="eastAsia" w:ascii="宋体" w:hAnsi="宋体" w:eastAsia="宋体" w:cs="宋体"/>
          <w:b/>
          <w:bCs/>
          <w:sz w:val="22"/>
          <w:szCs w:val="22"/>
        </w:rPr>
        <w:t>法定代表人：</w:t>
      </w:r>
      <w:r>
        <w:rPr>
          <w:rFonts w:hint="eastAsia" w:ascii="宋体" w:hAnsi="宋体" w:eastAsia="宋体" w:cs="宋体"/>
          <w:sz w:val="22"/>
          <w:szCs w:val="22"/>
        </w:rPr>
        <w:t>王正国，总经理。</w:t>
      </w:r>
      <w:r>
        <w:rPr>
          <w:rFonts w:hint="eastAsia" w:ascii="宋体" w:hAnsi="宋体" w:eastAsia="宋体" w:cs="宋体"/>
          <w:sz w:val="22"/>
          <w:szCs w:val="22"/>
        </w:rPr>
        <w:br w:type="textWrapping"/>
      </w:r>
      <w:r>
        <w:rPr>
          <w:rFonts w:hint="eastAsia" w:ascii="宋体" w:hAnsi="宋体" w:eastAsia="宋体" w:cs="宋体"/>
          <w:sz w:val="22"/>
          <w:szCs w:val="22"/>
        </w:rPr>
        <w:t>　　原告刘少如诉被告刘瑞安、被告中国太平洋财产保险股份有限公司平顶山中心支公司（以下简称太平洋财险平顶山支公司）机动车交通事故责任纠纷一案，本院于2013年9月27日立案受理后，依法组成合议庭于2013年10月24日公开开庭进行了审理，原告刘少如委托代理人李国红、被告刘瑞安、被告太平洋财险平顶山支公司委托代理人冯同庆到庭参加了诉讼。本案现已审理终结。</w:t>
      </w:r>
      <w:r>
        <w:rPr>
          <w:rFonts w:hint="eastAsia" w:ascii="宋体" w:hAnsi="宋体" w:eastAsia="宋体" w:cs="宋体"/>
          <w:sz w:val="22"/>
          <w:szCs w:val="22"/>
        </w:rPr>
        <w:br w:type="textWrapping"/>
      </w:r>
      <w:r>
        <w:rPr>
          <w:rFonts w:hint="eastAsia" w:ascii="宋体" w:hAnsi="宋体" w:eastAsia="宋体" w:cs="宋体"/>
          <w:sz w:val="22"/>
          <w:szCs w:val="22"/>
        </w:rPr>
        <w:t>　</w:t>
      </w:r>
      <w:r>
        <w:rPr>
          <w:rFonts w:hint="eastAsia" w:ascii="宋体" w:hAnsi="宋体" w:eastAsia="宋体" w:cs="宋体"/>
          <w:b/>
          <w:bCs/>
          <w:sz w:val="22"/>
          <w:szCs w:val="22"/>
        </w:rPr>
        <w:t>　原告刘少如诉称</w:t>
      </w:r>
      <w:r>
        <w:rPr>
          <w:rFonts w:hint="eastAsia" w:ascii="宋体" w:hAnsi="宋体" w:eastAsia="宋体" w:cs="宋体"/>
          <w:sz w:val="22"/>
          <w:szCs w:val="22"/>
        </w:rPr>
        <w:t>：2013年7月6日下午17时许，原告行至舞钢市垭口温州路和文化路交叉口时，…　　</w:t>
      </w:r>
    </w:p>
    <w:p>
      <w:pPr>
        <w:spacing w:line="240" w:lineRule="auto"/>
        <w:ind w:firstLine="442" w:firstLineChars="200"/>
        <w:rPr>
          <w:rFonts w:ascii="宋体" w:hAnsi="宋体" w:eastAsia="宋体" w:cs="宋体"/>
          <w:sz w:val="22"/>
          <w:szCs w:val="22"/>
        </w:rPr>
      </w:pPr>
      <w:r>
        <w:rPr>
          <w:rFonts w:hint="eastAsia" w:ascii="宋体" w:hAnsi="宋体" w:eastAsia="宋体" w:cs="宋体"/>
          <w:b/>
          <w:bCs/>
          <w:sz w:val="22"/>
          <w:szCs w:val="22"/>
        </w:rPr>
        <w:t>被告刘瑞安辩称</w:t>
      </w:r>
      <w:r>
        <w:rPr>
          <w:rFonts w:hint="eastAsia" w:ascii="宋体" w:hAnsi="宋体" w:eastAsia="宋体" w:cs="宋体"/>
          <w:sz w:val="22"/>
          <w:szCs w:val="22"/>
        </w:rPr>
        <w:t>：发生的交通事故属实。…</w:t>
      </w:r>
      <w:r>
        <w:rPr>
          <w:rFonts w:hint="eastAsia" w:ascii="宋体" w:hAnsi="宋体" w:eastAsia="宋体" w:cs="宋体"/>
          <w:sz w:val="22"/>
          <w:szCs w:val="22"/>
        </w:rPr>
        <w:br w:type="textWrapping"/>
      </w:r>
      <w:r>
        <w:rPr>
          <w:rFonts w:hint="eastAsia" w:ascii="宋体" w:hAnsi="宋体" w:eastAsia="宋体" w:cs="宋体"/>
          <w:sz w:val="22"/>
          <w:szCs w:val="22"/>
        </w:rPr>
        <w:t>　　</w:t>
      </w:r>
      <w:r>
        <w:rPr>
          <w:rFonts w:hint="eastAsia" w:ascii="宋体" w:hAnsi="宋体" w:eastAsia="宋体" w:cs="宋体"/>
          <w:b/>
          <w:bCs/>
          <w:sz w:val="22"/>
          <w:szCs w:val="22"/>
        </w:rPr>
        <w:t>经审理查明：</w:t>
      </w:r>
      <w:r>
        <w:rPr>
          <w:rFonts w:hint="eastAsia" w:ascii="宋体" w:hAnsi="宋体" w:eastAsia="宋体" w:cs="宋体"/>
          <w:sz w:val="22"/>
          <w:szCs w:val="22"/>
        </w:rPr>
        <w:t>2013年7月16日下午15时许，原告行至舞钢市垭口温州路和文化路交叉口时，……　　</w:t>
      </w:r>
    </w:p>
    <w:p>
      <w:pPr>
        <w:spacing w:line="240" w:lineRule="auto"/>
        <w:ind w:firstLine="442" w:firstLineChars="200"/>
        <w:jc w:val="left"/>
        <w:rPr>
          <w:rFonts w:ascii="宋体" w:hAnsi="宋体" w:eastAsia="宋体" w:cs="宋体"/>
          <w:sz w:val="22"/>
          <w:szCs w:val="22"/>
        </w:rPr>
      </w:pPr>
      <w:r>
        <w:rPr>
          <w:rFonts w:hint="eastAsia" w:ascii="宋体" w:hAnsi="宋体" w:eastAsia="宋体" w:cs="宋体"/>
          <w:b/>
          <w:bCs/>
          <w:sz w:val="22"/>
          <w:szCs w:val="22"/>
        </w:rPr>
        <w:t>本院认为：</w:t>
      </w:r>
      <w:r>
        <w:rPr>
          <w:rFonts w:hint="eastAsia" w:ascii="宋体" w:hAnsi="宋体" w:eastAsia="宋体" w:cs="宋体"/>
          <w:sz w:val="22"/>
          <w:szCs w:val="22"/>
        </w:rPr>
        <w:t>被告刘瑞安驾驶豫DF8382号小货车将原告撞伤，........</w:t>
      </w:r>
      <w:r>
        <w:rPr>
          <w:rFonts w:hint="eastAsia" w:ascii="宋体" w:hAnsi="宋体" w:eastAsia="宋体" w:cs="宋体"/>
          <w:b/>
          <w:sz w:val="22"/>
          <w:szCs w:val="22"/>
        </w:rPr>
        <w:t>依照《</w:t>
      </w:r>
      <w:r>
        <w:rPr>
          <w:sz w:val="21"/>
          <w:szCs w:val="18"/>
        </w:rPr>
        <w:fldChar w:fldCharType="begin"/>
      </w:r>
      <w:r>
        <w:rPr>
          <w:sz w:val="21"/>
          <w:szCs w:val="18"/>
        </w:rPr>
        <w:instrText xml:space="preserve"> HYPERLINK "javascript:SLC(150009,0)" </w:instrText>
      </w:r>
      <w:r>
        <w:rPr>
          <w:sz w:val="21"/>
          <w:szCs w:val="18"/>
        </w:rPr>
        <w:fldChar w:fldCharType="separate"/>
      </w:r>
      <w:r>
        <w:rPr>
          <w:rFonts w:hint="eastAsia" w:ascii="宋体" w:hAnsi="宋体" w:eastAsia="宋体" w:cs="宋体"/>
          <w:b/>
          <w:sz w:val="22"/>
          <w:szCs w:val="22"/>
        </w:rPr>
        <w:t>中华人民共和国道路交通安全法</w:t>
      </w:r>
      <w:r>
        <w:rPr>
          <w:rFonts w:hint="eastAsia" w:ascii="宋体" w:hAnsi="宋体" w:eastAsia="宋体" w:cs="宋体"/>
          <w:b/>
          <w:sz w:val="22"/>
          <w:szCs w:val="22"/>
        </w:rPr>
        <w:fldChar w:fldCharType="end"/>
      </w:r>
      <w:r>
        <w:rPr>
          <w:rFonts w:hint="eastAsia" w:ascii="宋体" w:hAnsi="宋体" w:eastAsia="宋体" w:cs="宋体"/>
          <w:b/>
          <w:sz w:val="22"/>
          <w:szCs w:val="22"/>
        </w:rPr>
        <w:t>》第</w:t>
      </w:r>
      <w:r>
        <w:rPr>
          <w:sz w:val="21"/>
          <w:szCs w:val="18"/>
        </w:rPr>
        <w:fldChar w:fldCharType="begin"/>
      </w:r>
      <w:r>
        <w:rPr>
          <w:sz w:val="21"/>
          <w:szCs w:val="18"/>
        </w:rPr>
        <w:instrText xml:space="preserve"> HYPERLINK "javascript:SLC(150009,76)" </w:instrText>
      </w:r>
      <w:r>
        <w:rPr>
          <w:sz w:val="21"/>
          <w:szCs w:val="18"/>
        </w:rPr>
        <w:fldChar w:fldCharType="separate"/>
      </w:r>
      <w:r>
        <w:rPr>
          <w:rFonts w:hint="eastAsia" w:ascii="宋体" w:hAnsi="宋体" w:eastAsia="宋体" w:cs="宋体"/>
          <w:b/>
          <w:sz w:val="22"/>
          <w:szCs w:val="22"/>
        </w:rPr>
        <w:t>七十六条</w:t>
      </w:r>
      <w:r>
        <w:rPr>
          <w:rFonts w:hint="eastAsia" w:ascii="宋体" w:hAnsi="宋体" w:eastAsia="宋体" w:cs="宋体"/>
          <w:b/>
          <w:sz w:val="22"/>
          <w:szCs w:val="22"/>
        </w:rPr>
        <w:fldChar w:fldCharType="end"/>
      </w:r>
      <w:r>
        <w:rPr>
          <w:rFonts w:hint="eastAsia" w:ascii="宋体" w:hAnsi="宋体" w:eastAsia="宋体" w:cs="宋体"/>
          <w:b/>
          <w:sz w:val="22"/>
          <w:szCs w:val="22"/>
        </w:rPr>
        <w:t>、…判决如下：（</w:t>
      </w:r>
      <w:r>
        <w:rPr>
          <w:rFonts w:hint="eastAsia" w:ascii="宋体" w:hAnsi="宋体" w:eastAsia="宋体" w:cs="宋体"/>
          <w:b/>
          <w:sz w:val="22"/>
          <w:szCs w:val="22"/>
          <w:u w:val="wave"/>
        </w:rPr>
        <w:t>主文</w:t>
      </w:r>
      <w:r>
        <w:rPr>
          <w:rFonts w:hint="eastAsia" w:ascii="宋体" w:hAnsi="宋体" w:eastAsia="宋体" w:cs="宋体"/>
          <w:b/>
          <w:sz w:val="22"/>
          <w:szCs w:val="22"/>
        </w:rPr>
        <w:t>）</w:t>
      </w:r>
      <w:r>
        <w:rPr>
          <w:rFonts w:hint="eastAsia" w:ascii="宋体" w:hAnsi="宋体" w:eastAsia="宋体" w:cs="宋体"/>
          <w:b/>
          <w:sz w:val="22"/>
          <w:szCs w:val="22"/>
        </w:rPr>
        <w:br w:type="textWrapping"/>
      </w:r>
      <w:r>
        <w:rPr>
          <w:rFonts w:hint="eastAsia" w:ascii="宋体" w:hAnsi="宋体" w:eastAsia="宋体" w:cs="宋体"/>
          <w:sz w:val="22"/>
          <w:szCs w:val="22"/>
        </w:rPr>
        <w:t>　　</w:t>
      </w:r>
      <w:r>
        <w:rPr>
          <w:rFonts w:hint="eastAsia" w:ascii="宋体" w:hAnsi="宋体" w:eastAsia="宋体" w:cs="宋体"/>
          <w:sz w:val="22"/>
          <w:szCs w:val="22"/>
          <w:u w:val="wave"/>
        </w:rPr>
        <w:t>一、被告太平洋财产保险股份有限公司平顶山中心支公司于本判决生效后十五日内在保险范围内赔偿原告刘少如……共计81255.06元。</w:t>
      </w:r>
      <w:r>
        <w:rPr>
          <w:rFonts w:hint="eastAsia" w:ascii="宋体" w:hAnsi="宋体" w:eastAsia="宋体" w:cs="宋体"/>
          <w:sz w:val="22"/>
          <w:szCs w:val="22"/>
          <w:u w:val="wave"/>
        </w:rPr>
        <w:br w:type="textWrapping"/>
      </w:r>
      <w:r>
        <w:rPr>
          <w:rFonts w:hint="eastAsia" w:ascii="宋体" w:hAnsi="宋体" w:eastAsia="宋体" w:cs="宋体"/>
          <w:sz w:val="22"/>
          <w:szCs w:val="22"/>
        </w:rPr>
        <w:t>　　</w:t>
      </w:r>
      <w:r>
        <w:rPr>
          <w:rFonts w:hint="eastAsia" w:ascii="宋体" w:hAnsi="宋体" w:eastAsia="宋体" w:cs="宋体"/>
          <w:sz w:val="22"/>
          <w:szCs w:val="22"/>
          <w:u w:val="wave"/>
        </w:rPr>
        <w:t>二、驳回原告刘少如的其他诉讼请求。</w:t>
      </w:r>
      <w:r>
        <w:rPr>
          <w:rFonts w:hint="eastAsia" w:ascii="宋体" w:hAnsi="宋体" w:eastAsia="宋体" w:cs="宋体"/>
          <w:sz w:val="22"/>
          <w:szCs w:val="22"/>
        </w:rPr>
        <w:br w:type="textWrapping"/>
      </w:r>
      <w:r>
        <w:rPr>
          <w:rFonts w:hint="eastAsia" w:ascii="宋体" w:hAnsi="宋体" w:eastAsia="宋体" w:cs="宋体"/>
          <w:sz w:val="22"/>
          <w:szCs w:val="22"/>
        </w:rPr>
        <w:t>　  案件受理费2175元，由原告负担96元，被告刘瑞安负担1279元，被告太平洋财产保险股份有限公司平顶山中心支公司负担800元。</w:t>
      </w:r>
      <w:r>
        <w:rPr>
          <w:rFonts w:hint="eastAsia" w:ascii="宋体" w:hAnsi="宋体" w:eastAsia="宋体" w:cs="宋体"/>
          <w:sz w:val="22"/>
          <w:szCs w:val="22"/>
        </w:rPr>
        <w:br w:type="textWrapping"/>
      </w:r>
      <w:r>
        <w:rPr>
          <w:rFonts w:hint="eastAsia" w:ascii="宋体" w:hAnsi="宋体" w:eastAsia="宋体" w:cs="宋体"/>
          <w:sz w:val="22"/>
          <w:szCs w:val="22"/>
        </w:rPr>
        <w:t>　　如不服本判决，可在判决书送达之日起十五日内向本院递交上诉状，并按对方当事人的人数提出副本，上诉于河南省平顶山市中级人民法院。</w:t>
      </w:r>
    </w:p>
    <w:p>
      <w:pPr>
        <w:spacing w:line="240" w:lineRule="auto"/>
        <w:ind w:firstLine="440" w:firstLineChars="200"/>
        <w:jc w:val="right"/>
        <w:rPr>
          <w:rFonts w:ascii="宋体" w:hAnsi="宋体" w:eastAsia="宋体" w:cs="宋体"/>
          <w:sz w:val="22"/>
          <w:szCs w:val="22"/>
        </w:rPr>
      </w:pPr>
      <w:r>
        <w:rPr>
          <w:rFonts w:hint="eastAsia" w:ascii="宋体" w:hAnsi="宋体" w:eastAsia="宋体" w:cs="宋体"/>
          <w:sz w:val="22"/>
          <w:szCs w:val="22"/>
        </w:rPr>
        <w:t>　　　　　　　　　　　　　　　　　 审　判　长　赵彩云</w:t>
      </w:r>
      <w:r>
        <w:rPr>
          <w:rFonts w:hint="eastAsia" w:ascii="宋体" w:hAnsi="宋体" w:eastAsia="宋体" w:cs="宋体"/>
          <w:sz w:val="22"/>
          <w:szCs w:val="22"/>
        </w:rPr>
        <w:br w:type="textWrapping"/>
      </w:r>
      <w:r>
        <w:rPr>
          <w:rFonts w:hint="eastAsia" w:ascii="宋体" w:hAnsi="宋体" w:eastAsia="宋体" w:cs="宋体"/>
          <w:sz w:val="22"/>
          <w:szCs w:val="22"/>
        </w:rPr>
        <w:t>　　　　　　　　　　　　　　　　　 审　判　员　任书民</w:t>
      </w:r>
      <w:r>
        <w:rPr>
          <w:rFonts w:hint="eastAsia" w:ascii="宋体" w:hAnsi="宋体" w:eastAsia="宋体" w:cs="宋体"/>
          <w:sz w:val="22"/>
          <w:szCs w:val="22"/>
        </w:rPr>
        <w:br w:type="textWrapping"/>
      </w:r>
      <w:r>
        <w:rPr>
          <w:rFonts w:hint="eastAsia" w:ascii="宋体" w:hAnsi="宋体" w:eastAsia="宋体" w:cs="宋体"/>
          <w:sz w:val="22"/>
          <w:szCs w:val="22"/>
        </w:rPr>
        <w:t>　　　　　　　　　　　　　　　　　 代理审判员　孟晓辉</w:t>
      </w:r>
      <w:r>
        <w:rPr>
          <w:rFonts w:hint="eastAsia" w:ascii="宋体" w:hAnsi="宋体" w:eastAsia="宋体" w:cs="宋体"/>
          <w:sz w:val="22"/>
          <w:szCs w:val="22"/>
        </w:rPr>
        <w:br w:type="textWrapping"/>
      </w:r>
      <w:r>
        <w:rPr>
          <w:rFonts w:hint="eastAsia" w:ascii="宋体" w:hAnsi="宋体" w:eastAsia="宋体" w:cs="宋体"/>
          <w:sz w:val="22"/>
          <w:szCs w:val="22"/>
        </w:rPr>
        <w:t xml:space="preserve">                                 二〇一三年十一月六日</w:t>
      </w:r>
      <w:r>
        <w:rPr>
          <w:rFonts w:hint="eastAsia" w:ascii="宋体" w:hAnsi="宋体" w:eastAsia="宋体" w:cs="宋体"/>
          <w:sz w:val="22"/>
          <w:szCs w:val="22"/>
        </w:rPr>
        <w:br w:type="textWrapping"/>
      </w:r>
      <w:r>
        <w:rPr>
          <w:rFonts w:hint="eastAsia" w:ascii="宋体" w:hAnsi="宋体" w:eastAsia="宋体" w:cs="宋体"/>
          <w:sz w:val="22"/>
          <w:szCs w:val="22"/>
        </w:rPr>
        <w:t xml:space="preserve">                                   书　记　员　李逍遥</w:t>
      </w:r>
    </w:p>
    <w:p>
      <w:pPr>
        <w:spacing w:line="240" w:lineRule="auto"/>
        <w:rPr>
          <w:rFonts w:ascii="楷体" w:hAnsi="楷体" w:eastAsia="楷体" w:cs="楷体"/>
          <w:sz w:val="22"/>
          <w:szCs w:val="22"/>
        </w:rPr>
      </w:pPr>
    </w:p>
    <w:p>
      <w:pPr>
        <w:spacing w:line="240" w:lineRule="auto"/>
        <w:ind w:firstLine="442" w:firstLineChars="200"/>
        <w:rPr>
          <w:rFonts w:ascii="宋体" w:hAnsi="宋体" w:eastAsia="宋体" w:cs="宋体"/>
          <w:b/>
          <w:sz w:val="22"/>
          <w:szCs w:val="22"/>
        </w:rPr>
      </w:pPr>
      <w:bookmarkStart w:id="250" w:name="_Toc330503918"/>
      <w:bookmarkStart w:id="251" w:name="_Toc329676883"/>
      <w:bookmarkStart w:id="252" w:name="_Toc330804390"/>
      <w:bookmarkStart w:id="253" w:name="_Toc330997722"/>
    </w:p>
    <w:p>
      <w:pPr>
        <w:spacing w:line="240" w:lineRule="auto"/>
        <w:ind w:firstLine="482"/>
        <w:rPr>
          <w:rFonts w:hint="default" w:ascii="宋体" w:hAnsi="宋体" w:eastAsia="宋体" w:cs="宋体"/>
          <w:b/>
          <w:sz w:val="22"/>
          <w:szCs w:val="22"/>
          <w:lang w:val="en-US" w:eastAsia="zh-CN"/>
        </w:rPr>
      </w:pPr>
      <w:r>
        <w:rPr>
          <w:rFonts w:hint="eastAsia" w:ascii="Times New Roman" w:hAnsi="Times New Roman" w:eastAsia="宋体" w:cs="Times New Roman"/>
          <w:b/>
          <w:sz w:val="22"/>
          <w:szCs w:val="22"/>
        </w:rPr>
        <w:t>四</w:t>
      </w:r>
      <w:bookmarkEnd w:id="250"/>
      <w:bookmarkEnd w:id="251"/>
      <w:bookmarkEnd w:id="252"/>
      <w:bookmarkEnd w:id="253"/>
      <w:r>
        <w:rPr>
          <w:rFonts w:hint="eastAsia" w:ascii="Times New Roman" w:hAnsi="Times New Roman" w:eastAsia="宋体" w:cs="Times New Roman"/>
          <w:b/>
          <w:sz w:val="22"/>
          <w:szCs w:val="22"/>
        </w:rPr>
        <w:t>、</w:t>
      </w:r>
      <w:r>
        <w:rPr>
          <w:rFonts w:hint="eastAsia" w:ascii="宋体" w:hAnsi="宋体" w:eastAsia="宋体" w:cs="宋体"/>
          <w:b/>
          <w:sz w:val="22"/>
          <w:szCs w:val="22"/>
        </w:rPr>
        <w:t xml:space="preserve">小额诉讼程序的适用 </w:t>
      </w:r>
      <w:r>
        <w:rPr>
          <w:rStyle w:val="85"/>
          <w:rFonts w:hint="eastAsia"/>
          <w:lang w:val="en-US" w:eastAsia="zh-CN"/>
        </w:rPr>
        <w:t>本身不是一种程序，是简易程序的一种</w:t>
      </w:r>
    </w:p>
    <w:p>
      <w:pPr>
        <w:spacing w:line="240" w:lineRule="auto"/>
        <w:ind w:firstLine="442" w:firstLineChars="200"/>
        <w:rPr>
          <w:rFonts w:ascii="宋体" w:hAnsi="宋体" w:eastAsia="宋体" w:cs="宋体"/>
          <w:b/>
          <w:bCs/>
          <w:sz w:val="22"/>
          <w:szCs w:val="22"/>
        </w:rPr>
      </w:pPr>
      <w:r>
        <w:rPr>
          <w:rFonts w:hint="eastAsia" w:ascii="宋体" w:hAnsi="宋体" w:eastAsia="宋体" w:cs="宋体"/>
          <w:b/>
          <w:bCs/>
          <w:sz w:val="22"/>
          <w:szCs w:val="22"/>
        </w:rPr>
        <w:t>（一）小额诉讼的界定</w:t>
      </w:r>
    </w:p>
    <w:p>
      <w:pPr>
        <w:spacing w:line="240" w:lineRule="auto"/>
        <w:ind w:firstLine="440" w:firstLineChars="200"/>
        <w:rPr>
          <w:rStyle w:val="85"/>
          <w:rFonts w:hint="default"/>
          <w:lang w:val="en-US" w:eastAsia="zh-CN"/>
        </w:rPr>
      </w:pPr>
      <w:r>
        <w:rPr>
          <w:rFonts w:hint="eastAsia" w:ascii="宋体" w:hAnsi="宋体" w:eastAsia="宋体" w:cs="宋体"/>
          <w:bCs/>
          <w:sz w:val="22"/>
          <w:szCs w:val="22"/>
        </w:rPr>
        <w:t>若</w:t>
      </w:r>
      <w:r>
        <w:rPr>
          <w:rFonts w:hint="eastAsia" w:ascii="宋体" w:hAnsi="宋体" w:eastAsia="宋体" w:cs="宋体"/>
          <w:bCs/>
          <w:sz w:val="22"/>
          <w:szCs w:val="22"/>
          <w:u w:val="single"/>
        </w:rPr>
        <w:t>适用简易程序</w:t>
      </w:r>
      <w:r>
        <w:rPr>
          <w:rFonts w:hint="eastAsia" w:ascii="宋体" w:hAnsi="宋体" w:eastAsia="宋体" w:cs="宋体"/>
          <w:bCs/>
          <w:sz w:val="22"/>
          <w:szCs w:val="22"/>
        </w:rPr>
        <w:t>的案件</w:t>
      </w:r>
      <w:r>
        <w:rPr>
          <w:rFonts w:hint="eastAsia" w:ascii="宋体" w:hAnsi="宋体" w:eastAsia="宋体" w:cs="宋体"/>
          <w:b/>
          <w:sz w:val="22"/>
          <w:szCs w:val="22"/>
        </w:rPr>
        <w:t>，</w:t>
      </w:r>
      <w:r>
        <w:rPr>
          <w:rFonts w:hint="eastAsia" w:ascii="Times New Roman" w:hAnsi="Times New Roman" w:eastAsia="宋体" w:cs="Times New Roman"/>
          <w:sz w:val="22"/>
          <w:szCs w:val="22"/>
        </w:rPr>
        <w:t>标的额为各省、自治区、直辖市上年度就业人员</w:t>
      </w:r>
      <w:r>
        <w:rPr>
          <w:rFonts w:hint="eastAsia" w:ascii="Times New Roman" w:hAnsi="Times New Roman" w:eastAsia="宋体" w:cs="Times New Roman"/>
          <w:color w:val="000000" w:themeColor="text1"/>
          <w:sz w:val="22"/>
          <w:szCs w:val="22"/>
          <w:u w:val="single"/>
          <w14:textFill>
            <w14:solidFill>
              <w14:schemeClr w14:val="tx1"/>
            </w14:solidFill>
          </w14:textFill>
        </w:rPr>
        <w:t>年平均工资百分之三十</w:t>
      </w:r>
      <w:r>
        <w:rPr>
          <w:rFonts w:hint="eastAsia" w:ascii="Times New Roman" w:hAnsi="Times New Roman" w:eastAsia="宋体" w:cs="Times New Roman"/>
          <w:sz w:val="22"/>
          <w:szCs w:val="22"/>
        </w:rPr>
        <w:t>以下的，一审终审。</w:t>
      </w:r>
      <w:r>
        <w:rPr>
          <w:rStyle w:val="85"/>
          <w:rFonts w:hint="eastAsia"/>
          <w:lang w:val="en-US" w:eastAsia="zh-CN"/>
        </w:rPr>
        <w:t>试点：用五万元一刀切，小于50000必须简易诉讼</w:t>
      </w:r>
    </w:p>
    <w:p>
      <w:pPr>
        <w:spacing w:line="240" w:lineRule="auto"/>
        <w:ind w:firstLine="442" w:firstLineChars="200"/>
        <w:rPr>
          <w:rFonts w:ascii="宋体" w:hAnsi="宋体" w:eastAsia="宋体" w:cs="宋体"/>
          <w:b/>
          <w:sz w:val="22"/>
          <w:szCs w:val="22"/>
        </w:rPr>
      </w:pPr>
      <w:r>
        <w:rPr>
          <w:rFonts w:hint="eastAsia" w:ascii="宋体" w:hAnsi="宋体" w:eastAsia="宋体" w:cs="宋体"/>
          <w:b/>
          <w:sz w:val="22"/>
          <w:szCs w:val="22"/>
        </w:rPr>
        <w:t>（二）适用范围</w:t>
      </w:r>
    </w:p>
    <w:p>
      <w:pPr>
        <w:spacing w:line="240" w:lineRule="auto"/>
        <w:ind w:firstLine="440" w:firstLineChars="200"/>
        <w:rPr>
          <w:rFonts w:ascii="宋体" w:hAnsi="宋体" w:eastAsia="宋体" w:cs="宋体"/>
          <w:sz w:val="22"/>
          <w:szCs w:val="22"/>
        </w:rPr>
      </w:pPr>
      <w:r>
        <w:rPr>
          <w:rFonts w:hint="eastAsia" w:ascii="宋体" w:hAnsi="宋体" w:eastAsia="宋体" w:cs="宋体"/>
          <w:sz w:val="22"/>
          <w:szCs w:val="22"/>
        </w:rPr>
        <w:t>小额诉讼主要适用于简单的</w:t>
      </w:r>
      <w:r>
        <w:rPr>
          <w:rFonts w:hint="eastAsia" w:ascii="宋体" w:hAnsi="宋体" w:eastAsia="宋体" w:cs="宋体"/>
          <w:b/>
          <w:sz w:val="22"/>
          <w:szCs w:val="22"/>
        </w:rPr>
        <w:t>金钱给付</w:t>
      </w:r>
      <w:r>
        <w:rPr>
          <w:rFonts w:hint="eastAsia" w:ascii="宋体" w:hAnsi="宋体" w:eastAsia="宋体" w:cs="宋体"/>
          <w:sz w:val="22"/>
          <w:szCs w:val="22"/>
        </w:rPr>
        <w:t>案件</w:t>
      </w:r>
      <w:r>
        <w:rPr>
          <w:rFonts w:hint="eastAsia" w:ascii="宋体" w:hAnsi="宋体" w:eastAsia="宋体" w:cs="宋体"/>
          <w:b/>
          <w:sz w:val="22"/>
          <w:szCs w:val="22"/>
        </w:rPr>
        <w:t>。包括：</w:t>
      </w:r>
    </w:p>
    <w:p>
      <w:pPr>
        <w:spacing w:line="240" w:lineRule="auto"/>
        <w:ind w:firstLine="440" w:firstLineChars="200"/>
        <w:rPr>
          <w:rFonts w:ascii="楷体" w:hAnsi="楷体" w:eastAsia="楷体" w:cs="楷体"/>
          <w:sz w:val="22"/>
          <w:szCs w:val="22"/>
        </w:rPr>
      </w:pPr>
      <w:r>
        <w:rPr>
          <w:rFonts w:hint="eastAsia" w:ascii="楷体" w:hAnsi="楷体" w:eastAsia="楷体" w:cs="楷体"/>
          <w:sz w:val="22"/>
          <w:szCs w:val="22"/>
        </w:rPr>
        <w:t>人身关系清楚，仅仅是给付数额、方式、时间有争议的抚、扶、赡案件；</w:t>
      </w:r>
    </w:p>
    <w:p>
      <w:pPr>
        <w:spacing w:line="240" w:lineRule="auto"/>
        <w:ind w:firstLine="440" w:firstLineChars="200"/>
        <w:rPr>
          <w:rFonts w:ascii="楷体" w:hAnsi="楷体" w:eastAsia="楷体" w:cs="楷体"/>
          <w:sz w:val="22"/>
          <w:szCs w:val="22"/>
        </w:rPr>
      </w:pPr>
      <w:r>
        <w:rPr>
          <w:rFonts w:hint="eastAsia" w:ascii="楷体" w:hAnsi="楷体" w:eastAsia="楷体" w:cs="楷体"/>
          <w:sz w:val="22"/>
          <w:szCs w:val="22"/>
        </w:rPr>
        <w:t>责任清楚，仅仅是给付数额、方式、时间有争议的人身损害赔偿案件；</w:t>
      </w:r>
    </w:p>
    <w:p>
      <w:pPr>
        <w:spacing w:line="240" w:lineRule="auto"/>
        <w:ind w:firstLine="440" w:firstLineChars="200"/>
        <w:rPr>
          <w:rFonts w:hint="eastAsia" w:ascii="楷体" w:hAnsi="楷体" w:eastAsia="楷体" w:cs="楷体"/>
          <w:sz w:val="22"/>
          <w:szCs w:val="22"/>
        </w:rPr>
      </w:pPr>
      <w:r>
        <w:rPr>
          <w:rFonts w:hint="eastAsia" w:ascii="楷体" w:hAnsi="楷体" w:eastAsia="楷体" w:cs="楷体"/>
          <w:sz w:val="22"/>
          <w:szCs w:val="22"/>
        </w:rPr>
        <w:t>劳动关系清楚，仅仅是给付数额、方式、时间有争议的劳动合同纠纷。</w:t>
      </w:r>
    </w:p>
    <w:p>
      <w:pPr>
        <w:pStyle w:val="6"/>
        <w:bidi w:val="0"/>
        <w:ind w:firstLine="450" w:firstLineChars="300"/>
        <w:rPr>
          <w:rFonts w:hint="eastAsia"/>
          <w:lang w:val="en-US" w:eastAsia="zh-CN"/>
        </w:rPr>
      </w:pPr>
      <w:r>
        <w:rPr>
          <w:rFonts w:hint="eastAsia"/>
          <w:lang w:val="en-US" w:eastAsia="zh-CN"/>
        </w:rPr>
        <w:t>为什么是“给付案件”，金钱确认案件不可以？因为根本没有确认之诉，金钱占有即所有</w:t>
      </w:r>
    </w:p>
    <w:p>
      <w:pPr>
        <w:pStyle w:val="6"/>
        <w:bidi w:val="0"/>
        <w:ind w:firstLine="450" w:firstLineChars="300"/>
        <w:rPr>
          <w:rFonts w:hint="default"/>
          <w:lang w:val="en-US" w:eastAsia="zh-CN"/>
        </w:rPr>
      </w:pPr>
      <w:r>
        <w:rPr>
          <w:rFonts w:hint="eastAsia"/>
          <w:lang w:val="en-US" w:eastAsia="zh-CN"/>
        </w:rPr>
        <w:t>财物给付不可以？二者对财物价值双方无法确定，金额不定，需要评估鉴定</w:t>
      </w:r>
    </w:p>
    <w:p>
      <w:pPr>
        <w:spacing w:line="240" w:lineRule="auto"/>
        <w:ind w:firstLine="482" w:firstLineChars="200"/>
        <w:rPr>
          <w:rFonts w:ascii="宋体" w:hAnsi="宋体" w:eastAsia="宋体" w:cs="宋体"/>
          <w:b/>
          <w:sz w:val="24"/>
          <w:szCs w:val="24"/>
          <w:u w:val="single"/>
        </w:rPr>
      </w:pPr>
      <w:r>
        <w:rPr>
          <w:rFonts w:hint="eastAsia" w:ascii="宋体" w:hAnsi="宋体" w:eastAsia="宋体" w:cs="宋体"/>
          <w:b/>
          <w:sz w:val="24"/>
          <w:szCs w:val="24"/>
        </w:rPr>
        <w:t xml:space="preserve">(三)不能适用小额诉讼程序的案件       </w:t>
      </w:r>
      <w:r>
        <w:rPr>
          <w:rFonts w:hint="eastAsia" w:ascii="宋体" w:hAnsi="宋体" w:eastAsia="宋体" w:cs="宋体"/>
          <w:sz w:val="24"/>
          <w:szCs w:val="24"/>
          <w:u w:val="single"/>
        </w:rPr>
        <w:t>贱人才知道，涉外无小额</w:t>
      </w:r>
      <w:r>
        <w:rPr>
          <w:rFonts w:hint="eastAsia" w:ascii="宋体" w:hAnsi="宋体" w:eastAsia="宋体" w:cs="宋体"/>
          <w:sz w:val="24"/>
          <w:szCs w:val="24"/>
        </w:rPr>
        <w:t>。</w:t>
      </w:r>
    </w:p>
    <w:p>
      <w:pPr>
        <w:spacing w:line="24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1.需要评估、鉴定或者对诉前评估、鉴定结果有异议的纠纷；</w:t>
      </w:r>
    </w:p>
    <w:p>
      <w:pPr>
        <w:spacing w:line="24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2.人身关系、财产确权纠纷；</w:t>
      </w:r>
    </w:p>
    <w:p>
      <w:pPr>
        <w:spacing w:line="24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rPr>
        <w:t>3.知识产权纠纷；</w:t>
      </w:r>
      <w:r>
        <w:rPr>
          <w:rStyle w:val="85"/>
          <w:rFonts w:hint="eastAsia"/>
          <w:lang w:val="en-US" w:eastAsia="zh-CN"/>
        </w:rPr>
        <w:t>也有人身部分，而且我国对于知识产权很重视，一般在中院，但是简易程序是在基层法院</w:t>
      </w:r>
    </w:p>
    <w:p>
      <w:pPr>
        <w:spacing w:line="24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4.涉外民事纠纷。</w:t>
      </w:r>
      <w:r>
        <w:rPr>
          <w:rStyle w:val="85"/>
          <w:rFonts w:hint="eastAsia"/>
          <w:lang w:val="en-US" w:eastAsia="zh-CN"/>
        </w:rPr>
        <w:t>一般在中院，但是简易程序是在基层法院</w:t>
      </w:r>
    </w:p>
    <w:p>
      <w:pPr>
        <w:spacing w:line="240" w:lineRule="auto"/>
        <w:ind w:firstLine="482" w:firstLineChars="200"/>
        <w:rPr>
          <w:rFonts w:ascii="宋体" w:hAnsi="宋体" w:eastAsia="宋体" w:cs="宋体"/>
          <w:b/>
          <w:sz w:val="24"/>
          <w:szCs w:val="24"/>
        </w:rPr>
      </w:pPr>
      <w:r>
        <w:rPr>
          <w:rFonts w:hint="eastAsia" w:ascii="宋体" w:hAnsi="宋体" w:eastAsia="宋体" w:cs="宋体"/>
          <w:b/>
          <w:sz w:val="24"/>
          <w:szCs w:val="24"/>
        </w:rPr>
        <w:t>(四)小额诉讼一审终审，但可以再审：</w:t>
      </w:r>
    </w:p>
    <w:p>
      <w:pPr>
        <w:spacing w:line="240" w:lineRule="auto"/>
        <w:ind w:firstLine="482" w:firstLineChars="200"/>
        <w:rPr>
          <w:rFonts w:ascii="宋体" w:hAnsi="宋体" w:eastAsia="宋体" w:cs="宋体"/>
          <w:b/>
          <w:sz w:val="24"/>
          <w:szCs w:val="24"/>
        </w:rPr>
      </w:pPr>
      <w:r>
        <w:rPr>
          <w:rFonts w:hint="eastAsia" w:ascii="宋体" w:hAnsi="宋体" w:eastAsia="宋体" w:cs="宋体"/>
          <w:b/>
          <w:sz w:val="24"/>
          <w:szCs w:val="24"/>
        </w:rPr>
        <w:t>原则上，小额诉讼中得到的所有裁定、判决都不能上诉。</w:t>
      </w:r>
    </w:p>
    <w:p>
      <w:pPr>
        <w:spacing w:line="240" w:lineRule="auto"/>
        <w:ind w:firstLine="480" w:firstLineChars="200"/>
        <w:rPr>
          <w:rFonts w:ascii="楷体" w:hAnsi="楷体" w:eastAsia="楷体" w:cs="楷体"/>
          <w:sz w:val="24"/>
          <w:szCs w:val="24"/>
        </w:rPr>
      </w:pPr>
      <w:r>
        <w:rPr>
          <w:rFonts w:hint="eastAsia" w:ascii="宋体" w:hAnsi="宋体" w:eastAsia="宋体" w:cs="Times New Roman"/>
          <w:sz w:val="24"/>
          <w:szCs w:val="24"/>
        </w:rPr>
        <w:t>★</w:t>
      </w:r>
      <w:r>
        <w:rPr>
          <w:rFonts w:hint="eastAsia" w:ascii="Times New Roman" w:hAnsi="Times New Roman" w:eastAsia="宋体" w:cs="Times New Roman"/>
          <w:sz w:val="24"/>
          <w:szCs w:val="24"/>
        </w:rPr>
        <w:t>对适用小额诉讼程序有异议的，应在</w:t>
      </w:r>
      <w:r>
        <w:rPr>
          <w:rFonts w:hint="eastAsia" w:ascii="Times New Roman" w:hAnsi="Times New Roman" w:eastAsia="宋体" w:cs="Times New Roman"/>
          <w:b/>
          <w:sz w:val="24"/>
          <w:szCs w:val="24"/>
        </w:rPr>
        <w:t>开庭前提出</w:t>
      </w:r>
      <w:r>
        <w:rPr>
          <w:rFonts w:hint="eastAsia" w:ascii="Times New Roman" w:hAnsi="Times New Roman" w:eastAsia="宋体" w:cs="Times New Roman"/>
          <w:sz w:val="24"/>
          <w:szCs w:val="24"/>
        </w:rPr>
        <w:t>。</w:t>
      </w:r>
      <w:r>
        <w:rPr>
          <w:rFonts w:hint="eastAsia" w:ascii="楷体" w:hAnsi="楷体" w:eastAsia="楷体" w:cs="楷体"/>
          <w:sz w:val="24"/>
          <w:szCs w:val="24"/>
        </w:rPr>
        <w:t>若开庭前没提出，或提出被驳回，导致不应该适用小额诉讼程序却错误适用，如何救济？</w:t>
      </w:r>
    </w:p>
    <w:p>
      <w:pPr>
        <w:spacing w:line="240" w:lineRule="auto"/>
        <w:ind w:firstLine="480" w:firstLineChars="200"/>
        <w:rPr>
          <w:rFonts w:hint="eastAsia" w:ascii="楷体" w:hAnsi="楷体" w:eastAsia="楷体" w:cs="楷体"/>
          <w:sz w:val="24"/>
          <w:szCs w:val="24"/>
        </w:rPr>
      </w:pPr>
      <w:r>
        <w:rPr>
          <w:rFonts w:hint="eastAsia" w:ascii="楷体" w:hAnsi="楷体" w:eastAsia="楷体" w:cs="楷体"/>
          <w:sz w:val="24"/>
          <w:szCs w:val="24"/>
        </w:rPr>
        <w:t>答：申请再审，</w:t>
      </w:r>
      <w:r>
        <w:rPr>
          <w:rFonts w:hint="eastAsia" w:ascii="楷体" w:hAnsi="楷体" w:eastAsia="楷体" w:cs="楷体"/>
          <w:sz w:val="24"/>
          <w:szCs w:val="24"/>
          <w:u w:val="single"/>
        </w:rPr>
        <w:t>再审得到的判决可以上诉</w:t>
      </w:r>
      <w:r>
        <w:rPr>
          <w:rFonts w:hint="eastAsia" w:ascii="楷体" w:hAnsi="楷体" w:eastAsia="楷体" w:cs="楷体"/>
          <w:sz w:val="24"/>
          <w:szCs w:val="24"/>
        </w:rPr>
        <w:t>。</w:t>
      </w:r>
    </w:p>
    <w:p>
      <w:pPr>
        <w:pStyle w:val="6"/>
        <w:bidi w:val="0"/>
        <w:ind w:firstLine="300" w:firstLineChars="200"/>
        <w:rPr>
          <w:rFonts w:hint="default"/>
          <w:lang w:val="en-US" w:eastAsia="zh-CN"/>
        </w:rPr>
      </w:pPr>
      <w:r>
        <w:rPr>
          <w:rFonts w:hint="eastAsia"/>
          <w:lang w:val="en-US" w:eastAsia="zh-CN"/>
        </w:rPr>
        <w:t>再审的目的是上诉，再审的判决逆补无法上诉的遗憾，根据再审的判决可以上诉</w:t>
      </w:r>
    </w:p>
    <w:p>
      <w:pPr>
        <w:spacing w:line="240" w:lineRule="auto"/>
        <w:ind w:firstLine="480" w:firstLineChars="200"/>
        <w:rPr>
          <w:rFonts w:ascii="楷体" w:hAnsi="楷体" w:eastAsia="楷体" w:cs="楷体"/>
          <w:sz w:val="24"/>
          <w:szCs w:val="24"/>
          <w:u w:val="single"/>
        </w:rPr>
      </w:pPr>
      <w:r>
        <w:rPr>
          <w:rFonts w:hint="eastAsia" w:ascii="楷体" w:hAnsi="楷体" w:eastAsia="楷体" w:cs="楷体"/>
          <w:sz w:val="24"/>
          <w:szCs w:val="24"/>
        </w:rPr>
        <w:t>所以例外就是：若某案件因错误适用小额诉讼程序导致再审，此再审得到的裁判可上诉。</w:t>
      </w:r>
    </w:p>
    <w:p>
      <w:pPr>
        <w:spacing w:line="240" w:lineRule="auto"/>
        <w:ind w:firstLine="482" w:firstLineChars="200"/>
        <w:rPr>
          <w:rFonts w:ascii="Times New Roman" w:hAnsi="Times New Roman" w:eastAsia="宋体" w:cs="Times New Roman"/>
          <w:sz w:val="24"/>
          <w:szCs w:val="24"/>
          <w:u w:val="single"/>
        </w:rPr>
      </w:pPr>
      <w:r>
        <w:rPr>
          <w:rFonts w:hint="eastAsia" w:ascii="宋体" w:hAnsi="宋体" w:eastAsia="宋体" w:cs="宋体"/>
          <w:b/>
          <w:sz w:val="24"/>
          <w:szCs w:val="24"/>
        </w:rPr>
        <w:t>(五)</w:t>
      </w:r>
      <w:r>
        <w:rPr>
          <w:rFonts w:hint="eastAsia" w:ascii="宋体" w:hAnsi="宋体" w:eastAsia="宋体" w:cs="宋体"/>
          <w:sz w:val="24"/>
          <w:szCs w:val="24"/>
        </w:rPr>
        <w:t>小额诉讼的</w:t>
      </w:r>
      <w:r>
        <w:rPr>
          <w:rFonts w:hint="eastAsia" w:ascii="Times New Roman" w:hAnsi="Times New Roman" w:eastAsia="宋体" w:cs="Times New Roman"/>
          <w:sz w:val="24"/>
          <w:szCs w:val="24"/>
          <w:u w:val="single"/>
        </w:rPr>
        <w:t>裁判文书可以简化，举证期不超过7日</w:t>
      </w:r>
      <w:r>
        <w:rPr>
          <w:rFonts w:hint="eastAsia" w:ascii="Times New Roman" w:hAnsi="Times New Roman" w:eastAsia="宋体" w:cs="Times New Roman"/>
          <w:sz w:val="24"/>
          <w:szCs w:val="24"/>
        </w:rPr>
        <w:t>。</w:t>
      </w:r>
    </w:p>
    <w:p>
      <w:pPr>
        <w:spacing w:line="240" w:lineRule="auto"/>
        <w:ind w:firstLine="482" w:firstLineChars="200"/>
        <w:rPr>
          <w:rFonts w:hint="eastAsia" w:ascii="Times New Roman" w:hAnsi="Times New Roman" w:eastAsia="宋体" w:cs="Times New Roman"/>
          <w:sz w:val="24"/>
          <w:szCs w:val="24"/>
        </w:rPr>
      </w:pPr>
      <w:r>
        <w:rPr>
          <w:rFonts w:hint="eastAsia" w:ascii="Times New Roman" w:hAnsi="Times New Roman" w:eastAsia="宋体" w:cs="Times New Roman"/>
          <w:b/>
          <w:sz w:val="24"/>
          <w:szCs w:val="24"/>
        </w:rPr>
        <w:t>(六)小额转简易、转普通：</w:t>
      </w:r>
      <w:r>
        <w:rPr>
          <w:rFonts w:hint="eastAsia" w:ascii="Times New Roman" w:hAnsi="Times New Roman" w:eastAsia="宋体" w:cs="Times New Roman"/>
          <w:sz w:val="24"/>
          <w:szCs w:val="24"/>
        </w:rPr>
        <w:t>受理后当事人增加变更诉讼请求、反诉、追加当事人导致不符合小额诉讼程序条件，适用简易程序审理。应当适用普通程序的，转为普通程序。</w:t>
      </w:r>
    </w:p>
    <w:p>
      <w:pPr>
        <w:pStyle w:val="6"/>
        <w:bidi w:val="0"/>
        <w:ind w:firstLine="300" w:firstLineChars="200"/>
        <w:rPr>
          <w:rFonts w:hint="default"/>
          <w:lang w:val="en-US" w:eastAsia="zh-CN"/>
        </w:rPr>
      </w:pPr>
      <w:r>
        <w:rPr>
          <w:rFonts w:hint="eastAsia"/>
          <w:lang w:val="en-US" w:eastAsia="zh-CN"/>
        </w:rPr>
        <w:t>直接小额转普通</w:t>
      </w:r>
    </w:p>
    <w:p>
      <w:pPr>
        <w:spacing w:line="240" w:lineRule="auto"/>
        <w:ind w:firstLine="482" w:firstLineChars="200"/>
        <w:rPr>
          <w:rFonts w:ascii="Times New Roman" w:hAnsi="Times New Roman" w:eastAsia="宋体" w:cs="Times New Roman"/>
          <w:sz w:val="24"/>
          <w:szCs w:val="24"/>
        </w:rPr>
      </w:pPr>
      <w:r>
        <w:rPr>
          <w:rFonts w:hint="eastAsia" w:ascii="宋体" w:hAnsi="宋体" w:eastAsia="宋体" w:cs="宋体"/>
          <w:b/>
          <w:sz w:val="24"/>
          <w:szCs w:val="24"/>
        </w:rPr>
        <w:t>(七)</w:t>
      </w:r>
      <w:r>
        <w:rPr>
          <w:rFonts w:hint="eastAsia" w:ascii="Times New Roman" w:hAnsi="Times New Roman" w:eastAsia="宋体" w:cs="Times New Roman"/>
          <w:b/>
          <w:sz w:val="24"/>
          <w:szCs w:val="24"/>
        </w:rPr>
        <w:t>判断：</w:t>
      </w:r>
      <w:r>
        <w:rPr>
          <w:rFonts w:hint="eastAsia" w:ascii="Times New Roman" w:hAnsi="Times New Roman" w:eastAsia="宋体" w:cs="Times New Roman"/>
          <w:sz w:val="24"/>
          <w:szCs w:val="24"/>
        </w:rPr>
        <w:t>小额诉讼中，</w:t>
      </w:r>
      <w:r>
        <w:rPr>
          <w:rFonts w:hint="eastAsia" w:ascii="宋体" w:hAnsi="宋体" w:eastAsia="宋体" w:cs="宋体"/>
          <w:sz w:val="24"/>
          <w:szCs w:val="24"/>
        </w:rPr>
        <w:t>双方同时到庭，</w:t>
      </w:r>
      <w:r>
        <w:rPr>
          <w:rFonts w:hint="eastAsia" w:ascii="Times New Roman" w:hAnsi="Times New Roman" w:eastAsia="宋体" w:cs="Times New Roman"/>
          <w:sz w:val="24"/>
          <w:szCs w:val="24"/>
          <w:u w:val="single"/>
        </w:rPr>
        <w:t>均表示不需要答辩期、举证期的</w:t>
      </w:r>
      <w:r>
        <w:rPr>
          <w:rFonts w:hint="eastAsia" w:ascii="宋体" w:hAnsi="宋体" w:eastAsia="宋体" w:cs="宋体"/>
          <w:sz w:val="24"/>
          <w:szCs w:val="24"/>
        </w:rPr>
        <w:t>可以当即审理。</w:t>
      </w:r>
    </w:p>
    <w:p>
      <w:pPr>
        <w:spacing w:line="240" w:lineRule="auto"/>
        <w:ind w:firstLine="482" w:firstLineChars="200"/>
        <w:rPr>
          <w:rFonts w:ascii="宋体" w:hAnsi="宋体" w:eastAsia="宋体"/>
        </w:rPr>
      </w:pPr>
      <w:r>
        <w:rPr>
          <w:rFonts w:hint="eastAsia" w:ascii="Times New Roman" w:hAnsi="Times New Roman" w:eastAsia="宋体" w:cs="Times New Roman"/>
          <w:b/>
          <w:bCs/>
          <w:sz w:val="24"/>
          <w:szCs w:val="24"/>
        </w:rPr>
        <w:t>海事法院可以审理海事小额诉讼。</w:t>
      </w:r>
    </w:p>
    <w:p>
      <w:pPr>
        <w:keepNext/>
        <w:keepLines/>
        <w:tabs>
          <w:tab w:val="left" w:pos="2685"/>
          <w:tab w:val="center" w:pos="4454"/>
        </w:tabs>
        <w:spacing w:before="10" w:after="10" w:line="412" w:lineRule="auto"/>
        <w:jc w:val="both"/>
        <w:outlineLvl w:val="1"/>
        <w:rPr>
          <w:rFonts w:ascii="隶书" w:hAnsi="Cambria" w:eastAsia="隶书" w:cs="宋体"/>
          <w:b/>
          <w:bCs/>
          <w:sz w:val="30"/>
          <w:szCs w:val="30"/>
        </w:rPr>
        <w:sectPr>
          <w:pgSz w:w="11906" w:h="16838"/>
          <w:pgMar w:top="720" w:right="720" w:bottom="720" w:left="720" w:header="851" w:footer="992" w:gutter="0"/>
          <w:cols w:space="425" w:num="1"/>
          <w:docGrid w:type="lines" w:linePitch="312" w:charSpace="0"/>
        </w:sectPr>
      </w:pPr>
      <w:bookmarkStart w:id="254" w:name="_Toc330503920"/>
      <w:bookmarkStart w:id="255" w:name="_Toc329675651"/>
      <w:bookmarkStart w:id="256" w:name="_Toc449115838"/>
      <w:bookmarkStart w:id="257" w:name="_Toc322215446"/>
      <w:bookmarkStart w:id="258" w:name="_Toc330997724"/>
    </w:p>
    <w:p>
      <w:pPr>
        <w:keepNext/>
        <w:keepLines/>
        <w:tabs>
          <w:tab w:val="left" w:pos="2685"/>
          <w:tab w:val="center" w:pos="4454"/>
        </w:tabs>
        <w:spacing w:before="10" w:after="10" w:line="412" w:lineRule="auto"/>
        <w:jc w:val="center"/>
        <w:outlineLvl w:val="1"/>
        <w:rPr>
          <w:rFonts w:ascii="隶书" w:hAnsi="Cambria" w:eastAsia="隶书" w:cs="宋体"/>
          <w:b/>
          <w:bCs/>
          <w:sz w:val="30"/>
          <w:szCs w:val="30"/>
        </w:rPr>
      </w:pPr>
      <w:r>
        <w:rPr>
          <w:rFonts w:hint="eastAsia" w:ascii="隶书" w:hAnsi="Cambria" w:eastAsia="隶书" w:cs="宋体"/>
          <w:b/>
          <w:bCs/>
          <w:sz w:val="30"/>
          <w:szCs w:val="30"/>
        </w:rPr>
        <w:t>第十章 二审程序</w:t>
      </w:r>
      <w:bookmarkEnd w:id="254"/>
      <w:bookmarkEnd w:id="255"/>
      <w:bookmarkEnd w:id="256"/>
      <w:bookmarkEnd w:id="257"/>
      <w:bookmarkEnd w:id="258"/>
    </w:p>
    <w:p>
      <w:pPr>
        <w:keepNext/>
        <w:keepLines/>
        <w:spacing w:before="62" w:beforeLines="20" w:after="62" w:afterLines="20" w:line="480" w:lineRule="auto"/>
        <w:ind w:firstLine="199" w:firstLineChars="74"/>
        <w:jc w:val="center"/>
        <w:outlineLvl w:val="2"/>
        <w:rPr>
          <w:rFonts w:ascii="隶书" w:hAnsi="隶书" w:eastAsia="隶书" w:cs="隶书"/>
          <w:bCs/>
          <w:sz w:val="27"/>
          <w:szCs w:val="27"/>
        </w:rPr>
      </w:pPr>
      <w:bookmarkStart w:id="259" w:name="_Toc322215448"/>
      <w:bookmarkStart w:id="260" w:name="_Toc330997725"/>
      <w:bookmarkStart w:id="261" w:name="_Toc449115839"/>
      <w:bookmarkStart w:id="262" w:name="_Toc330503921"/>
      <w:r>
        <w:rPr>
          <w:rFonts w:hint="eastAsia" w:ascii="隶书" w:hAnsi="隶书" w:eastAsia="隶书" w:cs="隶书"/>
          <w:bCs/>
          <w:sz w:val="27"/>
          <w:szCs w:val="27"/>
        </w:rPr>
        <w:t>第一节 上诉</w:t>
      </w:r>
      <w:bookmarkEnd w:id="259"/>
      <w:bookmarkEnd w:id="260"/>
      <w:bookmarkEnd w:id="261"/>
      <w:bookmarkEnd w:id="262"/>
    </w:p>
    <w:p>
      <w:pPr>
        <w:pStyle w:val="6"/>
        <w:bidi w:val="0"/>
        <w:ind w:firstLine="600" w:firstLineChars="400"/>
        <w:rPr>
          <w:rFonts w:hint="eastAsia"/>
          <w:lang w:val="en-US" w:eastAsia="zh-CN"/>
        </w:rPr>
      </w:pPr>
      <w:r>
        <w:rPr>
          <w:rFonts w:hint="eastAsia"/>
          <w:lang w:val="en-US" w:eastAsia="zh-CN"/>
        </w:rPr>
        <w:t>类似盖房子：第一层：一审；第二层：二审，一审判决被覆盖掉</w:t>
      </w:r>
    </w:p>
    <w:p>
      <w:pPr>
        <w:spacing w:line="24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国二审采续审制：即使最终稿二审推翻一审的裁判，但一审的举证，保全等诉讼行为在二审中仍有效，当事人一审的诉讼行为，在二审对其仍有拘束力，若要推翻，应当责令其说明理由，理由不成立的，不予成立。</w:t>
      </w:r>
    </w:p>
    <w:p>
      <w:pPr>
        <w:spacing w:line="240" w:lineRule="auto"/>
        <w:ind w:firstLine="422"/>
        <w:rPr>
          <w:rFonts w:ascii="宋体" w:hAnsi="宋体" w:eastAsia="宋体" w:cs="宋体"/>
          <w:b/>
        </w:rPr>
      </w:pPr>
      <w:r>
        <w:rPr>
          <w:rFonts w:hint="eastAsia" w:ascii="宋体" w:hAnsi="宋体" w:cs="宋体"/>
          <w:b/>
          <w:lang w:val="en-US" w:eastAsia="zh-CN"/>
        </w:rPr>
        <w:t>一．</w:t>
      </w:r>
      <w:r>
        <w:rPr>
          <w:rFonts w:hint="eastAsia" w:ascii="宋体" w:hAnsi="宋体" w:eastAsia="宋体" w:cs="宋体"/>
          <w:b/>
        </w:rPr>
        <w:t>可以上诉的案件范围</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3"/>
        <w:gridCol w:w="828"/>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663"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b/>
                <w:sz w:val="24"/>
                <w:szCs w:val="24"/>
              </w:rPr>
              <w:t>不能上诉文书</w:t>
            </w:r>
          </w:p>
        </w:tc>
        <w:tc>
          <w:tcPr>
            <w:tcW w:w="8193" w:type="dxa"/>
            <w:gridSpan w:val="2"/>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sz w:val="24"/>
                <w:szCs w:val="24"/>
              </w:rPr>
              <w:t>调解书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jc w:val="center"/>
        </w:trPr>
        <w:tc>
          <w:tcPr>
            <w:tcW w:w="1663"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宋体"/>
                <w:b/>
                <w:sz w:val="24"/>
                <w:szCs w:val="24"/>
              </w:rPr>
            </w:pPr>
          </w:p>
        </w:tc>
        <w:tc>
          <w:tcPr>
            <w:tcW w:w="82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sz w:val="24"/>
                <w:szCs w:val="24"/>
              </w:rPr>
              <w:t>判决</w:t>
            </w:r>
          </w:p>
        </w:tc>
        <w:tc>
          <w:tcPr>
            <w:tcW w:w="7365"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sz w:val="24"/>
                <w:szCs w:val="24"/>
              </w:rPr>
              <w:t>最高院一审、</w:t>
            </w:r>
            <w:r>
              <w:rPr>
                <w:rFonts w:hint="eastAsia" w:ascii="宋体" w:hAnsi="宋体" w:eastAsia="宋体" w:cs="宋体"/>
                <w:b/>
                <w:sz w:val="24"/>
                <w:szCs w:val="24"/>
              </w:rPr>
              <w:t>宣告婚姻无效</w:t>
            </w:r>
            <w:r>
              <w:rPr>
                <w:rFonts w:hint="eastAsia" w:ascii="宋体" w:hAnsi="宋体" w:eastAsia="宋体" w:cs="宋体"/>
                <w:sz w:val="24"/>
                <w:szCs w:val="24"/>
              </w:rPr>
              <w:t>、小额诉讼、督促、公示催告、特别程序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63"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b/>
                <w:sz w:val="24"/>
                <w:szCs w:val="24"/>
              </w:rPr>
              <w:t>可上诉裁定</w:t>
            </w:r>
          </w:p>
        </w:tc>
        <w:tc>
          <w:tcPr>
            <w:tcW w:w="8193" w:type="dxa"/>
            <w:gridSpan w:val="2"/>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宋体"/>
                <w:b/>
                <w:sz w:val="24"/>
                <w:szCs w:val="24"/>
              </w:rPr>
            </w:pPr>
            <w:r>
              <w:rPr>
                <w:rFonts w:hint="eastAsia" w:ascii="宋体" w:hAnsi="宋体" w:eastAsia="宋体" w:cs="宋体"/>
                <w:sz w:val="24"/>
                <w:szCs w:val="24"/>
              </w:rPr>
              <w:t>不予受理、驳回起诉、驳回管辖权异议</w:t>
            </w:r>
          </w:p>
        </w:tc>
      </w:tr>
    </w:tbl>
    <w:p>
      <w:pPr>
        <w:spacing w:line="240" w:lineRule="auto"/>
        <w:ind w:firstLine="422"/>
        <w:rPr>
          <w:rFonts w:ascii="宋体" w:hAnsi="宋体" w:eastAsia="宋体" w:cs="宋体"/>
          <w:b/>
        </w:rPr>
      </w:pPr>
      <w:r>
        <w:rPr>
          <w:rFonts w:hint="eastAsia" w:ascii="Times New Roman" w:hAnsi="Times New Roman" w:eastAsia="宋体" w:cs="Times New Roman"/>
          <w:szCs w:val="20"/>
        </w:rPr>
        <w:t>▲</w:t>
      </w:r>
      <w:r>
        <w:rPr>
          <w:rFonts w:hint="eastAsia" w:ascii="楷体" w:hAnsi="楷体" w:eastAsia="楷体" w:cs="楷体"/>
          <w:szCs w:val="20"/>
        </w:rPr>
        <w:t>宣告婚姻无效案件：对财产分割和子女抚养问题的判决不服的，当事人可以上诉</w:t>
      </w:r>
    </w:p>
    <w:p>
      <w:pPr>
        <w:spacing w:line="240" w:lineRule="auto"/>
        <w:ind w:firstLine="422"/>
        <w:rPr>
          <w:rFonts w:ascii="宋体" w:hAnsi="宋体" w:eastAsia="宋体" w:cs="宋体"/>
          <w:b/>
        </w:rPr>
      </w:pPr>
      <w:r>
        <w:rPr>
          <w:rFonts w:hint="eastAsia" w:ascii="宋体" w:hAnsi="宋体" w:cs="宋体"/>
          <w:b/>
          <w:lang w:val="en-US" w:eastAsia="zh-CN"/>
        </w:rPr>
        <w:t>二．</w:t>
      </w:r>
      <w:r>
        <w:rPr>
          <w:rFonts w:hint="eastAsia" w:ascii="宋体" w:hAnsi="宋体" w:eastAsia="宋体" w:cs="宋体"/>
          <w:b/>
        </w:rPr>
        <w:t>可以上诉的主体范围</w:t>
      </w:r>
    </w:p>
    <w:p>
      <w:pPr>
        <w:spacing w:line="240" w:lineRule="auto"/>
        <w:ind w:firstLine="420"/>
        <w:rPr>
          <w:rFonts w:ascii="宋体" w:hAnsi="宋体" w:eastAsia="宋体" w:cs="宋体"/>
        </w:rPr>
      </w:pPr>
      <w:r>
        <w:rPr>
          <w:rFonts w:hint="eastAsia" w:ascii="宋体" w:hAnsi="宋体" w:eastAsia="宋体" w:cs="宋体"/>
        </w:rPr>
        <w:t>一审原告、被告、法定代理人、有独三、</w:t>
      </w:r>
      <w:r>
        <w:rPr>
          <w:rFonts w:hint="eastAsia" w:ascii="宋体" w:hAnsi="宋体" w:eastAsia="宋体" w:cs="宋体"/>
          <w:u w:val="wave"/>
        </w:rPr>
        <w:t>判决承担责任</w:t>
      </w:r>
      <w:r>
        <w:rPr>
          <w:rFonts w:hint="eastAsia" w:ascii="宋体" w:hAnsi="宋体" w:eastAsia="宋体" w:cs="宋体"/>
        </w:rPr>
        <w:t>的无独三、诉讼代表人、</w:t>
      </w:r>
      <w:r>
        <w:rPr>
          <w:rFonts w:hint="eastAsia" w:ascii="宋体" w:hAnsi="宋体" w:eastAsia="宋体" w:cs="宋体"/>
          <w:b w:val="0"/>
          <w:bCs w:val="0"/>
          <w:u w:val="single"/>
        </w:rPr>
        <w:t>特别授权</w:t>
      </w:r>
      <w:r>
        <w:rPr>
          <w:rFonts w:hint="eastAsia" w:ascii="宋体" w:hAnsi="宋体" w:eastAsia="宋体" w:cs="宋体"/>
        </w:rPr>
        <w:t>的委托代理人。</w:t>
      </w:r>
    </w:p>
    <w:p>
      <w:pPr>
        <w:numPr>
          <w:ilvl w:val="0"/>
          <w:numId w:val="23"/>
        </w:numPr>
        <w:spacing w:line="240" w:lineRule="auto"/>
        <w:rPr>
          <w:rStyle w:val="85"/>
        </w:rPr>
      </w:pPr>
      <w:r>
        <w:rPr>
          <w:rFonts w:hint="eastAsia" w:ascii="宋体" w:hAnsi="宋体" w:eastAsia="宋体" w:cs="宋体"/>
          <w:b/>
        </w:rPr>
        <w:t>共同诉讼上诉人的确定</w:t>
      </w:r>
      <w:r>
        <w:rPr>
          <w:rFonts w:hint="eastAsia" w:ascii="宋体" w:hAnsi="宋体" w:cs="宋体"/>
          <w:b/>
          <w:lang w:eastAsia="zh-CN"/>
        </w:rPr>
        <w:t>：</w:t>
      </w:r>
    </w:p>
    <w:p>
      <w:pPr>
        <w:spacing w:line="240" w:lineRule="auto"/>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13536" behindDoc="0" locked="0" layoutInCell="1" allowOverlap="1">
                <wp:simplePos x="0" y="0"/>
                <wp:positionH relativeFrom="column">
                  <wp:posOffset>228600</wp:posOffset>
                </wp:positionH>
                <wp:positionV relativeFrom="paragraph">
                  <wp:posOffset>99060</wp:posOffset>
                </wp:positionV>
                <wp:extent cx="1333500" cy="890270"/>
                <wp:effectExtent l="9525" t="7620" r="19050" b="6985"/>
                <wp:wrapNone/>
                <wp:docPr id="134" name="标注: 右箭头 134"/>
                <wp:cNvGraphicFramePr/>
                <a:graphic xmlns:a="http://schemas.openxmlformats.org/drawingml/2006/main">
                  <a:graphicData uri="http://schemas.microsoft.com/office/word/2010/wordprocessingShape">
                    <wps:wsp>
                      <wps:cNvSpPr>
                        <a:spLocks noChangeArrowheads="1"/>
                      </wps:cNvSpPr>
                      <wps:spPr bwMode="auto">
                        <a:xfrm>
                          <a:off x="0" y="0"/>
                          <a:ext cx="1333500" cy="890270"/>
                        </a:xfrm>
                        <a:prstGeom prst="rightArrowCallout">
                          <a:avLst>
                            <a:gd name="adj1" fmla="val 25000"/>
                            <a:gd name="adj2" fmla="val 25000"/>
                            <a:gd name="adj3" fmla="val 24964"/>
                            <a:gd name="adj4" fmla="val 66667"/>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标注: 右箭头 134" o:spid="_x0000_s1026" o:spt="78" type="#_x0000_t78" style="position:absolute;left:0pt;margin-left:18pt;margin-top:7.8pt;height:70.1pt;width:105pt;z-index:251713536;mso-width-relative:page;mso-height-relative:page;" fillcolor="#FFFFFF" filled="t" stroked="t" coordsize="21600,21600" o:gfxdata="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jHCY72AAAAAkBAAAPAAAAAAAAAAEAIAAA&#10;ACIAAABkcnMvZG93bnJldi54bWxQSwECFAAUAAAACACHTuJAMhE67H4CAAAkBQAADgAAAAAAAAAB&#10;ACAAAAAnAQAAZHJzL2Uyb0RvYy54bWxQSwUGAAAAAAYABgBZAQAAFwYAAAAA&#10;" adj="14400,5400,18001,8100">
                <v:fill on="t" focussize="0,0"/>
                <v:stroke color="#000000" miterlimit="8" joinstyle="miter"/>
                <v:imagedata o:title=""/>
                <o:lock v:ext="edit" aspectratio="f"/>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14560" behindDoc="0" locked="0" layoutInCell="1" allowOverlap="1">
                <wp:simplePos x="0" y="0"/>
                <wp:positionH relativeFrom="column">
                  <wp:posOffset>228600</wp:posOffset>
                </wp:positionH>
                <wp:positionV relativeFrom="paragraph">
                  <wp:posOffset>100330</wp:posOffset>
                </wp:positionV>
                <wp:extent cx="914400" cy="494030"/>
                <wp:effectExtent l="9525" t="8890" r="9525" b="11430"/>
                <wp:wrapNone/>
                <wp:docPr id="133" name="标注: 下箭头 133"/>
                <wp:cNvGraphicFramePr/>
                <a:graphic xmlns:a="http://schemas.openxmlformats.org/drawingml/2006/main">
                  <a:graphicData uri="http://schemas.microsoft.com/office/word/2010/wordprocessingShape">
                    <wps:wsp>
                      <wps:cNvSpPr>
                        <a:spLocks noChangeArrowheads="1"/>
                      </wps:cNvSpPr>
                      <wps:spPr bwMode="auto">
                        <a:xfrm>
                          <a:off x="0" y="0"/>
                          <a:ext cx="914400" cy="494030"/>
                        </a:xfrm>
                        <a:prstGeom prst="downArrowCallout">
                          <a:avLst>
                            <a:gd name="adj1" fmla="val 46272"/>
                            <a:gd name="adj2" fmla="val 46272"/>
                            <a:gd name="adj3" fmla="val 16667"/>
                            <a:gd name="adj4" fmla="val 66667"/>
                          </a:avLst>
                        </a:prstGeom>
                        <a:solidFill>
                          <a:srgbClr val="FFFFFF"/>
                        </a:solidFill>
                        <a:ln w="9525">
                          <a:solidFill>
                            <a:srgbClr val="000000"/>
                          </a:solidFill>
                          <a:miter lim="800000"/>
                        </a:ln>
                      </wps:spPr>
                      <wps:txbx>
                        <w:txbxContent>
                          <w:p>
                            <w:pPr>
                              <w:rPr>
                                <w:b/>
                                <w:sz w:val="18"/>
                                <w:szCs w:val="18"/>
                              </w:rPr>
                            </w:pPr>
                            <w:r>
                              <w:rPr>
                                <w:rFonts w:hint="eastAsia"/>
                                <w:b/>
                                <w:sz w:val="18"/>
                                <w:szCs w:val="18"/>
                              </w:rPr>
                              <w:t>共同被告甲</w:t>
                            </w:r>
                          </w:p>
                        </w:txbxContent>
                      </wps:txbx>
                      <wps:bodyPr rot="0" vert="horz" wrap="square" lIns="91440" tIns="45720" rIns="91440" bIns="45720" anchor="t" anchorCtr="0" upright="1">
                        <a:noAutofit/>
                      </wps:bodyPr>
                    </wps:wsp>
                  </a:graphicData>
                </a:graphic>
              </wp:anchor>
            </w:drawing>
          </mc:Choice>
          <mc:Fallback>
            <w:pict>
              <v:shape id="标注: 下箭头 133" o:spid="_x0000_s1026" o:spt="80" type="#_x0000_t80" style="position:absolute;left:0pt;margin-left:18pt;margin-top:7.9pt;height:38.9pt;width:72pt;z-index:251714560;mso-width-relative:page;mso-height-relative:page;" fillcolor="#FFFFFF" filled="t" stroked="t" coordsize="21600,21600" o:gfxdata="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dNfzD1wAAAAgBAAAPAAAAAAAAAAEAIAAA&#10;ACIAAABkcnMvZG93bnJldi54bWxQSwECFAAUAAAACACHTuJAGhdrRX8CAAAtBQAADgAAAAAAAAAB&#10;ACAAAAAmAQAAZHJzL2Uyb0RvYy54bWxQSwUGAAAAAAYABgBZAQAAFwYAAAAA&#10;" adj="14400,5400,18000,8100">
                <v:fill on="t" focussize="0,0"/>
                <v:stroke color="#000000" miterlimit="8" joinstyle="miter"/>
                <v:imagedata o:title=""/>
                <o:lock v:ext="edit" aspectratio="f"/>
                <v:textbox>
                  <w:txbxContent>
                    <w:p>
                      <w:pPr>
                        <w:rPr>
                          <w:b/>
                          <w:sz w:val="18"/>
                          <w:szCs w:val="18"/>
                        </w:rPr>
                      </w:pPr>
                      <w:r>
                        <w:rPr>
                          <w:rFonts w:hint="eastAsia"/>
                          <w:b/>
                          <w:sz w:val="18"/>
                          <w:szCs w:val="18"/>
                        </w:rPr>
                        <w:t>共同被告甲</w:t>
                      </w:r>
                    </w:p>
                  </w:txbxContent>
                </v:textbox>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16608" behindDoc="0" locked="0" layoutInCell="1" allowOverlap="1">
                <wp:simplePos x="0" y="0"/>
                <wp:positionH relativeFrom="column">
                  <wp:posOffset>1549400</wp:posOffset>
                </wp:positionH>
                <wp:positionV relativeFrom="paragraph">
                  <wp:posOffset>111760</wp:posOffset>
                </wp:positionV>
                <wp:extent cx="685800" cy="891540"/>
                <wp:effectExtent l="15875" t="10795" r="12700" b="12065"/>
                <wp:wrapNone/>
                <wp:docPr id="132" name="标注: 左箭头 132"/>
                <wp:cNvGraphicFramePr/>
                <a:graphic xmlns:a="http://schemas.openxmlformats.org/drawingml/2006/main">
                  <a:graphicData uri="http://schemas.microsoft.com/office/word/2010/wordprocessingShape">
                    <wps:wsp>
                      <wps:cNvSpPr>
                        <a:spLocks noChangeArrowheads="1"/>
                      </wps:cNvSpPr>
                      <wps:spPr bwMode="auto">
                        <a:xfrm>
                          <a:off x="0" y="0"/>
                          <a:ext cx="685800" cy="891540"/>
                        </a:xfrm>
                        <a:prstGeom prst="leftArrowCallout">
                          <a:avLst>
                            <a:gd name="adj1" fmla="val 32500"/>
                            <a:gd name="adj2" fmla="val 32500"/>
                            <a:gd name="adj3" fmla="val 16667"/>
                            <a:gd name="adj4" fmla="val 66667"/>
                          </a:avLst>
                        </a:prstGeom>
                        <a:solidFill>
                          <a:srgbClr val="FFFFFF"/>
                        </a:solidFill>
                        <a:ln w="9525">
                          <a:solidFill>
                            <a:srgbClr val="000000"/>
                          </a:solidFill>
                          <a:miter lim="800000"/>
                        </a:ln>
                      </wps:spPr>
                      <wps:txbx>
                        <w:txbxContent>
                          <w:p>
                            <w:pPr>
                              <w:ind w:firstLine="89" w:firstLineChars="49"/>
                              <w:rPr>
                                <w:b/>
                                <w:sz w:val="18"/>
                                <w:szCs w:val="18"/>
                              </w:rPr>
                            </w:pPr>
                            <w:r>
                              <w:rPr>
                                <w:rFonts w:hint="eastAsia"/>
                                <w:b/>
                                <w:sz w:val="18"/>
                                <w:szCs w:val="18"/>
                              </w:rPr>
                              <w:t>原</w:t>
                            </w:r>
                          </w:p>
                          <w:p>
                            <w:pPr>
                              <w:ind w:firstLine="89" w:firstLineChars="49"/>
                              <w:rPr>
                                <w:b/>
                                <w:sz w:val="18"/>
                                <w:szCs w:val="18"/>
                              </w:rPr>
                            </w:pPr>
                            <w:r>
                              <w:rPr>
                                <w:rFonts w:hint="eastAsia"/>
                                <w:b/>
                                <w:sz w:val="18"/>
                                <w:szCs w:val="18"/>
                              </w:rPr>
                              <w:t>告</w:t>
                            </w:r>
                          </w:p>
                          <w:p>
                            <w:pPr>
                              <w:ind w:firstLine="89" w:firstLineChars="49"/>
                              <w:rPr>
                                <w:b/>
                                <w:sz w:val="18"/>
                                <w:szCs w:val="18"/>
                              </w:rPr>
                            </w:pPr>
                            <w:r>
                              <w:rPr>
                                <w:rFonts w:hint="eastAsia"/>
                                <w:b/>
                                <w:sz w:val="18"/>
                                <w:szCs w:val="18"/>
                              </w:rPr>
                              <w:t>丙</w:t>
                            </w:r>
                          </w:p>
                        </w:txbxContent>
                      </wps:txbx>
                      <wps:bodyPr rot="0" vert="horz" wrap="square" lIns="91440" tIns="45720" rIns="91440" bIns="45720" anchor="t" anchorCtr="0" upright="1">
                        <a:noAutofit/>
                      </wps:bodyPr>
                    </wps:wsp>
                  </a:graphicData>
                </a:graphic>
              </wp:anchor>
            </w:drawing>
          </mc:Choice>
          <mc:Fallback>
            <w:pict>
              <v:shape id="标注: 左箭头 132" o:spid="_x0000_s1026" o:spt="77" type="#_x0000_t77" style="position:absolute;left:0pt;margin-left:122pt;margin-top:8.8pt;height:70.2pt;width:54pt;z-index:251716608;mso-width-relative:page;mso-height-relative:page;" fillcolor="#FFFFFF" filled="t" stroked="t" coordsize="21600,21600" o:gfxdata="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5ozzr2QAAAAoBAAAPAAAAAAAAAAEA&#10;IAAAACIAAABkcnMvZG93bnJldi54bWxQSwECFAAUAAAACACHTuJAusxSf4ACAAAtBQAADgAAAAAA&#10;AAABACAAAAAoAQAAZHJzL2Uyb0RvYy54bWxQSwUGAAAAAAYABgBZAQAAGgYAAAAA&#10;" adj="7200,5400,3600,8100">
                <v:fill on="t" focussize="0,0"/>
                <v:stroke color="#000000" miterlimit="8" joinstyle="miter"/>
                <v:imagedata o:title=""/>
                <o:lock v:ext="edit" aspectratio="f"/>
                <v:textbox>
                  <w:txbxContent>
                    <w:p>
                      <w:pPr>
                        <w:ind w:firstLine="89" w:firstLineChars="49"/>
                        <w:rPr>
                          <w:b/>
                          <w:sz w:val="18"/>
                          <w:szCs w:val="18"/>
                        </w:rPr>
                      </w:pPr>
                      <w:r>
                        <w:rPr>
                          <w:rFonts w:hint="eastAsia"/>
                          <w:b/>
                          <w:sz w:val="18"/>
                          <w:szCs w:val="18"/>
                        </w:rPr>
                        <w:t>原</w:t>
                      </w:r>
                    </w:p>
                    <w:p>
                      <w:pPr>
                        <w:ind w:firstLine="89" w:firstLineChars="49"/>
                        <w:rPr>
                          <w:b/>
                          <w:sz w:val="18"/>
                          <w:szCs w:val="18"/>
                        </w:rPr>
                      </w:pPr>
                      <w:r>
                        <w:rPr>
                          <w:rFonts w:hint="eastAsia"/>
                          <w:b/>
                          <w:sz w:val="18"/>
                          <w:szCs w:val="18"/>
                        </w:rPr>
                        <w:t>告</w:t>
                      </w:r>
                    </w:p>
                    <w:p>
                      <w:pPr>
                        <w:ind w:firstLine="89" w:firstLineChars="49"/>
                        <w:rPr>
                          <w:b/>
                          <w:sz w:val="18"/>
                          <w:szCs w:val="18"/>
                        </w:rPr>
                      </w:pPr>
                      <w:r>
                        <w:rPr>
                          <w:rFonts w:hint="eastAsia"/>
                          <w:b/>
                          <w:sz w:val="18"/>
                          <w:szCs w:val="18"/>
                        </w:rPr>
                        <w:t>丙</w:t>
                      </w:r>
                    </w:p>
                  </w:txbxContent>
                </v:textbox>
              </v:shape>
            </w:pict>
          </mc:Fallback>
        </mc:AlternateContent>
      </w:r>
    </w:p>
    <w:p>
      <w:pPr>
        <w:spacing w:line="240" w:lineRule="auto"/>
        <w:ind w:firstLine="420"/>
        <w:rPr>
          <w:rFonts w:ascii="宋体" w:hAnsi="宋体" w:eastAsia="宋体" w:cs="宋体"/>
        </w:rPr>
      </w:pPr>
      <w:r>
        <w:rPr>
          <w:rFonts w:hint="eastAsia" w:ascii="宋体" w:hAnsi="宋体" w:eastAsia="宋体" w:cs="宋体"/>
        </w:rPr>
        <w:t xml:space="preserve">                                       1.谁上诉谁就是上诉人</w:t>
      </w:r>
    </w:p>
    <w:p>
      <w:pPr>
        <w:spacing w:line="240" w:lineRule="auto"/>
        <w:ind w:firstLine="420"/>
        <w:rPr>
          <w:rFonts w:ascii="宋体" w:hAnsi="宋体" w:eastAsia="宋体" w:cs="宋体"/>
        </w:rPr>
      </w:pPr>
      <w:r>
        <w:rPr>
          <w:rFonts w:hint="eastAsia" w:ascii="宋体" w:hAnsi="宋体" w:eastAsia="宋体" w:cs="宋体"/>
        </w:rPr>
        <w:t xml:space="preserve">                                       2.对谁不满谁就是被上诉人</w:t>
      </w:r>
    </w:p>
    <w:p>
      <w:pPr>
        <w:spacing w:line="240" w:lineRule="auto"/>
        <w:ind w:firstLine="420"/>
        <w:rPr>
          <w:rFonts w:hint="eastAsia"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15584" behindDoc="0" locked="0" layoutInCell="1" allowOverlap="1">
                <wp:simplePos x="0" y="0"/>
                <wp:positionH relativeFrom="column">
                  <wp:posOffset>228600</wp:posOffset>
                </wp:positionH>
                <wp:positionV relativeFrom="paragraph">
                  <wp:posOffset>0</wp:posOffset>
                </wp:positionV>
                <wp:extent cx="929640" cy="514985"/>
                <wp:effectExtent l="4445" t="5080" r="10795" b="13335"/>
                <wp:wrapNone/>
                <wp:docPr id="131" name="标注: 上箭头 131"/>
                <wp:cNvGraphicFramePr/>
                <a:graphic xmlns:a="http://schemas.openxmlformats.org/drawingml/2006/main">
                  <a:graphicData uri="http://schemas.microsoft.com/office/word/2010/wordprocessingShape">
                    <wps:wsp>
                      <wps:cNvSpPr>
                        <a:spLocks noChangeArrowheads="1"/>
                      </wps:cNvSpPr>
                      <wps:spPr bwMode="auto">
                        <a:xfrm>
                          <a:off x="0" y="0"/>
                          <a:ext cx="929640" cy="514985"/>
                        </a:xfrm>
                        <a:prstGeom prst="upArrowCallout">
                          <a:avLst>
                            <a:gd name="adj1" fmla="val 58158"/>
                            <a:gd name="adj2" fmla="val 58158"/>
                            <a:gd name="adj3" fmla="val 16667"/>
                            <a:gd name="adj4" fmla="val 66667"/>
                          </a:avLst>
                        </a:prstGeom>
                        <a:solidFill>
                          <a:srgbClr val="FFFFFF"/>
                        </a:solidFill>
                        <a:ln w="9525">
                          <a:solidFill>
                            <a:srgbClr val="000000"/>
                          </a:solidFill>
                          <a:miter lim="800000"/>
                        </a:ln>
                      </wps:spPr>
                      <wps:txbx>
                        <w:txbxContent>
                          <w:p>
                            <w:pPr>
                              <w:rPr>
                                <w:b/>
                                <w:sz w:val="18"/>
                                <w:szCs w:val="18"/>
                              </w:rPr>
                            </w:pPr>
                            <w:r>
                              <w:rPr>
                                <w:rFonts w:hint="eastAsia"/>
                                <w:b/>
                                <w:sz w:val="18"/>
                                <w:szCs w:val="18"/>
                              </w:rPr>
                              <w:t>共同被告乙</w:t>
                            </w:r>
                          </w:p>
                          <w:p>
                            <w:pPr>
                              <w:rPr>
                                <w:szCs w:val="24"/>
                              </w:rPr>
                            </w:pPr>
                            <w:r>
                              <w:rPr>
                                <w:rFonts w:hint="eastAsia"/>
                              </w:rPr>
                              <w:t>共同诉讼人乙</w:t>
                            </w:r>
                          </w:p>
                          <w:p>
                            <w:pPr>
                              <w:ind w:firstLine="420"/>
                            </w:pPr>
                          </w:p>
                        </w:txbxContent>
                      </wps:txbx>
                      <wps:bodyPr rot="0" vert="horz" wrap="square" lIns="91440" tIns="45720" rIns="91440" bIns="45720" anchor="t" anchorCtr="0" upright="1">
                        <a:noAutofit/>
                      </wps:bodyPr>
                    </wps:wsp>
                  </a:graphicData>
                </a:graphic>
              </wp:anchor>
            </w:drawing>
          </mc:Choice>
          <mc:Fallback>
            <w:pict>
              <v:shape id="标注: 上箭头 131" o:spid="_x0000_s1026" o:spt="79" type="#_x0000_t79" style="position:absolute;left:0pt;margin-left:18pt;margin-top:0pt;height:40.55pt;width:73.2pt;z-index:251715584;mso-width-relative:page;mso-height-relative:page;" fillcolor="#FFFFFF" filled="t" stroked="t" coordsize="21600,21600" o:gfxdata="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5ETO21gAAAAYBAAAPAAAAAAAAAAEAIAAA&#10;ACIAAABkcnMvZG93bnJldi54bWxQSwECFAAUAAAACACHTuJAYG9dwYACAAArBQAADgAAAAAAAAAB&#10;ACAAAAAlAQAAZHJzL2Uyb0RvYy54bWxQSwUGAAAAAAYABgBZAQAAFwYAAAAA&#10;" adj="7200,3841,3600,7320">
                <v:fill on="t" focussize="0,0"/>
                <v:stroke color="#000000" miterlimit="8" joinstyle="miter"/>
                <v:imagedata o:title=""/>
                <o:lock v:ext="edit" aspectratio="f"/>
                <v:textbox>
                  <w:txbxContent>
                    <w:p>
                      <w:pPr>
                        <w:rPr>
                          <w:b/>
                          <w:sz w:val="18"/>
                          <w:szCs w:val="18"/>
                        </w:rPr>
                      </w:pPr>
                      <w:r>
                        <w:rPr>
                          <w:rFonts w:hint="eastAsia"/>
                          <w:b/>
                          <w:sz w:val="18"/>
                          <w:szCs w:val="18"/>
                        </w:rPr>
                        <w:t>共同被告乙</w:t>
                      </w:r>
                    </w:p>
                    <w:p>
                      <w:pPr>
                        <w:rPr>
                          <w:szCs w:val="24"/>
                        </w:rPr>
                      </w:pPr>
                      <w:r>
                        <w:rPr>
                          <w:rFonts w:hint="eastAsia"/>
                        </w:rPr>
                        <w:t>共同诉讼人乙</w:t>
                      </w:r>
                    </w:p>
                    <w:p>
                      <w:pPr>
                        <w:ind w:firstLine="420"/>
                      </w:pPr>
                    </w:p>
                  </w:txbxContent>
                </v:textbox>
              </v:shape>
            </w:pict>
          </mc:Fallback>
        </mc:AlternateContent>
      </w:r>
      <w:r>
        <w:rPr>
          <w:rFonts w:hint="eastAsia" w:ascii="宋体" w:hAnsi="宋体" w:eastAsia="宋体" w:cs="宋体"/>
        </w:rPr>
        <w:t xml:space="preserve">                                       3.其他人按照原审诉讼地位列明</w:t>
      </w:r>
    </w:p>
    <w:p>
      <w:pPr>
        <w:numPr>
          <w:ilvl w:val="0"/>
          <w:numId w:val="23"/>
        </w:numPr>
        <w:spacing w:line="240" w:lineRule="auto"/>
        <w:rPr>
          <w:rStyle w:val="85"/>
        </w:rPr>
      </w:pPr>
      <w:r>
        <w:rPr>
          <w:rFonts w:hint="eastAsia" w:ascii="宋体" w:hAnsi="宋体" w:cs="宋体"/>
          <w:lang w:val="en-US" w:eastAsia="zh-CN"/>
        </w:rPr>
        <w:t xml:space="preserve">                                    </w:t>
      </w:r>
      <w:r>
        <w:rPr>
          <w:rStyle w:val="85"/>
          <w:rFonts w:hint="eastAsia"/>
          <w:lang w:val="en-US" w:eastAsia="zh-CN"/>
        </w:rPr>
        <w:t>甲乙一起打了丙，赔偿丙10万，甲支付7万，乙支付3万</w:t>
      </w:r>
    </w:p>
    <w:p>
      <w:pPr>
        <w:numPr>
          <w:ilvl w:val="0"/>
          <w:numId w:val="23"/>
        </w:numPr>
        <w:spacing w:line="240" w:lineRule="auto"/>
        <w:rPr>
          <w:rStyle w:val="85"/>
        </w:rPr>
      </w:pPr>
      <w:r>
        <w:rPr>
          <w:rStyle w:val="85"/>
          <w:rFonts w:hint="eastAsia"/>
          <w:lang w:val="en-US" w:eastAsia="zh-CN"/>
        </w:rPr>
        <w:t xml:space="preserve">                                                      ①丙觉得赔太少了 →丙上诉人，甲乙被上诉人</w:t>
      </w:r>
    </w:p>
    <w:p>
      <w:pPr>
        <w:numPr>
          <w:ilvl w:val="0"/>
          <w:numId w:val="0"/>
        </w:numPr>
        <w:spacing w:line="240" w:lineRule="auto"/>
        <w:ind w:firstLine="750" w:firstLineChars="500"/>
        <w:rPr>
          <w:rStyle w:val="85"/>
        </w:rPr>
      </w:pPr>
      <w:r>
        <w:rPr>
          <w:rStyle w:val="85"/>
          <w:rFonts w:hint="eastAsia"/>
          <w:lang w:val="en-US" w:eastAsia="zh-CN"/>
        </w:rPr>
        <w:t xml:space="preserve">                                                      ②甲认为赔十万可以，但是自己赔七万太多 →甲上诉人，乙被上诉人</w:t>
      </w:r>
    </w:p>
    <w:p>
      <w:pPr>
        <w:numPr>
          <w:ilvl w:val="0"/>
          <w:numId w:val="0"/>
        </w:numPr>
        <w:spacing w:line="240" w:lineRule="auto"/>
        <w:ind w:left="422" w:leftChars="0"/>
        <w:rPr>
          <w:rStyle w:val="85"/>
          <w:rFonts w:hint="eastAsia"/>
          <w:lang w:val="en-US" w:eastAsia="zh-CN"/>
        </w:rPr>
      </w:pPr>
      <w:r>
        <w:rPr>
          <w:rStyle w:val="85"/>
          <w:rFonts w:hint="eastAsia"/>
          <w:lang w:val="en-US" w:eastAsia="zh-CN"/>
        </w:rPr>
        <w:t xml:space="preserve">                                                           ③甲认为不应赔10万 →甲上诉人，丙被上诉人</w:t>
      </w:r>
    </w:p>
    <w:p>
      <w:pPr>
        <w:numPr>
          <w:ilvl w:val="0"/>
          <w:numId w:val="0"/>
        </w:numPr>
        <w:spacing w:line="240" w:lineRule="auto"/>
        <w:ind w:left="422" w:leftChars="0"/>
        <w:rPr>
          <w:rFonts w:hint="default" w:ascii="宋体" w:hAnsi="宋体" w:eastAsia="宋体" w:cs="宋体"/>
          <w:lang w:val="en-US" w:eastAsia="zh-CN"/>
        </w:rPr>
      </w:pPr>
      <w:r>
        <w:rPr>
          <w:rStyle w:val="85"/>
          <w:rFonts w:hint="eastAsia"/>
          <w:lang w:val="en-US" w:eastAsia="zh-CN"/>
        </w:rPr>
        <w:t xml:space="preserve">                                                           ④甲乙丙都不认可 →甲乙丙上诉人</w:t>
      </w:r>
    </w:p>
    <w:p>
      <w:pPr>
        <w:spacing w:line="240" w:lineRule="auto"/>
        <w:ind w:firstLine="422"/>
        <w:rPr>
          <w:rFonts w:ascii="宋体" w:hAnsi="宋体" w:eastAsia="宋体" w:cs="宋体"/>
          <w:b/>
        </w:rPr>
      </w:pPr>
      <w:r>
        <w:rPr>
          <w:rFonts w:hint="eastAsia" w:ascii="宋体" w:hAnsi="宋体" w:eastAsia="宋体" w:cs="宋体"/>
          <w:b/>
        </w:rPr>
        <w:t>判断：</w:t>
      </w:r>
      <w:r>
        <w:rPr>
          <w:rFonts w:hint="eastAsia" w:ascii="宋体" w:hAnsi="宋体" w:eastAsia="宋体" w:cs="宋体"/>
        </w:rPr>
        <w:t>必要共同诉讼人的任何行为，都必须其他共同诉讼人同意才有效。</w:t>
      </w:r>
    </w:p>
    <w:p>
      <w:pPr>
        <w:spacing w:line="240" w:lineRule="auto"/>
        <w:ind w:firstLine="422"/>
        <w:rPr>
          <w:rFonts w:ascii="宋体" w:hAnsi="宋体" w:eastAsia="宋体" w:cs="宋体"/>
          <w:b/>
        </w:rPr>
      </w:pPr>
    </w:p>
    <w:p>
      <w:pPr>
        <w:spacing w:line="240" w:lineRule="auto"/>
        <w:ind w:firstLine="422"/>
        <w:rPr>
          <w:rFonts w:ascii="宋体" w:hAnsi="宋体" w:eastAsia="宋体" w:cs="宋体"/>
          <w:b/>
        </w:rPr>
      </w:pPr>
      <w:r>
        <w:rPr>
          <w:rFonts w:hint="eastAsia" w:ascii="宋体" w:hAnsi="宋体" w:cs="宋体"/>
          <w:b/>
          <w:lang w:val="en-US" w:eastAsia="zh-CN"/>
        </w:rPr>
        <w:t>三．</w:t>
      </w:r>
      <w:r>
        <w:rPr>
          <w:rFonts w:hint="eastAsia" w:ascii="宋体" w:hAnsi="宋体" w:eastAsia="宋体" w:cs="宋体"/>
          <w:b/>
        </w:rPr>
        <w:t>上诉的期间与形式</w:t>
      </w:r>
    </w:p>
    <w:p>
      <w:pPr>
        <w:spacing w:line="240" w:lineRule="auto"/>
        <w:ind w:firstLine="420"/>
        <w:rPr>
          <w:rFonts w:ascii="宋体" w:hAnsi="宋体" w:eastAsia="宋体" w:cs="宋体"/>
          <w:bdr w:val="single" w:color="auto" w:sz="4" w:space="0"/>
          <w:shd w:val="pct10" w:color="auto" w:fill="FFFFFF"/>
        </w:rPr>
      </w:pPr>
      <w:r>
        <w:rPr>
          <w:rFonts w:hint="eastAsia" w:ascii="宋体" w:hAnsi="宋体" w:cs="宋体"/>
          <w:lang w:eastAsia="zh-CN"/>
        </w:rPr>
        <w:t>（</w:t>
      </w:r>
      <w:r>
        <w:rPr>
          <w:rFonts w:hint="eastAsia" w:ascii="宋体" w:hAnsi="宋体" w:cs="宋体"/>
          <w:lang w:val="en-US" w:eastAsia="zh-CN"/>
        </w:rPr>
        <w:t>一</w:t>
      </w:r>
      <w:r>
        <w:rPr>
          <w:rFonts w:hint="eastAsia" w:ascii="宋体" w:hAnsi="宋体" w:cs="宋体"/>
          <w:lang w:eastAsia="zh-CN"/>
        </w:rPr>
        <w:t>）</w:t>
      </w:r>
      <w:r>
        <w:rPr>
          <w:rFonts w:hint="eastAsia" w:ascii="宋体" w:hAnsi="宋体" w:eastAsia="宋体" w:cs="宋体"/>
        </w:rPr>
        <w:t>上诉期：判决15天，裁定10天，在中国境内没有住所的当事人上诉期30天。</w:t>
      </w:r>
    </w:p>
    <w:p>
      <w:pPr>
        <w:spacing w:line="240" w:lineRule="auto"/>
        <w:ind w:firstLine="420"/>
        <w:rPr>
          <w:rFonts w:ascii="宋体" w:hAnsi="宋体" w:eastAsia="宋体" w:cs="宋体"/>
        </w:rPr>
      </w:pPr>
      <w:r>
        <w:rPr>
          <w:rFonts w:hint="eastAsia" w:ascii="宋体" w:hAnsi="宋体" w:cs="宋体"/>
          <w:lang w:eastAsia="zh-CN"/>
        </w:rPr>
        <w:t>（</w:t>
      </w:r>
      <w:r>
        <w:rPr>
          <w:rFonts w:hint="eastAsia" w:ascii="宋体" w:hAnsi="宋体" w:cs="宋体"/>
          <w:lang w:val="en-US" w:eastAsia="zh-CN"/>
        </w:rPr>
        <w:t>二</w:t>
      </w:r>
      <w:r>
        <w:rPr>
          <w:rFonts w:hint="eastAsia" w:ascii="宋体" w:hAnsi="宋体" w:cs="宋体"/>
          <w:lang w:eastAsia="zh-CN"/>
        </w:rPr>
        <w:t>）</w:t>
      </w:r>
      <w:r>
        <w:rPr>
          <w:rFonts w:hint="eastAsia" w:ascii="宋体" w:hAnsi="宋体" w:eastAsia="宋体" w:cs="宋体"/>
        </w:rPr>
        <w:t>必须提交</w:t>
      </w:r>
      <w:r>
        <w:rPr>
          <w:rFonts w:hint="eastAsia" w:ascii="宋体" w:hAnsi="宋体" w:eastAsia="宋体" w:cs="宋体"/>
          <w:b/>
          <w:u w:val="single"/>
        </w:rPr>
        <w:t>书面</w:t>
      </w:r>
      <w:r>
        <w:rPr>
          <w:rFonts w:hint="eastAsia" w:ascii="宋体" w:hAnsi="宋体" w:eastAsia="宋体" w:cs="宋体"/>
        </w:rPr>
        <w:t>上诉状。</w:t>
      </w:r>
    </w:p>
    <w:p>
      <w:pPr>
        <w:pStyle w:val="6"/>
        <w:bidi w:val="0"/>
        <w:rPr>
          <w:rFonts w:hint="default"/>
          <w:lang w:val="en-US" w:eastAsia="zh-CN"/>
        </w:rPr>
      </w:pPr>
      <w:r>
        <w:rPr>
          <w:rFonts w:hint="eastAsia"/>
        </w:rPr>
        <w:t xml:space="preserve">    </w:t>
      </w:r>
      <w:r>
        <w:rPr>
          <w:rFonts w:hint="eastAsia"/>
          <w:lang w:val="en-US" w:eastAsia="zh-CN"/>
        </w:rPr>
        <w:t xml:space="preserve">   交了书面材料，但是没交钱，上诉也是成功的，但是按撤诉处理</w:t>
      </w:r>
    </w:p>
    <w:p>
      <w:pPr>
        <w:spacing w:line="240" w:lineRule="auto"/>
        <w:ind w:firstLine="420"/>
        <w:rPr>
          <w:rFonts w:ascii="宋体" w:hAnsi="宋体" w:eastAsia="宋体" w:cs="宋体"/>
          <w:b/>
        </w:rPr>
      </w:pPr>
      <w:bookmarkStart w:id="263" w:name="_Toc330997727"/>
      <w:bookmarkStart w:id="264" w:name="_Toc330503923"/>
      <w:bookmarkStart w:id="265" w:name="_Toc322215449"/>
      <w:r>
        <w:rPr>
          <w:rFonts w:hint="eastAsia" w:ascii="宋体" w:hAnsi="宋体" w:cs="宋体"/>
          <w:b/>
          <w:lang w:val="en-US" w:eastAsia="zh-CN"/>
        </w:rPr>
        <w:t>四．</w:t>
      </w:r>
      <w:r>
        <w:rPr>
          <w:rFonts w:hint="eastAsia" w:ascii="宋体" w:hAnsi="宋体" w:eastAsia="宋体" w:cs="宋体"/>
          <w:b/>
        </w:rPr>
        <w:t>撤回上诉和按撤回上诉处理</w:t>
      </w:r>
    </w:p>
    <w:p>
      <w:pPr>
        <w:spacing w:line="240" w:lineRule="auto"/>
        <w:ind w:firstLine="420"/>
        <w:rPr>
          <w:rFonts w:ascii="宋体" w:hAnsi="宋体" w:eastAsia="宋体" w:cs="楷体"/>
        </w:rPr>
      </w:pPr>
      <w:r>
        <w:rPr>
          <w:rFonts w:hint="eastAsia" w:ascii="宋体" w:hAnsi="宋体" w:eastAsia="宋体" w:cs="楷体"/>
        </w:rPr>
        <w:t>若当事人恶意串通损害国家、社会利益，他人合法权益，或</w:t>
      </w:r>
      <w:r>
        <w:rPr>
          <w:rFonts w:hint="eastAsia" w:ascii="宋体" w:hAnsi="宋体" w:eastAsia="宋体" w:cs="楷体"/>
          <w:b/>
        </w:rPr>
        <w:t>原判决确有错误</w:t>
      </w:r>
      <w:r>
        <w:rPr>
          <w:rFonts w:hint="eastAsia" w:ascii="宋体" w:hAnsi="宋体" w:eastAsia="宋体" w:cs="楷体"/>
        </w:rPr>
        <w:t>，不准撤回上诉。</w:t>
      </w:r>
    </w:p>
    <w:p>
      <w:pPr>
        <w:spacing w:line="240" w:lineRule="auto"/>
        <w:ind w:firstLine="420"/>
        <w:rPr>
          <w:rStyle w:val="85"/>
          <w:rFonts w:hint="default"/>
          <w:lang w:val="en-US" w:eastAsia="zh-CN"/>
        </w:rPr>
      </w:pPr>
      <w:r>
        <w:rPr>
          <w:rFonts w:hint="eastAsia" w:ascii="宋体" w:hAnsi="宋体" w:cs="楷体"/>
          <w:lang w:val="en-US" w:eastAsia="zh-CN"/>
        </w:rPr>
        <w:t>1.</w:t>
      </w:r>
      <w:r>
        <w:rPr>
          <w:rFonts w:hint="eastAsia" w:ascii="宋体" w:hAnsi="宋体" w:eastAsia="宋体" w:cs="楷体"/>
        </w:rPr>
        <w:t>当事人撤回上诉，上诉期未满，是否可以再上诉？</w:t>
      </w:r>
      <w:r>
        <w:rPr>
          <w:rFonts w:hint="eastAsia" w:ascii="宋体" w:hAnsi="宋体" w:cs="楷体"/>
          <w:lang w:val="en-US" w:eastAsia="zh-CN"/>
        </w:rPr>
        <w:t xml:space="preserve">× </w:t>
      </w:r>
      <w:r>
        <w:rPr>
          <w:rStyle w:val="85"/>
          <w:rFonts w:hint="eastAsia"/>
          <w:lang w:val="en-US" w:eastAsia="zh-CN"/>
        </w:rPr>
        <w:t>上诉权只有一次，但是对方当事人可以，要看上诉期届满</w:t>
      </w:r>
    </w:p>
    <w:p>
      <w:pPr>
        <w:spacing w:line="240" w:lineRule="auto"/>
        <w:ind w:firstLine="420"/>
        <w:rPr>
          <w:rFonts w:hint="default" w:ascii="宋体" w:hAnsi="宋体" w:eastAsia="宋体" w:cs="楷体"/>
          <w:lang w:val="en-US" w:eastAsia="zh-CN"/>
        </w:rPr>
      </w:pPr>
      <w:r>
        <w:rPr>
          <w:rFonts w:hint="eastAsia" w:ascii="宋体" w:hAnsi="宋体" w:cs="楷体"/>
          <w:lang w:val="en-US" w:eastAsia="zh-CN"/>
        </w:rPr>
        <w:t>2.</w:t>
      </w:r>
      <w:r>
        <w:rPr>
          <w:rFonts w:hint="eastAsia" w:ascii="宋体" w:hAnsi="宋体" w:eastAsia="宋体" w:cs="楷体"/>
        </w:rPr>
        <w:t>上诉期内撤回上诉后，一审判决效力如何？</w:t>
      </w:r>
      <w:r>
        <w:rPr>
          <w:rStyle w:val="85"/>
          <w:rFonts w:hint="eastAsia"/>
          <w:lang w:val="en-US" w:eastAsia="zh-CN"/>
        </w:rPr>
        <w:t>按一审</w:t>
      </w:r>
    </w:p>
    <w:p>
      <w:pPr>
        <w:spacing w:line="240" w:lineRule="auto"/>
        <w:ind w:firstLine="420"/>
        <w:rPr>
          <w:rFonts w:ascii="楷体" w:hAnsi="楷体" w:eastAsia="楷体" w:cs="楷体"/>
        </w:rPr>
      </w:pPr>
      <w:r>
        <w:rPr>
          <w:rFonts w:hint="eastAsia" w:ascii="宋体" w:hAnsi="宋体" w:cs="楷体"/>
          <w:lang w:val="en-US" w:eastAsia="zh-CN"/>
        </w:rPr>
        <w:t>3.</w:t>
      </w:r>
      <w:r>
        <w:rPr>
          <w:rFonts w:hint="eastAsia" w:ascii="宋体" w:hAnsi="宋体" w:eastAsia="宋体" w:cs="楷体"/>
        </w:rPr>
        <w:t>二审过程中撤回上诉后，一审判决效力如何？</w:t>
      </w:r>
    </w:p>
    <w:p>
      <w:pPr>
        <w:spacing w:line="240" w:lineRule="auto"/>
        <w:ind w:firstLine="420"/>
        <w:rPr>
          <w:rFonts w:ascii="宋体" w:hAnsi="Courier New" w:eastAsia="宋体" w:cs="Courier New"/>
          <w:b/>
        </w:rPr>
      </w:pPr>
      <w:r>
        <w:rPr>
          <w:rFonts w:hint="eastAsia" w:ascii="宋体" w:hAnsi="Courier New" w:cs="Courier New"/>
          <w:b/>
          <w:lang w:val="en-US" w:eastAsia="zh-CN"/>
        </w:rPr>
        <w:t>五．</w:t>
      </w:r>
      <w:r>
        <w:rPr>
          <w:rFonts w:hint="eastAsia" w:ascii="宋体" w:hAnsi="Courier New" w:eastAsia="宋体" w:cs="Courier New"/>
          <w:b/>
        </w:rPr>
        <w:t>原审原告在二审中撤回起诉</w:t>
      </w:r>
    </w:p>
    <w:p>
      <w:pPr>
        <w:spacing w:line="240" w:lineRule="auto"/>
        <w:ind w:firstLine="420"/>
        <w:rPr>
          <w:rFonts w:hint="eastAsia" w:ascii="宋体" w:hAnsi="宋体" w:eastAsia="宋体" w:cs="宋体"/>
        </w:rPr>
      </w:pPr>
      <w:r>
        <w:rPr>
          <w:rFonts w:hint="eastAsia" w:ascii="宋体" w:hAnsi="宋体" w:cs="宋体"/>
          <w:lang w:val="en-US" w:eastAsia="zh-CN"/>
        </w:rPr>
        <w:t>1.</w:t>
      </w:r>
      <w:r>
        <w:rPr>
          <w:rFonts w:hint="eastAsia" w:ascii="宋体" w:hAnsi="宋体" w:eastAsia="宋体" w:cs="宋体"/>
        </w:rPr>
        <w:t>条件：</w:t>
      </w:r>
    </w:p>
    <w:p>
      <w:pPr>
        <w:spacing w:line="240" w:lineRule="auto"/>
        <w:ind w:firstLine="420"/>
        <w:rPr>
          <w:rFonts w:hint="default" w:ascii="宋体" w:hAnsi="宋体" w:eastAsia="宋体" w:cs="宋体"/>
          <w:lang w:val="en-US" w:eastAsia="zh-CN"/>
        </w:rPr>
      </w:pPr>
      <w:r>
        <w:rPr>
          <w:rFonts w:hint="eastAsia" w:ascii="宋体" w:hAnsi="宋体" w:cs="宋体"/>
          <w:lang w:eastAsia="zh-CN"/>
        </w:rPr>
        <w:t>（</w:t>
      </w:r>
      <w:r>
        <w:rPr>
          <w:rFonts w:hint="eastAsia" w:ascii="宋体" w:hAnsi="宋体" w:cs="宋体"/>
          <w:lang w:val="en-US" w:eastAsia="zh-CN"/>
        </w:rPr>
        <w:t>1</w:t>
      </w:r>
      <w:r>
        <w:rPr>
          <w:rFonts w:hint="eastAsia" w:ascii="宋体" w:hAnsi="宋体" w:cs="宋体"/>
          <w:lang w:eastAsia="zh-CN"/>
        </w:rPr>
        <w:t>）</w:t>
      </w:r>
      <w:r>
        <w:rPr>
          <w:rFonts w:hint="eastAsia" w:ascii="宋体" w:hAnsi="宋体" w:eastAsia="宋体" w:cs="宋体"/>
        </w:rPr>
        <w:t>经其他当事人同意；</w:t>
      </w:r>
      <w:r>
        <w:rPr>
          <w:rFonts w:hint="eastAsia" w:ascii="宋体" w:hAnsi="宋体" w:cs="宋体"/>
          <w:lang w:val="en-US" w:eastAsia="zh-CN"/>
        </w:rPr>
        <w:t xml:space="preserve">    </w:t>
      </w:r>
    </w:p>
    <w:p>
      <w:pPr>
        <w:spacing w:line="240" w:lineRule="auto"/>
        <w:ind w:firstLine="420"/>
        <w:rPr>
          <w:rFonts w:ascii="宋体" w:hAnsi="宋体" w:eastAsia="宋体" w:cs="宋体"/>
        </w:rPr>
      </w:pPr>
      <w:r>
        <w:rPr>
          <w:rFonts w:hint="eastAsia" w:ascii="宋体" w:hAnsi="宋体" w:cs="宋体"/>
          <w:lang w:eastAsia="zh-CN"/>
        </w:rPr>
        <w:t>（</w:t>
      </w:r>
      <w:r>
        <w:rPr>
          <w:rFonts w:hint="eastAsia" w:ascii="宋体" w:hAnsi="宋体" w:cs="宋体"/>
          <w:lang w:val="en-US" w:eastAsia="zh-CN"/>
        </w:rPr>
        <w:t>2</w:t>
      </w:r>
      <w:r>
        <w:rPr>
          <w:rFonts w:hint="eastAsia" w:ascii="宋体" w:hAnsi="宋体" w:cs="宋体"/>
          <w:lang w:eastAsia="zh-CN"/>
        </w:rPr>
        <w:t>）</w:t>
      </w:r>
      <w:r>
        <w:rPr>
          <w:rFonts w:hint="eastAsia" w:ascii="宋体" w:hAnsi="宋体" w:eastAsia="宋体" w:cs="宋体"/>
        </w:rPr>
        <w:t>不损害国家利益、社会公共利益、他人合法权益的。</w:t>
      </w:r>
    </w:p>
    <w:p>
      <w:pPr>
        <w:spacing w:line="240" w:lineRule="auto"/>
        <w:ind w:firstLine="420"/>
        <w:rPr>
          <w:rFonts w:hint="eastAsia" w:ascii="宋体" w:hAnsi="宋体" w:eastAsia="宋体" w:cs="宋体"/>
        </w:rPr>
      </w:pPr>
      <w:r>
        <w:rPr>
          <w:rFonts w:hint="eastAsia" w:ascii="宋体" w:hAnsi="宋体" w:cs="宋体"/>
          <w:lang w:val="en-US" w:eastAsia="zh-CN"/>
        </w:rPr>
        <w:t>2.</w:t>
      </w:r>
      <w:r>
        <w:rPr>
          <w:rFonts w:hint="eastAsia" w:ascii="宋体" w:hAnsi="宋体" w:eastAsia="宋体" w:cs="宋体"/>
        </w:rPr>
        <w:t>效果：</w:t>
      </w:r>
    </w:p>
    <w:p>
      <w:pPr>
        <w:spacing w:line="240" w:lineRule="auto"/>
        <w:ind w:firstLine="420"/>
        <w:rPr>
          <w:rStyle w:val="85"/>
          <w:rFonts w:hint="default"/>
          <w:lang w:val="en-US" w:eastAsia="zh-CN"/>
        </w:rPr>
      </w:pPr>
      <w:r>
        <w:rPr>
          <w:rFonts w:hint="eastAsia" w:ascii="宋体" w:hAnsi="宋体" w:cs="宋体"/>
          <w:lang w:eastAsia="zh-CN"/>
        </w:rPr>
        <w:t>（</w:t>
      </w:r>
      <w:r>
        <w:rPr>
          <w:rFonts w:hint="eastAsia" w:ascii="宋体" w:hAnsi="宋体" w:cs="宋体"/>
          <w:lang w:val="en-US" w:eastAsia="zh-CN"/>
        </w:rPr>
        <w:t>1</w:t>
      </w:r>
      <w:r>
        <w:rPr>
          <w:rFonts w:hint="eastAsia" w:ascii="宋体" w:hAnsi="宋体" w:cs="宋体"/>
          <w:lang w:eastAsia="zh-CN"/>
        </w:rPr>
        <w:t>）</w:t>
      </w:r>
      <w:r>
        <w:rPr>
          <w:rFonts w:hint="eastAsia" w:ascii="宋体" w:hAnsi="宋体" w:eastAsia="宋体" w:cs="宋体"/>
        </w:rPr>
        <w:t>应当一并裁定撤销一审裁判；</w:t>
      </w:r>
      <w:r>
        <w:rPr>
          <w:rStyle w:val="85"/>
          <w:rFonts w:hint="eastAsia"/>
          <w:lang w:val="en-US" w:eastAsia="zh-CN"/>
        </w:rPr>
        <w:t>地基被撤掉，第二层也就会倒塌</w:t>
      </w:r>
    </w:p>
    <w:p>
      <w:pPr>
        <w:spacing w:line="240" w:lineRule="auto"/>
        <w:ind w:firstLine="420"/>
        <w:rPr>
          <w:rStyle w:val="85"/>
          <w:rFonts w:hint="default"/>
          <w:lang w:val="en-US" w:eastAsia="zh-CN"/>
        </w:rPr>
      </w:pPr>
      <w:r>
        <w:rPr>
          <w:rFonts w:hint="eastAsia" w:ascii="宋体" w:hAnsi="宋体" w:cs="宋体"/>
          <w:lang w:eastAsia="zh-CN"/>
        </w:rPr>
        <w:t>（</w:t>
      </w:r>
      <w:r>
        <w:rPr>
          <w:rFonts w:hint="eastAsia" w:ascii="宋体" w:hAnsi="宋体" w:cs="宋体"/>
          <w:lang w:val="en-US" w:eastAsia="zh-CN"/>
        </w:rPr>
        <w:t>2</w:t>
      </w:r>
      <w:r>
        <w:rPr>
          <w:rFonts w:hint="eastAsia" w:ascii="宋体" w:hAnsi="宋体" w:cs="宋体"/>
          <w:lang w:eastAsia="zh-CN"/>
        </w:rPr>
        <w:t>）</w:t>
      </w:r>
      <w:r>
        <w:rPr>
          <w:rFonts w:hint="eastAsia" w:ascii="宋体" w:hAnsi="宋体" w:eastAsia="宋体" w:cs="宋体"/>
        </w:rPr>
        <w:t>原审原告在第二审程序中撤回起诉后重复起诉的，</w:t>
      </w:r>
      <w:r>
        <w:rPr>
          <w:rFonts w:hint="eastAsia" w:ascii="宋体" w:hAnsi="宋体" w:eastAsia="宋体" w:cs="宋体"/>
          <w:b/>
        </w:rPr>
        <w:t>人民法院不予受理</w:t>
      </w:r>
      <w:r>
        <w:rPr>
          <w:rFonts w:hint="eastAsia" w:ascii="宋体" w:hAnsi="宋体" w:eastAsia="宋体" w:cs="宋体"/>
        </w:rPr>
        <w:t>。</w:t>
      </w:r>
      <w:r>
        <w:rPr>
          <w:rStyle w:val="85"/>
          <w:rFonts w:hint="eastAsia"/>
          <w:lang w:val="en-US" w:eastAsia="zh-CN"/>
        </w:rPr>
        <w:t>例如做好了饭，爱吃不吃，但是不能倒了重做</w:t>
      </w:r>
    </w:p>
    <w:p>
      <w:pPr>
        <w:spacing w:line="240" w:lineRule="auto"/>
        <w:rPr>
          <w:rStyle w:val="85"/>
          <w:rFonts w:hint="default"/>
          <w:lang w:val="en-US" w:eastAsia="zh-CN"/>
        </w:rPr>
      </w:pPr>
      <w:r>
        <w:rPr>
          <w:rFonts w:hint="eastAsia" w:ascii="宋体" w:hAnsi="宋体" w:cs="宋体"/>
          <w:lang w:val="en-US" w:eastAsia="zh-CN"/>
        </w:rPr>
        <w:t xml:space="preserve">40  </w:t>
      </w:r>
      <w:r>
        <w:rPr>
          <w:rStyle w:val="85"/>
          <w:rFonts w:hint="eastAsia"/>
          <w:lang w:val="en-US" w:eastAsia="zh-CN"/>
        </w:rPr>
        <w:t>上诉人：原告 被上诉人：被告</w:t>
      </w:r>
    </w:p>
    <w:p>
      <w:pPr>
        <w:keepNext/>
        <w:keepLines/>
        <w:spacing w:before="62" w:beforeLines="20" w:after="62" w:afterLines="20" w:line="480" w:lineRule="auto"/>
        <w:ind w:firstLine="199" w:firstLineChars="74"/>
        <w:jc w:val="center"/>
        <w:outlineLvl w:val="2"/>
        <w:rPr>
          <w:rFonts w:ascii="隶书" w:hAnsi="隶书" w:eastAsia="隶书" w:cs="隶书"/>
          <w:bCs/>
          <w:sz w:val="27"/>
          <w:szCs w:val="27"/>
        </w:rPr>
      </w:pPr>
      <w:bookmarkStart w:id="266" w:name="_Toc449115840"/>
      <w:r>
        <w:rPr>
          <w:rFonts w:hint="eastAsia" w:ascii="隶书" w:hAnsi="隶书" w:eastAsia="隶书" w:cs="隶书"/>
          <w:bCs/>
          <w:sz w:val="27"/>
          <w:szCs w:val="27"/>
        </w:rPr>
        <w:t>第二节 审理</w:t>
      </w:r>
      <w:bookmarkEnd w:id="263"/>
      <w:bookmarkEnd w:id="264"/>
      <w:bookmarkEnd w:id="265"/>
      <w:bookmarkEnd w:id="266"/>
    </w:p>
    <w:p>
      <w:pPr>
        <w:spacing w:line="240" w:lineRule="auto"/>
        <w:ind w:firstLine="482"/>
        <w:rPr>
          <w:rFonts w:ascii="Times New Roman" w:hAnsi="Times New Roman" w:eastAsia="宋体" w:cs="Times New Roman"/>
          <w:b/>
          <w:sz w:val="24"/>
          <w:szCs w:val="24"/>
        </w:rPr>
      </w:pPr>
      <w:bookmarkStart w:id="267" w:name="_Toc330804396"/>
      <w:bookmarkStart w:id="268" w:name="_Toc330503924"/>
      <w:bookmarkStart w:id="269" w:name="_Toc329676890"/>
      <w:bookmarkStart w:id="270" w:name="_Toc330997728"/>
      <w:r>
        <w:rPr>
          <w:rFonts w:hint="eastAsia" w:ascii="Times New Roman" w:hAnsi="Times New Roman" w:eastAsia="宋体" w:cs="Times New Roman"/>
          <w:b/>
          <w:sz w:val="24"/>
          <w:szCs w:val="20"/>
        </w:rPr>
        <w:t>一、审理方式</w:t>
      </w:r>
      <w:bookmarkEnd w:id="267"/>
      <w:bookmarkEnd w:id="268"/>
      <w:bookmarkEnd w:id="269"/>
      <w:bookmarkEnd w:id="270"/>
    </w:p>
    <w:p>
      <w:pPr>
        <w:spacing w:line="240" w:lineRule="auto"/>
        <w:rPr>
          <w:rFonts w:ascii="Times New Roman" w:hAnsi="Times New Roman" w:eastAsia="宋体" w:cs="Times New Roman"/>
          <w:szCs w:val="20"/>
        </w:rPr>
      </w:pPr>
      <w:r>
        <w:rPr>
          <w:sz w:val="27"/>
        </w:rPr>
        <mc:AlternateContent>
          <mc:Choice Requires="wps">
            <w:drawing>
              <wp:anchor distT="0" distB="0" distL="114300" distR="114300" simplePos="0" relativeHeight="251830272" behindDoc="0" locked="0" layoutInCell="1" allowOverlap="1">
                <wp:simplePos x="0" y="0"/>
                <wp:positionH relativeFrom="column">
                  <wp:posOffset>4538980</wp:posOffset>
                </wp:positionH>
                <wp:positionV relativeFrom="paragraph">
                  <wp:posOffset>136525</wp:posOffset>
                </wp:positionV>
                <wp:extent cx="1844040" cy="936625"/>
                <wp:effectExtent l="4445" t="4445" r="10795" b="19050"/>
                <wp:wrapNone/>
                <wp:docPr id="78" name="文本框 78"/>
                <wp:cNvGraphicFramePr/>
                <a:graphic xmlns:a="http://schemas.openxmlformats.org/drawingml/2006/main">
                  <a:graphicData uri="http://schemas.microsoft.com/office/word/2010/wordprocessingShape">
                    <wps:wsp>
                      <wps:cNvSpPr txBox="1"/>
                      <wps:spPr>
                        <a:xfrm>
                          <a:off x="4958080" y="602615"/>
                          <a:ext cx="1844040" cy="936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ascii="Times New Roman" w:hAnsi="Times New Roman" w:eastAsia="宋体" w:cs="Times New Roman"/>
                                <w:szCs w:val="20"/>
                              </w:rPr>
                            </w:pPr>
                            <w:r>
                              <w:rPr>
                                <w:rFonts w:hint="eastAsia" w:ascii="Times New Roman" w:hAnsi="Times New Roman" w:eastAsia="宋体" w:cs="Times New Roman"/>
                                <w:b/>
                                <w:bCs/>
                                <w:szCs w:val="20"/>
                              </w:rPr>
                              <w:t>合议庭可以不开庭审理，通过阅卷、调查和询问当事人审理案件</w:t>
                            </w:r>
                            <w:r>
                              <w:rPr>
                                <w:rFonts w:hint="eastAsia" w:ascii="楷体" w:hAnsi="楷体" w:eastAsia="楷体" w:cs="楷体"/>
                                <w:szCs w:val="20"/>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7.4pt;margin-top:10.75pt;height:73.75pt;width:145.2pt;z-index:251830272;mso-width-relative:page;mso-height-relative:page;" fillcolor="#FFFFFF [3201]" filled="t" stroked="t" coordsize="21600,21600" o:gfxdata="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bOmD2AAAAAsBAAAPAAAAAAAAAAEAIAAAACIAAABkcnMvZG93bnJldi54bWxQSwEC&#10;FAAUAAAACACHTuJAxPjLaGYCAADEBAAADgAAAAAAAAABACAAAAAnAQAAZHJzL2Uyb0RvYy54bWxQ&#10;SwUGAAAAAAYABgBZAQAA/wUAAAAA&#10;">
                <v:fill on="t" focussize="0,0"/>
                <v:stroke weight="0.5pt" color="#000000 [3204]" joinstyle="round"/>
                <v:imagedata o:title=""/>
                <o:lock v:ext="edit" aspectratio="f"/>
                <v:textbox>
                  <w:txbxContent>
                    <w:p>
                      <w:pPr>
                        <w:spacing w:line="240" w:lineRule="auto"/>
                        <w:rPr>
                          <w:rFonts w:ascii="Times New Roman" w:hAnsi="Times New Roman" w:eastAsia="宋体" w:cs="Times New Roman"/>
                          <w:szCs w:val="20"/>
                        </w:rPr>
                      </w:pPr>
                      <w:r>
                        <w:rPr>
                          <w:rFonts w:hint="eastAsia" w:ascii="Times New Roman" w:hAnsi="Times New Roman" w:eastAsia="宋体" w:cs="Times New Roman"/>
                          <w:b/>
                          <w:bCs/>
                          <w:szCs w:val="20"/>
                        </w:rPr>
                        <w:t>合议庭可以不开庭审理，通过阅卷、调查和询问当事人审理案件</w:t>
                      </w:r>
                      <w:r>
                        <w:rPr>
                          <w:rFonts w:hint="eastAsia" w:ascii="楷体" w:hAnsi="楷体" w:eastAsia="楷体" w:cs="楷体"/>
                          <w:szCs w:val="20"/>
                        </w:rPr>
                        <w:t xml:space="preserve"> </w:t>
                      </w:r>
                    </w:p>
                    <w:p/>
                  </w:txbxContent>
                </v:textbox>
              </v:shape>
            </w:pict>
          </mc:Fallback>
        </mc:AlternateContent>
      </w:r>
      <w:r>
        <w:rPr>
          <w:rFonts w:ascii="Times New Roman" w:hAnsi="Times New Roman" w:eastAsia="宋体" w:cs="Times New Roman"/>
          <w:szCs w:val="20"/>
        </w:rPr>
        <mc:AlternateContent>
          <mc:Choice Requires="wps">
            <w:drawing>
              <wp:anchor distT="0" distB="0" distL="114300" distR="114300" simplePos="0" relativeHeight="251717632" behindDoc="0" locked="0" layoutInCell="1" allowOverlap="1">
                <wp:simplePos x="0" y="0"/>
                <wp:positionH relativeFrom="column">
                  <wp:posOffset>154940</wp:posOffset>
                </wp:positionH>
                <wp:positionV relativeFrom="paragraph">
                  <wp:posOffset>186690</wp:posOffset>
                </wp:positionV>
                <wp:extent cx="3143885" cy="921385"/>
                <wp:effectExtent l="5080" t="4445" r="5715" b="19050"/>
                <wp:wrapNone/>
                <wp:docPr id="129" name="文本框 129"/>
                <wp:cNvGraphicFramePr/>
                <a:graphic xmlns:a="http://schemas.openxmlformats.org/drawingml/2006/main">
                  <a:graphicData uri="http://schemas.microsoft.com/office/word/2010/wordprocessingShape">
                    <wps:wsp>
                      <wps:cNvSpPr txBox="1">
                        <a:spLocks noChangeArrowheads="1"/>
                      </wps:cNvSpPr>
                      <wps:spPr bwMode="auto">
                        <a:xfrm>
                          <a:off x="0" y="0"/>
                          <a:ext cx="3143885" cy="921385"/>
                        </a:xfrm>
                        <a:prstGeom prst="rect">
                          <a:avLst/>
                        </a:prstGeom>
                        <a:solidFill>
                          <a:srgbClr val="FFFFFF"/>
                        </a:solidFill>
                        <a:ln w="952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楷体" w:hAnsi="楷体" w:eastAsia="楷体" w:cs="楷体"/>
                                <w:b/>
                                <w:sz w:val="22"/>
                                <w:szCs w:val="22"/>
                              </w:rPr>
                            </w:pPr>
                            <w:r>
                              <w:rPr>
                                <w:rFonts w:hint="eastAsia" w:ascii="楷体" w:hAnsi="楷体" w:eastAsia="楷体" w:cs="楷体"/>
                                <w:b/>
                                <w:sz w:val="22"/>
                                <w:szCs w:val="22"/>
                              </w:rPr>
                              <w:t>1.对不予受理、驳回起诉、管辖权异议裁定上诉；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楷体" w:hAnsi="楷体" w:eastAsia="楷体" w:cs="楷体"/>
                                <w:b/>
                                <w:sz w:val="22"/>
                                <w:szCs w:val="22"/>
                              </w:rPr>
                            </w:pPr>
                            <w:r>
                              <w:rPr>
                                <w:rFonts w:hint="eastAsia" w:ascii="楷体" w:hAnsi="楷体" w:eastAsia="楷体" w:cs="楷体"/>
                                <w:b/>
                                <w:sz w:val="22"/>
                                <w:szCs w:val="22"/>
                              </w:rPr>
                              <w:t>2.原判决严重违反法定程序，需要发回重审的；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楷体" w:hAnsi="楷体" w:eastAsia="楷体" w:cs="楷体"/>
                                <w:b/>
                                <w:sz w:val="22"/>
                                <w:szCs w:val="22"/>
                              </w:rPr>
                            </w:pPr>
                            <w:r>
                              <w:rPr>
                                <w:rFonts w:hint="eastAsia" w:ascii="楷体" w:hAnsi="楷体" w:eastAsia="楷体" w:cs="楷体"/>
                                <w:b/>
                                <w:sz w:val="22"/>
                                <w:szCs w:val="22"/>
                              </w:rPr>
                              <w:t>3.原裁判认定事实清楚，但适用法律错误；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楷体" w:hAnsi="楷体" w:eastAsia="楷体" w:cs="楷体"/>
                                <w:b/>
                                <w:sz w:val="22"/>
                                <w:szCs w:val="22"/>
                                <w:lang w:val="en-US" w:eastAsia="zh-CN"/>
                              </w:rPr>
                            </w:pPr>
                            <w:r>
                              <w:rPr>
                                <w:rFonts w:hint="eastAsia" w:ascii="楷体" w:hAnsi="楷体" w:eastAsia="楷体" w:cs="楷体"/>
                                <w:b/>
                                <w:sz w:val="22"/>
                                <w:szCs w:val="22"/>
                                <w:lang w:val="en-US" w:eastAsia="zh-CN"/>
                              </w:rPr>
                              <w:t>4.上诉请求明显不能成立的</w:t>
                            </w:r>
                          </w:p>
                          <w:p>
                            <w:pPr>
                              <w:rPr>
                                <w:rFonts w:hint="eastAsia" w:ascii="楷体" w:hAnsi="楷体" w:eastAsia="楷体" w:cs="楷体"/>
                                <w:b/>
                                <w:sz w:val="18"/>
                                <w:szCs w:val="18"/>
                              </w:rPr>
                            </w:pPr>
                          </w:p>
                          <w:p>
                            <w:pPr>
                              <w:rPr>
                                <w:rFonts w:ascii="楷体" w:hAnsi="楷体" w:eastAsia="楷体" w:cs="楷体"/>
                                <w:b/>
                                <w:sz w:val="18"/>
                                <w:szCs w:val="18"/>
                              </w:rPr>
                            </w:pPr>
                            <w:r>
                              <w:rPr>
                                <w:rFonts w:hint="eastAsia" w:ascii="楷体" w:hAnsi="楷体" w:eastAsia="楷体" w:cs="楷体"/>
                                <w:b/>
                                <w:sz w:val="18"/>
                                <w:szCs w:val="18"/>
                              </w:rPr>
                              <w:t>4.上诉请求明显不能成立的。</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2.2pt;margin-top:14.7pt;height:72.55pt;width:247.55pt;z-index:251717632;mso-width-relative:page;mso-height-relative:page;" fillcolor="#FFFFFF" filled="t" stroked="t" coordsize="21600,21600" o:gfxdata="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9C95tgAAAAJAQAADwAAAAAAAAABACAAAAAiAAAA&#10;ZHJzL2Rvd25yZXYueG1sUEsBAhQAFAAAAAgAh07iQMLOqrJAAgAAiwQAAA4AAAAAAAAAAQAgAAAA&#10;JwEAAGRycy9lMm9Eb2MueG1sUEsFBgAAAAAGAAYAWQEAANkFAAAAAA==&#10;">
                <v:fill on="t" focussize="0,0"/>
                <v:stroke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楷体" w:hAnsi="楷体" w:eastAsia="楷体" w:cs="楷体"/>
                          <w:b/>
                          <w:sz w:val="22"/>
                          <w:szCs w:val="22"/>
                        </w:rPr>
                      </w:pPr>
                      <w:r>
                        <w:rPr>
                          <w:rFonts w:hint="eastAsia" w:ascii="楷体" w:hAnsi="楷体" w:eastAsia="楷体" w:cs="楷体"/>
                          <w:b/>
                          <w:sz w:val="22"/>
                          <w:szCs w:val="22"/>
                        </w:rPr>
                        <w:t>1.对不予受理、驳回起诉、管辖权异议裁定上诉；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楷体" w:hAnsi="楷体" w:eastAsia="楷体" w:cs="楷体"/>
                          <w:b/>
                          <w:sz w:val="22"/>
                          <w:szCs w:val="22"/>
                        </w:rPr>
                      </w:pPr>
                      <w:r>
                        <w:rPr>
                          <w:rFonts w:hint="eastAsia" w:ascii="楷体" w:hAnsi="楷体" w:eastAsia="楷体" w:cs="楷体"/>
                          <w:b/>
                          <w:sz w:val="22"/>
                          <w:szCs w:val="22"/>
                        </w:rPr>
                        <w:t>2.原判决严重违反法定程序，需要发回重审的；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楷体" w:hAnsi="楷体" w:eastAsia="楷体" w:cs="楷体"/>
                          <w:b/>
                          <w:sz w:val="22"/>
                          <w:szCs w:val="22"/>
                        </w:rPr>
                      </w:pPr>
                      <w:r>
                        <w:rPr>
                          <w:rFonts w:hint="eastAsia" w:ascii="楷体" w:hAnsi="楷体" w:eastAsia="楷体" w:cs="楷体"/>
                          <w:b/>
                          <w:sz w:val="22"/>
                          <w:szCs w:val="22"/>
                        </w:rPr>
                        <w:t>3.原裁判认定事实清楚，但适用法律错误；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楷体" w:hAnsi="楷体" w:eastAsia="楷体" w:cs="楷体"/>
                          <w:b/>
                          <w:sz w:val="22"/>
                          <w:szCs w:val="22"/>
                          <w:lang w:val="en-US" w:eastAsia="zh-CN"/>
                        </w:rPr>
                      </w:pPr>
                      <w:r>
                        <w:rPr>
                          <w:rFonts w:hint="eastAsia" w:ascii="楷体" w:hAnsi="楷体" w:eastAsia="楷体" w:cs="楷体"/>
                          <w:b/>
                          <w:sz w:val="22"/>
                          <w:szCs w:val="22"/>
                          <w:lang w:val="en-US" w:eastAsia="zh-CN"/>
                        </w:rPr>
                        <w:t>4.上诉请求明显不能成立的</w:t>
                      </w:r>
                    </w:p>
                    <w:p>
                      <w:pPr>
                        <w:rPr>
                          <w:rFonts w:hint="eastAsia" w:ascii="楷体" w:hAnsi="楷体" w:eastAsia="楷体" w:cs="楷体"/>
                          <w:b/>
                          <w:sz w:val="18"/>
                          <w:szCs w:val="18"/>
                        </w:rPr>
                      </w:pPr>
                    </w:p>
                    <w:p>
                      <w:pPr>
                        <w:rPr>
                          <w:rFonts w:ascii="楷体" w:hAnsi="楷体" w:eastAsia="楷体" w:cs="楷体"/>
                          <w:b/>
                          <w:sz w:val="18"/>
                          <w:szCs w:val="18"/>
                        </w:rPr>
                      </w:pPr>
                      <w:r>
                        <w:rPr>
                          <w:rFonts w:hint="eastAsia" w:ascii="楷体" w:hAnsi="楷体" w:eastAsia="楷体" w:cs="楷体"/>
                          <w:b/>
                          <w:sz w:val="18"/>
                          <w:szCs w:val="18"/>
                        </w:rPr>
                        <w:t>4.上诉请求明显不能成立的。</w:t>
                      </w:r>
                    </w:p>
                  </w:txbxContent>
                </v:textbox>
              </v:shape>
            </w:pict>
          </mc:Fallback>
        </mc:AlternateContent>
      </w:r>
      <w:r>
        <w:rPr>
          <w:rFonts w:ascii="Times New Roman" w:hAnsi="Times New Roman" w:eastAsia="宋体" w:cs="Times New Roman"/>
          <w:szCs w:val="20"/>
        </w:rPr>
        <w:t xml:space="preserve">      </w:t>
      </w:r>
      <w:r>
        <w:rPr>
          <w:rFonts w:hint="eastAsia" w:ascii="楷体" w:hAnsi="楷体" w:eastAsia="楷体" w:cs="楷体"/>
          <w:szCs w:val="20"/>
        </w:rPr>
        <w:t>▲由审判员组成合议庭，开庭审理为原则</w:t>
      </w:r>
    </w:p>
    <w:p>
      <w:pPr>
        <w:spacing w:line="240" w:lineRule="auto"/>
        <w:rPr>
          <w:rFonts w:ascii="Times New Roman" w:hAnsi="Times New Roman" w:eastAsia="宋体" w:cs="Times New Roman"/>
          <w:szCs w:val="20"/>
        </w:rPr>
      </w:pPr>
    </w:p>
    <w:p>
      <w:pPr>
        <w:spacing w:line="240" w:lineRule="auto"/>
        <w:rPr>
          <w:rFonts w:hint="eastAsia" w:ascii="Times New Roman" w:hAnsi="Times New Roman" w:eastAsia="宋体" w:cs="Times New Roman"/>
          <w:b/>
          <w:bCs/>
          <w:szCs w:val="20"/>
        </w:rPr>
      </w:pPr>
      <w:r>
        <w:rPr>
          <w:rFonts w:ascii="Times New Roman" w:hAnsi="Times New Roman" w:eastAsia="宋体" w:cs="Times New Roman"/>
          <w:szCs w:val="20"/>
        </w:rPr>
        <mc:AlternateContent>
          <mc:Choice Requires="wps">
            <w:drawing>
              <wp:anchor distT="0" distB="0" distL="114300" distR="114300" simplePos="0" relativeHeight="251718656" behindDoc="0" locked="0" layoutInCell="1" allowOverlap="1">
                <wp:simplePos x="0" y="0"/>
                <wp:positionH relativeFrom="column">
                  <wp:posOffset>3225800</wp:posOffset>
                </wp:positionH>
                <wp:positionV relativeFrom="paragraph">
                  <wp:posOffset>104140</wp:posOffset>
                </wp:positionV>
                <wp:extent cx="1311275" cy="285750"/>
                <wp:effectExtent l="36830" t="13335" r="23495" b="15240"/>
                <wp:wrapNone/>
                <wp:docPr id="130" name="箭头: 燕尾形 130"/>
                <wp:cNvGraphicFramePr/>
                <a:graphic xmlns:a="http://schemas.openxmlformats.org/drawingml/2006/main">
                  <a:graphicData uri="http://schemas.microsoft.com/office/word/2010/wordprocessingShape">
                    <wps:wsp>
                      <wps:cNvSpPr>
                        <a:spLocks noChangeArrowheads="1"/>
                      </wps:cNvSpPr>
                      <wps:spPr bwMode="auto">
                        <a:xfrm>
                          <a:off x="0" y="0"/>
                          <a:ext cx="1311275" cy="285750"/>
                        </a:xfrm>
                        <a:prstGeom prst="notchedRightArrow">
                          <a:avLst>
                            <a:gd name="adj1" fmla="val 50000"/>
                            <a:gd name="adj2" fmla="val 114722"/>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燕尾形 130" o:spid="_x0000_s1026" o:spt="94" type="#_x0000_t94" style="position:absolute;left:0pt;margin-left:254pt;margin-top:8.2pt;height:22.5pt;width:103.25pt;z-index:251718656;mso-width-relative:page;mso-height-relative:page;" fillcolor="#FFFFFF" filled="t" stroked="t" coordsize="21600,21600" o:gfxdata="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PBPxcdgAAAAJAQAADwAAAAAAAAABACAAAAAiAAAAZHJzL2Rvd25y&#10;ZXYueG1sUEsBAhQAFAAAAAgAh07iQGNew3pwAgAA3QQAAA4AAAAAAAAAAQAgAAAAJwEAAGRycy9l&#10;Mm9Eb2MueG1sUEsFBgAAAAAGAAYAWQEAAAkGAAAAAA==&#10;" adj="16201,5400">
                <v:fill on="t" focussize="0,0"/>
                <v:stroke color="#000000" miterlimit="8" joinstyle="miter"/>
                <v:imagedata o:title=""/>
                <o:lock v:ext="edit" aspectratio="f"/>
              </v:shape>
            </w:pict>
          </mc:Fallback>
        </mc:AlternateContent>
      </w:r>
      <w:r>
        <w:rPr>
          <w:rFonts w:ascii="Times New Roman" w:hAnsi="Times New Roman" w:eastAsia="宋体" w:cs="Times New Roman"/>
          <w:szCs w:val="20"/>
        </w:rPr>
        <w:t xml:space="preserve">                                       </w:t>
      </w:r>
      <w:r>
        <w:rPr>
          <w:rFonts w:ascii="Times New Roman" w:hAnsi="Times New Roman" w:eastAsia="宋体" w:cs="Times New Roman"/>
          <w:b/>
          <w:bCs/>
          <w:szCs w:val="20"/>
        </w:rPr>
        <w:t xml:space="preserve">         </w:t>
      </w:r>
      <w:r>
        <w:rPr>
          <w:rFonts w:hint="eastAsia" w:ascii="Times New Roman" w:hAnsi="Times New Roman" w:eastAsia="宋体" w:cs="Times New Roman"/>
          <w:b/>
          <w:bCs/>
          <w:szCs w:val="20"/>
        </w:rPr>
        <w:t xml:space="preserve">        </w:t>
      </w:r>
    </w:p>
    <w:p>
      <w:pPr>
        <w:spacing w:line="240" w:lineRule="auto"/>
        <w:rPr>
          <w:rFonts w:ascii="Times New Roman" w:hAnsi="Times New Roman" w:eastAsia="宋体" w:cs="Times New Roman"/>
          <w:szCs w:val="20"/>
        </w:rPr>
      </w:pPr>
      <w:r>
        <w:rPr>
          <w:rFonts w:ascii="Times New Roman" w:hAnsi="Times New Roman" w:eastAsia="宋体" w:cs="Times New Roman"/>
          <w:szCs w:val="20"/>
        </w:rPr>
        <w:t xml:space="preserve">                                             </w:t>
      </w:r>
      <w:r>
        <w:rPr>
          <w:rFonts w:hint="eastAsia" w:ascii="Times New Roman" w:hAnsi="Times New Roman" w:eastAsia="宋体" w:cs="Times New Roman"/>
          <w:szCs w:val="20"/>
        </w:rPr>
        <w:t xml:space="preserve">          </w:t>
      </w:r>
      <w:r>
        <w:rPr>
          <w:rFonts w:hint="eastAsia" w:ascii="楷体" w:hAnsi="楷体" w:eastAsia="楷体" w:cs="楷体"/>
          <w:szCs w:val="20"/>
        </w:rPr>
        <w:t xml:space="preserve">                                                         </w:t>
      </w:r>
      <w:r>
        <w:rPr>
          <w:rFonts w:ascii="Times New Roman" w:hAnsi="Times New Roman" w:eastAsia="宋体" w:cs="Times New Roman"/>
          <w:szCs w:val="20"/>
        </w:rPr>
        <w:t xml:space="preserve">           </w:t>
      </w:r>
    </w:p>
    <w:p>
      <w:pPr>
        <w:spacing w:line="240" w:lineRule="auto"/>
        <w:ind w:firstLine="482"/>
        <w:rPr>
          <w:rFonts w:ascii="Times New Roman" w:hAnsi="Times New Roman" w:eastAsia="宋体" w:cs="Times New Roman"/>
          <w:b/>
          <w:sz w:val="24"/>
          <w:szCs w:val="20"/>
        </w:rPr>
      </w:pPr>
      <w:bookmarkStart w:id="271" w:name="_Toc330997729"/>
      <w:bookmarkStart w:id="272" w:name="_Toc330503925"/>
      <w:bookmarkStart w:id="273" w:name="_Toc330804397"/>
      <w:bookmarkStart w:id="274" w:name="_Toc329676891"/>
    </w:p>
    <w:p>
      <w:pPr>
        <w:spacing w:line="240" w:lineRule="auto"/>
        <w:rPr>
          <w:rFonts w:ascii="Times New Roman" w:hAnsi="Times New Roman" w:eastAsia="宋体" w:cs="Times New Roman"/>
          <w:b/>
          <w:sz w:val="24"/>
          <w:szCs w:val="20"/>
        </w:rPr>
      </w:pPr>
    </w:p>
    <w:p>
      <w:pPr>
        <w:spacing w:line="240" w:lineRule="auto"/>
        <w:ind w:firstLine="482"/>
        <w:rPr>
          <w:rFonts w:ascii="Times New Roman" w:hAnsi="Times New Roman" w:eastAsia="宋体" w:cs="Times New Roman"/>
          <w:b/>
          <w:sz w:val="24"/>
          <w:szCs w:val="20"/>
        </w:rPr>
      </w:pPr>
    </w:p>
    <w:p>
      <w:pPr>
        <w:spacing w:line="240" w:lineRule="auto"/>
        <w:ind w:firstLine="482"/>
        <w:rPr>
          <w:rFonts w:ascii="Times New Roman" w:hAnsi="Times New Roman" w:eastAsia="宋体" w:cs="Times New Roman"/>
          <w:b/>
          <w:sz w:val="24"/>
          <w:szCs w:val="20"/>
        </w:rPr>
      </w:pPr>
      <w:r>
        <w:rPr>
          <w:rFonts w:hint="eastAsia" w:ascii="Times New Roman" w:hAnsi="Times New Roman" w:eastAsia="宋体" w:cs="Times New Roman"/>
          <w:b/>
          <w:sz w:val="24"/>
          <w:szCs w:val="20"/>
        </w:rPr>
        <w:t>二、审理范围</w:t>
      </w:r>
      <w:bookmarkEnd w:id="271"/>
      <w:bookmarkEnd w:id="272"/>
      <w:bookmarkEnd w:id="273"/>
      <w:bookmarkEnd w:id="274"/>
    </w:p>
    <w:p>
      <w:pPr>
        <w:spacing w:line="240" w:lineRule="auto"/>
        <w:ind w:firstLine="420"/>
        <w:rPr>
          <w:rFonts w:ascii="宋体" w:hAnsi="宋体" w:eastAsia="宋体" w:cs="宋体"/>
          <w:u w:val="wave"/>
        </w:rPr>
      </w:pPr>
      <w:r>
        <w:rPr>
          <w:rFonts w:hint="eastAsia" w:ascii="Times New Roman" w:hAnsi="Times New Roman" w:eastAsia="宋体" w:cs="Times New Roman"/>
          <w:szCs w:val="20"/>
        </w:rPr>
        <w:t>应当围绕当事人上诉请求的范围进行，</w:t>
      </w:r>
      <w:r>
        <w:rPr>
          <w:rFonts w:hint="eastAsia" w:ascii="宋体" w:hAnsi="宋体" w:eastAsia="宋体" w:cs="宋体"/>
          <w:b/>
        </w:rPr>
        <w:t>当事人没有提出请求的，不予审理</w:t>
      </w:r>
      <w:r>
        <w:rPr>
          <w:rFonts w:hint="eastAsia" w:ascii="宋体" w:hAnsi="宋体" w:eastAsia="宋体" w:cs="宋体"/>
        </w:rPr>
        <w:t>。</w:t>
      </w:r>
      <w:r>
        <w:rPr>
          <w:rFonts w:hint="eastAsia" w:ascii="宋体" w:hAnsi="宋体" w:eastAsia="宋体" w:cs="宋体"/>
          <w:u w:val="wave"/>
        </w:rPr>
        <w:t>但一审判决违反法律禁止性规定，或者损害国家利益、社会公共利益、他人合法权益的除外</w:t>
      </w:r>
    </w:p>
    <w:p>
      <w:pPr>
        <w:spacing w:line="240" w:lineRule="auto"/>
        <w:ind w:firstLine="420"/>
        <w:rPr>
          <w:rFonts w:hint="eastAsia" w:ascii="宋体" w:hAnsi="宋体" w:eastAsia="宋体" w:cs="宋体"/>
          <w:u w:val="wave"/>
          <w:lang w:val="en-US" w:eastAsia="zh-CN"/>
        </w:rPr>
      </w:pPr>
      <w:r>
        <w:rPr>
          <w:rFonts w:hint="eastAsia" w:ascii="宋体" w:hAnsi="宋体" w:cs="宋体"/>
          <w:u w:val="wave"/>
          <w:lang w:val="en-US" w:eastAsia="zh-CN"/>
        </w:rPr>
        <w:t>不告不理；</w:t>
      </w:r>
    </w:p>
    <w:p>
      <w:pPr>
        <w:spacing w:line="240" w:lineRule="auto"/>
        <w:ind w:firstLine="482"/>
        <w:rPr>
          <w:rFonts w:ascii="Times New Roman" w:hAnsi="Times New Roman" w:eastAsia="宋体" w:cs="Times New Roman"/>
          <w:b/>
          <w:sz w:val="24"/>
          <w:szCs w:val="20"/>
        </w:rPr>
      </w:pPr>
      <w:r>
        <w:rPr>
          <w:rFonts w:hint="eastAsia" w:ascii="Times New Roman" w:hAnsi="Times New Roman" w:eastAsia="宋体" w:cs="Times New Roman"/>
          <w:b/>
          <w:sz w:val="24"/>
          <w:szCs w:val="20"/>
        </w:rPr>
        <w:t>三、审理期限</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42"/>
        <w:gridCol w:w="1843"/>
        <w:gridCol w:w="12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42" w:type="dxa"/>
          </w:tcPr>
          <w:p>
            <w:pPr>
              <w:spacing w:line="240" w:lineRule="auto"/>
              <w:rPr>
                <w:rFonts w:ascii="宋体" w:hAnsi="宋体" w:eastAsia="宋体" w:cs="宋体"/>
                <w:sz w:val="18"/>
                <w:szCs w:val="18"/>
              </w:rPr>
            </w:pPr>
            <w:r>
              <w:rPr>
                <w:rFonts w:hint="eastAsia" w:ascii="宋体" w:hAnsi="宋体" w:eastAsia="宋体" w:cs="宋体"/>
                <w:sz w:val="18"/>
                <w:szCs w:val="18"/>
              </w:rPr>
              <w:t>对裁定上诉</w:t>
            </w:r>
          </w:p>
        </w:tc>
        <w:tc>
          <w:tcPr>
            <w:tcW w:w="1843" w:type="dxa"/>
          </w:tcPr>
          <w:p>
            <w:pPr>
              <w:spacing w:line="240" w:lineRule="auto"/>
              <w:rPr>
                <w:rFonts w:ascii="宋体" w:hAnsi="宋体" w:eastAsia="宋体" w:cs="宋体"/>
                <w:sz w:val="18"/>
                <w:szCs w:val="18"/>
              </w:rPr>
            </w:pPr>
            <w:r>
              <w:rPr>
                <w:rFonts w:hint="eastAsia" w:ascii="宋体" w:hAnsi="宋体" w:eastAsia="宋体" w:cs="宋体"/>
                <w:sz w:val="18"/>
                <w:szCs w:val="18"/>
              </w:rPr>
              <w:t>立案之日起30日</w:t>
            </w:r>
          </w:p>
        </w:tc>
        <w:tc>
          <w:tcPr>
            <w:tcW w:w="1276" w:type="dxa"/>
            <w:vMerge w:val="restart"/>
          </w:tcPr>
          <w:p>
            <w:pPr>
              <w:spacing w:line="240" w:lineRule="auto"/>
              <w:rPr>
                <w:rFonts w:ascii="宋体" w:hAnsi="宋体" w:eastAsia="宋体" w:cs="宋体"/>
                <w:sz w:val="18"/>
                <w:szCs w:val="18"/>
              </w:rPr>
            </w:pPr>
            <w:r>
              <w:rPr>
                <w:rFonts w:hint="eastAsia" w:ascii="宋体" w:hAnsi="宋体" w:eastAsia="宋体" w:cs="宋体"/>
                <w:sz w:val="18"/>
                <w:szCs w:val="18"/>
              </w:rPr>
              <w:t>院长批准可以延长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42" w:type="dxa"/>
          </w:tcPr>
          <w:p>
            <w:pPr>
              <w:spacing w:line="240" w:lineRule="auto"/>
              <w:rPr>
                <w:rFonts w:ascii="宋体" w:hAnsi="宋体" w:eastAsia="宋体" w:cs="宋体"/>
                <w:sz w:val="18"/>
                <w:szCs w:val="18"/>
              </w:rPr>
            </w:pPr>
            <w:r>
              <w:rPr>
                <w:rFonts w:hint="eastAsia" w:ascii="宋体" w:hAnsi="宋体" w:eastAsia="宋体" w:cs="宋体"/>
                <w:sz w:val="18"/>
                <w:szCs w:val="18"/>
              </w:rPr>
              <w:t>对判决上诉</w:t>
            </w:r>
          </w:p>
        </w:tc>
        <w:tc>
          <w:tcPr>
            <w:tcW w:w="1843" w:type="dxa"/>
          </w:tcPr>
          <w:p>
            <w:pPr>
              <w:spacing w:line="240" w:lineRule="auto"/>
              <w:rPr>
                <w:rFonts w:ascii="宋体" w:hAnsi="宋体" w:eastAsia="宋体" w:cs="宋体"/>
                <w:sz w:val="18"/>
                <w:szCs w:val="18"/>
              </w:rPr>
            </w:pPr>
            <w:r>
              <w:rPr>
                <w:rFonts w:hint="eastAsia" w:ascii="宋体" w:hAnsi="宋体" w:eastAsia="宋体" w:cs="宋体"/>
                <w:sz w:val="18"/>
                <w:szCs w:val="18"/>
              </w:rPr>
              <w:t>立案之日起3个月</w:t>
            </w:r>
          </w:p>
        </w:tc>
        <w:tc>
          <w:tcPr>
            <w:tcW w:w="1276" w:type="dxa"/>
            <w:vMerge w:val="continue"/>
          </w:tcPr>
          <w:p>
            <w:pPr>
              <w:spacing w:line="240" w:lineRule="auto"/>
              <w:rPr>
                <w:rFonts w:ascii="宋体" w:hAnsi="宋体" w:eastAsia="宋体" w:cs="宋体"/>
                <w:sz w:val="18"/>
                <w:szCs w:val="18"/>
              </w:rPr>
            </w:pPr>
          </w:p>
        </w:tc>
      </w:tr>
    </w:tbl>
    <w:p>
      <w:pPr>
        <w:keepNext/>
        <w:keepLines/>
        <w:spacing w:before="62" w:beforeLines="20" w:after="62" w:afterLines="20" w:line="480" w:lineRule="auto"/>
        <w:ind w:firstLine="199" w:firstLineChars="74"/>
        <w:jc w:val="center"/>
        <w:outlineLvl w:val="2"/>
        <w:rPr>
          <w:rFonts w:ascii="隶书" w:hAnsi="隶书" w:eastAsia="隶书" w:cs="隶书"/>
          <w:bCs/>
          <w:sz w:val="27"/>
          <w:szCs w:val="27"/>
        </w:rPr>
      </w:pPr>
      <w:bookmarkStart w:id="275" w:name="_Toc330997730"/>
      <w:bookmarkStart w:id="276" w:name="_Toc322215450"/>
      <w:bookmarkStart w:id="277" w:name="_Toc449115841"/>
      <w:bookmarkStart w:id="278" w:name="_Toc330503926"/>
      <w:r>
        <w:rPr>
          <w:rFonts w:hint="eastAsia" w:ascii="隶书" w:hAnsi="隶书" w:eastAsia="隶书" w:cs="隶书"/>
          <w:bCs/>
          <w:sz w:val="27"/>
          <w:szCs w:val="27"/>
        </w:rPr>
        <w:t>第三节 裁判</w:t>
      </w:r>
      <w:bookmarkEnd w:id="275"/>
      <w:bookmarkEnd w:id="276"/>
      <w:bookmarkEnd w:id="277"/>
      <w:bookmarkEnd w:id="278"/>
    </w:p>
    <w:p>
      <w:pPr>
        <w:spacing w:line="240" w:lineRule="auto"/>
        <w:ind w:left="422"/>
        <w:rPr>
          <w:rFonts w:ascii="Times New Roman" w:hAnsi="Times New Roman" w:eastAsia="宋体" w:cs="Times New Roman"/>
          <w:sz w:val="18"/>
          <w:szCs w:val="18"/>
        </w:rPr>
      </w:pPr>
      <w:bookmarkStart w:id="279" w:name="_Toc329676893"/>
      <w:bookmarkStart w:id="280" w:name="_Toc330503927"/>
      <w:bookmarkStart w:id="281" w:name="_Toc330997731"/>
      <w:bookmarkStart w:id="282" w:name="_Toc330804399"/>
      <w:r>
        <w:rPr>
          <w:rFonts w:hint="eastAsia" w:ascii="Times New Roman" w:hAnsi="Times New Roman" w:eastAsia="宋体" w:cs="Times New Roman"/>
          <w:b/>
          <w:sz w:val="24"/>
          <w:szCs w:val="20"/>
        </w:rPr>
        <w:t>一、</w:t>
      </w:r>
      <w:r>
        <w:rPr>
          <w:rFonts w:ascii="Times New Roman" w:hAnsi="Times New Roman" w:eastAsia="宋体" w:cs="Times New Roman"/>
          <w:b/>
          <w:sz w:val="24"/>
          <w:szCs w:val="20"/>
        </w:rPr>
        <w:t xml:space="preserve"> </w:t>
      </w:r>
      <w:r>
        <w:rPr>
          <w:rFonts w:hint="eastAsia" w:ascii="Times New Roman" w:hAnsi="Times New Roman" w:eastAsia="宋体" w:cs="Times New Roman"/>
          <w:b/>
          <w:sz w:val="24"/>
          <w:szCs w:val="20"/>
        </w:rPr>
        <w:t>具体情况的裁判</w:t>
      </w:r>
      <w:bookmarkEnd w:id="279"/>
      <w:bookmarkEnd w:id="280"/>
      <w:bookmarkEnd w:id="281"/>
      <w:bookmarkEnd w:id="282"/>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26"/>
        <w:gridCol w:w="3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szCs w:val="24"/>
              </w:rPr>
            </w:pPr>
            <w:r>
              <w:rPr>
                <w:rFonts w:hint="eastAsia" w:ascii="Times New Roman" w:hAnsi="Times New Roman" w:eastAsia="宋体" w:cs="Times New Roman"/>
                <w:bCs/>
                <w:szCs w:val="20"/>
              </w:rPr>
              <w:t>原裁定认定事实清楚，适用法律正确</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裁定驳回上诉，维持原裁判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szCs w:val="24"/>
              </w:rPr>
            </w:pPr>
            <w:r>
              <w:rPr>
                <w:rFonts w:hint="eastAsia" w:ascii="Times New Roman" w:hAnsi="Times New Roman" w:eastAsia="宋体" w:cs="Times New Roman"/>
                <w:bCs/>
                <w:szCs w:val="20"/>
              </w:rPr>
              <w:t>原判决认定事实清楚，适用法律正确</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判决驳回上诉，维持原裁判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szCs w:val="20"/>
              </w:rPr>
            </w:pPr>
            <w:r>
              <w:rPr>
                <w:rFonts w:hint="eastAsia" w:ascii="Times New Roman" w:hAnsi="Times New Roman" w:eastAsia="宋体" w:cs="Times New Roman"/>
                <w:bCs/>
                <w:szCs w:val="20"/>
              </w:rPr>
              <w:t>原裁判认定事实、</w:t>
            </w:r>
            <w:r>
              <w:rPr>
                <w:rFonts w:hint="eastAsia" w:ascii="Times New Roman" w:hAnsi="Times New Roman" w:eastAsia="宋体" w:cs="Times New Roman"/>
                <w:bCs/>
                <w:szCs w:val="20"/>
                <w:u w:val="wave"/>
              </w:rPr>
              <w:t>适用法律有瑕疵</w:t>
            </w:r>
            <w:r>
              <w:rPr>
                <w:rFonts w:hint="eastAsia" w:ascii="Times New Roman" w:hAnsi="Times New Roman" w:eastAsia="宋体" w:cs="Times New Roman"/>
                <w:bCs/>
                <w:szCs w:val="20"/>
              </w:rPr>
              <w:t>，裁判</w:t>
            </w:r>
            <w:r>
              <w:rPr>
                <w:rFonts w:hint="eastAsia" w:ascii="Times New Roman" w:hAnsi="Times New Roman" w:eastAsia="宋体" w:cs="Times New Roman"/>
                <w:bCs/>
                <w:szCs w:val="20"/>
                <w:u w:val="wave"/>
              </w:rPr>
              <w:t>结果正确</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纠正瑕疵，驳回上诉，维持原裁判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szCs w:val="24"/>
              </w:rPr>
            </w:pPr>
            <w:r>
              <w:rPr>
                <w:rFonts w:hint="eastAsia" w:ascii="Times New Roman" w:hAnsi="Times New Roman" w:eastAsia="宋体" w:cs="Times New Roman"/>
                <w:bCs/>
                <w:szCs w:val="20"/>
              </w:rPr>
              <w:t>原裁定认定事实错误或适用法律错误</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隶书" w:hAnsi="隶书" w:eastAsia="隶书" w:cs="隶书"/>
                <w:szCs w:val="20"/>
              </w:rPr>
              <w:t>裁定撤销或变更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szCs w:val="24"/>
              </w:rPr>
            </w:pPr>
            <w:r>
              <w:rPr>
                <w:rFonts w:hint="eastAsia" w:ascii="Times New Roman" w:hAnsi="Times New Roman" w:eastAsia="宋体" w:cs="Times New Roman"/>
                <w:bCs/>
                <w:szCs w:val="20"/>
              </w:rPr>
              <w:t>原判决认定事实错误或适用法律错误</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hint="default" w:ascii="隶书" w:hAnsi="隶书" w:eastAsia="隶书" w:cs="隶书"/>
                <w:szCs w:val="24"/>
                <w:lang w:val="en-US" w:eastAsia="zh-CN"/>
              </w:rPr>
            </w:pPr>
            <w:r>
              <w:rPr>
                <w:rFonts w:hint="eastAsia" w:ascii="隶书" w:hAnsi="隶书" w:eastAsia="隶书" w:cs="隶书"/>
                <w:szCs w:val="20"/>
              </w:rPr>
              <w:t>直接改判</w:t>
            </w:r>
            <w:r>
              <w:rPr>
                <w:rFonts w:hint="eastAsia" w:ascii="隶书" w:hAnsi="隶书" w:eastAsia="隶书" w:cs="隶书"/>
                <w:szCs w:val="20"/>
                <w:lang w:val="en-US" w:eastAsia="zh-CN"/>
              </w:rPr>
              <w:t xml:space="preserve"> </w:t>
            </w:r>
            <w:r>
              <w:rPr>
                <w:rStyle w:val="85"/>
                <w:rFonts w:hint="eastAsia"/>
                <w:lang w:val="en-US" w:eastAsia="zh-CN"/>
              </w:rPr>
              <w:t>二审改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hint="eastAsia" w:ascii="Times New Roman" w:hAnsi="Times New Roman" w:eastAsia="宋体" w:cs="Times New Roman"/>
                <w:bCs/>
                <w:szCs w:val="20"/>
              </w:rPr>
            </w:pPr>
            <w:r>
              <w:rPr>
                <w:rFonts w:hint="eastAsia" w:ascii="Times New Roman" w:hAnsi="Times New Roman" w:eastAsia="宋体" w:cs="Times New Roman"/>
                <w:bCs/>
                <w:szCs w:val="20"/>
              </w:rPr>
              <w:t>原判决认定</w:t>
            </w:r>
            <w:r>
              <w:rPr>
                <w:rFonts w:hint="eastAsia" w:ascii="宋体" w:hAnsi="宋体" w:eastAsia="宋体" w:cs="隶书"/>
                <w:bCs/>
                <w:szCs w:val="20"/>
                <w:bdr w:val="single" w:color="auto" w:sz="4" w:space="0"/>
              </w:rPr>
              <w:t>基本</w:t>
            </w:r>
            <w:r>
              <w:rPr>
                <w:rFonts w:hint="eastAsia" w:ascii="Times New Roman" w:hAnsi="Times New Roman" w:eastAsia="宋体" w:cs="Times New Roman"/>
                <w:bCs/>
                <w:szCs w:val="20"/>
              </w:rPr>
              <w:t>事实不清</w:t>
            </w:r>
          </w:p>
          <w:p>
            <w:pPr>
              <w:pStyle w:val="6"/>
              <w:bidi w:val="0"/>
              <w:rPr>
                <w:rFonts w:hint="default" w:ascii="Times New Roman" w:hAnsi="Times New Roman" w:eastAsia="宋体" w:cs="Times New Roman"/>
                <w:bCs/>
                <w:szCs w:val="20"/>
                <w:lang w:val="en-US" w:eastAsia="zh-CN"/>
              </w:rPr>
            </w:pPr>
            <w:r>
              <w:rPr>
                <w:rFonts w:hint="eastAsia"/>
                <w:lang w:val="en-US" w:eastAsia="zh-CN"/>
              </w:rPr>
              <w:t>事实不清（应该查清没查清）比事实错误（努力查但是能力查不对）可能更严重</w:t>
            </w:r>
          </w:p>
        </w:tc>
        <w:tc>
          <w:tcPr>
            <w:tcW w:w="3739" w:type="dxa"/>
            <w:tcBorders>
              <w:top w:val="single" w:color="auto" w:sz="4" w:space="0"/>
              <w:left w:val="single" w:color="auto" w:sz="4" w:space="0"/>
              <w:bottom w:val="single" w:color="auto" w:sz="4" w:space="0"/>
              <w:right w:val="single" w:color="auto" w:sz="4" w:space="0"/>
            </w:tcBorders>
          </w:tcPr>
          <w:p>
            <w:pPr>
              <w:spacing w:line="240" w:lineRule="auto"/>
              <w:jc w:val="left"/>
              <w:rPr>
                <w:rFonts w:ascii="Times New Roman" w:hAnsi="Times New Roman" w:eastAsia="宋体" w:cs="Times New Roman"/>
                <w:szCs w:val="24"/>
              </w:rPr>
            </w:pPr>
            <w:r>
              <w:rPr>
                <w:rFonts w:hint="eastAsia" w:ascii="Times New Roman" w:hAnsi="Times New Roman" w:eastAsia="宋体" w:cs="Times New Roman"/>
                <w:szCs w:val="20"/>
              </w:rPr>
              <w:t>裁定发回重审</w:t>
            </w:r>
            <w:r>
              <w:rPr>
                <w:rFonts w:hint="eastAsia" w:ascii="Times New Roman" w:hAnsi="Times New Roman" w:eastAsia="宋体" w:cs="Times New Roman"/>
                <w:b/>
                <w:szCs w:val="20"/>
              </w:rPr>
              <w:t>或</w:t>
            </w:r>
            <w:r>
              <w:rPr>
                <w:rFonts w:hint="eastAsia" w:ascii="Times New Roman" w:hAnsi="Times New Roman" w:eastAsia="宋体" w:cs="Times New Roman"/>
                <w:szCs w:val="20"/>
              </w:rPr>
              <w:t>查清事实改判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Cs/>
                <w:szCs w:val="24"/>
              </w:rPr>
            </w:pPr>
            <w:r>
              <w:rPr>
                <w:rFonts w:ascii="Times New Roman" w:hAnsi="Times New Roman" w:eastAsia="宋体" w:cs="Times New Roman"/>
                <w:bCs/>
                <w:szCs w:val="20"/>
              </w:rPr>
              <mc:AlternateContent>
                <mc:Choice Requires="wps">
                  <w:drawing>
                    <wp:anchor distT="0" distB="0" distL="114300" distR="114300" simplePos="0" relativeHeight="251722752" behindDoc="0" locked="0" layoutInCell="1" allowOverlap="1">
                      <wp:simplePos x="0" y="0"/>
                      <wp:positionH relativeFrom="column">
                        <wp:posOffset>3089910</wp:posOffset>
                      </wp:positionH>
                      <wp:positionV relativeFrom="paragraph">
                        <wp:posOffset>306070</wp:posOffset>
                      </wp:positionV>
                      <wp:extent cx="179705" cy="758825"/>
                      <wp:effectExtent l="7620" t="4445" r="10795" b="13970"/>
                      <wp:wrapNone/>
                      <wp:docPr id="127" name="箭头: 下 127"/>
                      <wp:cNvGraphicFramePr/>
                      <a:graphic xmlns:a="http://schemas.openxmlformats.org/drawingml/2006/main">
                        <a:graphicData uri="http://schemas.microsoft.com/office/word/2010/wordprocessingShape">
                          <wps:wsp>
                            <wps:cNvSpPr>
                              <a:spLocks noChangeArrowheads="1"/>
                            </wps:cNvSpPr>
                            <wps:spPr bwMode="auto">
                              <a:xfrm>
                                <a:off x="0" y="0"/>
                                <a:ext cx="179705" cy="758825"/>
                              </a:xfrm>
                              <a:prstGeom prst="downArrow">
                                <a:avLst>
                                  <a:gd name="adj1" fmla="val 50000"/>
                                  <a:gd name="adj2" fmla="val 101413"/>
                                </a:avLst>
                              </a:prstGeom>
                              <a:solidFill>
                                <a:srgbClr val="FFFFFF"/>
                              </a:solidFill>
                              <a:ln w="9525">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127" o:spid="_x0000_s1026" o:spt="67" type="#_x0000_t67" style="position:absolute;left:0pt;margin-left:243.3pt;margin-top:24.1pt;height:59.75pt;width:14.15pt;z-index:251722752;mso-width-relative:page;mso-height-relative:page;" fillcolor="#FFFFFF" filled="t" stroked="t" coordsize="21600,21600" o:gfxdata="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Yi&#10;9bfYAAAACgEAAA8AAAAAAAAAAQAgAAAAIgAAAGRycy9kb3ducmV2LnhtbFBLAQIUABQAAAAIAIdO&#10;4kBiY3JwXAIAANAEAAAOAAAAAAAAAAEAIAAAACcBAABkcnMvZTJvRG9jLnhtbFBLBQYAAAAABgAG&#10;AFkBAAD1BQAAAAA=&#10;" adj="16413,5400">
                      <v:fill on="t" focussize="0,0"/>
                      <v:stroke color="#000000" miterlimit="8" joinstyle="miter"/>
                      <v:imagedata o:title=""/>
                      <o:lock v:ext="edit" aspectratio="f"/>
                      <v:textbox style="layout-flow:vertical-ideographic;"/>
                    </v:shape>
                  </w:pict>
                </mc:Fallback>
              </mc:AlternateContent>
            </w:r>
            <w:r>
              <w:rPr>
                <w:rFonts w:hint="eastAsia" w:ascii="宋体" w:hAnsi="宋体" w:eastAsia="宋体" w:cs="Times New Roman"/>
                <w:bCs/>
                <w:szCs w:val="20"/>
              </w:rPr>
              <w:t>原判决</w:t>
            </w:r>
            <w:r>
              <w:rPr>
                <w:rFonts w:hint="eastAsia" w:ascii="宋体" w:hAnsi="宋体" w:eastAsia="宋体" w:cs="隶书"/>
                <w:bCs/>
                <w:szCs w:val="20"/>
              </w:rPr>
              <w:t>遗漏当事人或者违法缺席判决等</w:t>
            </w:r>
            <w:r>
              <w:rPr>
                <w:rFonts w:hint="eastAsia" w:ascii="宋体" w:hAnsi="宋体" w:eastAsia="宋体" w:cs="隶书"/>
                <w:bCs/>
                <w:szCs w:val="20"/>
                <w:bdr w:val="single" w:color="auto" w:sz="4" w:space="0"/>
              </w:rPr>
              <w:t>严重违反法定程序</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裁定撤销原判发回重审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szCs w:val="24"/>
              </w:rPr>
            </w:pPr>
            <w:r>
              <w:rPr>
                <w:rFonts w:hint="eastAsia" w:ascii="Times New Roman" w:hAnsi="Times New Roman" w:eastAsia="宋体" w:cs="Times New Roman"/>
                <w:bCs/>
                <w:szCs w:val="20"/>
              </w:rPr>
              <w:t>认为不应由人民法院受理</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隶书" w:hAnsi="隶书" w:eastAsia="隶书" w:cs="隶书"/>
                <w:szCs w:val="24"/>
              </w:rPr>
            </w:pPr>
            <w:r>
              <w:rPr>
                <w:rFonts w:hint="eastAsia" w:ascii="Times New Roman" w:hAnsi="Times New Roman" w:eastAsia="宋体" w:cs="Times New Roman"/>
                <w:szCs w:val="20"/>
              </w:rPr>
              <w:t>裁定撤销原判，驳回起诉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2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szCs w:val="20"/>
              </w:rPr>
            </w:pPr>
            <w:r>
              <w:rPr>
                <w:rFonts w:hint="eastAsia" w:ascii="Times New Roman" w:hAnsi="Times New Roman" w:eastAsia="宋体" w:cs="Times New Roman"/>
                <w:bCs/>
                <w:szCs w:val="20"/>
              </w:rPr>
              <w:t>认为违反专属管辖</w:t>
            </w:r>
          </w:p>
        </w:tc>
        <w:tc>
          <w:tcPr>
            <w:tcW w:w="3739"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裁定撤销原判，移送有管辖权法院</w:t>
            </w:r>
          </w:p>
        </w:tc>
      </w:tr>
    </w:tbl>
    <w:p>
      <w:pPr>
        <w:spacing w:line="240" w:lineRule="auto"/>
        <w:ind w:firstLine="480" w:firstLineChars="200"/>
        <w:rPr>
          <w:rFonts w:hint="default" w:ascii="楷体" w:hAnsi="楷体" w:eastAsia="楷体" w:cs="Times New Roman"/>
          <w:szCs w:val="22"/>
          <w:lang w:val="en-US" w:eastAsia="zh-CN"/>
        </w:rPr>
      </w:pPr>
      <w:r>
        <w:rPr>
          <w:sz w:val="24"/>
        </w:rPr>
        <mc:AlternateContent>
          <mc:Choice Requires="wps">
            <w:drawing>
              <wp:anchor distT="0" distB="0" distL="114300" distR="114300" simplePos="0" relativeHeight="251831296" behindDoc="0" locked="0" layoutInCell="1" allowOverlap="1">
                <wp:simplePos x="0" y="0"/>
                <wp:positionH relativeFrom="column">
                  <wp:posOffset>1521460</wp:posOffset>
                </wp:positionH>
                <wp:positionV relativeFrom="paragraph">
                  <wp:posOffset>58420</wp:posOffset>
                </wp:positionV>
                <wp:extent cx="1256665" cy="541655"/>
                <wp:effectExtent l="4445" t="4445" r="19050" b="17780"/>
                <wp:wrapNone/>
                <wp:docPr id="79" name="文本框 79"/>
                <wp:cNvGraphicFramePr/>
                <a:graphic xmlns:a="http://schemas.openxmlformats.org/drawingml/2006/main">
                  <a:graphicData uri="http://schemas.microsoft.com/office/word/2010/wordprocessingShape">
                    <wps:wsp>
                      <wps:cNvSpPr txBox="1"/>
                      <wps:spPr>
                        <a:xfrm>
                          <a:off x="2016760" y="7124700"/>
                          <a:ext cx="1256665" cy="541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楷体" w:hAnsi="楷体" w:eastAsia="楷体" w:cs="Times New Roman"/>
                                <w:szCs w:val="22"/>
                                <w:lang w:val="en-US" w:eastAsia="zh-CN"/>
                              </w:rPr>
                            </w:pPr>
                            <w:r>
                              <w:rPr>
                                <w:rFonts w:hint="eastAsia" w:ascii="楷体" w:hAnsi="楷体" w:eastAsia="楷体" w:cs="Times New Roman"/>
                                <w:szCs w:val="22"/>
                                <w:lang w:val="en-US" w:eastAsia="zh-CN"/>
                              </w:rPr>
                              <w:t>①二审法院改判                  ②发回一审</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8pt;margin-top:4.6pt;height:42.65pt;width:98.95pt;z-index:251831296;mso-width-relative:page;mso-height-relative:page;" fillcolor="#FFFFFF [3201]" filled="t" stroked="t" coordsize="21600,21600" o:gfxdata="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bgejm1gAAAAgBAAAPAAAAAAAAAAEAIAAAACIAAABkcnMvZG93bnJldi54bWxQSwECFAAUAAAA&#10;CACHTuJAew4A4mICAADFBAAADgAAAAAAAAABACAAAAAlAQAAZHJzL2Uyb0RvYy54bWxQSwUGAAAA&#10;AAYABgBZAQAA+QUAAAAA&#10;">
                <v:fill on="t" focussize="0,0"/>
                <v:stroke weight="0.5pt" color="#000000 [3204]" joinstyle="round"/>
                <v:imagedata o:title=""/>
                <o:lock v:ext="edit" aspectratio="f"/>
                <v:textbox>
                  <w:txbxContent>
                    <w:p>
                      <w:pPr>
                        <w:spacing w:line="240" w:lineRule="auto"/>
                        <w:rPr>
                          <w:rFonts w:hint="default" w:ascii="楷体" w:hAnsi="楷体" w:eastAsia="楷体" w:cs="Times New Roman"/>
                          <w:szCs w:val="22"/>
                          <w:lang w:val="en-US" w:eastAsia="zh-CN"/>
                        </w:rPr>
                      </w:pPr>
                      <w:r>
                        <w:rPr>
                          <w:rFonts w:hint="eastAsia" w:ascii="楷体" w:hAnsi="楷体" w:eastAsia="楷体" w:cs="Times New Roman"/>
                          <w:szCs w:val="22"/>
                          <w:lang w:val="en-US" w:eastAsia="zh-CN"/>
                        </w:rPr>
                        <w:t>①二审法院改判                  ②发回一审</w:t>
                      </w:r>
                    </w:p>
                    <w:p/>
                  </w:txbxContent>
                </v:textbox>
              </v:shape>
            </w:pict>
          </mc:Fallback>
        </mc:AlternateContent>
      </w:r>
      <w:r>
        <w:rPr>
          <w:rFonts w:hint="eastAsia" w:ascii="楷体" w:hAnsi="楷体" w:eastAsia="楷体" w:cs="Times New Roman"/>
          <w:szCs w:val="22"/>
          <w:lang w:val="en-US" w:eastAsia="zh-CN"/>
        </w:rPr>
        <w:t xml:space="preserve">错误①                </w:t>
      </w:r>
    </w:p>
    <w:p>
      <w:pPr>
        <w:spacing w:line="240" w:lineRule="auto"/>
        <w:ind w:firstLine="480" w:firstLineChars="200"/>
        <w:rPr>
          <w:rFonts w:hint="default" w:ascii="楷体" w:hAnsi="楷体" w:eastAsia="楷体" w:cs="Times New Roman"/>
          <w:szCs w:val="22"/>
          <w:lang w:val="en-US" w:eastAsia="zh-CN"/>
        </w:rPr>
      </w:pPr>
      <w:r>
        <w:rPr>
          <w:rFonts w:ascii="楷体" w:hAnsi="楷体" w:eastAsia="楷体" w:cs="Times New Roman"/>
          <w:szCs w:val="22"/>
        </w:rPr>
        <mc:AlternateContent>
          <mc:Choice Requires="wps">
            <w:drawing>
              <wp:anchor distT="0" distB="0" distL="114300" distR="114300" simplePos="0" relativeHeight="251721728" behindDoc="0" locked="0" layoutInCell="1" allowOverlap="1">
                <wp:simplePos x="0" y="0"/>
                <wp:positionH relativeFrom="column">
                  <wp:posOffset>2846705</wp:posOffset>
                </wp:positionH>
                <wp:positionV relativeFrom="paragraph">
                  <wp:posOffset>52070</wp:posOffset>
                </wp:positionV>
                <wp:extent cx="3117215" cy="497205"/>
                <wp:effectExtent l="4445" t="5080" r="17780" b="15875"/>
                <wp:wrapNone/>
                <wp:docPr id="126" name="文本框 126"/>
                <wp:cNvGraphicFramePr/>
                <a:graphic xmlns:a="http://schemas.openxmlformats.org/drawingml/2006/main">
                  <a:graphicData uri="http://schemas.microsoft.com/office/word/2010/wordprocessingShape">
                    <wps:wsp>
                      <wps:cNvSpPr txBox="1">
                        <a:spLocks noChangeArrowheads="1"/>
                      </wps:cNvSpPr>
                      <wps:spPr bwMode="auto">
                        <a:xfrm>
                          <a:off x="0" y="0"/>
                          <a:ext cx="3117215" cy="497205"/>
                        </a:xfrm>
                        <a:prstGeom prst="rect">
                          <a:avLst/>
                        </a:prstGeom>
                        <a:solidFill>
                          <a:srgbClr val="FFFFFF"/>
                        </a:solidFill>
                        <a:ln w="9525">
                          <a:solidFill>
                            <a:srgbClr val="000000"/>
                          </a:solidFill>
                          <a:miter lim="800000"/>
                        </a:ln>
                      </wps:spPr>
                      <wps:txbx>
                        <w:txbxContent>
                          <w:p>
                            <w:pPr>
                              <w:rPr>
                                <w:rFonts w:hint="eastAsia" w:ascii="楷体" w:hAnsi="楷体" w:eastAsia="楷体"/>
                                <w:kern w:val="0"/>
                                <w:sz w:val="20"/>
                              </w:rPr>
                            </w:pPr>
                            <w:r>
                              <w:rPr>
                                <w:rFonts w:hint="eastAsia" w:ascii="楷体" w:hAnsi="楷体" w:eastAsia="楷体"/>
                                <w:kern w:val="0"/>
                                <w:sz w:val="20"/>
                              </w:rPr>
                              <w:t>1.审判组织的组成不合法的；</w:t>
                            </w:r>
                          </w:p>
                          <w:p>
                            <w:pPr>
                              <w:rPr>
                                <w:rFonts w:hint="eastAsia" w:ascii="楷体" w:hAnsi="楷体" w:eastAsia="楷体"/>
                                <w:kern w:val="0"/>
                                <w:sz w:val="20"/>
                              </w:rPr>
                            </w:pPr>
                            <w:r>
                              <w:rPr>
                                <w:rFonts w:hint="eastAsia" w:ascii="楷体" w:hAnsi="楷体" w:eastAsia="楷体"/>
                                <w:kern w:val="0"/>
                                <w:sz w:val="20"/>
                              </w:rPr>
                              <w:t>2.应当回避的</w:t>
                            </w:r>
                            <w:r>
                              <w:rPr>
                                <w:rFonts w:hint="eastAsia" w:ascii="楷体" w:hAnsi="楷体" w:eastAsia="楷体"/>
                                <w:b/>
                                <w:kern w:val="0"/>
                                <w:sz w:val="20"/>
                              </w:rPr>
                              <w:t>审判人员</w:t>
                            </w:r>
                            <w:r>
                              <w:rPr>
                                <w:rFonts w:hint="eastAsia" w:ascii="楷体" w:hAnsi="楷体" w:eastAsia="楷体"/>
                                <w:kern w:val="0"/>
                                <w:sz w:val="20"/>
                              </w:rPr>
                              <w:t>未回避的；</w:t>
                            </w:r>
                          </w:p>
                          <w:p>
                            <w:pPr>
                              <w:rPr>
                                <w:rFonts w:hint="eastAsia" w:ascii="楷体" w:hAnsi="楷体" w:eastAsia="楷体"/>
                                <w:kern w:val="0"/>
                                <w:sz w:val="20"/>
                              </w:rPr>
                            </w:pPr>
                            <w:r>
                              <w:rPr>
                                <w:rFonts w:hint="eastAsia" w:ascii="楷体" w:hAnsi="楷体" w:eastAsia="楷体"/>
                                <w:kern w:val="0"/>
                                <w:sz w:val="20"/>
                              </w:rPr>
                              <w:t>3.无诉讼行为能力人未经法定代理人代为诉讼的；</w:t>
                            </w:r>
                          </w:p>
                          <w:p>
                            <w:pPr>
                              <w:rPr>
                                <w:rFonts w:ascii="楷体" w:hAnsi="楷体" w:eastAsia="楷体"/>
                                <w:kern w:val="0"/>
                                <w:sz w:val="20"/>
                              </w:rPr>
                            </w:pPr>
                            <w:r>
                              <w:rPr>
                                <w:rFonts w:hint="eastAsia" w:ascii="楷体" w:hAnsi="楷体" w:eastAsia="楷体"/>
                                <w:kern w:val="0"/>
                                <w:sz w:val="20"/>
                              </w:rPr>
                              <w:t>4.违法</w:t>
                            </w:r>
                            <w:r>
                              <w:rPr>
                                <w:rFonts w:hint="eastAsia" w:ascii="楷体" w:hAnsi="楷体" w:eastAsia="楷体"/>
                                <w:b/>
                                <w:kern w:val="0"/>
                                <w:sz w:val="20"/>
                              </w:rPr>
                              <w:t>剥夺</w:t>
                            </w:r>
                            <w:r>
                              <w:rPr>
                                <w:rFonts w:hint="eastAsia" w:ascii="楷体" w:hAnsi="楷体" w:eastAsia="楷体"/>
                                <w:kern w:val="0"/>
                                <w:sz w:val="20"/>
                              </w:rPr>
                              <w:t>当事人辩论权利的。</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24.15pt;margin-top:4.1pt;height:39.15pt;width:245.45pt;z-index:251721728;mso-width-relative:page;mso-height-relative:margin;mso-height-percent:200;" fillcolor="#FFFFFF" filled="t" stroked="t" coordsize="21600,21600" o:gfxdata="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ipe7tYAAAAIAQAADwAAAAAAAAABACAAAAAiAAAA&#10;ZHJzL2Rvd25yZXYueG1sUEsBAhQAFAAAAAgAh07iQD9t10JCAgAAiwQAAA4AAAAAAAAAAQAgAAAA&#10;JQEAAGRycy9lMm9Eb2MueG1sUEsFBgAAAAAGAAYAWQEAANkFAAAAAA==&#10;">
                <v:fill on="t" focussize="0,0"/>
                <v:stroke color="#000000" miterlimit="8" joinstyle="miter"/>
                <v:imagedata o:title=""/>
                <o:lock v:ext="edit" aspectratio="f"/>
                <v:textbox style="mso-fit-shape-to-text:t;">
                  <w:txbxContent>
                    <w:p>
                      <w:pPr>
                        <w:rPr>
                          <w:rFonts w:hint="eastAsia" w:ascii="楷体" w:hAnsi="楷体" w:eastAsia="楷体"/>
                          <w:kern w:val="0"/>
                          <w:sz w:val="20"/>
                        </w:rPr>
                      </w:pPr>
                      <w:r>
                        <w:rPr>
                          <w:rFonts w:hint="eastAsia" w:ascii="楷体" w:hAnsi="楷体" w:eastAsia="楷体"/>
                          <w:kern w:val="0"/>
                          <w:sz w:val="20"/>
                        </w:rPr>
                        <w:t>1.审判组织的组成不合法的；</w:t>
                      </w:r>
                    </w:p>
                    <w:p>
                      <w:pPr>
                        <w:rPr>
                          <w:rFonts w:hint="eastAsia" w:ascii="楷体" w:hAnsi="楷体" w:eastAsia="楷体"/>
                          <w:kern w:val="0"/>
                          <w:sz w:val="20"/>
                        </w:rPr>
                      </w:pPr>
                      <w:r>
                        <w:rPr>
                          <w:rFonts w:hint="eastAsia" w:ascii="楷体" w:hAnsi="楷体" w:eastAsia="楷体"/>
                          <w:kern w:val="0"/>
                          <w:sz w:val="20"/>
                        </w:rPr>
                        <w:t>2.应当回避的</w:t>
                      </w:r>
                      <w:r>
                        <w:rPr>
                          <w:rFonts w:hint="eastAsia" w:ascii="楷体" w:hAnsi="楷体" w:eastAsia="楷体"/>
                          <w:b/>
                          <w:kern w:val="0"/>
                          <w:sz w:val="20"/>
                        </w:rPr>
                        <w:t>审判人员</w:t>
                      </w:r>
                      <w:r>
                        <w:rPr>
                          <w:rFonts w:hint="eastAsia" w:ascii="楷体" w:hAnsi="楷体" w:eastAsia="楷体"/>
                          <w:kern w:val="0"/>
                          <w:sz w:val="20"/>
                        </w:rPr>
                        <w:t>未回避的；</w:t>
                      </w:r>
                    </w:p>
                    <w:p>
                      <w:pPr>
                        <w:rPr>
                          <w:rFonts w:hint="eastAsia" w:ascii="楷体" w:hAnsi="楷体" w:eastAsia="楷体"/>
                          <w:kern w:val="0"/>
                          <w:sz w:val="20"/>
                        </w:rPr>
                      </w:pPr>
                      <w:r>
                        <w:rPr>
                          <w:rFonts w:hint="eastAsia" w:ascii="楷体" w:hAnsi="楷体" w:eastAsia="楷体"/>
                          <w:kern w:val="0"/>
                          <w:sz w:val="20"/>
                        </w:rPr>
                        <w:t>3.无诉讼行为能力人未经法定代理人代为诉讼的；</w:t>
                      </w:r>
                    </w:p>
                    <w:p>
                      <w:pPr>
                        <w:rPr>
                          <w:rFonts w:ascii="楷体" w:hAnsi="楷体" w:eastAsia="楷体"/>
                          <w:kern w:val="0"/>
                          <w:sz w:val="20"/>
                        </w:rPr>
                      </w:pPr>
                      <w:r>
                        <w:rPr>
                          <w:rFonts w:hint="eastAsia" w:ascii="楷体" w:hAnsi="楷体" w:eastAsia="楷体"/>
                          <w:kern w:val="0"/>
                          <w:sz w:val="20"/>
                        </w:rPr>
                        <w:t>4.违法</w:t>
                      </w:r>
                      <w:r>
                        <w:rPr>
                          <w:rFonts w:hint="eastAsia" w:ascii="楷体" w:hAnsi="楷体" w:eastAsia="楷体"/>
                          <w:b/>
                          <w:kern w:val="0"/>
                          <w:sz w:val="20"/>
                        </w:rPr>
                        <w:t>剥夺</w:t>
                      </w:r>
                      <w:r>
                        <w:rPr>
                          <w:rFonts w:hint="eastAsia" w:ascii="楷体" w:hAnsi="楷体" w:eastAsia="楷体"/>
                          <w:kern w:val="0"/>
                          <w:sz w:val="20"/>
                        </w:rPr>
                        <w:t>当事人辩论权利的。</w:t>
                      </w:r>
                    </w:p>
                  </w:txbxContent>
                </v:textbox>
              </v:shape>
            </w:pict>
          </mc:Fallback>
        </mc:AlternateContent>
      </w:r>
      <w:r>
        <w:rPr>
          <w:rFonts w:hint="eastAsia" w:ascii="楷体" w:hAnsi="楷体" w:eastAsia="楷体" w:cs="Times New Roman"/>
          <w:szCs w:val="22"/>
          <w:lang w:val="en-US" w:eastAsia="zh-CN"/>
        </w:rPr>
        <w:t>不清①/②</w:t>
      </w:r>
    </w:p>
    <w:p>
      <w:pPr>
        <w:spacing w:line="240" w:lineRule="auto"/>
        <w:ind w:firstLine="480" w:firstLineChars="200"/>
        <w:rPr>
          <w:rFonts w:hint="default" w:ascii="楷体" w:hAnsi="楷体" w:eastAsia="楷体" w:cs="Times New Roman"/>
          <w:szCs w:val="22"/>
          <w:lang w:val="en-US" w:eastAsia="zh-CN"/>
        </w:rPr>
      </w:pPr>
      <w:r>
        <w:rPr>
          <w:rFonts w:hint="eastAsia" w:ascii="楷体" w:hAnsi="楷体" w:eastAsia="楷体" w:cs="Times New Roman"/>
          <w:szCs w:val="22"/>
          <w:lang w:val="en-US" w:eastAsia="zh-CN"/>
        </w:rPr>
        <w:t>程序违法②</w:t>
      </w:r>
    </w:p>
    <w:p>
      <w:pPr>
        <w:spacing w:line="240" w:lineRule="auto"/>
        <w:ind w:firstLine="480" w:firstLineChars="200"/>
        <w:rPr>
          <w:rFonts w:ascii="楷体" w:hAnsi="楷体" w:eastAsia="楷体" w:cs="Times New Roman"/>
          <w:szCs w:val="22"/>
        </w:rPr>
      </w:pPr>
    </w:p>
    <w:p>
      <w:pPr>
        <w:spacing w:line="240" w:lineRule="auto"/>
        <w:ind w:firstLine="480" w:firstLineChars="200"/>
        <w:rPr>
          <w:rFonts w:ascii="楷体" w:hAnsi="楷体" w:eastAsia="楷体" w:cs="Times New Roman"/>
          <w:szCs w:val="22"/>
        </w:rPr>
      </w:pPr>
    </w:p>
    <w:p>
      <w:pPr>
        <w:spacing w:line="240" w:lineRule="auto"/>
        <w:ind w:firstLine="482" w:firstLineChars="200"/>
        <w:rPr>
          <w:rFonts w:ascii="楷体" w:hAnsi="楷体" w:eastAsia="楷体" w:cs="Times New Roman"/>
          <w:b/>
        </w:rPr>
      </w:pPr>
    </w:p>
    <w:p>
      <w:pPr>
        <w:spacing w:line="240" w:lineRule="auto"/>
        <w:rPr>
          <w:rFonts w:hint="eastAsia" w:ascii="楷体" w:hAnsi="楷体" w:eastAsia="楷体" w:cs="Times New Roman"/>
          <w:b/>
          <w:u w:val="single"/>
        </w:rPr>
      </w:pPr>
    </w:p>
    <w:p>
      <w:pPr>
        <w:spacing w:line="240" w:lineRule="auto"/>
        <w:ind w:firstLine="482" w:firstLineChars="200"/>
        <w:rPr>
          <w:rFonts w:ascii="楷体" w:hAnsi="楷体" w:eastAsia="楷体" w:cs="Times New Roman"/>
          <w:b/>
          <w:u w:val="single"/>
        </w:rPr>
      </w:pPr>
      <w:r>
        <w:rPr>
          <w:rFonts w:hint="eastAsia" w:ascii="楷体" w:hAnsi="楷体" w:eastAsia="楷体" w:cs="Times New Roman"/>
          <w:b/>
          <w:u w:val="single"/>
        </w:rPr>
        <w:t>注意四点</w:t>
      </w:r>
      <w:r>
        <w:rPr>
          <w:rFonts w:hint="eastAsia" w:ascii="楷体" w:hAnsi="楷体" w:eastAsia="楷体" w:cs="Times New Roman"/>
          <w:b/>
        </w:rPr>
        <w:t>：</w:t>
      </w:r>
    </w:p>
    <w:p>
      <w:pPr>
        <w:spacing w:line="240" w:lineRule="auto"/>
        <w:ind w:firstLine="480" w:firstLineChars="200"/>
        <w:rPr>
          <w:rStyle w:val="85"/>
          <w:rFonts w:hint="eastAsia"/>
          <w:lang w:eastAsia="zh-CN"/>
        </w:rPr>
      </w:pPr>
      <w:r>
        <w:rPr>
          <w:rFonts w:ascii="楷体" w:hAnsi="楷体" w:eastAsia="楷体" w:cs="Times New Roman"/>
        </w:rPr>
        <w:t>1.</w:t>
      </w:r>
      <w:r>
        <w:rPr>
          <w:rFonts w:hint="eastAsia" w:ascii="楷体" w:hAnsi="楷体" w:eastAsia="楷体" w:cs="Times New Roman"/>
          <w:u w:val="wave"/>
        </w:rPr>
        <w:t>发回重审只能一次，一审法院须另行组成合议庭审理。</w:t>
      </w:r>
      <w:r>
        <w:rPr>
          <w:rStyle w:val="85"/>
          <w:rFonts w:hint="eastAsia"/>
          <w:lang w:eastAsia="zh-CN"/>
        </w:rPr>
        <w:t>（</w:t>
      </w:r>
      <w:r>
        <w:rPr>
          <w:rStyle w:val="85"/>
          <w:rFonts w:hint="eastAsia"/>
          <w:lang w:val="en-US" w:eastAsia="zh-CN"/>
        </w:rPr>
        <w:t>合议庭不能吸收陪审员</w:t>
      </w:r>
      <w:r>
        <w:rPr>
          <w:rStyle w:val="85"/>
          <w:rFonts w:hint="eastAsia"/>
          <w:lang w:eastAsia="zh-CN"/>
        </w:rPr>
        <w:t>）</w:t>
      </w:r>
    </w:p>
    <w:p>
      <w:pPr>
        <w:spacing w:line="240" w:lineRule="auto"/>
        <w:ind w:firstLine="480" w:firstLineChars="200"/>
        <w:rPr>
          <w:rStyle w:val="85"/>
          <w:rFonts w:hint="default"/>
          <w:lang w:val="en-US" w:eastAsia="zh-CN"/>
        </w:rPr>
      </w:pPr>
      <w:r>
        <w:rPr>
          <w:rFonts w:hint="eastAsia" w:ascii="楷体" w:hAnsi="楷体" w:eastAsia="楷体" w:cs="Times New Roman"/>
        </w:rPr>
        <w:t>PS:发回重审后，又上诉到二审法院，原来参加二审的法官还能不能再参加合议庭？</w:t>
      </w:r>
      <w:r>
        <w:rPr>
          <w:rStyle w:val="85"/>
          <w:rFonts w:hint="eastAsia"/>
          <w:lang w:val="en-US" w:eastAsia="zh-CN"/>
        </w:rPr>
        <w:t>不可以，全换</w:t>
      </w:r>
    </w:p>
    <w:p>
      <w:pPr>
        <w:spacing w:line="240" w:lineRule="auto"/>
        <w:ind w:firstLine="480" w:firstLineChars="200"/>
        <w:rPr>
          <w:rFonts w:ascii="楷体" w:hAnsi="楷体" w:eastAsia="楷体" w:cs="Times New Roman"/>
        </w:rPr>
      </w:pPr>
      <w:r>
        <w:rPr>
          <w:rFonts w:ascii="楷体" w:hAnsi="楷体" w:eastAsia="楷体" w:cs="Times New Roman"/>
        </w:rPr>
        <w:t>2.</w:t>
      </w:r>
      <w:r>
        <w:rPr>
          <w:rFonts w:hint="eastAsia" w:ascii="楷体" w:hAnsi="楷体" w:eastAsia="楷体" w:cs="Times New Roman"/>
        </w:rPr>
        <w:t>对裁定上诉，一律使用裁定处理。</w:t>
      </w:r>
    </w:p>
    <w:p>
      <w:pPr>
        <w:spacing w:line="240" w:lineRule="auto"/>
        <w:ind w:firstLine="480" w:firstLineChars="200"/>
        <w:rPr>
          <w:rFonts w:ascii="楷体" w:hAnsi="楷体" w:eastAsia="楷体" w:cs="Times New Roman"/>
        </w:rPr>
      </w:pPr>
      <w:r>
        <w:rPr>
          <w:rFonts w:ascii="楷体" w:hAnsi="楷体" w:eastAsia="楷体" w:cs="Times New Roman"/>
        </w:rPr>
        <w:t>3.</w:t>
      </w:r>
      <w:r>
        <w:rPr>
          <w:rFonts w:hint="eastAsia" w:ascii="楷体" w:hAnsi="楷体" w:eastAsia="楷体" w:cs="Times New Roman"/>
        </w:rPr>
        <w:t>即使最终二审推翻一审的裁判，但一审的举证、保全等诉讼行为在二审中仍</w:t>
      </w:r>
      <w:r>
        <w:rPr>
          <w:rFonts w:hint="eastAsia" w:ascii="楷体" w:hAnsi="楷体" w:eastAsia="楷体" w:cs="Times New Roman"/>
          <w:b/>
        </w:rPr>
        <w:t>有效</w:t>
      </w:r>
      <w:r>
        <w:rPr>
          <w:rFonts w:hint="eastAsia" w:ascii="楷体" w:hAnsi="楷体" w:eastAsia="楷体" w:cs="Times New Roman"/>
        </w:rPr>
        <w:t>。</w:t>
      </w:r>
    </w:p>
    <w:p>
      <w:pPr>
        <w:spacing w:line="240" w:lineRule="auto"/>
        <w:ind w:firstLine="480" w:firstLineChars="200"/>
        <w:rPr>
          <w:rFonts w:hint="eastAsia" w:ascii="楷体" w:hAnsi="楷体" w:eastAsia="楷体" w:cs="Times New Roman"/>
        </w:rPr>
      </w:pPr>
      <w:r>
        <w:rPr>
          <w:rFonts w:hint="eastAsia" w:ascii="楷体" w:hAnsi="楷体" w:eastAsia="楷体" w:cs="Times New Roman"/>
        </w:rPr>
        <w:t>4.当事人一审的诉讼行为，在二审对其仍有拘束力。若要推翻，应当责令其说明理由。理由不成立的，不予支持。</w:t>
      </w:r>
    </w:p>
    <w:p>
      <w:pPr>
        <w:spacing w:line="240" w:lineRule="auto"/>
        <w:ind w:firstLine="480" w:firstLineChars="200"/>
        <w:rPr>
          <w:rFonts w:hint="eastAsia" w:ascii="楷体" w:hAnsi="楷体" w:eastAsia="楷体" w:cs="Times New Roman"/>
        </w:rPr>
      </w:pPr>
      <w:r>
        <w:rPr>
          <w:rFonts w:hint="eastAsia" w:ascii="楷体" w:hAnsi="楷体" w:eastAsia="楷体" w:cs="Times New Roman"/>
        </w:rPr>
        <w:t>二、二审中的调解与和解</w:t>
      </w:r>
    </w:p>
    <w:p>
      <w:pPr>
        <w:spacing w:line="240" w:lineRule="auto"/>
        <w:ind w:firstLine="480" w:firstLineChars="200"/>
        <w:rPr>
          <w:rFonts w:hint="eastAsia" w:ascii="楷体" w:hAnsi="楷体" w:eastAsia="楷体" w:cs="Times New Roman"/>
          <w:u w:val="wave"/>
        </w:rPr>
      </w:pPr>
      <w:r>
        <w:rPr>
          <w:rFonts w:hint="eastAsia" w:ascii="楷体" w:hAnsi="楷体" w:eastAsia="楷体" w:cs="Times New Roman"/>
        </w:rPr>
        <w:t>《民诉解释》326条规定对当事人在第一审程序中已经提出的诉讼请求，原审人民法院未作审理、判决的，第二审人民法院可以根据当事人自愿的原则进行</w:t>
      </w:r>
      <w:r>
        <w:rPr>
          <w:rFonts w:hint="eastAsia" w:ascii="楷体" w:hAnsi="楷体" w:eastAsia="楷体" w:cs="Times New Roman"/>
          <w:u w:val="wave"/>
        </w:rPr>
        <w:t>调解；调解不成的，发回重审。</w:t>
      </w:r>
    </w:p>
    <w:p>
      <w:pPr>
        <w:spacing w:line="240" w:lineRule="auto"/>
        <w:ind w:firstLine="300" w:firstLineChars="200"/>
        <w:rPr>
          <w:rStyle w:val="85"/>
          <w:rFonts w:hint="default"/>
          <w:lang w:val="en-US" w:eastAsia="zh-CN"/>
        </w:rPr>
      </w:pPr>
      <w:r>
        <w:rPr>
          <w:rStyle w:val="85"/>
          <w:rFonts w:hint="eastAsia"/>
          <w:lang w:val="en-US" w:eastAsia="zh-CN"/>
        </w:rPr>
        <w:t>漏请求：调解或发回重审</w:t>
      </w:r>
    </w:p>
    <w:p>
      <w:pPr>
        <w:spacing w:line="240" w:lineRule="auto"/>
        <w:ind w:firstLine="480" w:firstLineChars="200"/>
        <w:rPr>
          <w:rFonts w:hint="eastAsia" w:ascii="楷体" w:hAnsi="楷体" w:eastAsia="楷体" w:cs="Times New Roman"/>
          <w:u w:val="wave"/>
        </w:rPr>
      </w:pPr>
      <w:r>
        <w:rPr>
          <w:rFonts w:hint="eastAsia" w:ascii="楷体" w:hAnsi="楷体" w:eastAsia="楷体" w:cs="Times New Roman"/>
        </w:rPr>
        <w:t>《民诉解释》327条规定：必须参加诉讼的当事人或者</w:t>
      </w:r>
      <w:r>
        <w:rPr>
          <w:rFonts w:hint="eastAsia" w:ascii="楷体" w:hAnsi="楷体" w:eastAsia="楷体" w:cs="Times New Roman"/>
          <w:u w:val="wave"/>
        </w:rPr>
        <w:t>有独立请求权的第三人</w:t>
      </w:r>
      <w:r>
        <w:rPr>
          <w:rFonts w:hint="eastAsia" w:ascii="楷体" w:hAnsi="楷体" w:eastAsia="楷体" w:cs="Times New Roman"/>
        </w:rPr>
        <w:t>，在第一审程序中未参加诉讼，第二审人民法院可以根据当事人自愿的原则予以</w:t>
      </w:r>
      <w:r>
        <w:rPr>
          <w:rFonts w:hint="eastAsia" w:ascii="楷体" w:hAnsi="楷体" w:eastAsia="楷体" w:cs="Times New Roman"/>
          <w:u w:val="wave"/>
        </w:rPr>
        <w:t>调解；调解不成的，发回重审。</w:t>
      </w:r>
    </w:p>
    <w:p>
      <w:pPr>
        <w:spacing w:line="240" w:lineRule="auto"/>
        <w:ind w:firstLine="300" w:firstLineChars="200"/>
        <w:rPr>
          <w:rStyle w:val="85"/>
          <w:rFonts w:hint="default" w:asciiTheme="minorHAnsi" w:hAnsiTheme="minorHAnsi"/>
          <w:lang w:val="en-US" w:eastAsia="zh-CN"/>
        </w:rPr>
      </w:pPr>
      <w:r>
        <w:rPr>
          <w:rStyle w:val="85"/>
          <w:rFonts w:hint="eastAsia" w:asciiTheme="minorHAnsi" w:hAnsiTheme="minorHAnsi"/>
          <w:lang w:val="en-US" w:eastAsia="zh-CN"/>
        </w:rPr>
        <w:t>漏当事人：调解或发回重审</w:t>
      </w:r>
    </w:p>
    <w:p>
      <w:pPr>
        <w:spacing w:line="240" w:lineRule="auto"/>
        <w:ind w:firstLine="480" w:firstLineChars="200"/>
        <w:rPr>
          <w:rFonts w:hint="eastAsia" w:ascii="楷体" w:hAnsi="楷体" w:eastAsia="楷体" w:cs="Times New Roman"/>
          <w:b/>
          <w:bCs/>
          <w:u w:val="wave"/>
        </w:rPr>
      </w:pPr>
      <w:r>
        <w:rPr>
          <w:rFonts w:hint="eastAsia" w:ascii="楷体" w:hAnsi="楷体" w:eastAsia="楷体" w:cs="Times New Roman"/>
        </w:rPr>
        <w:t>《民诉意见》329条规定：一审判决不准离婚的案件，上诉后，第二审人民法院认为应当判决离婚的，可以根据当事人自愿的原则，与子女抚养、财产问题一并调解；调解不成的，发回重审。</w:t>
      </w:r>
      <w:r>
        <w:rPr>
          <w:rFonts w:hint="eastAsia" w:ascii="楷体" w:hAnsi="楷体" w:eastAsia="楷体" w:cs="Times New Roman"/>
          <w:b/>
          <w:bCs/>
          <w:u w:val="wave"/>
        </w:rPr>
        <w:t>双方当事人同意</w:t>
      </w:r>
      <w:r>
        <w:rPr>
          <w:rFonts w:hint="eastAsia" w:ascii="楷体" w:hAnsi="楷体" w:eastAsia="楷体" w:cs="Times New Roman"/>
          <w:b/>
          <w:bCs/>
          <w:u w:val="wave"/>
          <w:lang w:eastAsia="zh-CN"/>
        </w:rPr>
        <w:t>（</w:t>
      </w:r>
      <w:r>
        <w:rPr>
          <w:rStyle w:val="85"/>
          <w:rFonts w:hint="eastAsia"/>
          <w:lang w:val="en-US" w:eastAsia="zh-CN"/>
        </w:rPr>
        <w:t>自愿放弃上诉</w:t>
      </w:r>
      <w:r>
        <w:rPr>
          <w:rStyle w:val="85"/>
          <w:rFonts w:hint="eastAsia" w:asciiTheme="minorHAnsi" w:hAnsiTheme="minorHAnsi"/>
          <w:lang w:val="en-US" w:eastAsia="zh-CN"/>
        </w:rPr>
        <w:t>权</w:t>
      </w:r>
      <w:r>
        <w:rPr>
          <w:rFonts w:hint="eastAsia" w:ascii="楷体" w:hAnsi="楷体" w:eastAsia="楷体" w:cs="Times New Roman"/>
          <w:b/>
          <w:bCs/>
          <w:u w:val="wave"/>
          <w:lang w:eastAsia="zh-CN"/>
        </w:rPr>
        <w:t>）</w:t>
      </w:r>
      <w:r>
        <w:rPr>
          <w:rFonts w:hint="eastAsia" w:ascii="楷体" w:hAnsi="楷体" w:eastAsia="楷体" w:cs="Times New Roman"/>
          <w:b/>
          <w:bCs/>
          <w:u w:val="wave"/>
        </w:rPr>
        <w:t>由第二审人民法院一并审理的，第二审人民法院可以一并裁判。</w:t>
      </w:r>
    </w:p>
    <w:p>
      <w:pPr>
        <w:spacing w:line="240" w:lineRule="auto"/>
        <w:ind w:firstLine="480" w:firstLineChars="200"/>
        <w:rPr>
          <w:rFonts w:hint="eastAsia" w:ascii="楷体" w:hAnsi="楷体" w:eastAsia="楷体" w:cs="Times New Roman"/>
        </w:rPr>
      </w:pPr>
    </w:p>
    <w:p>
      <w:pPr>
        <w:spacing w:line="240" w:lineRule="auto"/>
        <w:ind w:left="422"/>
        <w:rPr>
          <w:rFonts w:ascii="Times New Roman" w:hAnsi="Times New Roman" w:eastAsia="宋体" w:cs="Times New Roman"/>
          <w:b/>
          <w:sz w:val="24"/>
          <w:szCs w:val="20"/>
        </w:rPr>
      </w:pPr>
    </w:p>
    <w:p>
      <w:pPr>
        <w:spacing w:line="240" w:lineRule="auto"/>
        <w:ind w:left="422"/>
        <w:rPr>
          <w:rFonts w:ascii="Times New Roman" w:hAnsi="Times New Roman" w:eastAsia="宋体" w:cs="Times New Roman"/>
          <w:sz w:val="18"/>
          <w:szCs w:val="18"/>
        </w:rPr>
      </w:pPr>
      <w:r>
        <w:rPr>
          <w:rFonts w:hint="eastAsia" w:ascii="Times New Roman" w:hAnsi="Times New Roman" w:eastAsia="宋体" w:cs="Times New Roman"/>
          <w:b/>
          <w:sz w:val="24"/>
          <w:szCs w:val="20"/>
        </w:rPr>
        <w:t>二、裁判文书</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4"/>
        <w:gridCol w:w="6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9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Cs w:val="24"/>
              </w:rPr>
            </w:pPr>
            <w:r>
              <w:rPr>
                <w:rFonts w:hint="eastAsia" w:ascii="Times New Roman" w:hAnsi="Times New Roman" w:eastAsia="宋体" w:cs="Times New Roman"/>
                <w:b/>
                <w:szCs w:val="20"/>
              </w:rPr>
              <w:t>怎样确定裁判？</w:t>
            </w:r>
          </w:p>
        </w:tc>
        <w:tc>
          <w:tcPr>
            <w:tcW w:w="679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应该以多数人意见作出裁判</w:t>
            </w:r>
          </w:p>
          <w:p>
            <w:pPr>
              <w:spacing w:line="240" w:lineRule="auto"/>
              <w:rPr>
                <w:rFonts w:ascii="楷体" w:hAnsi="楷体" w:eastAsia="楷体" w:cs="楷体"/>
                <w:bCs/>
                <w:szCs w:val="24"/>
              </w:rPr>
            </w:pPr>
            <w:r>
              <w:rPr>
                <w:rFonts w:hint="eastAsia" w:ascii="楷体" w:hAnsi="楷体" w:eastAsia="楷体" w:cs="楷体"/>
                <w:bCs/>
                <w:szCs w:val="20"/>
              </w:rPr>
              <w:t>▲有不同意见必须如实计入笔录。必须在裁判上签名。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9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bCs/>
                <w:szCs w:val="24"/>
              </w:rPr>
            </w:pPr>
            <w:r>
              <w:rPr>
                <w:rFonts w:hint="eastAsia" w:ascii="Times New Roman" w:hAnsi="Times New Roman" w:eastAsia="宋体" w:cs="Times New Roman"/>
                <w:b/>
                <w:bCs/>
                <w:szCs w:val="20"/>
              </w:rPr>
              <w:t>怎样写作裁判？</w:t>
            </w:r>
          </w:p>
        </w:tc>
        <w:tc>
          <w:tcPr>
            <w:tcW w:w="679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szCs w:val="20"/>
              </w:rPr>
              <w:t>判决中除了写明认定的事实、适用的法律，还要写明</w:t>
            </w:r>
            <w:r>
              <w:rPr>
                <w:rFonts w:hint="eastAsia" w:ascii="Times New Roman" w:hAnsi="Times New Roman" w:eastAsia="宋体" w:cs="Times New Roman"/>
                <w:b/>
                <w:bCs/>
                <w:szCs w:val="20"/>
                <w:bdr w:val="single" w:color="auto" w:sz="4" w:space="0"/>
              </w:rPr>
              <w:t>理由</w:t>
            </w:r>
            <w:r>
              <w:rPr>
                <w:rFonts w:hint="eastAsia" w:ascii="Times New Roman" w:hAnsi="Times New Roman" w:eastAsia="宋体" w:cs="Times New Roman"/>
                <w:szCs w:val="20"/>
              </w:rPr>
              <w:t>。裁定书应当写明裁定结果和作出该裁定的</w:t>
            </w:r>
            <w:r>
              <w:rPr>
                <w:rFonts w:hint="eastAsia" w:ascii="Times New Roman" w:hAnsi="Times New Roman" w:eastAsia="宋体" w:cs="Times New Roman"/>
                <w:szCs w:val="20"/>
                <w:bdr w:val="single" w:color="auto" w:sz="4" w:space="0"/>
              </w:rPr>
              <w:t>理由</w:t>
            </w:r>
            <w:r>
              <w:rPr>
                <w:rFonts w:hint="eastAsia" w:ascii="Times New Roman" w:hAnsi="Times New Roman" w:eastAsia="宋体" w:cs="Times New Roman"/>
                <w:szCs w:val="20"/>
              </w:rPr>
              <w:t>。（</w:t>
            </w:r>
            <w:r>
              <w:rPr>
                <w:rFonts w:ascii="Times New Roman" w:hAnsi="Times New Roman" w:eastAsia="宋体" w:cs="Times New Roman"/>
                <w:szCs w:val="20"/>
              </w:rPr>
              <w:t>152</w:t>
            </w:r>
            <w:r>
              <w:rPr>
                <w:rFonts w:hint="eastAsia" w:ascii="Times New Roman" w:hAnsi="Times New Roman" w:eastAsia="宋体" w:cs="Times New Roman"/>
                <w:szCs w:val="20"/>
              </w:rPr>
              <w:t>条、</w:t>
            </w:r>
            <w:r>
              <w:rPr>
                <w:rFonts w:ascii="Times New Roman" w:hAnsi="Times New Roman" w:eastAsia="宋体" w:cs="Times New Roman"/>
                <w:szCs w:val="20"/>
              </w:rPr>
              <w:t>153</w:t>
            </w:r>
            <w:r>
              <w:rPr>
                <w:rFonts w:hint="eastAsia" w:ascii="Times New Roman" w:hAnsi="Times New Roman" w:eastAsia="宋体" w:cs="Times New Roman"/>
                <w:szCs w:val="20"/>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9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bCs/>
                <w:szCs w:val="20"/>
              </w:rPr>
              <w:t>怎样修改裁判？</w:t>
            </w:r>
          </w:p>
        </w:tc>
        <w:tc>
          <w:tcPr>
            <w:tcW w:w="679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szCs w:val="20"/>
              </w:rPr>
              <w:t>补正判决书笔误用裁定。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9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b/>
                <w:bCs/>
                <w:szCs w:val="20"/>
              </w:rPr>
              <w:t>怎样了解裁判？</w:t>
            </w:r>
          </w:p>
        </w:tc>
        <w:tc>
          <w:tcPr>
            <w:tcW w:w="6794"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 w:val="24"/>
                <w:szCs w:val="24"/>
              </w:rPr>
            </w:pPr>
            <w:r>
              <w:rPr>
                <w:rFonts w:hint="eastAsia" w:ascii="Times New Roman" w:hAnsi="Times New Roman" w:eastAsia="宋体" w:cs="Times New Roman"/>
                <w:szCs w:val="20"/>
                <w:u w:val="single"/>
              </w:rPr>
              <w:t>公众</w:t>
            </w:r>
            <w:r>
              <w:rPr>
                <w:rFonts w:hint="eastAsia" w:ascii="Times New Roman" w:hAnsi="Times New Roman" w:eastAsia="宋体" w:cs="Times New Roman"/>
                <w:szCs w:val="20"/>
              </w:rPr>
              <w:t>可以查阅</w:t>
            </w:r>
            <w:r>
              <w:rPr>
                <w:rFonts w:hint="eastAsia" w:ascii="Times New Roman" w:hAnsi="Times New Roman" w:eastAsia="宋体" w:cs="Times New Roman"/>
                <w:szCs w:val="20"/>
                <w:bdr w:val="single" w:color="auto" w:sz="4" w:space="0"/>
              </w:rPr>
              <w:t>生效</w:t>
            </w:r>
            <w:r>
              <w:rPr>
                <w:rFonts w:hint="eastAsia" w:ascii="Times New Roman" w:hAnsi="Times New Roman" w:eastAsia="宋体" w:cs="Times New Roman"/>
                <w:szCs w:val="20"/>
              </w:rPr>
              <w:t>的裁判</w:t>
            </w:r>
            <w:r>
              <w:rPr>
                <w:rFonts w:hint="eastAsia" w:ascii="Times New Roman" w:hAnsi="Times New Roman" w:eastAsia="宋体" w:cs="Times New Roman"/>
                <w:b/>
                <w:bCs/>
                <w:szCs w:val="20"/>
              </w:rPr>
              <w:t>（但涉及国家秘密、商业秘密和个人隐私的内容除外）</w:t>
            </w:r>
          </w:p>
        </w:tc>
      </w:tr>
    </w:tbl>
    <w:p>
      <w:pPr>
        <w:spacing w:line="240" w:lineRule="auto"/>
        <w:ind w:firstLine="420"/>
        <w:rPr>
          <w:rFonts w:ascii="Times New Roman" w:hAnsi="Times New Roman" w:eastAsia="宋体" w:cs="Times New Roman"/>
          <w:szCs w:val="24"/>
        </w:rPr>
      </w:pPr>
    </w:p>
    <w:p>
      <w:pPr>
        <w:spacing w:line="240" w:lineRule="auto"/>
        <w:ind w:firstLine="482"/>
        <w:rPr>
          <w:rFonts w:ascii="Times New Roman" w:hAnsi="Times New Roman" w:eastAsia="宋体" w:cs="Times New Roman"/>
          <w:sz w:val="18"/>
          <w:szCs w:val="18"/>
        </w:rPr>
      </w:pPr>
      <w:bookmarkStart w:id="283" w:name="_Toc330804400"/>
      <w:bookmarkStart w:id="284" w:name="_Toc329676894"/>
      <w:bookmarkStart w:id="285" w:name="_Toc330997732"/>
      <w:bookmarkStart w:id="286" w:name="_Toc330503928"/>
      <w:r>
        <w:rPr>
          <w:rFonts w:hint="eastAsia" w:ascii="Times New Roman" w:hAnsi="Times New Roman" w:eastAsia="宋体" w:cs="Times New Roman"/>
          <w:b/>
          <w:sz w:val="24"/>
          <w:szCs w:val="20"/>
        </w:rPr>
        <w:t>三、</w:t>
      </w:r>
      <w:r>
        <w:rPr>
          <w:rFonts w:ascii="Times New Roman" w:hAnsi="Times New Roman" w:eastAsia="宋体" w:cs="Times New Roman"/>
          <w:b/>
          <w:sz w:val="24"/>
          <w:szCs w:val="20"/>
        </w:rPr>
        <w:t xml:space="preserve"> </w:t>
      </w:r>
      <w:r>
        <w:rPr>
          <w:rFonts w:hint="eastAsia" w:ascii="Times New Roman" w:hAnsi="Times New Roman" w:eastAsia="宋体" w:cs="Times New Roman"/>
          <w:b/>
          <w:sz w:val="24"/>
          <w:szCs w:val="20"/>
        </w:rPr>
        <w:t>二审中的调解与和解</w:t>
      </w:r>
      <w:bookmarkEnd w:id="283"/>
      <w:bookmarkEnd w:id="284"/>
      <w:bookmarkEnd w:id="285"/>
      <w:bookmarkEnd w:id="286"/>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6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Cs w:val="24"/>
              </w:rPr>
            </w:pP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 1 \* GB3 </w:instrText>
            </w:r>
            <w:r>
              <w:rPr>
                <w:rFonts w:ascii="Times New Roman" w:hAnsi="Times New Roman" w:eastAsia="宋体" w:cs="Times New Roman"/>
                <w:szCs w:val="20"/>
              </w:rPr>
              <w:fldChar w:fldCharType="separate"/>
            </w:r>
            <w:r>
              <w:rPr>
                <w:rFonts w:hint="eastAsia" w:ascii="Times New Roman" w:hAnsi="Times New Roman" w:eastAsia="宋体" w:cs="Times New Roman"/>
                <w:szCs w:val="20"/>
              </w:rPr>
              <w:t>①</w:t>
            </w:r>
            <w:r>
              <w:rPr>
                <w:rFonts w:ascii="Times New Roman" w:hAnsi="Times New Roman" w:eastAsia="宋体" w:cs="Times New Roman"/>
                <w:szCs w:val="20"/>
              </w:rPr>
              <w:fldChar w:fldCharType="end"/>
            </w:r>
            <w:r>
              <w:rPr>
                <w:rFonts w:hint="eastAsia" w:ascii="Times New Roman" w:hAnsi="Times New Roman" w:eastAsia="宋体" w:cs="Times New Roman"/>
                <w:szCs w:val="20"/>
              </w:rPr>
              <w:t>漏</w:t>
            </w:r>
            <w:r>
              <w:rPr>
                <w:rFonts w:hint="eastAsia" w:ascii="Times New Roman" w:hAnsi="Times New Roman" w:eastAsia="宋体" w:cs="Times New Roman"/>
                <w:b/>
                <w:szCs w:val="20"/>
              </w:rPr>
              <w:t>人</w:t>
            </w:r>
            <w:r>
              <w:rPr>
                <w:rFonts w:hint="eastAsia" w:ascii="楷体" w:hAnsi="楷体" w:eastAsia="楷体" w:cs="Times New Roman"/>
                <w:szCs w:val="20"/>
              </w:rPr>
              <w:t>(案外共诉人，案外第三人)</w:t>
            </w:r>
            <w:r>
              <w:rPr>
                <w:rFonts w:hint="eastAsia" w:ascii="Times New Roman" w:hAnsi="Times New Roman" w:eastAsia="宋体" w:cs="Times New Roman"/>
                <w:b/>
                <w:szCs w:val="20"/>
              </w:rPr>
              <w:t xml:space="preserve">  </w:t>
            </w:r>
            <w:r>
              <w:rPr>
                <w:rFonts w:hint="eastAsia" w:ascii="Times New Roman" w:hAnsi="Times New Roman" w:eastAsia="宋体" w:cs="Times New Roman"/>
                <w:szCs w:val="20"/>
              </w:rPr>
              <w:t>②漏判</w:t>
            </w:r>
          </w:p>
        </w:tc>
        <w:tc>
          <w:tcPr>
            <w:tcW w:w="6146" w:type="dxa"/>
            <w:tcBorders>
              <w:top w:val="single" w:color="auto" w:sz="4" w:space="0"/>
              <w:left w:val="single" w:color="auto" w:sz="4" w:space="0"/>
              <w:right w:val="single" w:color="auto" w:sz="4" w:space="0"/>
            </w:tcBorders>
          </w:tcPr>
          <w:p>
            <w:pPr>
              <w:spacing w:line="240" w:lineRule="auto"/>
              <w:rPr>
                <w:rFonts w:ascii="Times New Roman" w:hAnsi="Times New Roman" w:eastAsia="宋体" w:cs="Times New Roman"/>
                <w:b/>
                <w:szCs w:val="24"/>
              </w:rPr>
            </w:pPr>
            <w:r>
              <w:rPr>
                <w:rFonts w:hint="eastAsia" w:ascii="Times New Roman" w:hAnsi="Times New Roman" w:eastAsia="宋体" w:cs="Times New Roman"/>
                <w:szCs w:val="20"/>
              </w:rPr>
              <w:t>原则可以调解，调解不成，发回重审。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③离婚案：</w:t>
            </w:r>
          </w:p>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一审判不离，二审判离</w:t>
            </w:r>
          </w:p>
        </w:tc>
        <w:tc>
          <w:tcPr>
            <w:tcW w:w="6146" w:type="dxa"/>
            <w:tcBorders>
              <w:left w:val="single" w:color="auto" w:sz="4" w:space="0"/>
              <w:bottom w:val="single" w:color="auto" w:sz="4" w:space="0"/>
              <w:right w:val="single" w:color="auto" w:sz="4" w:space="0"/>
            </w:tcBorders>
          </w:tcPr>
          <w:p>
            <w:pPr>
              <w:spacing w:line="240" w:lineRule="auto"/>
              <w:rPr>
                <w:rFonts w:ascii="楷体" w:hAnsi="楷体" w:eastAsia="楷体" w:cs="楷体"/>
                <w:b/>
                <w:szCs w:val="20"/>
                <w:u w:val="single"/>
              </w:rPr>
            </w:pPr>
            <w:r>
              <w:rPr>
                <w:rFonts w:hint="eastAsia" w:ascii="Times New Roman" w:hAnsi="Times New Roman" w:eastAsia="宋体" w:cs="Times New Roman"/>
                <w:szCs w:val="20"/>
              </w:rPr>
              <w:t>原则可以调解，调解不成，发回重审，</w:t>
            </w:r>
            <w:r>
              <w:rPr>
                <w:rFonts w:hint="eastAsia" w:ascii="楷体" w:hAnsi="楷体" w:eastAsia="楷体" w:cs="楷体"/>
                <w:b/>
                <w:szCs w:val="20"/>
              </w:rPr>
              <w:t>双方当事人同意由第二审人民法院一并审理的，第二审人民法院可以一并裁判。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Cs w:val="24"/>
              </w:rPr>
            </w:pPr>
            <w:r>
              <w:rPr>
                <w:rFonts w:hint="eastAsia" w:ascii="Times New Roman" w:hAnsi="Times New Roman" w:eastAsia="宋体" w:cs="Times New Roman"/>
                <w:szCs w:val="20"/>
              </w:rPr>
              <w:t>达成调解协议</w:t>
            </w:r>
          </w:p>
        </w:tc>
        <w:tc>
          <w:tcPr>
            <w:tcW w:w="614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Cs w:val="24"/>
              </w:rPr>
            </w:pPr>
            <w:r>
              <w:rPr>
                <w:rFonts w:hint="eastAsia" w:ascii="Times New Roman" w:hAnsi="Times New Roman" w:eastAsia="宋体" w:cs="Times New Roman"/>
                <w:szCs w:val="20"/>
              </w:rPr>
              <w:t>法院依据调解协议制作调解书，原审人民法院的判决视为撤销。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Cs w:val="24"/>
              </w:rPr>
            </w:pPr>
            <w:r>
              <w:rPr>
                <w:rFonts w:hint="eastAsia" w:ascii="Times New Roman" w:hAnsi="Times New Roman" w:eastAsia="宋体" w:cs="Times New Roman"/>
                <w:szCs w:val="20"/>
              </w:rPr>
              <w:t>达成和解协议</w:t>
            </w:r>
          </w:p>
        </w:tc>
        <w:tc>
          <w:tcPr>
            <w:tcW w:w="614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
                <w:szCs w:val="24"/>
              </w:rPr>
            </w:pPr>
            <w:r>
              <w:rPr>
                <w:rFonts w:hint="eastAsia" w:ascii="Times New Roman" w:hAnsi="Times New Roman" w:eastAsia="宋体" w:cs="Times New Roman"/>
                <w:szCs w:val="20"/>
              </w:rPr>
              <w:t>依和解协议制作调解书或</w:t>
            </w:r>
            <w:r>
              <w:rPr>
                <w:rFonts w:hint="eastAsia" w:ascii="Times New Roman" w:hAnsi="Times New Roman" w:eastAsia="宋体" w:cs="Times New Roman"/>
                <w:b/>
                <w:szCs w:val="20"/>
              </w:rPr>
              <w:t>撤诉。</w:t>
            </w:r>
          </w:p>
        </w:tc>
      </w:tr>
    </w:tbl>
    <w:p>
      <w:pPr>
        <w:spacing w:line="240" w:lineRule="auto"/>
        <w:ind w:firstLine="480" w:firstLineChars="200"/>
        <w:rPr>
          <w:rFonts w:ascii="楷体" w:hAnsi="楷体" w:eastAsia="楷体" w:cs="楷体"/>
          <w:szCs w:val="20"/>
          <w:u w:val="single"/>
        </w:rPr>
      </w:pPr>
      <w:bookmarkStart w:id="287" w:name="_Toc330503929"/>
      <w:bookmarkStart w:id="288" w:name="_Toc329675652"/>
      <w:bookmarkStart w:id="289" w:name="_Toc330997733"/>
      <w:bookmarkStart w:id="290" w:name="_Toc322215451"/>
      <w:r>
        <w:rPr>
          <w:rFonts w:hint="eastAsia" w:ascii="楷体" w:hAnsi="楷体" w:eastAsia="楷体" w:cs="楷体"/>
          <w:szCs w:val="20"/>
        </w:rPr>
        <w:t>《民诉解释》326条规定对当事人在第一审程序中已经提出的诉讼请求，原审人民法院未作审理、判决的，第二审人民法院可以根据当事人自愿的原则进行</w:t>
      </w:r>
      <w:r>
        <w:rPr>
          <w:rFonts w:hint="eastAsia" w:ascii="楷体" w:hAnsi="楷体" w:eastAsia="楷体" w:cs="楷体"/>
          <w:szCs w:val="20"/>
          <w:u w:val="single"/>
        </w:rPr>
        <w:t>调解；调解不成的，发回重审</w:t>
      </w:r>
      <w:r>
        <w:rPr>
          <w:rFonts w:hint="eastAsia" w:ascii="楷体" w:hAnsi="楷体" w:eastAsia="楷体" w:cs="楷体"/>
          <w:szCs w:val="20"/>
        </w:rPr>
        <w:t>。</w:t>
      </w:r>
    </w:p>
    <w:p>
      <w:pPr>
        <w:spacing w:line="240" w:lineRule="auto"/>
        <w:ind w:firstLine="480" w:firstLineChars="200"/>
        <w:rPr>
          <w:rFonts w:ascii="楷体" w:hAnsi="楷体" w:eastAsia="楷体" w:cs="楷体"/>
          <w:szCs w:val="20"/>
          <w:u w:val="single"/>
        </w:rPr>
      </w:pPr>
      <w:r>
        <w:rPr>
          <w:rFonts w:hint="eastAsia" w:ascii="楷体" w:hAnsi="楷体" w:eastAsia="楷体" w:cs="楷体"/>
          <w:szCs w:val="20"/>
        </w:rPr>
        <w:t>《民诉解释》327条规定：必须参加诉讼的当事人或者</w:t>
      </w:r>
      <w:r>
        <w:rPr>
          <w:rFonts w:hint="eastAsia" w:ascii="楷体" w:hAnsi="楷体" w:eastAsia="楷体" w:cs="楷体"/>
          <w:szCs w:val="20"/>
          <w:u w:val="single"/>
        </w:rPr>
        <w:t>有独立请求权的第三人</w:t>
      </w:r>
      <w:r>
        <w:rPr>
          <w:rFonts w:hint="eastAsia" w:ascii="楷体" w:hAnsi="楷体" w:eastAsia="楷体" w:cs="楷体"/>
          <w:szCs w:val="20"/>
        </w:rPr>
        <w:t>，在第一审程序中未参加诉讼，第二审人民法院可以根据当事人自愿的原则予以</w:t>
      </w:r>
      <w:r>
        <w:rPr>
          <w:rFonts w:hint="eastAsia" w:ascii="楷体" w:hAnsi="楷体" w:eastAsia="楷体" w:cs="楷体"/>
          <w:szCs w:val="20"/>
          <w:u w:val="single"/>
        </w:rPr>
        <w:t>调解；调解不成的，发回重审</w:t>
      </w:r>
      <w:r>
        <w:rPr>
          <w:rFonts w:hint="eastAsia" w:ascii="楷体" w:hAnsi="楷体" w:eastAsia="楷体" w:cs="楷体"/>
          <w:szCs w:val="20"/>
        </w:rPr>
        <w:t>。</w:t>
      </w:r>
    </w:p>
    <w:p>
      <w:pPr>
        <w:spacing w:line="240" w:lineRule="auto"/>
        <w:ind w:firstLine="480" w:firstLineChars="200"/>
        <w:rPr>
          <w:rFonts w:ascii="楷体" w:hAnsi="楷体" w:eastAsia="楷体" w:cs="楷体"/>
          <w:szCs w:val="20"/>
          <w:u w:val="single"/>
        </w:rPr>
      </w:pPr>
      <w:r>
        <w:rPr>
          <w:rFonts w:hint="eastAsia" w:ascii="楷体" w:hAnsi="楷体" w:eastAsia="楷体" w:cs="楷体"/>
          <w:szCs w:val="20"/>
        </w:rPr>
        <w:t>《民诉意见》329条规定：一审判决不准离婚的案件，上诉后，第二审人民法院认为应当判决离婚的，可以根据当事人自愿的原则，与子女抚养、财产问题一并调解；调解不成的，发回重审。</w:t>
      </w:r>
      <w:r>
        <w:rPr>
          <w:rFonts w:hint="eastAsia" w:ascii="楷体" w:hAnsi="楷体" w:eastAsia="楷体" w:cs="楷体"/>
          <w:b/>
          <w:szCs w:val="20"/>
          <w:u w:val="single"/>
        </w:rPr>
        <w:t>双方当事人同意由第二审人民法院一并审理的，第二审人民法院可以一并裁判</w:t>
      </w:r>
      <w:r>
        <w:rPr>
          <w:rFonts w:hint="eastAsia" w:ascii="楷体" w:hAnsi="楷体" w:eastAsia="楷体" w:cs="楷体"/>
          <w:b/>
          <w:szCs w:val="20"/>
        </w:rPr>
        <w:t>。</w:t>
      </w:r>
    </w:p>
    <w:p>
      <w:pPr>
        <w:keepNext/>
        <w:keepLines/>
        <w:spacing w:before="10" w:after="10" w:line="412" w:lineRule="auto"/>
        <w:jc w:val="center"/>
        <w:outlineLvl w:val="1"/>
        <w:rPr>
          <w:rFonts w:ascii="隶书" w:hAnsi="Cambria" w:eastAsia="隶书" w:cs="宋体"/>
          <w:b/>
          <w:bCs/>
          <w:sz w:val="30"/>
          <w:szCs w:val="30"/>
        </w:rPr>
        <w:sectPr>
          <w:pgSz w:w="11906" w:h="16838"/>
          <w:pgMar w:top="720" w:right="720" w:bottom="720" w:left="720" w:header="851" w:footer="992" w:gutter="0"/>
          <w:cols w:space="425" w:num="1"/>
          <w:docGrid w:type="lines" w:linePitch="312" w:charSpace="0"/>
        </w:sectPr>
      </w:pPr>
      <w:bookmarkStart w:id="291" w:name="_Toc449115842"/>
    </w:p>
    <w:p>
      <w:pPr>
        <w:keepNext/>
        <w:keepLines/>
        <w:spacing w:before="10" w:after="10" w:line="412" w:lineRule="auto"/>
        <w:jc w:val="center"/>
        <w:outlineLvl w:val="1"/>
        <w:rPr>
          <w:rFonts w:ascii="隶书" w:hAnsi="Cambria" w:eastAsia="隶书" w:cs="宋体"/>
          <w:b/>
          <w:bCs/>
          <w:sz w:val="30"/>
          <w:szCs w:val="30"/>
        </w:rPr>
      </w:pPr>
      <w:r>
        <w:rPr>
          <w:rFonts w:hint="eastAsia" w:ascii="隶书" w:hAnsi="Cambria" w:eastAsia="隶书" w:cs="宋体"/>
          <w:b/>
          <w:bCs/>
          <w:sz w:val="30"/>
          <w:szCs w:val="30"/>
        </w:rPr>
        <w:t>第十一章 审判监督程序</w:t>
      </w:r>
      <w:bookmarkEnd w:id="287"/>
      <w:bookmarkEnd w:id="288"/>
      <w:bookmarkEnd w:id="289"/>
      <w:bookmarkEnd w:id="290"/>
      <w:bookmarkEnd w:id="291"/>
    </w:p>
    <w:p>
      <w:pPr>
        <w:keepNext/>
        <w:keepLines/>
        <w:spacing w:before="62" w:beforeLines="20" w:after="62" w:afterLines="20" w:line="480" w:lineRule="auto"/>
        <w:ind w:firstLine="199" w:firstLineChars="74"/>
        <w:jc w:val="center"/>
        <w:outlineLvl w:val="2"/>
        <w:rPr>
          <w:rFonts w:hint="eastAsia" w:ascii="隶书" w:hAnsi="隶书" w:eastAsia="隶书" w:cs="隶书"/>
          <w:bCs/>
          <w:sz w:val="27"/>
          <w:szCs w:val="27"/>
        </w:rPr>
      </w:pPr>
      <w:bookmarkStart w:id="292" w:name="_Toc322215453"/>
      <w:bookmarkStart w:id="293" w:name="_Toc330503930"/>
      <w:bookmarkStart w:id="294" w:name="_Toc330997734"/>
      <w:bookmarkStart w:id="295" w:name="_Toc449115843"/>
      <w:r>
        <w:rPr>
          <w:rFonts w:hint="eastAsia" w:ascii="隶书" w:hAnsi="隶书" w:eastAsia="隶书" w:cs="隶书"/>
          <w:bCs/>
          <w:sz w:val="27"/>
          <w:szCs w:val="27"/>
        </w:rPr>
        <w:t xml:space="preserve">第一节 </w:t>
      </w:r>
      <w:bookmarkEnd w:id="292"/>
      <w:r>
        <w:rPr>
          <w:rFonts w:hint="eastAsia" w:ascii="隶书" w:hAnsi="隶书" w:eastAsia="隶书" w:cs="隶书"/>
          <w:bCs/>
          <w:sz w:val="27"/>
          <w:szCs w:val="27"/>
        </w:rPr>
        <w:t>再审程序的启动</w:t>
      </w:r>
      <w:bookmarkEnd w:id="293"/>
      <w:bookmarkEnd w:id="294"/>
      <w:bookmarkEnd w:id="295"/>
      <w:bookmarkStart w:id="296" w:name="_Toc329676897"/>
      <w:bookmarkStart w:id="297" w:name="_Toc330804403"/>
      <w:bookmarkStart w:id="298" w:name="_Toc330503931"/>
      <w:bookmarkStart w:id="299" w:name="_Toc330997735"/>
    </w:p>
    <w:p>
      <w:pPr>
        <w:pStyle w:val="6"/>
        <w:bidi w:val="0"/>
        <w:ind w:firstLine="900" w:firstLineChars="600"/>
        <w:rPr>
          <w:rFonts w:hint="default"/>
          <w:lang w:val="en-US" w:eastAsia="zh-CN"/>
        </w:rPr>
      </w:pPr>
      <w:r>
        <w:rPr>
          <w:rFonts w:hint="eastAsia"/>
          <w:lang w:val="en-US" w:eastAsia="zh-CN"/>
        </w:rPr>
        <w:t>手机：一审→二审→裁判生效→再审</w:t>
      </w:r>
    </w:p>
    <w:p>
      <w:pPr>
        <w:pStyle w:val="6"/>
        <w:bidi w:val="0"/>
        <w:ind w:firstLine="900" w:firstLineChars="600"/>
        <w:rPr>
          <w:rFonts w:hint="default"/>
          <w:lang w:val="en-US" w:eastAsia="zh-CN"/>
        </w:rPr>
      </w:pPr>
      <w:r>
        <w:rPr>
          <w:rFonts w:hint="eastAsia"/>
          <w:lang w:val="en-US" w:eastAsia="zh-CN"/>
        </w:rPr>
        <w:t>案件：生产→质检→出厂销售→售后</w:t>
      </w:r>
    </w:p>
    <w:p>
      <w:pPr>
        <w:spacing w:line="240" w:lineRule="auto"/>
        <w:ind w:firstLine="482"/>
        <w:rPr>
          <w:rFonts w:ascii="宋体" w:hAnsi="宋体" w:eastAsia="宋体" w:cs="Times New Roman"/>
          <w:b/>
          <w:sz w:val="24"/>
          <w:szCs w:val="20"/>
        </w:rPr>
      </w:pPr>
      <w:r>
        <w:rPr>
          <w:rFonts w:hint="eastAsia" w:ascii="宋体" w:hAnsi="宋体" w:eastAsia="宋体" w:cs="Times New Roman"/>
          <w:b/>
          <w:sz w:val="24"/>
          <w:szCs w:val="20"/>
        </w:rPr>
        <w:t>一、法院提起再审</w:t>
      </w:r>
      <w:bookmarkEnd w:id="296"/>
      <w:bookmarkEnd w:id="297"/>
      <w:bookmarkEnd w:id="298"/>
      <w:bookmarkEnd w:id="299"/>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8"/>
        <w:gridCol w:w="1727"/>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3528" w:type="dxa"/>
            <w:vMerge w:val="restart"/>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sz w:val="18"/>
                <w:szCs w:val="18"/>
              </w:rPr>
            </w:pPr>
            <w:r>
              <w:rPr>
                <w:rFonts w:hint="eastAsia" w:ascii="宋体" w:hAnsi="宋体" w:eastAsia="宋体" w:cs="Times New Roman"/>
                <w:b/>
                <w:sz w:val="18"/>
                <w:szCs w:val="18"/>
              </w:rPr>
              <w:t>发现</w:t>
            </w:r>
            <w:r>
              <w:rPr>
                <w:rFonts w:hint="eastAsia" w:ascii="宋体" w:hAnsi="宋体" w:eastAsia="宋体" w:cs="Times New Roman"/>
                <w:sz w:val="18"/>
                <w:szCs w:val="18"/>
                <w:u w:val="single"/>
              </w:rPr>
              <w:t>生效</w:t>
            </w:r>
            <w:r>
              <w:rPr>
                <w:rFonts w:hint="eastAsia" w:ascii="宋体" w:hAnsi="宋体" w:eastAsia="宋体" w:cs="Times New Roman"/>
                <w:sz w:val="18"/>
                <w:szCs w:val="18"/>
                <w:bdr w:val="single" w:color="auto" w:sz="4" w:space="0"/>
              </w:rPr>
              <w:t>裁判和调解书</w:t>
            </w:r>
            <w:r>
              <w:rPr>
                <w:rFonts w:hint="eastAsia" w:ascii="宋体" w:hAnsi="宋体" w:eastAsia="宋体" w:cs="Times New Roman"/>
                <w:sz w:val="18"/>
                <w:szCs w:val="18"/>
              </w:rPr>
              <w:t>有损害国家利益、社会公共利益等</w:t>
            </w:r>
            <w:r>
              <w:rPr>
                <w:rFonts w:hint="eastAsia" w:ascii="宋体" w:hAnsi="宋体" w:eastAsia="宋体" w:cs="Times New Roman"/>
                <w:b/>
                <w:sz w:val="18"/>
                <w:szCs w:val="18"/>
              </w:rPr>
              <w:t>确有错误</w:t>
            </w:r>
            <w:r>
              <w:rPr>
                <w:rFonts w:hint="eastAsia" w:ascii="宋体" w:hAnsi="宋体" w:eastAsia="宋体" w:cs="Times New Roman"/>
                <w:sz w:val="18"/>
                <w:szCs w:val="18"/>
              </w:rPr>
              <w:t>的情形</w:t>
            </w:r>
          </w:p>
        </w:tc>
        <w:tc>
          <w:tcPr>
            <w:tcW w:w="172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18"/>
                <w:szCs w:val="18"/>
              </w:rPr>
            </w:pPr>
            <w:r>
              <w:rPr>
                <w:rFonts w:hint="eastAsia" w:ascii="宋体" w:hAnsi="宋体" w:eastAsia="宋体" w:cs="Times New Roman"/>
                <w:b/>
                <w:sz w:val="18"/>
                <w:szCs w:val="18"/>
              </w:rPr>
              <w:t>本院院长</w:t>
            </w:r>
          </w:p>
        </w:tc>
        <w:tc>
          <w:tcPr>
            <w:tcW w:w="1870"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18"/>
                <w:szCs w:val="18"/>
              </w:rPr>
            </w:pPr>
            <w:r>
              <w:rPr>
                <w:rFonts w:hint="eastAsia" w:ascii="宋体" w:hAnsi="宋体" w:eastAsia="宋体" w:cs="Times New Roman"/>
                <w:b/>
                <w:sz w:val="18"/>
                <w:szCs w:val="18"/>
              </w:rPr>
              <w:t>提交审委会讨论决定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 w:hRule="atLeast"/>
          <w:jc w:val="center"/>
        </w:trPr>
        <w:tc>
          <w:tcPr>
            <w:tcW w:w="3528" w:type="dxa"/>
            <w:vMerge w:val="continue"/>
            <w:tcBorders>
              <w:top w:val="single" w:color="auto" w:sz="4" w:space="0"/>
              <w:left w:val="single" w:color="auto" w:sz="4" w:space="0"/>
              <w:bottom w:val="single" w:color="auto" w:sz="4" w:space="0"/>
              <w:right w:val="single" w:color="auto" w:sz="4" w:space="0"/>
            </w:tcBorders>
            <w:vAlign w:val="center"/>
          </w:tcPr>
          <w:p>
            <w:pPr>
              <w:widowControl/>
              <w:spacing w:line="240" w:lineRule="auto"/>
              <w:jc w:val="left"/>
              <w:rPr>
                <w:rFonts w:ascii="宋体" w:hAnsi="宋体" w:eastAsia="宋体" w:cs="Times New Roman"/>
                <w:sz w:val="18"/>
                <w:szCs w:val="18"/>
              </w:rPr>
            </w:pPr>
          </w:p>
        </w:tc>
        <w:tc>
          <w:tcPr>
            <w:tcW w:w="172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18"/>
                <w:szCs w:val="18"/>
              </w:rPr>
            </w:pPr>
            <w:r>
              <w:rPr>
                <w:rFonts w:hint="eastAsia" w:ascii="宋体" w:hAnsi="宋体" w:eastAsia="宋体" w:cs="Times New Roman"/>
                <w:b/>
                <w:sz w:val="18"/>
                <w:szCs w:val="18"/>
              </w:rPr>
              <w:t>上级法院和最高院</w:t>
            </w:r>
          </w:p>
        </w:tc>
        <w:tc>
          <w:tcPr>
            <w:tcW w:w="1870" w:type="dxa"/>
            <w:tcBorders>
              <w:top w:val="single" w:color="auto" w:sz="4" w:space="0"/>
              <w:left w:val="single" w:color="auto" w:sz="4" w:space="0"/>
              <w:bottom w:val="single" w:color="auto" w:sz="4" w:space="0"/>
              <w:right w:val="single" w:color="auto" w:sz="4" w:space="0"/>
            </w:tcBorders>
          </w:tcPr>
          <w:p>
            <w:pPr>
              <w:spacing w:line="240" w:lineRule="auto"/>
              <w:rPr>
                <w:rFonts w:hint="default" w:ascii="宋体" w:hAnsi="宋体" w:eastAsia="宋体" w:cs="Times New Roman"/>
                <w:b/>
                <w:sz w:val="18"/>
                <w:szCs w:val="18"/>
                <w:lang w:val="en-US" w:eastAsia="zh-CN"/>
              </w:rPr>
            </w:pPr>
            <w:r>
              <w:rPr>
                <w:rFonts w:hint="eastAsia" w:ascii="宋体" w:hAnsi="宋体" w:eastAsia="宋体" w:cs="Times New Roman"/>
                <w:b/>
                <w:sz w:val="18"/>
                <w:szCs w:val="18"/>
              </w:rPr>
              <w:t>提审</w:t>
            </w:r>
            <w:r>
              <w:rPr>
                <w:rFonts w:hint="eastAsia" w:ascii="宋体" w:hAnsi="宋体" w:cs="Times New Roman"/>
                <w:b/>
                <w:sz w:val="18"/>
                <w:szCs w:val="18"/>
                <w:lang w:val="en-US" w:eastAsia="zh-CN"/>
              </w:rPr>
              <w:t xml:space="preserve"> </w:t>
            </w:r>
            <w:r>
              <w:rPr>
                <w:rStyle w:val="85"/>
                <w:rFonts w:hint="eastAsia"/>
                <w:lang w:val="en-US" w:eastAsia="zh-CN"/>
              </w:rPr>
              <w:t>基层、中级（第一次）、高级（第二次）、最高（第三次）</w:t>
            </w:r>
          </w:p>
        </w:tc>
      </w:tr>
    </w:tbl>
    <w:p>
      <w:pPr>
        <w:spacing w:line="240" w:lineRule="auto"/>
        <w:ind w:firstLine="198" w:firstLineChars="82"/>
        <w:rPr>
          <w:rFonts w:ascii="楷体" w:hAnsi="楷体" w:eastAsia="楷体" w:cs="楷体"/>
          <w:b/>
        </w:rPr>
      </w:pPr>
      <w:r>
        <w:rPr>
          <w:rFonts w:hint="eastAsia" w:ascii="楷体" w:hAnsi="楷体" w:eastAsia="楷体" w:cs="楷体"/>
          <w:b/>
        </w:rPr>
        <w:t xml:space="preserve">  ☆原则：一个法院对一个案件只能再审一次。</w:t>
      </w:r>
      <w:bookmarkStart w:id="300" w:name="_Toc330804404"/>
      <w:bookmarkStart w:id="301" w:name="_Toc329676898"/>
      <w:bookmarkStart w:id="302" w:name="_Toc330503932"/>
      <w:bookmarkStart w:id="303" w:name="_Toc330997736"/>
    </w:p>
    <w:p>
      <w:pPr>
        <w:spacing w:line="240" w:lineRule="auto"/>
        <w:ind w:firstLine="482"/>
        <w:rPr>
          <w:rFonts w:ascii="Times New Roman" w:hAnsi="Times New Roman" w:eastAsia="宋体" w:cs="Times New Roman"/>
          <w:sz w:val="18"/>
          <w:szCs w:val="18"/>
        </w:rPr>
      </w:pPr>
      <w:r>
        <w:rPr>
          <w:rFonts w:hint="eastAsia" w:ascii="宋体" w:hAnsi="宋体" w:eastAsia="宋体" w:cs="Times New Roman"/>
          <w:b/>
          <w:sz w:val="24"/>
          <w:szCs w:val="20"/>
        </w:rPr>
        <w:t>二、 当事人申请再审</w:t>
      </w:r>
    </w:p>
    <w:p>
      <w:pPr>
        <w:spacing w:line="240" w:lineRule="auto"/>
        <w:ind w:firstLine="482"/>
        <w:rPr>
          <w:rFonts w:ascii="宋体" w:hAnsi="宋体" w:eastAsia="宋体" w:cs="Times New Roman"/>
          <w:b/>
          <w:sz w:val="24"/>
          <w:szCs w:val="24"/>
        </w:rPr>
      </w:pPr>
      <w:r>
        <w:rPr>
          <w:rFonts w:hint="eastAsia" w:ascii="Times New Roman" w:hAnsi="Times New Roman" w:eastAsia="宋体" w:cs="Times New Roman"/>
          <w:b/>
          <w:szCs w:val="20"/>
        </w:rPr>
        <w:t>（一）</w:t>
      </w:r>
      <w:r>
        <w:rPr>
          <w:rFonts w:hint="eastAsia" w:ascii="宋体" w:hAnsi="宋体" w:eastAsia="宋体" w:cs="Times New Roman"/>
          <w:b/>
        </w:rPr>
        <w:t>申请条件</w:t>
      </w:r>
    </w:p>
    <w:tbl>
      <w:tblPr>
        <w:tblStyle w:val="20"/>
        <w:tblW w:w="9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2"/>
        <w:gridCol w:w="8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jc w:val="center"/>
        </w:trPr>
        <w:tc>
          <w:tcPr>
            <w:tcW w:w="105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rPr>
            </w:pPr>
            <w:r>
              <w:rPr>
                <w:rFonts w:hint="eastAsia" w:ascii="宋体" w:hAnsi="宋体" w:eastAsia="宋体" w:cs="Times New Roman"/>
                <w:b/>
              </w:rPr>
              <w:t>事由</w:t>
            </w:r>
          </w:p>
        </w:tc>
        <w:tc>
          <w:tcPr>
            <w:tcW w:w="8261" w:type="dxa"/>
            <w:tcBorders>
              <w:top w:val="single" w:color="auto" w:sz="4" w:space="0"/>
              <w:left w:val="single" w:color="auto" w:sz="4" w:space="0"/>
              <w:bottom w:val="single" w:color="auto" w:sz="4" w:space="0"/>
              <w:right w:val="single" w:color="auto" w:sz="4" w:space="0"/>
            </w:tcBorders>
          </w:tcPr>
          <w:p>
            <w:pPr>
              <w:numPr>
                <w:ilvl w:val="0"/>
                <w:numId w:val="24"/>
              </w:numPr>
              <w:spacing w:line="240" w:lineRule="auto"/>
              <w:rPr>
                <w:rFonts w:hint="eastAsia" w:ascii="宋体" w:hAnsi="宋体" w:eastAsia="宋体" w:cs="Times New Roman"/>
                <w:b/>
              </w:rPr>
            </w:pPr>
            <w:r>
              <w:rPr>
                <w:rFonts w:hint="eastAsia" w:ascii="宋体" w:hAnsi="宋体" w:eastAsia="宋体" w:cs="Times New Roman"/>
                <w:b/>
              </w:rPr>
              <w:t>裁定、判决再审事由：</w:t>
            </w:r>
          </w:p>
          <w:p>
            <w:pPr>
              <w:numPr>
                <w:ilvl w:val="0"/>
                <w:numId w:val="0"/>
              </w:numPr>
              <w:spacing w:line="240" w:lineRule="auto"/>
              <w:rPr>
                <w:rFonts w:ascii="宋体" w:hAnsi="宋体" w:eastAsia="宋体" w:cs="Times New Roman"/>
                <w:bCs/>
              </w:rPr>
            </w:pPr>
            <w:r>
              <w:rPr>
                <w:rFonts w:ascii="Times New Roman" w:hAnsi="Times New Roman" w:eastAsia="楷体" w:cs="Times New Roman"/>
              </w:rPr>
              <w:t>▲</w:t>
            </w:r>
            <w:r>
              <w:rPr>
                <w:rFonts w:hint="eastAsia" w:ascii="楷体" w:hAnsi="楷体" w:eastAsia="楷体" w:cs="Times New Roman"/>
              </w:rPr>
              <w:t>无证伪证未质证，新证应收未收集，未参加未回避，超判漏判夺权利，撤销变更原依据，未经传唤就缺席。法律错误又舞弊。（200条）</w:t>
            </w:r>
          </w:p>
          <w:p>
            <w:pPr>
              <w:spacing w:line="240" w:lineRule="auto"/>
              <w:ind w:firstLine="420"/>
              <w:rPr>
                <w:rFonts w:ascii="宋体" w:hAnsi="宋体" w:eastAsia="宋体" w:cs="Times New Roman"/>
              </w:rPr>
            </w:pPr>
            <w:r>
              <w:rPr>
                <w:rFonts w:hint="eastAsia" w:ascii="宋体" w:hAnsi="宋体" w:eastAsia="宋体" w:cs="Times New Roman"/>
              </w:rPr>
              <w:t>1、</w:t>
            </w:r>
            <w:r>
              <w:rPr>
                <w:rFonts w:hint="eastAsia" w:ascii="宋体" w:hAnsi="宋体" w:eastAsia="宋体" w:cs="Times New Roman"/>
                <w:u w:val="single"/>
              </w:rPr>
              <w:t>有</w:t>
            </w:r>
            <w:r>
              <w:rPr>
                <w:rFonts w:hint="eastAsia" w:ascii="宋体" w:hAnsi="宋体" w:eastAsia="宋体" w:cs="Times New Roman"/>
                <w:b/>
                <w:u w:val="single"/>
              </w:rPr>
              <w:t>新证据</w:t>
            </w:r>
            <w:r>
              <w:rPr>
                <w:rFonts w:hint="eastAsia" w:ascii="宋体" w:hAnsi="宋体" w:eastAsia="宋体" w:cs="Times New Roman"/>
                <w:u w:val="single"/>
              </w:rPr>
              <w:t>，足以推翻原判决、裁定的</w:t>
            </w:r>
            <w:r>
              <w:rPr>
                <w:rFonts w:hint="eastAsia" w:ascii="宋体" w:hAnsi="宋体" w:eastAsia="宋体" w:cs="Times New Roman"/>
              </w:rPr>
              <w:t>；</w:t>
            </w:r>
          </w:p>
          <w:p>
            <w:pPr>
              <w:spacing w:line="240" w:lineRule="auto"/>
              <w:ind w:firstLine="420"/>
              <w:rPr>
                <w:rFonts w:ascii="宋体" w:hAnsi="宋体" w:eastAsia="宋体" w:cs="Times New Roman"/>
              </w:rPr>
            </w:pPr>
            <w:r>
              <w:rPr>
                <w:rFonts w:hint="eastAsia" w:ascii="宋体" w:hAnsi="宋体" w:eastAsia="宋体" w:cs="Times New Roman"/>
              </w:rPr>
              <w:t>2、原判决、裁定认定的基本事实</w:t>
            </w:r>
            <w:r>
              <w:rPr>
                <w:rFonts w:hint="eastAsia" w:ascii="宋体" w:hAnsi="宋体" w:eastAsia="宋体" w:cs="Times New Roman"/>
                <w:b/>
              </w:rPr>
              <w:t>缺乏证据证明</w:t>
            </w:r>
            <w:r>
              <w:rPr>
                <w:rFonts w:hint="eastAsia" w:ascii="宋体" w:hAnsi="宋体" w:eastAsia="宋体" w:cs="Times New Roman"/>
              </w:rPr>
              <w:t>的；</w:t>
            </w:r>
          </w:p>
          <w:p>
            <w:pPr>
              <w:spacing w:line="240" w:lineRule="auto"/>
              <w:ind w:firstLine="420"/>
              <w:rPr>
                <w:rFonts w:ascii="宋体" w:hAnsi="宋体" w:eastAsia="宋体" w:cs="Times New Roman"/>
              </w:rPr>
            </w:pPr>
            <w:r>
              <w:rPr>
                <w:rFonts w:hint="eastAsia" w:ascii="宋体" w:hAnsi="宋体" w:eastAsia="宋体" w:cs="Times New Roman"/>
              </w:rPr>
              <w:t>3、</w:t>
            </w:r>
            <w:r>
              <w:rPr>
                <w:rFonts w:hint="eastAsia" w:ascii="宋体" w:hAnsi="宋体" w:eastAsia="宋体" w:cs="Times New Roman"/>
                <w:u w:val="single"/>
              </w:rPr>
              <w:t>原判决、裁定认定事实的主要证据是</w:t>
            </w:r>
            <w:r>
              <w:rPr>
                <w:rFonts w:hint="eastAsia" w:ascii="宋体" w:hAnsi="宋体" w:eastAsia="宋体" w:cs="Times New Roman"/>
                <w:b/>
                <w:u w:val="single"/>
              </w:rPr>
              <w:t>伪造</w:t>
            </w:r>
            <w:r>
              <w:rPr>
                <w:rFonts w:hint="eastAsia" w:ascii="宋体" w:hAnsi="宋体" w:eastAsia="宋体" w:cs="Times New Roman"/>
                <w:u w:val="single"/>
              </w:rPr>
              <w:t>的</w:t>
            </w:r>
            <w:r>
              <w:rPr>
                <w:rFonts w:hint="eastAsia" w:ascii="宋体" w:hAnsi="宋体" w:eastAsia="宋体" w:cs="Times New Roman"/>
              </w:rPr>
              <w:t>；</w:t>
            </w:r>
          </w:p>
          <w:p>
            <w:pPr>
              <w:spacing w:line="240" w:lineRule="auto"/>
              <w:ind w:firstLine="420"/>
              <w:rPr>
                <w:rFonts w:ascii="宋体" w:hAnsi="宋体" w:eastAsia="宋体" w:cs="Times New Roman"/>
              </w:rPr>
            </w:pPr>
            <w:r>
              <w:rPr>
                <w:rFonts w:hint="eastAsia" w:ascii="宋体" w:hAnsi="宋体" w:eastAsia="宋体" w:cs="Times New Roman"/>
              </w:rPr>
              <w:t>4、原判决、裁定认定事实的主要证据</w:t>
            </w:r>
            <w:r>
              <w:rPr>
                <w:rFonts w:hint="eastAsia" w:ascii="宋体" w:hAnsi="宋体" w:eastAsia="宋体" w:cs="Times New Roman"/>
                <w:b/>
              </w:rPr>
              <w:t>未经质证</w:t>
            </w:r>
            <w:r>
              <w:rPr>
                <w:rFonts w:hint="eastAsia" w:ascii="宋体" w:hAnsi="宋体" w:eastAsia="宋体" w:cs="Times New Roman"/>
              </w:rPr>
              <w:t>的；</w:t>
            </w:r>
          </w:p>
          <w:p>
            <w:pPr>
              <w:spacing w:line="240" w:lineRule="auto"/>
              <w:ind w:firstLine="420"/>
              <w:rPr>
                <w:rFonts w:ascii="宋体" w:hAnsi="宋体" w:eastAsia="宋体" w:cs="Times New Roman"/>
              </w:rPr>
            </w:pPr>
            <w:r>
              <w:rPr>
                <w:rFonts w:hint="eastAsia" w:ascii="宋体" w:hAnsi="宋体" w:eastAsia="宋体" w:cs="Times New Roman"/>
              </w:rPr>
              <w:t>5、对审理案件需要的</w:t>
            </w:r>
            <w:r>
              <w:rPr>
                <w:rFonts w:hint="eastAsia" w:ascii="隶书" w:hAnsi="隶书" w:eastAsia="隶书" w:cs="隶书"/>
                <w:bdr w:val="single" w:color="auto" w:sz="4" w:space="0"/>
              </w:rPr>
              <w:t>主要</w:t>
            </w:r>
            <w:r>
              <w:rPr>
                <w:rFonts w:hint="eastAsia" w:ascii="宋体" w:hAnsi="宋体" w:eastAsia="宋体" w:cs="Times New Roman"/>
              </w:rPr>
              <w:t>证据，当事人因客观原因不能自行收集，书面</w:t>
            </w:r>
            <w:r>
              <w:rPr>
                <w:rFonts w:hint="eastAsia" w:ascii="宋体" w:hAnsi="宋体" w:eastAsia="宋体" w:cs="Times New Roman"/>
                <w:b/>
              </w:rPr>
              <w:t>申请人民法院调查收集，人民法院未调查收集</w:t>
            </w:r>
            <w:r>
              <w:rPr>
                <w:rFonts w:hint="eastAsia" w:ascii="宋体" w:hAnsi="宋体" w:eastAsia="宋体" w:cs="Times New Roman"/>
              </w:rPr>
              <w:t>的；</w:t>
            </w:r>
          </w:p>
          <w:p>
            <w:pPr>
              <w:spacing w:line="240" w:lineRule="auto"/>
              <w:ind w:firstLine="420"/>
              <w:rPr>
                <w:rFonts w:ascii="宋体" w:hAnsi="宋体" w:eastAsia="宋体" w:cs="Times New Roman"/>
              </w:rPr>
            </w:pPr>
            <w:r>
              <w:rPr>
                <w:rFonts w:hint="eastAsia" w:ascii="宋体" w:hAnsi="宋体" w:eastAsia="宋体" w:cs="Times New Roman"/>
              </w:rPr>
              <w:t>6、原判决、裁定</w:t>
            </w:r>
            <w:r>
              <w:rPr>
                <w:rFonts w:hint="eastAsia" w:ascii="宋体" w:hAnsi="宋体" w:eastAsia="宋体" w:cs="Times New Roman"/>
                <w:b/>
              </w:rPr>
              <w:t>适用法律确有错误</w:t>
            </w:r>
            <w:r>
              <w:rPr>
                <w:rFonts w:hint="eastAsia" w:ascii="宋体" w:hAnsi="宋体" w:eastAsia="宋体" w:cs="Times New Roman"/>
              </w:rPr>
              <w:t>的；</w:t>
            </w:r>
          </w:p>
          <w:p>
            <w:pPr>
              <w:spacing w:line="240" w:lineRule="auto"/>
              <w:ind w:firstLine="420"/>
              <w:rPr>
                <w:rFonts w:ascii="宋体" w:hAnsi="宋体" w:eastAsia="宋体" w:cs="Times New Roman"/>
              </w:rPr>
            </w:pPr>
            <w:r>
              <w:rPr>
                <w:rFonts w:hint="eastAsia" w:ascii="宋体" w:hAnsi="宋体" w:eastAsia="宋体" w:cs="Times New Roman"/>
              </w:rPr>
              <w:t>7、审判组织的组成不合法或者依法</w:t>
            </w:r>
            <w:r>
              <w:rPr>
                <w:rFonts w:hint="eastAsia" w:ascii="宋体" w:hAnsi="宋体" w:eastAsia="宋体" w:cs="Times New Roman"/>
                <w:b/>
              </w:rPr>
              <w:t>应当回避的</w:t>
            </w:r>
            <w:r>
              <w:rPr>
                <w:rFonts w:hint="eastAsia" w:ascii="宋体" w:hAnsi="宋体" w:eastAsia="宋体" w:cs="Times New Roman"/>
                <w:b/>
                <w:u w:val="double"/>
              </w:rPr>
              <w:t>审判人员</w:t>
            </w:r>
            <w:r>
              <w:rPr>
                <w:rFonts w:hint="eastAsia" w:ascii="宋体" w:hAnsi="宋体" w:eastAsia="宋体" w:cs="Times New Roman"/>
                <w:b/>
              </w:rPr>
              <w:t>没有回避</w:t>
            </w:r>
            <w:r>
              <w:rPr>
                <w:rFonts w:hint="eastAsia" w:ascii="宋体" w:hAnsi="宋体" w:eastAsia="宋体" w:cs="Times New Roman"/>
              </w:rPr>
              <w:t>的；</w:t>
            </w:r>
          </w:p>
          <w:p>
            <w:pPr>
              <w:spacing w:line="240" w:lineRule="auto"/>
              <w:ind w:firstLine="420"/>
              <w:rPr>
                <w:rFonts w:ascii="宋体" w:hAnsi="宋体" w:eastAsia="宋体" w:cs="Times New Roman"/>
              </w:rPr>
            </w:pPr>
            <w:r>
              <w:rPr>
                <w:rFonts w:hint="eastAsia" w:ascii="宋体" w:hAnsi="宋体" w:eastAsia="宋体" w:cs="Times New Roman"/>
                <w:b/>
              </w:rPr>
              <w:t>8、</w:t>
            </w:r>
            <w:r>
              <w:rPr>
                <w:rFonts w:hint="eastAsia" w:ascii="宋体" w:hAnsi="宋体" w:eastAsia="宋体" w:cs="Times New Roman"/>
              </w:rPr>
              <w:t>无诉讼行为能力人</w:t>
            </w:r>
            <w:r>
              <w:rPr>
                <w:rFonts w:hint="eastAsia" w:ascii="宋体" w:hAnsi="宋体" w:eastAsia="宋体" w:cs="Times New Roman"/>
                <w:b/>
              </w:rPr>
              <w:t>未经法定代理人代为诉讼</w:t>
            </w:r>
            <w:r>
              <w:rPr>
                <w:rFonts w:hint="eastAsia" w:ascii="宋体" w:hAnsi="宋体" w:eastAsia="宋体" w:cs="Times New Roman"/>
              </w:rPr>
              <w:t>或者应当参加诉讼的</w:t>
            </w:r>
            <w:r>
              <w:rPr>
                <w:rFonts w:hint="eastAsia" w:ascii="宋体" w:hAnsi="宋体" w:eastAsia="宋体" w:cs="Times New Roman"/>
                <w:b/>
              </w:rPr>
              <w:t>当事人</w:t>
            </w:r>
            <w:r>
              <w:rPr>
                <w:rFonts w:hint="eastAsia" w:ascii="宋体" w:hAnsi="宋体" w:eastAsia="宋体" w:cs="Times New Roman"/>
              </w:rPr>
              <w:t>，因不能归责于本人或者其诉讼代理人的事由，</w:t>
            </w:r>
            <w:r>
              <w:rPr>
                <w:rFonts w:hint="eastAsia" w:ascii="宋体" w:hAnsi="宋体" w:eastAsia="宋体" w:cs="Times New Roman"/>
                <w:b/>
              </w:rPr>
              <w:t>未参加诉讼</w:t>
            </w:r>
            <w:r>
              <w:rPr>
                <w:rFonts w:hint="eastAsia" w:ascii="宋体" w:hAnsi="宋体" w:eastAsia="宋体" w:cs="Times New Roman"/>
              </w:rPr>
              <w:t>的；</w:t>
            </w:r>
          </w:p>
          <w:p>
            <w:pPr>
              <w:spacing w:line="240" w:lineRule="auto"/>
              <w:ind w:firstLine="420"/>
              <w:rPr>
                <w:rFonts w:ascii="宋体" w:hAnsi="宋体" w:eastAsia="宋体" w:cs="Times New Roman"/>
              </w:rPr>
            </w:pPr>
            <w:r>
              <w:rPr>
                <w:rFonts w:hint="eastAsia" w:ascii="宋体" w:hAnsi="宋体" w:eastAsia="宋体" w:cs="Times New Roman"/>
              </w:rPr>
              <w:t>9、违反法律规定，</w:t>
            </w:r>
            <w:r>
              <w:rPr>
                <w:rFonts w:hint="eastAsia" w:ascii="宋体" w:hAnsi="宋体" w:eastAsia="宋体" w:cs="Times New Roman"/>
                <w:b/>
              </w:rPr>
              <w:t>剥夺当事人辩论权利</w:t>
            </w:r>
            <w:r>
              <w:rPr>
                <w:rFonts w:hint="eastAsia" w:ascii="宋体" w:hAnsi="宋体" w:eastAsia="宋体" w:cs="Times New Roman"/>
              </w:rPr>
              <w:t>的；</w:t>
            </w:r>
          </w:p>
          <w:p>
            <w:pPr>
              <w:spacing w:line="240" w:lineRule="auto"/>
              <w:ind w:firstLine="420"/>
              <w:rPr>
                <w:rFonts w:ascii="宋体" w:hAnsi="宋体" w:eastAsia="宋体" w:cs="Times New Roman"/>
              </w:rPr>
            </w:pPr>
            <w:r>
              <w:rPr>
                <w:rFonts w:hint="eastAsia" w:ascii="宋体" w:hAnsi="宋体" w:eastAsia="宋体" w:cs="Times New Roman"/>
              </w:rPr>
              <w:t>10、未经传票传唤，缺席判决的；</w:t>
            </w:r>
          </w:p>
          <w:p>
            <w:pPr>
              <w:spacing w:line="240" w:lineRule="auto"/>
              <w:ind w:firstLine="420"/>
              <w:rPr>
                <w:rFonts w:ascii="宋体" w:hAnsi="宋体" w:eastAsia="宋体" w:cs="Times New Roman"/>
              </w:rPr>
            </w:pPr>
            <w:r>
              <w:rPr>
                <w:rFonts w:hint="eastAsia" w:ascii="宋体" w:hAnsi="宋体" w:eastAsia="宋体" w:cs="Times New Roman"/>
              </w:rPr>
              <w:t>11、原判决、裁定遗漏或者超出诉讼请求的；</w:t>
            </w:r>
          </w:p>
          <w:p>
            <w:pPr>
              <w:spacing w:line="240" w:lineRule="auto"/>
              <w:ind w:firstLine="420"/>
              <w:rPr>
                <w:rFonts w:ascii="宋体" w:hAnsi="宋体" w:eastAsia="宋体" w:cs="Times New Roman"/>
              </w:rPr>
            </w:pPr>
            <w:r>
              <w:rPr>
                <w:rFonts w:hint="eastAsia" w:ascii="宋体" w:hAnsi="宋体" w:eastAsia="宋体" w:cs="Times New Roman"/>
              </w:rPr>
              <w:t>12、</w:t>
            </w:r>
            <w:r>
              <w:rPr>
                <w:rFonts w:hint="eastAsia" w:ascii="宋体" w:hAnsi="宋体" w:eastAsia="宋体" w:cs="Times New Roman"/>
                <w:u w:val="single"/>
              </w:rPr>
              <w:t>据以做出原判决、裁定的法律文书被撤销或者变更的</w:t>
            </w:r>
            <w:r>
              <w:rPr>
                <w:rFonts w:hint="eastAsia" w:ascii="宋体" w:hAnsi="宋体" w:eastAsia="宋体" w:cs="Times New Roman"/>
              </w:rPr>
              <w:t>。</w:t>
            </w:r>
          </w:p>
          <w:p>
            <w:pPr>
              <w:spacing w:line="240" w:lineRule="auto"/>
              <w:ind w:firstLine="420"/>
              <w:rPr>
                <w:rFonts w:ascii="宋体" w:hAnsi="宋体" w:eastAsia="宋体" w:cs="Times New Roman"/>
              </w:rPr>
            </w:pPr>
            <w:r>
              <w:rPr>
                <w:rFonts w:hint="eastAsia" w:ascii="宋体" w:hAnsi="宋体" w:eastAsia="宋体" w:cs="Times New Roman"/>
              </w:rPr>
              <w:t>13、</w:t>
            </w:r>
            <w:r>
              <w:rPr>
                <w:rFonts w:hint="eastAsia" w:ascii="宋体" w:hAnsi="宋体" w:eastAsia="宋体" w:cs="Times New Roman"/>
                <w:u w:val="single"/>
              </w:rPr>
              <w:t>审判人员在审理该案件时有贪污受贿，徇私舞弊，枉法裁判行为的</w:t>
            </w:r>
            <w:r>
              <w:rPr>
                <w:rFonts w:hint="eastAsia" w:ascii="宋体" w:hAnsi="宋体" w:eastAsia="宋体" w:cs="Times New Roman"/>
              </w:rPr>
              <w:t>。</w:t>
            </w:r>
          </w:p>
          <w:p>
            <w:pPr>
              <w:spacing w:line="240" w:lineRule="auto"/>
              <w:rPr>
                <w:rFonts w:ascii="宋体" w:hAnsi="宋体" w:eastAsia="宋体" w:cs="Times New Roman"/>
                <w:b/>
              </w:rPr>
            </w:pPr>
            <w:r>
              <w:rPr>
                <w:rFonts w:hint="eastAsia" w:ascii="宋体" w:hAnsi="宋体" w:eastAsia="宋体" w:cs="Times New Roman"/>
                <w:b/>
              </w:rPr>
              <w:t>（二）调解书再审事由：违反自愿合法原则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jc w:val="center"/>
        </w:trPr>
        <w:tc>
          <w:tcPr>
            <w:tcW w:w="1052" w:type="dxa"/>
            <w:tcBorders>
              <w:top w:val="single" w:color="auto" w:sz="4" w:space="0"/>
              <w:left w:val="single" w:color="auto" w:sz="4" w:space="0"/>
              <w:bottom w:val="single" w:color="auto" w:sz="4" w:space="0"/>
              <w:right w:val="single" w:color="auto" w:sz="4" w:space="0"/>
            </w:tcBorders>
          </w:tcPr>
          <w:p>
            <w:pPr>
              <w:spacing w:line="240" w:lineRule="auto"/>
              <w:jc w:val="left"/>
              <w:rPr>
                <w:rFonts w:ascii="宋体" w:hAnsi="宋体" w:eastAsia="宋体" w:cs="Times New Roman"/>
                <w:b/>
              </w:rPr>
            </w:pPr>
            <w:r>
              <w:rPr>
                <w:rFonts w:hint="eastAsia" w:ascii="宋体" w:hAnsi="宋体" w:eastAsia="宋体" w:cs="Times New Roman"/>
                <w:b/>
              </w:rPr>
              <w:t>主体</w:t>
            </w:r>
          </w:p>
        </w:tc>
        <w:tc>
          <w:tcPr>
            <w:tcW w:w="826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一般应为原审当事人</w:t>
            </w:r>
          </w:p>
          <w:p>
            <w:pPr>
              <w:spacing w:line="240" w:lineRule="auto"/>
              <w:rPr>
                <w:rFonts w:ascii="楷体" w:hAnsi="楷体" w:eastAsia="楷体" w:cs="楷体"/>
                <w:szCs w:val="20"/>
              </w:rPr>
            </w:pPr>
            <w:r>
              <w:rPr>
                <w:rFonts w:hint="eastAsia" w:ascii="楷体" w:hAnsi="楷体" w:eastAsia="楷体" w:cs="楷体"/>
                <w:szCs w:val="20"/>
              </w:rPr>
              <w:t>1.案外人</w:t>
            </w:r>
            <w:r>
              <w:rPr>
                <w:rFonts w:hint="eastAsia" w:ascii="楷体" w:hAnsi="楷体" w:eastAsia="楷体" w:cs="楷体"/>
                <w:b/>
                <w:szCs w:val="20"/>
              </w:rPr>
              <w:t>（</w:t>
            </w:r>
            <w:r>
              <w:rPr>
                <w:rFonts w:hint="eastAsia" w:ascii="楷体" w:hAnsi="楷体" w:eastAsia="楷体" w:cs="楷体"/>
                <w:b/>
                <w:szCs w:val="20"/>
                <w:u w:val="single"/>
              </w:rPr>
              <w:t>应参加诉讼而未参加诉讼的必要共同诉讼人）</w:t>
            </w:r>
            <w:r>
              <w:rPr>
                <w:rFonts w:hint="eastAsia" w:ascii="楷体" w:hAnsi="楷体" w:eastAsia="楷体" w:cs="楷体"/>
                <w:szCs w:val="20"/>
              </w:rPr>
              <w:t>可以自知道或应当知道之日起六个月内申请再审。</w:t>
            </w:r>
            <w:r>
              <w:rPr>
                <w:rFonts w:hint="eastAsia" w:ascii="楷体" w:hAnsi="楷体" w:eastAsia="楷体" w:cs="楷体"/>
                <w:b/>
                <w:szCs w:val="20"/>
              </w:rPr>
              <w:t>（案外必要共同诉讼人申请再审—此时尚未进入执行程序）</w:t>
            </w:r>
          </w:p>
          <w:p>
            <w:pPr>
              <w:spacing w:line="240" w:lineRule="auto"/>
              <w:rPr>
                <w:rFonts w:ascii="楷体" w:hAnsi="楷体" w:eastAsia="楷体" w:cs="楷体"/>
                <w:szCs w:val="20"/>
              </w:rPr>
            </w:pPr>
            <w:r>
              <w:rPr>
                <w:rFonts w:hint="eastAsia" w:ascii="楷体" w:hAnsi="楷体" w:eastAsia="楷体" w:cs="楷体"/>
                <w:szCs w:val="20"/>
              </w:rPr>
              <w:t>2.当事人死亡或终止，权利继承人可以申请再审。</w:t>
            </w:r>
          </w:p>
          <w:p>
            <w:pPr>
              <w:spacing w:line="240" w:lineRule="auto"/>
              <w:rPr>
                <w:rFonts w:ascii="楷体" w:hAnsi="楷体" w:eastAsia="楷体" w:cs="楷体"/>
                <w:szCs w:val="20"/>
              </w:rPr>
            </w:pPr>
            <w:r>
              <w:rPr>
                <w:rFonts w:hint="eastAsia" w:ascii="楷体" w:hAnsi="楷体" w:eastAsia="楷体" w:cs="楷体"/>
                <w:szCs w:val="20"/>
              </w:rPr>
              <w:t>3.裁判生效后，当事人将裁判中确定的债权转让，受让人</w:t>
            </w:r>
            <w:r>
              <w:rPr>
                <w:rFonts w:hint="eastAsia" w:ascii="楷体" w:hAnsi="楷体" w:eastAsia="楷体" w:cs="楷体"/>
                <w:b/>
                <w:szCs w:val="20"/>
              </w:rPr>
              <w:t>不可以</w:t>
            </w:r>
            <w:r>
              <w:rPr>
                <w:rFonts w:hint="eastAsia" w:ascii="楷体" w:hAnsi="楷体" w:eastAsia="楷体" w:cs="楷体"/>
                <w:szCs w:val="20"/>
              </w:rPr>
              <w:t>申请再审。</w:t>
            </w:r>
          </w:p>
          <w:p>
            <w:pPr>
              <w:spacing w:line="240" w:lineRule="auto"/>
              <w:rPr>
                <w:rFonts w:ascii="宋体" w:hAnsi="宋体" w:eastAsia="宋体" w:cs="Times New Roman"/>
                <w:sz w:val="18"/>
                <w:szCs w:val="18"/>
              </w:rPr>
            </w:pPr>
            <w:r>
              <w:rPr>
                <w:rFonts w:hint="eastAsia" w:ascii="楷体" w:hAnsi="楷体" w:eastAsia="楷体" w:cs="楷体"/>
                <w:szCs w:val="20"/>
              </w:rPr>
              <w:t>4.一个案件一个当事人只能</w:t>
            </w:r>
            <w:r>
              <w:rPr>
                <w:rFonts w:hint="eastAsia" w:ascii="楷体" w:hAnsi="楷体" w:eastAsia="楷体" w:cs="楷体"/>
                <w:b/>
                <w:szCs w:val="20"/>
              </w:rPr>
              <w:t>申请</w:t>
            </w:r>
            <w:r>
              <w:rPr>
                <w:rFonts w:hint="eastAsia" w:ascii="楷体" w:hAnsi="楷体" w:eastAsia="楷体" w:cs="楷体"/>
                <w:szCs w:val="20"/>
              </w:rPr>
              <w:t>再审</w:t>
            </w:r>
            <w:r>
              <w:rPr>
                <w:rFonts w:hint="eastAsia" w:ascii="楷体" w:hAnsi="楷体" w:eastAsia="楷体" w:cs="楷体"/>
                <w:szCs w:val="20"/>
                <w:u w:val="wave"/>
              </w:rPr>
              <w:t>一次</w:t>
            </w:r>
            <w:r>
              <w:rPr>
                <w:rFonts w:hint="eastAsia" w:ascii="楷体" w:hAnsi="楷体" w:eastAsia="楷体" w:cs="楷体"/>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jc w:val="center"/>
        </w:trPr>
        <w:tc>
          <w:tcPr>
            <w:tcW w:w="1052"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Times New Roman"/>
                <w:b/>
              </w:rPr>
            </w:pPr>
            <w:r>
              <w:rPr>
                <w:rFonts w:hint="eastAsia" w:ascii="宋体" w:hAnsi="宋体" w:eastAsia="宋体" w:cs="Times New Roman"/>
                <w:b/>
              </w:rPr>
              <w:t>期间</w:t>
            </w:r>
          </w:p>
          <w:p>
            <w:pPr>
              <w:pStyle w:val="6"/>
              <w:bidi w:val="0"/>
              <w:rPr>
                <w:rFonts w:hint="default" w:ascii="宋体" w:hAnsi="宋体" w:eastAsia="宋体" w:cs="Times New Roman"/>
                <w:b/>
                <w:lang w:val="en-US" w:eastAsia="zh-CN"/>
              </w:rPr>
            </w:pPr>
            <w:r>
              <w:rPr>
                <w:rFonts w:hint="eastAsia"/>
                <w:lang w:val="en-US" w:eastAsia="zh-CN"/>
              </w:rPr>
              <w:t>绝对不变期，任何情况都不可以</w:t>
            </w:r>
          </w:p>
        </w:tc>
        <w:tc>
          <w:tcPr>
            <w:tcW w:w="826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ascii="宋体" w:hAnsi="宋体" w:eastAsia="宋体" w:cs="Times New Roman"/>
              </w:rPr>
              <w:sym w:font="Wingdings" w:char="0081"/>
            </w:r>
            <w:r>
              <w:rPr>
                <w:rFonts w:hint="eastAsia" w:ascii="宋体" w:hAnsi="宋体" w:eastAsia="宋体" w:cs="Times New Roman"/>
              </w:rPr>
              <w:t>原则裁判、调解书生效后6个月内。</w:t>
            </w:r>
          </w:p>
          <w:p>
            <w:pPr>
              <w:spacing w:line="240" w:lineRule="auto"/>
              <w:rPr>
                <w:rFonts w:ascii="宋体" w:hAnsi="宋体" w:eastAsia="宋体" w:cs="Times New Roman"/>
              </w:rPr>
            </w:pPr>
            <w:r>
              <w:rPr>
                <w:rFonts w:ascii="宋体" w:hAnsi="宋体" w:eastAsia="宋体" w:cs="Times New Roman"/>
              </w:rPr>
              <w:sym w:font="Wingdings" w:char="0082"/>
            </w:r>
            <w:r>
              <w:rPr>
                <w:rFonts w:hint="eastAsia" w:ascii="宋体" w:hAnsi="宋体" w:eastAsia="宋体" w:cs="Times New Roman"/>
                <w:b/>
                <w:bdr w:val="single" w:color="auto" w:sz="4" w:space="0"/>
              </w:rPr>
              <w:t>裁判文书</w:t>
            </w:r>
            <w:r>
              <w:rPr>
                <w:rFonts w:hint="eastAsia" w:ascii="宋体" w:hAnsi="宋体" w:eastAsia="宋体" w:cs="Times New Roman"/>
              </w:rPr>
              <w:t>存在</w:t>
            </w:r>
            <w:r>
              <w:rPr>
                <w:rFonts w:hint="eastAsia" w:ascii="宋体" w:hAnsi="宋体" w:eastAsia="宋体" w:cs="Times New Roman"/>
                <w:u w:val="single"/>
              </w:rPr>
              <w:t>200条</w:t>
            </w:r>
            <w:r>
              <w:rPr>
                <w:rFonts w:hint="eastAsia" w:ascii="Times New Roman" w:hAnsi="Times New Roman" w:eastAsia="宋体" w:cs="Times New Roman"/>
                <w:szCs w:val="20"/>
                <w:u w:val="single"/>
              </w:rPr>
              <w:t>第</w:t>
            </w:r>
            <w:r>
              <w:rPr>
                <w:rFonts w:ascii="Times New Roman" w:hAnsi="Times New Roman" w:eastAsia="宋体" w:cs="Times New Roman"/>
                <w:szCs w:val="20"/>
                <w:u w:val="single"/>
              </w:rPr>
              <w:t>1</w:t>
            </w:r>
            <w:r>
              <w:rPr>
                <w:rFonts w:hint="eastAsia" w:ascii="Times New Roman" w:hAnsi="Times New Roman" w:eastAsia="宋体" w:cs="Times New Roman"/>
                <w:szCs w:val="20"/>
                <w:u w:val="single"/>
              </w:rPr>
              <w:t>、</w:t>
            </w:r>
            <w:r>
              <w:rPr>
                <w:rFonts w:ascii="Times New Roman" w:hAnsi="Times New Roman" w:eastAsia="宋体" w:cs="Times New Roman"/>
                <w:szCs w:val="20"/>
                <w:u w:val="single"/>
              </w:rPr>
              <w:t>3</w:t>
            </w:r>
            <w:r>
              <w:rPr>
                <w:rFonts w:hint="eastAsia" w:ascii="Times New Roman" w:hAnsi="Times New Roman" w:eastAsia="宋体" w:cs="Times New Roman"/>
                <w:szCs w:val="20"/>
                <w:u w:val="single"/>
              </w:rPr>
              <w:t>、</w:t>
            </w:r>
            <w:r>
              <w:rPr>
                <w:rFonts w:ascii="Times New Roman" w:hAnsi="Times New Roman" w:eastAsia="宋体" w:cs="Times New Roman"/>
                <w:szCs w:val="20"/>
                <w:u w:val="single"/>
              </w:rPr>
              <w:t>12</w:t>
            </w:r>
            <w:r>
              <w:rPr>
                <w:rFonts w:hint="eastAsia" w:ascii="Times New Roman" w:hAnsi="Times New Roman" w:eastAsia="宋体" w:cs="Times New Roman"/>
                <w:szCs w:val="20"/>
                <w:u w:val="single"/>
              </w:rPr>
              <w:t>、</w:t>
            </w:r>
            <w:r>
              <w:rPr>
                <w:rFonts w:ascii="Times New Roman" w:hAnsi="Times New Roman" w:eastAsia="宋体" w:cs="Times New Roman"/>
                <w:szCs w:val="20"/>
                <w:u w:val="single"/>
              </w:rPr>
              <w:t>13</w:t>
            </w:r>
            <w:r>
              <w:rPr>
                <w:rFonts w:hint="eastAsia" w:ascii="Times New Roman" w:hAnsi="Times New Roman" w:eastAsia="宋体" w:cs="Times New Roman"/>
                <w:szCs w:val="20"/>
                <w:u w:val="single"/>
              </w:rPr>
              <w:t>项规定情形的</w:t>
            </w:r>
            <w:r>
              <w:rPr>
                <w:rFonts w:hint="eastAsia" w:ascii="Times New Roman" w:hAnsi="Times New Roman" w:eastAsia="宋体" w:cs="Times New Roman"/>
                <w:szCs w:val="20"/>
              </w:rPr>
              <w:t>，自知道或者应当知道之日起</w:t>
            </w:r>
            <w:r>
              <w:rPr>
                <w:rFonts w:ascii="Times New Roman" w:hAnsi="Times New Roman" w:eastAsia="宋体" w:cs="Times New Roman"/>
                <w:szCs w:val="20"/>
              </w:rPr>
              <w:t>6</w:t>
            </w:r>
            <w:r>
              <w:rPr>
                <w:rFonts w:hint="eastAsia" w:ascii="Times New Roman" w:hAnsi="Times New Roman" w:eastAsia="宋体" w:cs="Times New Roman"/>
                <w:szCs w:val="20"/>
              </w:rPr>
              <w:t>个月内提出。</w:t>
            </w:r>
            <w:r>
              <w:rPr>
                <w:rFonts w:hint="eastAsia" w:ascii="宋体" w:hAnsi="宋体" w:eastAsia="宋体" w:cs="Times New Roman"/>
                <w:b/>
              </w:rPr>
              <w:t>（均为不变期间）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jc w:val="center"/>
        </w:trPr>
        <w:tc>
          <w:tcPr>
            <w:tcW w:w="1052" w:type="dxa"/>
            <w:tcBorders>
              <w:top w:val="single" w:color="auto" w:sz="4" w:space="0"/>
              <w:left w:val="single" w:color="auto" w:sz="4" w:space="0"/>
              <w:bottom w:val="single" w:color="auto" w:sz="4" w:space="0"/>
              <w:right w:val="single" w:color="auto" w:sz="4" w:space="0"/>
            </w:tcBorders>
          </w:tcPr>
          <w:p>
            <w:pPr>
              <w:spacing w:line="240" w:lineRule="auto"/>
              <w:rPr>
                <w:rFonts w:ascii="宋体" w:hAnsi="Times New Roman" w:eastAsia="宋体" w:cs="Times New Roman"/>
                <w:b/>
              </w:rPr>
            </w:pPr>
            <w:r>
              <w:rPr>
                <w:rFonts w:hint="eastAsia" w:ascii="宋体" w:hAnsi="Times New Roman" w:eastAsia="宋体" w:cs="Times New Roman"/>
                <w:b/>
                <w:sz w:val="18"/>
                <w:szCs w:val="18"/>
              </w:rPr>
              <w:t>不能申请再审的案件</w:t>
            </w:r>
          </w:p>
        </w:tc>
        <w:tc>
          <w:tcPr>
            <w:tcW w:w="8261"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Times New Roman"/>
              </w:rPr>
            </w:pPr>
            <w:r>
              <w:rPr>
                <w:rFonts w:ascii="宋体" w:hAnsi="宋体" w:eastAsia="宋体" w:cs="Courier New"/>
              </w:rPr>
              <w:sym w:font="Wingdings" w:char="0081"/>
            </w:r>
            <w:r>
              <w:rPr>
                <w:rFonts w:hint="eastAsia" w:ascii="宋体" w:hAnsi="宋体" w:eastAsia="宋体" w:cs="Times New Roman"/>
              </w:rPr>
              <w:t>申请过再审的案件（包括支持和驳回的）。</w:t>
            </w:r>
          </w:p>
          <w:p>
            <w:pPr>
              <w:spacing w:line="240" w:lineRule="auto"/>
              <w:rPr>
                <w:rFonts w:hint="eastAsia" w:ascii="宋体" w:hAnsi="宋体" w:eastAsia="宋体" w:cs="Times New Roman"/>
              </w:rPr>
            </w:pPr>
            <w:r>
              <w:rPr>
                <w:rFonts w:hint="eastAsia" w:ascii="宋体" w:hAnsi="宋体" w:eastAsia="宋体" w:cs="Times New Roman"/>
              </w:rPr>
              <w:t>②检察建议、抗诉过的案件。</w:t>
            </w:r>
          </w:p>
          <w:p>
            <w:pPr>
              <w:spacing w:line="240" w:lineRule="auto"/>
              <w:rPr>
                <w:rFonts w:ascii="Calibri" w:hAnsi="宋体" w:eastAsia="宋体" w:cs="Times New Roman"/>
                <w:szCs w:val="22"/>
              </w:rPr>
            </w:pPr>
            <w:r>
              <w:rPr>
                <w:rFonts w:ascii="宋体" w:hAnsi="宋体" w:eastAsia="宋体" w:cs="Times New Roman"/>
              </w:rPr>
              <w:fldChar w:fldCharType="begin"/>
            </w:r>
            <w:r>
              <w:rPr>
                <w:rFonts w:ascii="宋体" w:hAnsi="宋体" w:eastAsia="宋体" w:cs="Times New Roman"/>
              </w:rPr>
              <w:instrText xml:space="preserve"> </w:instrText>
            </w:r>
            <w:r>
              <w:rPr>
                <w:rFonts w:hint="eastAsia" w:ascii="宋体" w:hAnsi="宋体" w:eastAsia="宋体" w:cs="Times New Roman"/>
              </w:rPr>
              <w:instrText xml:space="preserve">= 3 \* GB3</w:instrText>
            </w:r>
            <w:r>
              <w:rPr>
                <w:rFonts w:ascii="宋体" w:hAnsi="宋体" w:eastAsia="宋体" w:cs="Times New Roman"/>
              </w:rPr>
              <w:instrText xml:space="preserve"> </w:instrText>
            </w:r>
            <w:r>
              <w:rPr>
                <w:rFonts w:ascii="宋体" w:hAnsi="宋体" w:eastAsia="宋体" w:cs="Times New Roman"/>
              </w:rPr>
              <w:fldChar w:fldCharType="separate"/>
            </w:r>
            <w:r>
              <w:rPr>
                <w:rFonts w:hint="eastAsia" w:ascii="宋体" w:hAnsi="宋体" w:eastAsia="宋体" w:cs="Times New Roman"/>
              </w:rPr>
              <w:t>③</w:t>
            </w:r>
            <w:r>
              <w:rPr>
                <w:rFonts w:ascii="宋体" w:hAnsi="宋体" w:eastAsia="宋体" w:cs="Times New Roman"/>
              </w:rPr>
              <w:fldChar w:fldCharType="end"/>
            </w:r>
            <w:r>
              <w:rPr>
                <w:rFonts w:hint="eastAsia" w:ascii="宋体" w:hAnsi="宋体" w:eastAsia="宋体" w:cs="Times New Roman"/>
              </w:rPr>
              <w:t>离婚案的解除婚姻关系的裁判、调解书（已经处理过的财产部分可以再审）。</w:t>
            </w:r>
            <w:r>
              <w:rPr>
                <w:rFonts w:ascii="宋体" w:hAnsi="宋体" w:eastAsia="宋体" w:cs="Times New Roman"/>
              </w:rPr>
              <w:fldChar w:fldCharType="begin"/>
            </w:r>
            <w:r>
              <w:rPr>
                <w:rFonts w:ascii="宋体" w:hAnsi="宋体" w:eastAsia="宋体" w:cs="Times New Roman"/>
              </w:rPr>
              <w:instrText xml:space="preserve"> </w:instrText>
            </w:r>
            <w:r>
              <w:rPr>
                <w:rFonts w:hint="eastAsia" w:ascii="宋体" w:hAnsi="宋体" w:eastAsia="宋体" w:cs="Times New Roman"/>
              </w:rPr>
              <w:instrText xml:space="preserve">= 4 \* GB3</w:instrText>
            </w:r>
            <w:r>
              <w:rPr>
                <w:rFonts w:ascii="宋体" w:hAnsi="宋体" w:eastAsia="宋体" w:cs="Times New Roman"/>
              </w:rPr>
              <w:instrText xml:space="preserve"> </w:instrText>
            </w:r>
            <w:r>
              <w:rPr>
                <w:rFonts w:ascii="宋体" w:hAnsi="宋体" w:eastAsia="宋体" w:cs="Times New Roman"/>
              </w:rPr>
              <w:fldChar w:fldCharType="separate"/>
            </w:r>
            <w:r>
              <w:rPr>
                <w:rFonts w:hint="eastAsia" w:ascii="宋体" w:hAnsi="宋体" w:eastAsia="宋体" w:cs="Times New Roman"/>
              </w:rPr>
              <w:t>④</w:t>
            </w:r>
            <w:r>
              <w:rPr>
                <w:rFonts w:ascii="宋体" w:hAnsi="宋体" w:eastAsia="宋体" w:cs="Times New Roman"/>
              </w:rPr>
              <w:fldChar w:fldCharType="end"/>
            </w:r>
            <w:r>
              <w:rPr>
                <w:rFonts w:hint="eastAsia" w:ascii="宋体" w:hAnsi="宋体" w:eastAsia="宋体" w:cs="Times New Roman"/>
              </w:rPr>
              <w:t>特别、非讼程序的裁判。</w:t>
            </w:r>
          </w:p>
        </w:tc>
      </w:tr>
    </w:tbl>
    <w:p>
      <w:pPr>
        <w:spacing w:line="240" w:lineRule="auto"/>
        <w:ind w:firstLine="482"/>
        <w:rPr>
          <w:rFonts w:ascii="Times New Roman" w:hAnsi="Times New Roman" w:eastAsia="宋体" w:cs="Times New Roman"/>
          <w:b/>
          <w:szCs w:val="20"/>
        </w:rPr>
      </w:pPr>
    </w:p>
    <w:p>
      <w:pPr>
        <w:spacing w:line="240" w:lineRule="auto"/>
        <w:ind w:firstLine="482"/>
        <w:rPr>
          <w:rFonts w:ascii="Times New Roman" w:hAnsi="Times New Roman" w:eastAsia="宋体" w:cs="Times New Roman"/>
          <w:b/>
          <w:szCs w:val="20"/>
        </w:rPr>
      </w:pPr>
      <w:r>
        <w:rPr>
          <w:rFonts w:hint="eastAsia" w:ascii="Times New Roman" w:hAnsi="Times New Roman" w:eastAsia="宋体" w:cs="Times New Roman"/>
          <w:b/>
          <w:szCs w:val="20"/>
        </w:rPr>
        <w:t>(二)审查程序</w:t>
      </w:r>
    </w:p>
    <w:p>
      <w:pPr>
        <w:spacing w:line="240" w:lineRule="auto"/>
        <w:jc w:val="left"/>
        <w:rPr>
          <w:rFonts w:ascii="Times New Roman" w:hAnsi="Times New Roman" w:eastAsia="宋体" w:cs="Times New Roman"/>
        </w:rPr>
      </w:pPr>
      <w:r>
        <w:rPr>
          <w:rFonts w:hint="eastAsia" w:ascii="Times New Roman" w:hAnsi="Times New Roman" w:eastAsia="宋体" w:cs="Times New Roman"/>
        </w:rPr>
        <w:t>当事人提出</w:t>
      </w:r>
      <w:r>
        <w:rPr>
          <w:rFonts w:hint="eastAsia" w:ascii="Times New Roman" w:hAnsi="Times New Roman" w:eastAsia="宋体" w:cs="Times New Roman"/>
          <w:b/>
          <w:bdr w:val="single" w:color="auto" w:sz="4" w:space="0"/>
        </w:rPr>
        <w:t>再审申请</w:t>
      </w:r>
      <w:r>
        <w:rPr>
          <w:rFonts w:hint="eastAsia" w:ascii="Times New Roman" w:hAnsi="Times New Roman" w:eastAsia="宋体" w:cs="Times New Roman"/>
        </w:rPr>
        <w:t>（</w:t>
      </w:r>
      <w:r>
        <w:rPr>
          <w:rFonts w:hint="eastAsia" w:ascii="Times New Roman" w:hAnsi="Times New Roman" w:eastAsia="宋体" w:cs="Times New Roman"/>
          <w:u w:val="single"/>
        </w:rPr>
        <w:t>裁判调</w:t>
      </w:r>
      <w:r>
        <w:rPr>
          <w:rFonts w:hint="eastAsia" w:ascii="Times New Roman" w:hAnsi="Times New Roman" w:eastAsia="宋体" w:cs="Times New Roman"/>
        </w:rPr>
        <w:t>）</w:t>
      </w:r>
      <w:r>
        <w:rPr>
          <w:rFonts w:ascii="Times New Roman" w:hAnsi="Times New Roman" w:eastAsia="宋体" w:cs="Times New Roman"/>
        </w:rPr>
        <w:t xml:space="preserve">             </w:t>
      </w:r>
    </w:p>
    <w:p>
      <w:pPr>
        <w:spacing w:line="240" w:lineRule="auto"/>
        <w:ind w:firstLine="360" w:firstLineChars="150"/>
        <w:jc w:val="left"/>
        <w:rPr>
          <w:rFonts w:ascii="Times New Roman" w:hAnsi="Times New Roman" w:eastAsia="宋体" w:cs="Times New Roman"/>
        </w:rPr>
      </w:pPr>
      <w:r>
        <w:rPr>
          <w:rFonts w:ascii="Times New Roman" w:hAnsi="Times New Roman" w:eastAsia="宋体" w:cs="Times New Roman"/>
          <w:szCs w:val="24"/>
        </w:rPr>
        <mc:AlternateContent>
          <mc:Choice Requires="wps">
            <w:drawing>
              <wp:anchor distT="0" distB="0" distL="114300" distR="114300" simplePos="0" relativeHeight="251723776" behindDoc="0" locked="0" layoutInCell="1" allowOverlap="1">
                <wp:simplePos x="0" y="0"/>
                <wp:positionH relativeFrom="column">
                  <wp:posOffset>927100</wp:posOffset>
                </wp:positionH>
                <wp:positionV relativeFrom="paragraph">
                  <wp:posOffset>10795</wp:posOffset>
                </wp:positionV>
                <wp:extent cx="121920" cy="179705"/>
                <wp:effectExtent l="22225" t="6985" r="27305" b="13335"/>
                <wp:wrapNone/>
                <wp:docPr id="125" name="箭头: 下 125"/>
                <wp:cNvGraphicFramePr/>
                <a:graphic xmlns:a="http://schemas.openxmlformats.org/drawingml/2006/main">
                  <a:graphicData uri="http://schemas.microsoft.com/office/word/2010/wordprocessingShape">
                    <wps:wsp>
                      <wps:cNvSpPr>
                        <a:spLocks noChangeArrowheads="1"/>
                      </wps:cNvSpPr>
                      <wps:spPr bwMode="auto">
                        <a:xfrm>
                          <a:off x="0" y="0"/>
                          <a:ext cx="121920" cy="179705"/>
                        </a:xfrm>
                        <a:prstGeom prst="downArrow">
                          <a:avLst>
                            <a:gd name="adj1" fmla="val 50000"/>
                            <a:gd name="adj2" fmla="val 36849"/>
                          </a:avLst>
                        </a:prstGeom>
                        <a:solidFill>
                          <a:srgbClr val="FFFFFF"/>
                        </a:solidFill>
                        <a:ln w="9525">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125" o:spid="_x0000_s1026" o:spt="67" type="#_x0000_t67" style="position:absolute;left:0pt;margin-left:73pt;margin-top:0.85pt;height:14.15pt;width:9.6pt;z-index:251723776;mso-width-relative:page;mso-height-relative:page;" fillcolor="#FFFFFF" filled="t" stroked="t" coordsize="21600,21600" o:gfxdata="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MPsHBfU&#10;AAAACAEAAA8AAAAAAAAAAQAgAAAAIgAAAGRycy9kb3ducmV2LnhtbFBLAQIUABQAAAAIAIdO4kBY&#10;Hzs2XQIAAM8EAAAOAAAAAAAAAAEAIAAAACMBAABkcnMvZTJvRG9jLnhtbFBLBQYAAAAABgAGAFkB&#10;AADyBQAAAAA=&#10;" adj="16200,5400">
                <v:fill on="t" focussize="0,0"/>
                <v:stroke color="#000000" miterlimit="8" joinstyle="miter"/>
                <v:imagedata o:title=""/>
                <o:lock v:ext="edit" aspectratio="f"/>
                <v:textbox style="layout-flow:vertical-ideographic;"/>
              </v:shape>
            </w:pict>
          </mc:Fallback>
        </mc:AlternateContent>
      </w:r>
      <w:r>
        <w:rPr>
          <w:rFonts w:ascii="Times New Roman" w:hAnsi="Times New Roman" w:eastAsia="宋体" w:cs="Times New Roman"/>
        </w:rPr>
        <w:t xml:space="preserve">      </w:t>
      </w:r>
    </w:p>
    <w:p>
      <w:pPr>
        <w:spacing w:line="240" w:lineRule="auto"/>
        <w:jc w:val="left"/>
        <w:rPr>
          <w:rFonts w:ascii="Times New Roman" w:hAnsi="Times New Roman" w:eastAsia="宋体" w:cs="Times New Roman"/>
        </w:rPr>
      </w:pPr>
      <w:r>
        <w:rPr>
          <w:rFonts w:hint="eastAsia" w:ascii="Times New Roman" w:hAnsi="Times New Roman" w:eastAsia="宋体" w:cs="Times New Roman"/>
        </w:rPr>
        <w:t>受理（</w:t>
      </w:r>
      <w:r>
        <w:rPr>
          <w:rFonts w:ascii="Times New Roman" w:hAnsi="Times New Roman" w:eastAsia="宋体" w:cs="Times New Roman"/>
        </w:rPr>
        <w:t>5</w:t>
      </w:r>
      <w:r>
        <w:rPr>
          <w:rFonts w:hint="eastAsia" w:ascii="Times New Roman" w:hAnsi="Times New Roman" w:eastAsia="宋体" w:cs="Times New Roman"/>
        </w:rPr>
        <w:t>日内，受理通知书）</w:t>
      </w:r>
      <w:r>
        <w:rPr>
          <w:rFonts w:ascii="Times New Roman" w:hAnsi="Times New Roman" w:eastAsia="宋体" w:cs="Times New Roman"/>
        </w:rPr>
        <w:t xml:space="preserve">                     </w:t>
      </w:r>
    </w:p>
    <w:p>
      <w:pPr>
        <w:spacing w:line="240" w:lineRule="auto"/>
        <w:ind w:firstLine="360" w:firstLineChars="150"/>
        <w:jc w:val="left"/>
        <w:rPr>
          <w:rFonts w:ascii="Times New Roman" w:hAnsi="Times New Roman" w:eastAsia="宋体" w:cs="Times New Roman"/>
        </w:rPr>
      </w:pPr>
      <w:r>
        <w:rPr>
          <w:rFonts w:ascii="Times New Roman" w:hAnsi="Times New Roman" w:eastAsia="宋体" w:cs="Times New Roman"/>
          <w:szCs w:val="24"/>
        </w:rPr>
        <mc:AlternateContent>
          <mc:Choice Requires="wps">
            <w:drawing>
              <wp:anchor distT="0" distB="0" distL="114300" distR="114300" simplePos="0" relativeHeight="251724800" behindDoc="0" locked="0" layoutInCell="1" allowOverlap="1">
                <wp:simplePos x="0" y="0"/>
                <wp:positionH relativeFrom="column">
                  <wp:posOffset>927100</wp:posOffset>
                </wp:positionH>
                <wp:positionV relativeFrom="paragraph">
                  <wp:posOffset>10795</wp:posOffset>
                </wp:positionV>
                <wp:extent cx="121920" cy="179705"/>
                <wp:effectExtent l="22225" t="12700" r="27305" b="17145"/>
                <wp:wrapNone/>
                <wp:docPr id="124" name="箭头: 下 124"/>
                <wp:cNvGraphicFramePr/>
                <a:graphic xmlns:a="http://schemas.openxmlformats.org/drawingml/2006/main">
                  <a:graphicData uri="http://schemas.microsoft.com/office/word/2010/wordprocessingShape">
                    <wps:wsp>
                      <wps:cNvSpPr>
                        <a:spLocks noChangeArrowheads="1"/>
                      </wps:cNvSpPr>
                      <wps:spPr bwMode="auto">
                        <a:xfrm>
                          <a:off x="0" y="0"/>
                          <a:ext cx="121920" cy="179705"/>
                        </a:xfrm>
                        <a:prstGeom prst="downArrow">
                          <a:avLst>
                            <a:gd name="adj1" fmla="val 50000"/>
                            <a:gd name="adj2" fmla="val 36849"/>
                          </a:avLst>
                        </a:prstGeom>
                        <a:solidFill>
                          <a:srgbClr val="FFFFFF"/>
                        </a:solidFill>
                        <a:ln w="9525">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124" o:spid="_x0000_s1026" o:spt="67" type="#_x0000_t67" style="position:absolute;left:0pt;margin-left:73pt;margin-top:0.85pt;height:14.15pt;width:9.6pt;z-index:251724800;mso-width-relative:page;mso-height-relative:page;" fillcolor="#FFFFFF" filled="t" stroked="t" coordsize="21600,21600" o:gfxdata="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D7BwX&#10;1AAAAAgBAAAPAAAAAAAAAAEAIAAAACIAAABkcnMvZG93bnJldi54bWxQSwECFAAUAAAACACHTuJA&#10;bsXe614CAADPBAAADgAAAAAAAAABACAAAAAjAQAAZHJzL2Uyb0RvYy54bWxQSwUGAAAAAAYABgBZ&#10;AQAA8wUAAAAA&#10;" adj="16200,5400">
                <v:fill on="t" focussize="0,0"/>
                <v:stroke color="#000000" miterlimit="8" joinstyle="miter"/>
                <v:imagedata o:title=""/>
                <o:lock v:ext="edit" aspectratio="f"/>
                <v:textbox style="layout-flow:vertical-ideographic;"/>
              </v:shape>
            </w:pict>
          </mc:Fallback>
        </mc:AlternateContent>
      </w:r>
      <w:r>
        <w:rPr>
          <w:rFonts w:ascii="Times New Roman" w:hAnsi="Times New Roman" w:eastAsia="宋体" w:cs="Times New Roman"/>
        </w:rPr>
        <w:t xml:space="preserve">                    </w:t>
      </w:r>
    </w:p>
    <w:p>
      <w:pPr>
        <w:spacing w:line="240" w:lineRule="auto"/>
        <w:jc w:val="left"/>
        <w:rPr>
          <w:rFonts w:ascii="Times New Roman" w:hAnsi="Times New Roman" w:eastAsia="宋体" w:cs="Times New Roman"/>
        </w:rPr>
      </w:pPr>
      <w:r>
        <w:rPr>
          <w:rFonts w:ascii="Times New Roman" w:hAnsi="Times New Roman" w:eastAsia="宋体" w:cs="Times New Roman"/>
          <w:szCs w:val="24"/>
        </w:rPr>
        <mc:AlternateContent>
          <mc:Choice Requires="wps">
            <w:drawing>
              <wp:anchor distT="0" distB="0" distL="114300" distR="114300" simplePos="0" relativeHeight="251725824" behindDoc="0" locked="0" layoutInCell="1" allowOverlap="1">
                <wp:simplePos x="0" y="0"/>
                <wp:positionH relativeFrom="column">
                  <wp:posOffset>6037580</wp:posOffset>
                </wp:positionH>
                <wp:positionV relativeFrom="paragraph">
                  <wp:posOffset>43180</wp:posOffset>
                </wp:positionV>
                <wp:extent cx="342900" cy="153670"/>
                <wp:effectExtent l="8255" t="24130" r="20320" b="22225"/>
                <wp:wrapNone/>
                <wp:docPr id="123" name="箭头: 右 123"/>
                <wp:cNvGraphicFramePr/>
                <a:graphic xmlns:a="http://schemas.openxmlformats.org/drawingml/2006/main">
                  <a:graphicData uri="http://schemas.microsoft.com/office/word/2010/wordprocessingShape">
                    <wps:wsp>
                      <wps:cNvSpPr>
                        <a:spLocks noChangeArrowheads="1"/>
                      </wps:cNvSpPr>
                      <wps:spPr bwMode="auto">
                        <a:xfrm>
                          <a:off x="0" y="0"/>
                          <a:ext cx="342900" cy="153670"/>
                        </a:xfrm>
                        <a:prstGeom prst="rightArrow">
                          <a:avLst>
                            <a:gd name="adj1" fmla="val 50000"/>
                            <a:gd name="adj2" fmla="val 55785"/>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右 123" o:spid="_x0000_s1026" o:spt="13" type="#_x0000_t13" style="position:absolute;left:0pt;margin-left:475.4pt;margin-top:3.4pt;height:12.1pt;width:27pt;z-index:251725824;mso-width-relative:page;mso-height-relative:page;" fillcolor="#FFFFFF" filled="t" stroked="t" coordsize="21600,21600" o:gfxdata="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RSNeb2gAAAAkBAAAPAAAAAAAAAAEAIAAAACIAAABkcnMvZG93bnJldi54bWxQSwECFAAUAAAA&#10;CACHTuJArdhwml4CAADOBAAADgAAAAAAAAABACAAAAApAQAAZHJzL2Uyb0RvYy54bWxQSwUGAAAA&#10;AAYABgBZAQAA+QUAAAAA&#10;" adj="16201,5400">
                <v:fill on="t" focussize="0,0"/>
                <v:stroke color="#000000" miterlimit="8" joinstyle="miter"/>
                <v:imagedata o:title=""/>
                <o:lock v:ext="edit" aspectratio="f"/>
              </v:shape>
            </w:pict>
          </mc:Fallback>
        </mc:AlternateContent>
      </w:r>
      <w:r>
        <w:rPr>
          <w:rFonts w:hint="eastAsia" w:ascii="Times New Roman" w:hAnsi="Times New Roman" w:eastAsia="宋体" w:cs="Times New Roman"/>
        </w:rPr>
        <w:t>审查程序（组成</w:t>
      </w:r>
      <w:r>
        <w:rPr>
          <w:rFonts w:hint="eastAsia" w:ascii="Times New Roman" w:hAnsi="Times New Roman" w:eastAsia="宋体" w:cs="Times New Roman"/>
          <w:b/>
        </w:rPr>
        <w:t>合议庭审查</w:t>
      </w:r>
      <w:r>
        <w:rPr>
          <w:rFonts w:hint="eastAsia" w:ascii="Times New Roman" w:hAnsi="Times New Roman" w:cs="Times New Roman"/>
          <w:b/>
          <w:lang w:eastAsia="zh-CN"/>
        </w:rPr>
        <w:t>，审查期3个月，院长批准可以延长，</w:t>
      </w:r>
      <w:r>
        <w:rPr>
          <w:rStyle w:val="85"/>
          <w:rFonts w:hint="eastAsia"/>
          <w:lang w:val="en-US" w:eastAsia="zh-CN"/>
        </w:rPr>
        <w:t>此时都未再审，只是判断是否再审</w:t>
      </w:r>
      <w:r>
        <w:rPr>
          <w:rFonts w:hint="eastAsia" w:ascii="Times New Roman" w:hAnsi="Times New Roman" w:eastAsia="宋体" w:cs="Times New Roman"/>
          <w:b/>
        </w:rPr>
        <w:t>）</w:t>
      </w:r>
      <w:r>
        <w:rPr>
          <w:rFonts w:ascii="Times New Roman" w:hAnsi="Times New Roman" w:eastAsia="宋体" w:cs="Times New Roman"/>
        </w:rPr>
        <w:t xml:space="preserve">     </w:t>
      </w:r>
      <w:r>
        <w:rPr>
          <w:rFonts w:hint="eastAsia" w:ascii="Times New Roman" w:hAnsi="Times New Roman" w:eastAsia="宋体" w:cs="Times New Roman"/>
        </w:rPr>
        <w:t xml:space="preserve"> 驳回再审申请</w:t>
      </w:r>
      <w:r>
        <w:rPr>
          <w:rFonts w:ascii="Times New Roman" w:hAnsi="Times New Roman" w:eastAsia="宋体" w:cs="Times New Roman"/>
        </w:rPr>
        <w:t xml:space="preserve">           </w:t>
      </w:r>
    </w:p>
    <w:p>
      <w:pPr>
        <w:spacing w:line="240" w:lineRule="auto"/>
        <w:ind w:firstLine="720" w:firstLineChars="300"/>
        <w:jc w:val="left"/>
        <w:rPr>
          <w:rFonts w:ascii="Times New Roman" w:hAnsi="Times New Roman" w:eastAsia="宋体" w:cs="Times New Roman"/>
        </w:rPr>
      </w:pPr>
      <w:r>
        <w:rPr>
          <w:rFonts w:ascii="Times New Roman" w:hAnsi="Times New Roman" w:eastAsia="宋体" w:cs="Times New Roman"/>
          <w:szCs w:val="24"/>
        </w:rPr>
        <mc:AlternateContent>
          <mc:Choice Requires="wps">
            <w:drawing>
              <wp:anchor distT="0" distB="0" distL="114300" distR="114300" simplePos="0" relativeHeight="251738112" behindDoc="0" locked="0" layoutInCell="1" allowOverlap="1">
                <wp:simplePos x="0" y="0"/>
                <wp:positionH relativeFrom="column">
                  <wp:posOffset>934720</wp:posOffset>
                </wp:positionH>
                <wp:positionV relativeFrom="paragraph">
                  <wp:posOffset>-1270</wp:posOffset>
                </wp:positionV>
                <wp:extent cx="114300" cy="198120"/>
                <wp:effectExtent l="29845" t="15875" r="36830" b="24130"/>
                <wp:wrapNone/>
                <wp:docPr id="122" name="箭头: 下 122"/>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downArrow">
                          <a:avLst>
                            <a:gd name="adj1" fmla="val 50000"/>
                            <a:gd name="adj2" fmla="val 43333"/>
                          </a:avLst>
                        </a:prstGeom>
                        <a:noFill/>
                        <a:ln w="15875">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122" o:spid="_x0000_s1026" o:spt="67" type="#_x0000_t67" style="position:absolute;left:0pt;margin-left:73.6pt;margin-top:-0.1pt;height:15.6pt;width:9pt;z-index:251738112;mso-width-relative:page;mso-height-relative:page;" filled="f" stroked="t" coordsize="21600,21600" o:gfxdata="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3jCtfWAAAA&#10;CAEAAA8AAAAAAAAAAQAgAAAAIgAAAGRycy9kb3ducmV2LnhtbFBLAQIUABQAAAAIAIdO4kD76mdH&#10;WAIAAKcEAAAOAAAAAAAAAAEAIAAAACUBAABkcnMvZTJvRG9jLnhtbFBLBQYAAAAABgAGAFkBAADv&#10;BQAAAAA=&#10;" adj="16201,5400">
                <v:fill on="f" focussize="0,0"/>
                <v:stroke weight="1.25pt" color="#000000" miterlimit="8" joinstyle="miter"/>
                <v:imagedata o:title=""/>
                <o:lock v:ext="edit" aspectratio="f"/>
                <v:textbox style="layout-flow:vertical-ideographic;"/>
              </v:shape>
            </w:pict>
          </mc:Fallback>
        </mc:AlternateContent>
      </w:r>
      <w:r>
        <w:rPr>
          <w:rFonts w:ascii="Times New Roman" w:hAnsi="Times New Roman" w:eastAsia="宋体" w:cs="Times New Roman"/>
        </w:rPr>
        <w:t xml:space="preserve">                                               </w:t>
      </w:r>
    </w:p>
    <w:p>
      <w:pPr>
        <w:spacing w:line="240" w:lineRule="auto"/>
        <w:jc w:val="left"/>
        <w:rPr>
          <w:rFonts w:ascii="隶书" w:hAnsi="隶书" w:eastAsia="隶书" w:cs="隶书"/>
          <w:szCs w:val="20"/>
        </w:rPr>
      </w:pPr>
      <w:r>
        <w:rPr>
          <w:rFonts w:ascii="Times New Roman" w:hAnsi="Times New Roman" w:eastAsia="宋体" w:cs="Times New Roman"/>
        </w:rPr>
        <w:t xml:space="preserve"> </w:t>
      </w:r>
      <w:r>
        <w:rPr>
          <w:rFonts w:hint="eastAsia" w:ascii="Times New Roman" w:hAnsi="Times New Roman" w:eastAsia="宋体" w:cs="Times New Roman"/>
          <w:b/>
          <w:u w:val="single"/>
        </w:rPr>
        <w:t>裁定</w:t>
      </w:r>
      <w:r>
        <w:rPr>
          <w:rFonts w:hint="eastAsia" w:ascii="Times New Roman" w:hAnsi="Times New Roman" w:eastAsia="宋体" w:cs="Times New Roman"/>
        </w:rPr>
        <w:t>再审并</w:t>
      </w:r>
      <w:r>
        <w:rPr>
          <w:rFonts w:hint="eastAsia" w:ascii="Times New Roman" w:hAnsi="Times New Roman" w:eastAsia="宋体" w:cs="Times New Roman"/>
          <w:b/>
        </w:rPr>
        <w:t>执行中止</w:t>
      </w:r>
      <w:r>
        <w:rPr>
          <w:rFonts w:ascii="Times New Roman" w:hAnsi="Times New Roman" w:eastAsia="宋体" w:cs="Times New Roman"/>
        </w:rPr>
        <w:t xml:space="preserve">  </w:t>
      </w:r>
      <w:r>
        <w:rPr>
          <w:rFonts w:hint="eastAsia" w:ascii="隶书" w:hAnsi="隶书" w:eastAsia="隶书" w:cs="隶书"/>
          <w:szCs w:val="20"/>
        </w:rPr>
        <w:t>（四费一金、劳动报酬可以不中止）</w:t>
      </w:r>
    </w:p>
    <w:p>
      <w:pPr>
        <w:spacing w:line="240" w:lineRule="auto"/>
        <w:ind w:firstLine="422"/>
        <w:rPr>
          <w:rFonts w:ascii="隶书" w:hAnsi="隶书" w:eastAsia="隶书" w:cs="隶书"/>
          <w:szCs w:val="24"/>
        </w:rPr>
      </w:pPr>
      <w:r>
        <w:rPr>
          <w:rFonts w:hint="eastAsia" w:ascii="隶书" w:hAnsi="隶书" w:eastAsia="隶书" w:cs="隶书"/>
          <w:szCs w:val="20"/>
        </w:rPr>
        <w:t xml:space="preserve">                                                                                                                                                                                                                                                                                                                                                                                                                                                                                                                                                                                                                                                                                                                                                                                                                                                                                                                                                                                                                                                                                                                                                                                                                                                                                                                                                                                                                                                                                                                                                                                                                                                                                                                                                                                                                                                                                                                                                                                                                                                             </w:t>
      </w:r>
    </w:p>
    <w:p>
      <w:pPr>
        <w:spacing w:line="240" w:lineRule="auto"/>
        <w:rPr>
          <w:rFonts w:ascii="楷体" w:hAnsi="楷体" w:eastAsia="楷体" w:cs="隶书"/>
          <w:szCs w:val="24"/>
        </w:rPr>
      </w:pPr>
      <w:r>
        <w:rPr>
          <w:rFonts w:hint="eastAsia" w:ascii="楷体" w:hAnsi="楷体" w:eastAsia="楷体" w:cs="隶书"/>
          <w:szCs w:val="24"/>
        </w:rPr>
        <w:t>1.审查期3个月，院长批准可以延长，但涉外案件没有审查时间限制。</w:t>
      </w:r>
    </w:p>
    <w:p>
      <w:pPr>
        <w:spacing w:line="240" w:lineRule="auto"/>
        <w:rPr>
          <w:rFonts w:ascii="楷体" w:hAnsi="楷体" w:eastAsia="楷体" w:cs="隶书"/>
          <w:szCs w:val="24"/>
        </w:rPr>
      </w:pPr>
      <w:r>
        <w:rPr>
          <w:rFonts w:hint="eastAsia" w:ascii="楷体" w:hAnsi="楷体" w:eastAsia="楷体" w:cs="隶书"/>
          <w:szCs w:val="24"/>
        </w:rPr>
        <w:t>2.审查期内其他当事人提出再审申请，审查期重新计算。</w:t>
      </w:r>
    </w:p>
    <w:p>
      <w:pPr>
        <w:spacing w:line="240" w:lineRule="auto"/>
        <w:ind w:left="422"/>
        <w:rPr>
          <w:rFonts w:ascii="隶书" w:hAnsi="隶书" w:eastAsia="隶书" w:cs="隶书"/>
          <w:szCs w:val="24"/>
        </w:rPr>
      </w:pPr>
    </w:p>
    <w:p>
      <w:pPr>
        <w:spacing w:line="240" w:lineRule="auto"/>
        <w:ind w:firstLine="482"/>
        <w:rPr>
          <w:rFonts w:ascii="Times New Roman" w:hAnsi="Times New Roman" w:eastAsia="宋体" w:cs="Times New Roman"/>
          <w:b/>
          <w:szCs w:val="20"/>
        </w:rPr>
      </w:pPr>
      <w:r>
        <w:rPr>
          <w:rFonts w:hint="eastAsia" w:ascii="Times New Roman" w:hAnsi="Times New Roman" w:eastAsia="宋体" w:cs="Times New Roman"/>
          <w:b/>
          <w:szCs w:val="20"/>
        </w:rPr>
        <w:t>(三)管辖和审理</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2"/>
        <w:gridCol w:w="7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Borders>
              <w:top w:val="single" w:color="auto" w:sz="4" w:space="0"/>
              <w:left w:val="single" w:color="auto" w:sz="4" w:space="0"/>
              <w:bottom w:val="single" w:color="auto" w:sz="4" w:space="0"/>
              <w:right w:val="single" w:color="auto" w:sz="4" w:space="0"/>
            </w:tcBorders>
          </w:tcPr>
          <w:p>
            <w:pPr>
              <w:spacing w:line="240" w:lineRule="auto"/>
              <w:jc w:val="left"/>
              <w:rPr>
                <w:rFonts w:ascii="宋体" w:hAnsi="宋体" w:eastAsia="宋体" w:cs="Times New Roman"/>
                <w:b/>
              </w:rPr>
            </w:pPr>
            <w:r>
              <w:rPr>
                <w:rFonts w:hint="eastAsia" w:ascii="宋体" w:hAnsi="宋体" w:eastAsia="宋体" w:cs="Times New Roman"/>
                <w:b/>
              </w:rPr>
              <w:t>原则</w:t>
            </w:r>
          </w:p>
        </w:tc>
        <w:tc>
          <w:tcPr>
            <w:tcW w:w="7795" w:type="dxa"/>
            <w:tcBorders>
              <w:top w:val="single" w:color="auto" w:sz="4" w:space="0"/>
              <w:left w:val="single" w:color="auto" w:sz="4" w:space="0"/>
              <w:bottom w:val="single" w:color="auto" w:sz="4" w:space="0"/>
              <w:right w:val="single" w:color="auto" w:sz="4" w:space="0"/>
            </w:tcBorders>
          </w:tcPr>
          <w:p>
            <w:pPr>
              <w:spacing w:line="240" w:lineRule="auto"/>
              <w:jc w:val="left"/>
              <w:rPr>
                <w:rFonts w:ascii="宋体" w:hAnsi="宋体" w:eastAsia="宋体" w:cs="Times New Roman"/>
                <w:bdr w:val="single" w:color="auto" w:sz="4" w:space="0"/>
              </w:rPr>
            </w:pPr>
            <w:r>
              <w:rPr>
                <w:rFonts w:hint="eastAsia" w:ascii="宋体" w:hAnsi="宋体" w:eastAsia="宋体" w:cs="Times New Roman"/>
              </w:rPr>
              <w:fldChar w:fldCharType="begin"/>
            </w:r>
            <w:r>
              <w:rPr>
                <w:rFonts w:hint="eastAsia" w:ascii="宋体" w:hAnsi="宋体" w:eastAsia="宋体" w:cs="Times New Roman"/>
              </w:rPr>
              <w:instrText xml:space="preserve"> = 1 \* GB3 </w:instrText>
            </w:r>
            <w:r>
              <w:rPr>
                <w:rFonts w:hint="eastAsia" w:ascii="宋体" w:hAnsi="宋体" w:eastAsia="宋体" w:cs="Times New Roman"/>
              </w:rPr>
              <w:fldChar w:fldCharType="separate"/>
            </w:r>
            <w:r>
              <w:rPr>
                <w:rFonts w:hint="eastAsia" w:ascii="宋体" w:hAnsi="宋体" w:eastAsia="宋体" w:cs="Times New Roman"/>
              </w:rPr>
              <w:t>①</w:t>
            </w:r>
            <w:r>
              <w:rPr>
                <w:rFonts w:hint="eastAsia" w:ascii="宋体" w:hAnsi="宋体" w:eastAsia="宋体" w:cs="Times New Roman"/>
              </w:rPr>
              <w:fldChar w:fldCharType="end"/>
            </w:r>
            <w:r>
              <w:rPr>
                <w:rFonts w:hint="eastAsia" w:ascii="宋体" w:hAnsi="宋体" w:eastAsia="宋体" w:cs="Times New Roman"/>
              </w:rPr>
              <w:t>向做出终审裁判法院的</w:t>
            </w:r>
            <w:r>
              <w:rPr>
                <w:rFonts w:hint="eastAsia" w:ascii="宋体" w:hAnsi="宋体" w:eastAsia="宋体" w:cs="Times New Roman"/>
                <w:u w:val="double"/>
              </w:rPr>
              <w:t>上一级</w:t>
            </w:r>
            <w:r>
              <w:rPr>
                <w:rFonts w:hint="eastAsia" w:ascii="宋体" w:hAnsi="宋体" w:eastAsia="宋体" w:cs="Times New Roman"/>
              </w:rPr>
              <w:t>法院</w:t>
            </w:r>
            <w:r>
              <w:rPr>
                <w:rFonts w:hint="eastAsia" w:ascii="宋体" w:hAnsi="宋体" w:eastAsia="宋体" w:cs="Times New Roman"/>
                <w:bdr w:val="single" w:color="auto" w:sz="4" w:space="0"/>
              </w:rPr>
              <w:t>申请</w:t>
            </w:r>
          </w:p>
          <w:p>
            <w:pPr>
              <w:spacing w:line="240" w:lineRule="auto"/>
              <w:jc w:val="left"/>
              <w:rPr>
                <w:rFonts w:ascii="宋体" w:hAnsi="宋体" w:eastAsia="宋体" w:cs="Times New Roman"/>
                <w:bdr w:val="single" w:color="auto" w:sz="4" w:space="0"/>
              </w:rPr>
            </w:pPr>
            <w:r>
              <w:rPr>
                <w:rFonts w:hint="eastAsia" w:ascii="宋体" w:hAnsi="宋体" w:eastAsia="宋体" w:cs="Times New Roman"/>
              </w:rPr>
              <w:fldChar w:fldCharType="begin"/>
            </w:r>
            <w:r>
              <w:rPr>
                <w:rFonts w:hint="eastAsia" w:ascii="宋体" w:hAnsi="宋体" w:eastAsia="宋体" w:cs="Times New Roman"/>
              </w:rPr>
              <w:instrText xml:space="preserve"> = 2 \* GB3 </w:instrText>
            </w:r>
            <w:r>
              <w:rPr>
                <w:rFonts w:hint="eastAsia" w:ascii="宋体" w:hAnsi="宋体" w:eastAsia="宋体" w:cs="Times New Roman"/>
              </w:rPr>
              <w:fldChar w:fldCharType="separate"/>
            </w:r>
            <w:r>
              <w:rPr>
                <w:rFonts w:hint="eastAsia" w:ascii="宋体" w:hAnsi="宋体" w:eastAsia="宋体" w:cs="Times New Roman"/>
              </w:rPr>
              <w:t>②</w:t>
            </w:r>
            <w:r>
              <w:rPr>
                <w:rFonts w:hint="eastAsia" w:ascii="宋体" w:hAnsi="宋体" w:eastAsia="宋体" w:cs="Times New Roman"/>
              </w:rPr>
              <w:fldChar w:fldCharType="end"/>
            </w:r>
            <w:r>
              <w:rPr>
                <w:rFonts w:hint="eastAsia" w:ascii="宋体" w:hAnsi="宋体" w:eastAsia="宋体" w:cs="Times New Roman"/>
              </w:rPr>
              <w:t>由中</w:t>
            </w:r>
            <w:r>
              <w:rPr>
                <w:rFonts w:hint="eastAsia" w:ascii="宋体" w:hAnsi="宋体" w:eastAsia="宋体" w:cs="Times New Roman"/>
                <w:u w:val="double"/>
              </w:rPr>
              <w:t>级以上</w:t>
            </w:r>
            <w:r>
              <w:rPr>
                <w:rFonts w:hint="eastAsia" w:ascii="宋体" w:hAnsi="宋体" w:eastAsia="宋体" w:cs="Times New Roman"/>
              </w:rPr>
              <w:t>的法院</w:t>
            </w:r>
            <w:r>
              <w:rPr>
                <w:rFonts w:hint="eastAsia" w:ascii="宋体" w:hAnsi="宋体" w:eastAsia="宋体" w:cs="Times New Roman"/>
                <w:bdr w:val="single" w:color="auto" w:sz="4" w:space="0"/>
              </w:rPr>
              <w:t>审理</w:t>
            </w:r>
            <w:r>
              <w:rPr>
                <w:rStyle w:val="85"/>
                <w:rFonts w:hint="eastAsia" w:asciiTheme="minorHAnsi" w:hAnsiTheme="minorHAnsi"/>
                <w:lang w:val="en-US" w:eastAsia="zh-CN"/>
              </w:rPr>
              <w:t>不可以由基层审理</w:t>
            </w:r>
          </w:p>
          <w:p>
            <w:pPr>
              <w:spacing w:line="240" w:lineRule="auto"/>
              <w:jc w:val="left"/>
              <w:rPr>
                <w:rFonts w:hint="eastAsia" w:ascii="宋体" w:hAnsi="宋体" w:eastAsia="宋体" w:cs="Times New Roman"/>
              </w:rPr>
            </w:pPr>
            <w:r>
              <w:rPr>
                <w:rFonts w:hint="eastAsia" w:ascii="宋体" w:hAnsi="宋体" w:eastAsia="宋体" w:cs="Times New Roman"/>
              </w:rPr>
              <w:fldChar w:fldCharType="begin"/>
            </w:r>
            <w:r>
              <w:rPr>
                <w:rFonts w:hint="eastAsia" w:ascii="宋体" w:hAnsi="宋体" w:eastAsia="宋体" w:cs="Times New Roman"/>
              </w:rPr>
              <w:instrText xml:space="preserve"> = 3 \* GB3 </w:instrText>
            </w:r>
            <w:r>
              <w:rPr>
                <w:rFonts w:hint="eastAsia" w:ascii="宋体" w:hAnsi="宋体" w:eastAsia="宋体" w:cs="Times New Roman"/>
              </w:rPr>
              <w:fldChar w:fldCharType="separate"/>
            </w:r>
            <w:r>
              <w:rPr>
                <w:rFonts w:hint="eastAsia" w:ascii="宋体" w:hAnsi="宋体" w:eastAsia="宋体" w:cs="Times New Roman"/>
              </w:rPr>
              <w:t>③</w:t>
            </w:r>
            <w:r>
              <w:rPr>
                <w:rFonts w:hint="eastAsia" w:ascii="宋体" w:hAnsi="宋体" w:eastAsia="宋体" w:cs="Times New Roman"/>
              </w:rPr>
              <w:fldChar w:fldCharType="end"/>
            </w:r>
            <w:r>
              <w:rPr>
                <w:rFonts w:hint="eastAsia" w:ascii="宋体" w:hAnsi="宋体" w:eastAsia="宋体" w:cs="Times New Roman"/>
              </w:rPr>
              <w:t>适用原审程序审理，提审一律用二审程序，另行组成合议庭。</w:t>
            </w:r>
          </w:p>
          <w:p>
            <w:pPr>
              <w:spacing w:line="240" w:lineRule="auto"/>
              <w:jc w:val="left"/>
              <w:rPr>
                <w:rStyle w:val="85"/>
                <w:rFonts w:hint="eastAsia"/>
                <w:lang w:val="en-US" w:eastAsia="zh-CN"/>
              </w:rPr>
            </w:pPr>
            <w:r>
              <w:rPr>
                <w:rStyle w:val="85"/>
                <w:rFonts w:hint="eastAsia"/>
                <w:lang w:val="en-US" w:eastAsia="zh-CN"/>
              </w:rPr>
              <w:t>例子：江苏宜兴法院（一审）→江苏省无锡中院（二审）→江苏高院申请再审（审查期三个月，发现二审错了）</w:t>
            </w:r>
          </w:p>
          <w:p>
            <w:pPr>
              <w:spacing w:line="240" w:lineRule="auto"/>
              <w:jc w:val="left"/>
              <w:rPr>
                <w:rStyle w:val="85"/>
                <w:rFonts w:hint="default"/>
                <w:lang w:val="en-US" w:eastAsia="zh-CN"/>
              </w:rPr>
            </w:pPr>
            <w:r>
              <w:rPr>
                <w:rStyle w:val="85"/>
                <w:rFonts w:hint="eastAsia"/>
                <w:lang w:val="en-US" w:eastAsia="zh-CN"/>
              </w:rPr>
              <w:t>方法①提审（自己改）②指令再审（谁错的，谁自己改）③指定再审（指定和错误判决的</w:t>
            </w:r>
            <w:r>
              <w:rPr>
                <w:rStyle w:val="85"/>
                <w:rFonts w:hint="eastAsia"/>
                <w:u w:val="wave"/>
                <w:lang w:val="en-US" w:eastAsia="zh-CN"/>
              </w:rPr>
              <w:t>同级别</w:t>
            </w:r>
            <w:r>
              <w:rPr>
                <w:rStyle w:val="85"/>
                <w:rFonts w:hint="eastAsia"/>
                <w:lang w:val="en-US" w:eastAsia="zh-CN"/>
              </w:rPr>
              <w:t>的其他法院）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Borders>
              <w:top w:val="single" w:color="auto" w:sz="4" w:space="0"/>
              <w:left w:val="single" w:color="auto" w:sz="4" w:space="0"/>
              <w:bottom w:val="single" w:color="auto" w:sz="4" w:space="0"/>
              <w:right w:val="single" w:color="auto" w:sz="4" w:space="0"/>
            </w:tcBorders>
          </w:tcPr>
          <w:p>
            <w:pPr>
              <w:spacing w:line="240" w:lineRule="auto"/>
              <w:jc w:val="left"/>
              <w:rPr>
                <w:rFonts w:ascii="宋体" w:hAnsi="宋体" w:eastAsia="宋体" w:cs="Times New Roman"/>
                <w:b/>
              </w:rPr>
            </w:pPr>
            <w:r>
              <w:rPr>
                <w:rFonts w:hint="eastAsia" w:ascii="宋体" w:hAnsi="宋体" w:eastAsia="宋体" w:cs="Times New Roman"/>
                <w:b/>
              </w:rPr>
              <w:t>例外1</w:t>
            </w:r>
          </w:p>
        </w:tc>
        <w:tc>
          <w:tcPr>
            <w:tcW w:w="7795" w:type="dxa"/>
            <w:tcBorders>
              <w:top w:val="single" w:color="auto" w:sz="4" w:space="0"/>
              <w:left w:val="single" w:color="auto" w:sz="4" w:space="0"/>
              <w:bottom w:val="single" w:color="auto" w:sz="4" w:space="0"/>
              <w:right w:val="single" w:color="auto" w:sz="4" w:space="0"/>
            </w:tcBorders>
          </w:tcPr>
          <w:p>
            <w:pPr>
              <w:spacing w:line="240" w:lineRule="auto"/>
              <w:jc w:val="left"/>
              <w:rPr>
                <w:rFonts w:ascii="宋体" w:hAnsi="宋体" w:eastAsia="宋体" w:cs="Times New Roman"/>
                <w:b/>
              </w:rPr>
            </w:pPr>
            <w:r>
              <w:rPr>
                <w:rFonts w:hint="eastAsia" w:ascii="宋体" w:hAnsi="宋体" w:eastAsia="宋体" w:cs="Times New Roman"/>
                <w:b/>
              </w:rPr>
              <w:t>当事人一方人数众多或者当事人双方为公民的案件，</w:t>
            </w:r>
          </w:p>
          <w:p>
            <w:pPr>
              <w:spacing w:line="240" w:lineRule="auto"/>
              <w:jc w:val="left"/>
              <w:rPr>
                <w:rFonts w:ascii="楷体" w:hAnsi="楷体" w:eastAsia="楷体" w:cs="楷体"/>
                <w:sz w:val="18"/>
                <w:szCs w:val="18"/>
              </w:rPr>
            </w:pPr>
            <w:r>
              <w:rPr>
                <w:rFonts w:hint="eastAsia" w:ascii="宋体" w:hAnsi="宋体" w:eastAsia="宋体" w:cs="Times New Roman"/>
              </w:rPr>
              <w:fldChar w:fldCharType="begin"/>
            </w:r>
            <w:r>
              <w:rPr>
                <w:rFonts w:hint="eastAsia" w:ascii="宋体" w:hAnsi="宋体" w:eastAsia="宋体" w:cs="Times New Roman"/>
              </w:rPr>
              <w:instrText xml:space="preserve"> = 1 \* GB3 </w:instrText>
            </w:r>
            <w:r>
              <w:rPr>
                <w:rFonts w:hint="eastAsia" w:ascii="宋体" w:hAnsi="宋体" w:eastAsia="宋体" w:cs="Times New Roman"/>
              </w:rPr>
              <w:fldChar w:fldCharType="separate"/>
            </w:r>
            <w:r>
              <w:rPr>
                <w:rFonts w:hint="eastAsia" w:ascii="宋体" w:hAnsi="宋体" w:eastAsia="宋体" w:cs="Times New Roman"/>
              </w:rPr>
              <w:t>①</w:t>
            </w:r>
            <w:r>
              <w:rPr>
                <w:rFonts w:hint="eastAsia" w:ascii="宋体" w:hAnsi="宋体" w:eastAsia="宋体" w:cs="Times New Roman"/>
              </w:rPr>
              <w:fldChar w:fldCharType="end"/>
            </w:r>
            <w:r>
              <w:rPr>
                <w:rFonts w:hint="eastAsia" w:ascii="宋体" w:hAnsi="宋体" w:eastAsia="宋体" w:cs="隶书"/>
                <w:szCs w:val="20"/>
              </w:rPr>
              <w:t>也可以向原审人民法院申请再审</w:t>
            </w:r>
            <w:r>
              <w:rPr>
                <w:rFonts w:hint="eastAsia" w:ascii="楷体" w:hAnsi="楷体" w:eastAsia="楷体" w:cs="楷体"/>
                <w:sz w:val="18"/>
                <w:szCs w:val="18"/>
              </w:rPr>
              <w:t>（一方向原审，一方向上级，原审优先）</w:t>
            </w:r>
          </w:p>
          <w:p>
            <w:pPr>
              <w:spacing w:line="240" w:lineRule="auto"/>
              <w:jc w:val="left"/>
              <w:rPr>
                <w:rFonts w:ascii="宋体" w:hAnsi="宋体" w:eastAsia="宋体" w:cs="隶书"/>
                <w:szCs w:val="20"/>
              </w:rPr>
            </w:pPr>
            <w:r>
              <w:rPr>
                <w:rFonts w:hint="eastAsia" w:ascii="宋体" w:hAnsi="宋体" w:eastAsia="宋体" w:cs="Times New Roman"/>
              </w:rPr>
              <w:fldChar w:fldCharType="begin"/>
            </w:r>
            <w:r>
              <w:rPr>
                <w:rFonts w:hint="eastAsia" w:ascii="宋体" w:hAnsi="宋体" w:eastAsia="宋体" w:cs="Times New Roman"/>
              </w:rPr>
              <w:instrText xml:space="preserve"> = 2 \* GB3 </w:instrText>
            </w:r>
            <w:r>
              <w:rPr>
                <w:rFonts w:hint="eastAsia" w:ascii="宋体" w:hAnsi="宋体" w:eastAsia="宋体" w:cs="Times New Roman"/>
              </w:rPr>
              <w:fldChar w:fldCharType="separate"/>
            </w:r>
            <w:r>
              <w:rPr>
                <w:rFonts w:hint="eastAsia" w:ascii="宋体" w:hAnsi="宋体" w:eastAsia="宋体" w:cs="Times New Roman"/>
              </w:rPr>
              <w:t>②</w:t>
            </w:r>
            <w:r>
              <w:rPr>
                <w:rFonts w:hint="eastAsia" w:ascii="宋体" w:hAnsi="宋体" w:eastAsia="宋体" w:cs="Times New Roman"/>
              </w:rPr>
              <w:fldChar w:fldCharType="end"/>
            </w:r>
            <w:r>
              <w:rPr>
                <w:rFonts w:hint="eastAsia" w:ascii="宋体" w:hAnsi="宋体" w:eastAsia="宋体" w:cs="隶书"/>
                <w:szCs w:val="20"/>
              </w:rPr>
              <w:t>由接受再审申请的法院审理。</w:t>
            </w:r>
          </w:p>
          <w:p>
            <w:pPr>
              <w:spacing w:line="240" w:lineRule="auto"/>
              <w:jc w:val="left"/>
              <w:rPr>
                <w:rFonts w:hint="default" w:ascii="宋体" w:hAnsi="宋体" w:eastAsia="宋体" w:cs="Times New Roman"/>
                <w:b/>
                <w:lang w:val="en-US" w:eastAsia="zh-CN"/>
              </w:rPr>
            </w:pPr>
            <w:r>
              <w:rPr>
                <w:rFonts w:hint="eastAsia" w:ascii="宋体" w:hAnsi="宋体" w:eastAsia="宋体" w:cs="Times New Roman"/>
              </w:rPr>
              <w:fldChar w:fldCharType="begin"/>
            </w:r>
            <w:r>
              <w:rPr>
                <w:rFonts w:hint="eastAsia" w:ascii="宋体" w:hAnsi="宋体" w:eastAsia="宋体" w:cs="Times New Roman"/>
              </w:rPr>
              <w:instrText xml:space="preserve"> = 3 \* GB3 </w:instrText>
            </w:r>
            <w:r>
              <w:rPr>
                <w:rFonts w:hint="eastAsia" w:ascii="宋体" w:hAnsi="宋体" w:eastAsia="宋体" w:cs="Times New Roman"/>
              </w:rPr>
              <w:fldChar w:fldCharType="separate"/>
            </w:r>
            <w:r>
              <w:rPr>
                <w:rFonts w:hint="eastAsia" w:ascii="宋体" w:hAnsi="宋体" w:eastAsia="宋体" w:cs="Times New Roman"/>
              </w:rPr>
              <w:t>③</w:t>
            </w:r>
            <w:r>
              <w:rPr>
                <w:rFonts w:hint="eastAsia" w:ascii="宋体" w:hAnsi="宋体" w:eastAsia="宋体" w:cs="Times New Roman"/>
              </w:rPr>
              <w:fldChar w:fldCharType="end"/>
            </w:r>
            <w:r>
              <w:rPr>
                <w:rFonts w:hint="eastAsia" w:ascii="宋体" w:hAnsi="宋体" w:eastAsia="宋体" w:cs="Times New Roman"/>
              </w:rPr>
              <w:t>适用原审程序审理。</w:t>
            </w:r>
            <w:r>
              <w:rPr>
                <w:rStyle w:val="85"/>
                <w:rFonts w:hint="eastAsia" w:asciiTheme="minorHAnsi" w:hAnsiTheme="minorHAnsi"/>
                <w:lang w:val="en-US" w:eastAsia="zh-CN"/>
              </w:rPr>
              <w:t>可以由基层审理，但不得适用简易程序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Borders>
              <w:top w:val="single" w:color="auto" w:sz="4" w:space="0"/>
              <w:left w:val="single" w:color="auto" w:sz="4" w:space="0"/>
              <w:bottom w:val="single" w:color="auto" w:sz="4" w:space="0"/>
              <w:right w:val="single" w:color="auto" w:sz="4" w:space="0"/>
            </w:tcBorders>
          </w:tcPr>
          <w:p>
            <w:pPr>
              <w:spacing w:line="240" w:lineRule="auto"/>
              <w:jc w:val="left"/>
              <w:rPr>
                <w:rFonts w:ascii="隶书" w:hAnsi="隶书" w:eastAsia="隶书" w:cs="隶书"/>
                <w:sz w:val="24"/>
                <w:szCs w:val="20"/>
              </w:rPr>
            </w:pPr>
            <w:r>
              <w:rPr>
                <w:rFonts w:hint="eastAsia" w:ascii="宋体" w:hAnsi="宋体" w:eastAsia="宋体" w:cs="Times New Roman"/>
                <w:b/>
              </w:rPr>
              <w:t>例外2</w:t>
            </w:r>
          </w:p>
        </w:tc>
        <w:tc>
          <w:tcPr>
            <w:tcW w:w="7795" w:type="dxa"/>
            <w:tcBorders>
              <w:top w:val="single" w:color="auto" w:sz="4" w:space="0"/>
              <w:left w:val="single" w:color="auto" w:sz="4" w:space="0"/>
              <w:bottom w:val="single" w:color="auto" w:sz="4" w:space="0"/>
              <w:right w:val="single" w:color="auto" w:sz="4" w:space="0"/>
            </w:tcBorders>
          </w:tcPr>
          <w:p>
            <w:pPr>
              <w:spacing w:line="240" w:lineRule="auto"/>
              <w:jc w:val="left"/>
              <w:rPr>
                <w:rFonts w:ascii="隶书" w:hAnsi="隶书" w:eastAsia="隶书" w:cs="隶书"/>
                <w:szCs w:val="20"/>
              </w:rPr>
            </w:pPr>
            <w:r>
              <w:rPr>
                <w:rFonts w:hint="eastAsia" w:ascii="宋体" w:hAnsi="宋体" w:eastAsia="宋体" w:cs="Times New Roman"/>
              </w:rPr>
              <w:t>小额诉讼</w:t>
            </w:r>
            <w:r>
              <w:rPr>
                <w:rFonts w:hint="eastAsia" w:ascii="宋体" w:hAnsi="宋体" w:eastAsia="宋体" w:cs="Times New Roman"/>
                <w:b/>
              </w:rPr>
              <w:t>，只能向原审法院申请再审。</w:t>
            </w:r>
          </w:p>
        </w:tc>
      </w:tr>
    </w:tbl>
    <w:p>
      <w:pPr>
        <w:spacing w:line="240" w:lineRule="auto"/>
        <w:ind w:firstLine="720" w:firstLineChars="300"/>
        <w:jc w:val="left"/>
        <w:rPr>
          <w:rFonts w:ascii="Times New Roman" w:hAnsi="Times New Roman" w:eastAsia="宋体" w:cs="Times New Roman"/>
        </w:rPr>
      </w:pPr>
      <w:r>
        <w:rPr>
          <w:rFonts w:ascii="Times New Roman" w:hAnsi="Times New Roman" w:eastAsia="宋体" w:cs="Times New Roman"/>
        </w:rPr>
        <w:t xml:space="preserve"> </w:t>
      </w:r>
    </w:p>
    <w:p>
      <w:pPr>
        <w:spacing w:line="240" w:lineRule="auto"/>
        <w:ind w:firstLine="482" w:firstLineChars="200"/>
        <w:jc w:val="left"/>
        <w:rPr>
          <w:rFonts w:ascii="宋体" w:hAnsi="宋体" w:eastAsia="宋体" w:cs="宋体"/>
          <w:b/>
          <w:szCs w:val="20"/>
        </w:rPr>
      </w:pPr>
      <w:r>
        <w:rPr>
          <w:rFonts w:hint="eastAsia" w:ascii="宋体" w:hAnsi="宋体" w:eastAsia="宋体" w:cs="宋体"/>
          <w:b/>
          <w:szCs w:val="20"/>
        </w:rPr>
        <w:t>模型一：两审终审</w:t>
      </w:r>
    </w:p>
    <w:p>
      <w:pPr>
        <w:spacing w:line="240" w:lineRule="auto"/>
        <w:ind w:firstLine="480" w:firstLineChars="200"/>
        <w:jc w:val="left"/>
        <w:rPr>
          <w:rFonts w:ascii="宋体" w:hAnsi="宋体" w:eastAsia="宋体" w:cs="宋体"/>
          <w:b/>
          <w:szCs w:val="24"/>
        </w:rPr>
      </w:pPr>
      <w:r>
        <w:rPr>
          <w:rFonts w:ascii="Times New Roman" w:hAnsi="Times New Roman" w:eastAsia="宋体" w:cs="Times New Roman"/>
          <w:szCs w:val="20"/>
        </w:rPr>
        <mc:AlternateContent>
          <mc:Choice Requires="wps">
            <w:drawing>
              <wp:anchor distT="0" distB="0" distL="114300" distR="114300" simplePos="0" relativeHeight="251729920" behindDoc="0" locked="0" layoutInCell="1" allowOverlap="1">
                <wp:simplePos x="0" y="0"/>
                <wp:positionH relativeFrom="column">
                  <wp:posOffset>1120140</wp:posOffset>
                </wp:positionH>
                <wp:positionV relativeFrom="paragraph">
                  <wp:posOffset>191770</wp:posOffset>
                </wp:positionV>
                <wp:extent cx="571500" cy="342900"/>
                <wp:effectExtent l="0" t="0" r="0" b="0"/>
                <wp:wrapNone/>
                <wp:docPr id="121" name="文本框 121"/>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wps:spPr>
                      <wps:txbx>
                        <w:txbxContent>
                          <w:p>
                            <w:r>
                              <w:rPr>
                                <w:rFonts w:hint="eastAsia"/>
                              </w:rPr>
                              <w:t>申请</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8.2pt;margin-top:15.1pt;height:27pt;width:45pt;z-index:251729920;mso-width-relative:page;mso-height-relative:page;" filled="f" stroked="f" coordsize="21600,21600" o:gfxdata="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d205TWAAAACQEAAA8AAAAA&#10;AAAAAQAgAAAAIgAAAGRycy9kb3ducmV2LnhtbFBLAQIUABQAAAAIAIdO4kBGUVjKFgIAABgEAAAO&#10;AAAAAAAAAAEAIAAAACUBAABkcnMvZTJvRG9jLnhtbFBLBQYAAAAABgAGAFkBAACtBQAAAAA=&#10;">
                <v:fill on="f" focussize="0,0"/>
                <v:stroke on="f"/>
                <v:imagedata o:title=""/>
                <o:lock v:ext="edit" aspectratio="f"/>
                <v:textbox>
                  <w:txbxContent>
                    <w:p>
                      <w:r>
                        <w:rPr>
                          <w:rFonts w:hint="eastAsia"/>
                        </w:rPr>
                        <w:t>申请</w:t>
                      </w:r>
                    </w:p>
                  </w:txbxContent>
                </v:textbox>
              </v:shape>
            </w:pict>
          </mc:Fallback>
        </mc:AlternateContent>
      </w:r>
    </w:p>
    <w:p>
      <w:pPr>
        <w:spacing w:line="240" w:lineRule="auto"/>
        <w:ind w:firstLine="482" w:firstLineChars="200"/>
        <w:jc w:val="left"/>
        <w:rPr>
          <w:rFonts w:ascii="宋体" w:hAnsi="宋体" w:eastAsia="宋体" w:cs="宋体"/>
          <w:b/>
          <w:szCs w:val="20"/>
        </w:rPr>
      </w:pPr>
    </w:p>
    <w:p>
      <w:pPr>
        <w:spacing w:line="240" w:lineRule="auto"/>
        <w:jc w:val="left"/>
        <w:rPr>
          <w:rFonts w:ascii="宋体" w:hAnsi="宋体" w:eastAsia="宋体" w:cs="宋体"/>
          <w:szCs w:val="20"/>
        </w:rPr>
      </w:pPr>
      <w:r>
        <w:rPr>
          <w:rFonts w:ascii="Times New Roman" w:hAnsi="Times New Roman" w:eastAsia="宋体" w:cs="Times New Roman"/>
          <w:szCs w:val="20"/>
        </w:rPr>
        <mc:AlternateContent>
          <mc:Choice Requires="wps">
            <w:drawing>
              <wp:anchor distT="0" distB="0" distL="114300" distR="114300" simplePos="0" relativeHeight="251728896" behindDoc="0" locked="0" layoutInCell="1" allowOverlap="1">
                <wp:simplePos x="0" y="0"/>
                <wp:positionH relativeFrom="column">
                  <wp:posOffset>1028700</wp:posOffset>
                </wp:positionH>
                <wp:positionV relativeFrom="paragraph">
                  <wp:posOffset>153670</wp:posOffset>
                </wp:positionV>
                <wp:extent cx="685800" cy="0"/>
                <wp:effectExtent l="9525" t="62865" r="19050" b="60960"/>
                <wp:wrapNone/>
                <wp:docPr id="120" name="直接连接符 120"/>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margin-left:81pt;margin-top:12.1pt;height:0pt;width:54pt;z-index:251728896;mso-width-relative:page;mso-height-relative:page;" filled="f" stroked="t" coordsize="21600,21600" o:gfxdata="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x+NPHVAAAACQEAAA8AAAAAAAAAAQAgAAAAIgAAAGRycy9kb3ducmV2&#10;LnhtbFBLAQIUABQAAAAIAIdO4kCVLzVG/wEAANwDAAAOAAAAAAAAAAEAIAAAACQBAABkcnMvZTJv&#10;RG9jLnhtbFBLBQYAAAAABgAGAFkBAACVBQAAAAA=&#10;">
                <v:fill on="f" focussize="0,0"/>
                <v:stroke weight="1.25pt" color="#000000" joinstyle="round" endarrow="block"/>
                <v:imagedata o:title=""/>
                <o:lock v:ext="edit" aspectratio="f"/>
              </v:line>
            </w:pict>
          </mc:Fallback>
        </mc:AlternateContent>
      </w:r>
      <w:r>
        <w:rPr>
          <w:rFonts w:hint="eastAsia" w:ascii="宋体" w:hAnsi="宋体" w:eastAsia="宋体" w:cs="宋体"/>
          <w:szCs w:val="20"/>
        </w:rPr>
        <w:t xml:space="preserve">       当事人          </w:t>
      </w:r>
      <w:r>
        <w:rPr>
          <w:rFonts w:hint="eastAsia" w:ascii="宋体" w:hAnsi="宋体" w:eastAsia="宋体" w:cs="宋体"/>
          <w:szCs w:val="20"/>
          <w:bdr w:val="single" w:color="auto" w:sz="4" w:space="0"/>
        </w:rPr>
        <w:t>高级法院</w:t>
      </w:r>
    </w:p>
    <w:p>
      <w:pPr>
        <w:spacing w:line="240" w:lineRule="auto"/>
        <w:jc w:val="left"/>
        <w:rPr>
          <w:rFonts w:ascii="宋体" w:hAnsi="宋体" w:eastAsia="宋体" w:cs="宋体"/>
          <w:szCs w:val="20"/>
        </w:rPr>
      </w:pPr>
      <w:r>
        <w:rPr>
          <w:rFonts w:ascii="Times New Roman" w:hAnsi="Times New Roman" w:eastAsia="宋体" w:cs="Times New Roman"/>
          <w:szCs w:val="20"/>
        </w:rPr>
        <mc:AlternateContent>
          <mc:Choice Requires="wps">
            <w:drawing>
              <wp:anchor distT="0" distB="0" distL="114300" distR="114300" simplePos="0" relativeHeight="251726848" behindDoc="0" locked="0" layoutInCell="1" allowOverlap="1">
                <wp:simplePos x="0" y="0"/>
                <wp:positionH relativeFrom="column">
                  <wp:posOffset>1943100</wp:posOffset>
                </wp:positionH>
                <wp:positionV relativeFrom="paragraph">
                  <wp:posOffset>54610</wp:posOffset>
                </wp:positionV>
                <wp:extent cx="635" cy="297180"/>
                <wp:effectExtent l="57150" t="19050" r="56515" b="17145"/>
                <wp:wrapNone/>
                <wp:docPr id="119" name="直接连接符 119"/>
                <wp:cNvGraphicFramePr/>
                <a:graphic xmlns:a="http://schemas.openxmlformats.org/drawingml/2006/main">
                  <a:graphicData uri="http://schemas.microsoft.com/office/word/2010/wordprocessingShape">
                    <wps:wsp>
                      <wps:cNvCnPr>
                        <a:cxnSpLocks noChangeShapeType="1"/>
                      </wps:cNvCnPr>
                      <wps:spPr bwMode="auto">
                        <a:xfrm flipV="1">
                          <a:off x="0" y="0"/>
                          <a:ext cx="635" cy="29718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flip:y;margin-left:153pt;margin-top:4.3pt;height:23.4pt;width:0.05pt;z-index:251726848;mso-width-relative:page;mso-height-relative:page;" filled="f" stroked="t" coordsize="21600,21600" o:gfxdata="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arxQd1wAAAAgBAAAPAAAAAAAAAAEAIAAAACIA&#10;AABkcnMvZG93bnJldi54bWxQSwECFAAUAAAACACHTuJAl9oHpAoCAADoAwAADgAAAAAAAAABACAA&#10;AAAmAQAAZHJzL2Uyb0RvYy54bWxQSwUGAAAAAAYABgBZAQAAogUAAAAA&#10;">
                <v:fill on="f" focussize="0,0"/>
                <v:stroke weight="1.25pt" color="#000000" joinstyle="round" endarrow="block"/>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251727872" behindDoc="0" locked="0" layoutInCell="1" allowOverlap="1">
                <wp:simplePos x="0" y="0"/>
                <wp:positionH relativeFrom="column">
                  <wp:posOffset>2171700</wp:posOffset>
                </wp:positionH>
                <wp:positionV relativeFrom="paragraph">
                  <wp:posOffset>54610</wp:posOffset>
                </wp:positionV>
                <wp:extent cx="635" cy="297180"/>
                <wp:effectExtent l="57150" t="9525" r="56515" b="26670"/>
                <wp:wrapNone/>
                <wp:docPr id="118" name="直接连接符 118"/>
                <wp:cNvGraphicFramePr/>
                <a:graphic xmlns:a="http://schemas.openxmlformats.org/drawingml/2006/main">
                  <a:graphicData uri="http://schemas.microsoft.com/office/word/2010/wordprocessingShape">
                    <wps:wsp>
                      <wps:cNvCnPr>
                        <a:cxnSpLocks noChangeShapeType="1"/>
                      </wps:cNvCnPr>
                      <wps:spPr bwMode="auto">
                        <a:xfrm>
                          <a:off x="0" y="0"/>
                          <a:ext cx="635" cy="29718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margin-left:171pt;margin-top:4.3pt;height:23.4pt;width:0.05pt;z-index:251727872;mso-width-relative:page;mso-height-relative:page;" filled="f" stroked="t" coordsize="21600,21600" o:gfxdata="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pIkMXWAAAACAEAAA8AAAAAAAAAAQAgAAAAIgAAAGRycy9k&#10;b3ducmV2LnhtbFBLAQIUABQAAAAIAIdO4kAPByy5BAIAAN4DAAAOAAAAAAAAAAEAIAAAACUBAABk&#10;cnMvZTJvRG9jLnhtbFBLBQYAAAAABgAGAFkBAACbBQAAAAA=&#10;">
                <v:fill on="f" focussize="0,0"/>
                <v:stroke weight="1.25pt" color="#000000" joinstyle="round" endarrow="block"/>
                <v:imagedata o:title=""/>
                <o:lock v:ext="edit" aspectratio="f"/>
              </v:line>
            </w:pict>
          </mc:Fallback>
        </mc:AlternateContent>
      </w:r>
      <w:r>
        <w:rPr>
          <w:rFonts w:hint="eastAsia" w:ascii="宋体" w:hAnsi="宋体" w:eastAsia="宋体" w:cs="宋体"/>
          <w:szCs w:val="20"/>
        </w:rPr>
        <w:t xml:space="preserve">      （用二审程序）提审      指令/指定再审（用二审程序）</w:t>
      </w:r>
    </w:p>
    <w:p>
      <w:pPr>
        <w:spacing w:line="240" w:lineRule="auto"/>
        <w:jc w:val="left"/>
        <w:rPr>
          <w:rFonts w:hint="eastAsia" w:ascii="宋体" w:hAnsi="宋体" w:eastAsia="宋体" w:cs="宋体"/>
          <w:szCs w:val="20"/>
        </w:rPr>
      </w:pPr>
      <w:r>
        <w:rPr>
          <w:rFonts w:hint="eastAsia" w:ascii="宋体" w:hAnsi="宋体" w:eastAsia="宋体" w:cs="宋体"/>
          <w:szCs w:val="20"/>
        </w:rPr>
        <w:t xml:space="preserve">                      </w:t>
      </w:r>
    </w:p>
    <w:p>
      <w:pPr>
        <w:spacing w:line="240" w:lineRule="auto"/>
        <w:ind w:firstLine="2400" w:firstLineChars="1000"/>
        <w:jc w:val="left"/>
        <w:rPr>
          <w:rFonts w:hint="eastAsia" w:ascii="宋体" w:hAnsi="宋体" w:eastAsia="宋体" w:cs="宋体"/>
          <w:szCs w:val="20"/>
          <w:bdr w:val="single" w:color="auto" w:sz="4" w:space="0"/>
        </w:rPr>
      </w:pPr>
      <w:r>
        <w:rPr>
          <w:rFonts w:hint="eastAsia" w:ascii="宋体" w:hAnsi="宋体" w:eastAsia="宋体" w:cs="宋体"/>
          <w:szCs w:val="20"/>
        </w:rPr>
        <w:t xml:space="preserve"> </w:t>
      </w:r>
      <w:r>
        <w:rPr>
          <w:rFonts w:hint="eastAsia" w:ascii="宋体" w:hAnsi="宋体" w:eastAsia="宋体" w:cs="宋体"/>
          <w:szCs w:val="20"/>
          <w:bdr w:val="single" w:color="auto" w:sz="4" w:space="0"/>
        </w:rPr>
        <w:t>中级法院（二审）</w:t>
      </w:r>
    </w:p>
    <w:p>
      <w:pPr>
        <w:spacing w:line="240" w:lineRule="auto"/>
        <w:ind w:firstLine="2400" w:firstLineChars="1000"/>
        <w:jc w:val="left"/>
        <w:rPr>
          <w:rFonts w:hint="eastAsia" w:ascii="宋体" w:hAnsi="宋体" w:cs="宋体"/>
          <w:szCs w:val="20"/>
          <w:bdr w:val="single" w:color="auto" w:sz="4" w:space="0"/>
          <w:lang w:val="en-US" w:eastAsia="zh-CN"/>
        </w:rPr>
      </w:pPr>
      <w:r>
        <w:rPr>
          <w:rFonts w:hint="eastAsia" w:ascii="宋体" w:hAnsi="宋体" w:eastAsia="宋体" w:cs="宋体"/>
          <w:szCs w:val="20"/>
        </w:rPr>
        <w:t xml:space="preserve"> </w:t>
      </w:r>
      <w:r>
        <w:rPr>
          <w:rFonts w:hint="eastAsia" w:ascii="宋体" w:hAnsi="宋体" w:eastAsia="宋体" w:cs="宋体"/>
          <w:szCs w:val="20"/>
          <w:bdr w:val="single" w:color="auto" w:sz="4" w:space="0"/>
        </w:rPr>
        <w:t>基层法院(一审）</w:t>
      </w:r>
      <w:r>
        <w:rPr>
          <w:rFonts w:hint="eastAsia" w:ascii="宋体" w:hAnsi="宋体" w:cs="宋体"/>
          <w:szCs w:val="20"/>
          <w:bdr w:val="single" w:color="auto" w:sz="4" w:space="0"/>
          <w:lang w:val="en-US" w:eastAsia="zh-CN"/>
        </w:rPr>
        <w:t xml:space="preserve"> </w:t>
      </w:r>
    </w:p>
    <w:p>
      <w:pPr>
        <w:spacing w:line="240" w:lineRule="auto"/>
        <w:ind w:firstLine="2400" w:firstLineChars="1000"/>
        <w:jc w:val="left"/>
        <w:rPr>
          <w:rFonts w:hint="default" w:ascii="宋体" w:hAnsi="宋体" w:cs="宋体"/>
          <w:szCs w:val="20"/>
          <w:bdr w:val="single" w:color="auto" w:sz="4" w:space="0"/>
          <w:lang w:val="en-US" w:eastAsia="zh-CN"/>
        </w:rPr>
      </w:pPr>
    </w:p>
    <w:p>
      <w:pPr>
        <w:spacing w:line="240" w:lineRule="auto"/>
        <w:jc w:val="left"/>
        <w:rPr>
          <w:rFonts w:ascii="宋体" w:hAnsi="宋体" w:eastAsia="宋体" w:cs="宋体"/>
          <w:szCs w:val="20"/>
        </w:rPr>
      </w:pPr>
    </w:p>
    <w:p>
      <w:pPr>
        <w:spacing w:line="240" w:lineRule="auto"/>
        <w:ind w:firstLine="482" w:firstLineChars="200"/>
        <w:jc w:val="left"/>
        <w:rPr>
          <w:rFonts w:hint="eastAsia" w:ascii="宋体" w:hAnsi="宋体" w:eastAsia="宋体" w:cs="宋体"/>
          <w:b/>
          <w:szCs w:val="20"/>
        </w:rPr>
      </w:pPr>
    </w:p>
    <w:p>
      <w:pPr>
        <w:spacing w:line="240" w:lineRule="auto"/>
        <w:ind w:firstLine="482" w:firstLineChars="200"/>
        <w:jc w:val="left"/>
        <w:rPr>
          <w:rFonts w:ascii="宋体" w:hAnsi="宋体" w:eastAsia="宋体" w:cs="宋体"/>
          <w:b/>
          <w:szCs w:val="20"/>
        </w:rPr>
      </w:pPr>
      <w:r>
        <w:rPr>
          <w:rFonts w:hint="eastAsia" w:ascii="宋体" w:hAnsi="宋体" w:eastAsia="宋体" w:cs="宋体"/>
          <w:b/>
          <w:szCs w:val="20"/>
        </w:rPr>
        <w:t>模型二：中级法院一审终审</w:t>
      </w:r>
    </w:p>
    <w:p>
      <w:pPr>
        <w:spacing w:line="240" w:lineRule="auto"/>
        <w:jc w:val="left"/>
        <w:rPr>
          <w:rFonts w:ascii="宋体" w:hAnsi="宋体" w:eastAsia="宋体" w:cs="宋体"/>
          <w:szCs w:val="20"/>
        </w:rPr>
      </w:pPr>
      <w:r>
        <w:rPr>
          <w:rFonts w:ascii="Times New Roman" w:hAnsi="Times New Roman" w:eastAsia="宋体" w:cs="Times New Roman"/>
          <w:szCs w:val="20"/>
        </w:rPr>
        <mc:AlternateContent>
          <mc:Choice Requires="wps">
            <w:drawing>
              <wp:anchor distT="0" distB="0" distL="114300" distR="114300" simplePos="0" relativeHeight="251737088" behindDoc="0" locked="0" layoutInCell="1" allowOverlap="1">
                <wp:simplePos x="0" y="0"/>
                <wp:positionH relativeFrom="column">
                  <wp:posOffset>1089660</wp:posOffset>
                </wp:positionH>
                <wp:positionV relativeFrom="paragraph">
                  <wp:posOffset>1270</wp:posOffset>
                </wp:positionV>
                <wp:extent cx="571500" cy="381000"/>
                <wp:effectExtent l="0" t="0" r="0" b="0"/>
                <wp:wrapNone/>
                <wp:docPr id="117" name="文本框 117"/>
                <wp:cNvGraphicFramePr/>
                <a:graphic xmlns:a="http://schemas.openxmlformats.org/drawingml/2006/main">
                  <a:graphicData uri="http://schemas.microsoft.com/office/word/2010/wordprocessingShape">
                    <wps:wsp>
                      <wps:cNvSpPr txBox="1">
                        <a:spLocks noChangeArrowheads="1"/>
                      </wps:cNvSpPr>
                      <wps:spPr bwMode="auto">
                        <a:xfrm>
                          <a:off x="0" y="0"/>
                          <a:ext cx="571500" cy="381000"/>
                        </a:xfrm>
                        <a:prstGeom prst="rect">
                          <a:avLst/>
                        </a:prstGeom>
                        <a:noFill/>
                        <a:ln>
                          <a:noFill/>
                        </a:ln>
                      </wps:spPr>
                      <wps:txbx>
                        <w:txbxContent>
                          <w:p>
                            <w:r>
                              <w:rPr>
                                <w:rFonts w:hint="eastAsia"/>
                              </w:rPr>
                              <w:t>申请</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5.8pt;margin-top:0.1pt;height:30pt;width:45pt;z-index:251737088;mso-width-relative:page;mso-height-relative:page;" filled="f" stroked="f" coordsize="21600,21600" o:gfxdata="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rO0s60QAAAAcBAAAPAAAAAAAAAAEA&#10;IAAAACIAAABkcnMvZG93bnJldi54bWxQSwECFAAUAAAACACHTuJAIkSqzRYCAAAYBAAADgAAAAAA&#10;AAABACAAAAAgAQAAZHJzL2Uyb0RvYy54bWxQSwUGAAAAAAYABgBZAQAAqAUAAAAA&#10;">
                <v:fill on="f" focussize="0,0"/>
                <v:stroke on="f"/>
                <v:imagedata o:title=""/>
                <o:lock v:ext="edit" aspectratio="f"/>
                <v:textbox>
                  <w:txbxContent>
                    <w:p>
                      <w:r>
                        <w:rPr>
                          <w:rFonts w:hint="eastAsia"/>
                        </w:rPr>
                        <w:t>申请</w:t>
                      </w:r>
                    </w:p>
                  </w:txbxContent>
                </v:textbox>
              </v:shape>
            </w:pict>
          </mc:Fallback>
        </mc:AlternateContent>
      </w:r>
    </w:p>
    <w:p>
      <w:pPr>
        <w:spacing w:line="240" w:lineRule="auto"/>
        <w:jc w:val="left"/>
        <w:rPr>
          <w:rFonts w:ascii="宋体" w:hAnsi="宋体" w:eastAsia="宋体" w:cs="宋体"/>
          <w:szCs w:val="20"/>
        </w:rPr>
      </w:pPr>
      <w:r>
        <w:rPr>
          <w:rFonts w:ascii="Times New Roman" w:hAnsi="Times New Roman" w:eastAsia="宋体" w:cs="Times New Roman"/>
          <w:szCs w:val="20"/>
        </w:rPr>
        <mc:AlternateContent>
          <mc:Choice Requires="wps">
            <w:drawing>
              <wp:anchor distT="0" distB="0" distL="114300" distR="114300" simplePos="0" relativeHeight="251736064" behindDoc="0" locked="0" layoutInCell="1" allowOverlap="1">
                <wp:simplePos x="0" y="0"/>
                <wp:positionH relativeFrom="column">
                  <wp:posOffset>1028700</wp:posOffset>
                </wp:positionH>
                <wp:positionV relativeFrom="paragraph">
                  <wp:posOffset>153670</wp:posOffset>
                </wp:positionV>
                <wp:extent cx="685800" cy="0"/>
                <wp:effectExtent l="9525" t="64770" r="19050" b="59055"/>
                <wp:wrapNone/>
                <wp:docPr id="116" name="直接连接符 116"/>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margin-left:81pt;margin-top:12.1pt;height:0pt;width:54pt;z-index:251736064;mso-width-relative:page;mso-height-relative:page;" filled="f" stroked="t" coordsize="21600,21600" o:gfxdata="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sfjTx1QAAAAkBAAAPAAAAAAAAAAEAIAAAACIAAABkcnMvZG93bnJl&#10;di54bWxQSwECFAAUAAAACACHTuJAUn2D8gACAADcAwAADgAAAAAAAAABACAAAAAkAQAAZHJzL2Uy&#10;b0RvYy54bWxQSwUGAAAAAAYABgBZAQAAlgUAAAAA&#10;">
                <v:fill on="f" focussize="0,0"/>
                <v:stroke weight="1.25pt" color="#000000" joinstyle="round" endarrow="block"/>
                <v:imagedata o:title=""/>
                <o:lock v:ext="edit" aspectratio="f"/>
              </v:line>
            </w:pict>
          </mc:Fallback>
        </mc:AlternateContent>
      </w:r>
      <w:r>
        <w:rPr>
          <w:rFonts w:hint="eastAsia" w:ascii="宋体" w:hAnsi="宋体" w:eastAsia="宋体" w:cs="宋体"/>
          <w:szCs w:val="20"/>
        </w:rPr>
        <w:t xml:space="preserve">       当事人          </w:t>
      </w:r>
      <w:r>
        <w:rPr>
          <w:rFonts w:hint="eastAsia" w:ascii="宋体" w:hAnsi="宋体" w:eastAsia="宋体" w:cs="宋体"/>
          <w:szCs w:val="20"/>
          <w:bdr w:val="single" w:color="auto" w:sz="4" w:space="0"/>
        </w:rPr>
        <w:t>高级法院</w:t>
      </w:r>
    </w:p>
    <w:p>
      <w:pPr>
        <w:spacing w:line="240" w:lineRule="auto"/>
        <w:jc w:val="left"/>
        <w:rPr>
          <w:rFonts w:ascii="宋体" w:hAnsi="宋体" w:eastAsia="宋体" w:cs="宋体"/>
          <w:szCs w:val="20"/>
        </w:rPr>
      </w:pPr>
      <w:r>
        <w:rPr>
          <w:rFonts w:ascii="Times New Roman" w:hAnsi="Times New Roman" w:eastAsia="宋体" w:cs="Times New Roman"/>
          <w:szCs w:val="20"/>
        </w:rPr>
        <mc:AlternateContent>
          <mc:Choice Requires="wps">
            <w:drawing>
              <wp:anchor distT="0" distB="0" distL="114300" distR="114300" simplePos="0" relativeHeight="251734016" behindDoc="0" locked="0" layoutInCell="1" allowOverlap="1">
                <wp:simplePos x="0" y="0"/>
                <wp:positionH relativeFrom="column">
                  <wp:posOffset>1943100</wp:posOffset>
                </wp:positionH>
                <wp:positionV relativeFrom="paragraph">
                  <wp:posOffset>54610</wp:posOffset>
                </wp:positionV>
                <wp:extent cx="635" cy="297180"/>
                <wp:effectExtent l="57150" t="20955" r="56515" b="15240"/>
                <wp:wrapNone/>
                <wp:docPr id="115" name="直接连接符 115"/>
                <wp:cNvGraphicFramePr/>
                <a:graphic xmlns:a="http://schemas.openxmlformats.org/drawingml/2006/main">
                  <a:graphicData uri="http://schemas.microsoft.com/office/word/2010/wordprocessingShape">
                    <wps:wsp>
                      <wps:cNvCnPr>
                        <a:cxnSpLocks noChangeShapeType="1"/>
                      </wps:cNvCnPr>
                      <wps:spPr bwMode="auto">
                        <a:xfrm flipV="1">
                          <a:off x="0" y="0"/>
                          <a:ext cx="635" cy="29718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flip:y;margin-left:153pt;margin-top:4.3pt;height:23.4pt;width:0.05pt;z-index:251734016;mso-width-relative:page;mso-height-relative:page;" filled="f" stroked="t" coordsize="21600,21600" o:gfxdata="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qvFB3XAAAACAEAAA8AAAAAAAAAAQAgAAAAIgAA&#10;AGRycy9kb3ducmV2LnhtbFBLAQIUABQAAAAIAIdO4kBKntTLCQIAAOgDAAAOAAAAAAAAAAEAIAAA&#10;ACYBAABkcnMvZTJvRG9jLnhtbFBLBQYAAAAABgAGAFkBAAChBQAAAAA=&#10;">
                <v:fill on="f" focussize="0,0"/>
                <v:stroke weight="1.25pt" color="#000000" joinstyle="round" endarrow="block"/>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251735040" behindDoc="0" locked="0" layoutInCell="1" allowOverlap="1">
                <wp:simplePos x="0" y="0"/>
                <wp:positionH relativeFrom="column">
                  <wp:posOffset>2171700</wp:posOffset>
                </wp:positionH>
                <wp:positionV relativeFrom="paragraph">
                  <wp:posOffset>54610</wp:posOffset>
                </wp:positionV>
                <wp:extent cx="635" cy="297180"/>
                <wp:effectExtent l="57150" t="11430" r="56515" b="24765"/>
                <wp:wrapNone/>
                <wp:docPr id="114" name="直接连接符 114"/>
                <wp:cNvGraphicFramePr/>
                <a:graphic xmlns:a="http://schemas.openxmlformats.org/drawingml/2006/main">
                  <a:graphicData uri="http://schemas.microsoft.com/office/word/2010/wordprocessingShape">
                    <wps:wsp>
                      <wps:cNvCnPr>
                        <a:cxnSpLocks noChangeShapeType="1"/>
                      </wps:cNvCnPr>
                      <wps:spPr bwMode="auto">
                        <a:xfrm>
                          <a:off x="0" y="0"/>
                          <a:ext cx="635" cy="29718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margin-left:171pt;margin-top:4.3pt;height:23.4pt;width:0.05pt;z-index:251735040;mso-width-relative:page;mso-height-relative:page;" filled="f" stroked="t" coordsize="21600,21600" o:gfxdata="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pIkMXWAAAACAEAAA8AAAAAAAAAAQAgAAAAIgAAAGRycy9k&#10;b3ducmV2LnhtbFBLAQIUABQAAAAIAIdO4kCi1UcDBAIAAN4DAAAOAAAAAAAAAAEAIAAAACUBAABk&#10;cnMvZTJvRG9jLnhtbFBLBQYAAAAABgAGAFkBAACbBQAAAAA=&#10;">
                <v:fill on="f" focussize="0,0"/>
                <v:stroke weight="1.25pt" color="#000000" joinstyle="round" endarrow="block"/>
                <v:imagedata o:title=""/>
                <o:lock v:ext="edit" aspectratio="f"/>
              </v:line>
            </w:pict>
          </mc:Fallback>
        </mc:AlternateContent>
      </w:r>
      <w:r>
        <w:rPr>
          <w:rFonts w:hint="eastAsia" w:ascii="宋体" w:hAnsi="宋体" w:eastAsia="宋体" w:cs="宋体"/>
          <w:szCs w:val="20"/>
        </w:rPr>
        <w:t xml:space="preserve">    </w:t>
      </w:r>
    </w:p>
    <w:p>
      <w:pPr>
        <w:spacing w:line="240" w:lineRule="auto"/>
        <w:ind w:firstLine="720" w:firstLineChars="300"/>
        <w:jc w:val="left"/>
        <w:rPr>
          <w:rStyle w:val="85"/>
          <w:rFonts w:hint="eastAsia"/>
          <w:lang w:val="en-US" w:eastAsia="zh-CN"/>
        </w:rPr>
      </w:pPr>
      <w:r>
        <w:rPr>
          <w:rFonts w:hint="eastAsia" w:ascii="宋体" w:hAnsi="宋体" w:eastAsia="宋体" w:cs="宋体"/>
          <w:szCs w:val="20"/>
        </w:rPr>
        <w:t>（用</w:t>
      </w:r>
      <w:r>
        <w:rPr>
          <w:rFonts w:hint="eastAsia" w:ascii="宋体" w:hAnsi="宋体" w:eastAsia="宋体" w:cs="宋体"/>
          <w:i w:val="0"/>
          <w:iCs w:val="0"/>
          <w:szCs w:val="20"/>
          <w:u w:val="wave"/>
        </w:rPr>
        <w:t>二审</w:t>
      </w:r>
      <w:r>
        <w:rPr>
          <w:rFonts w:hint="eastAsia" w:ascii="宋体" w:hAnsi="宋体" w:eastAsia="宋体" w:cs="宋体"/>
          <w:szCs w:val="20"/>
        </w:rPr>
        <w:t>程序）提审      指令/指定再审（用</w:t>
      </w:r>
      <w:r>
        <w:rPr>
          <w:rFonts w:hint="eastAsia" w:ascii="宋体" w:hAnsi="宋体" w:eastAsia="宋体" w:cs="宋体"/>
          <w:szCs w:val="20"/>
          <w:u w:val="wave"/>
        </w:rPr>
        <w:t>一审</w:t>
      </w:r>
      <w:r>
        <w:rPr>
          <w:rFonts w:hint="eastAsia" w:ascii="宋体" w:hAnsi="宋体" w:eastAsia="宋体" w:cs="宋体"/>
          <w:szCs w:val="20"/>
        </w:rPr>
        <w:t>程序）</w:t>
      </w:r>
      <w:r>
        <w:rPr>
          <w:rStyle w:val="85"/>
          <w:rFonts w:hint="eastAsia"/>
          <w:lang w:val="en-US" w:eastAsia="zh-CN"/>
        </w:rPr>
        <w:t>另行组成合议庭，可以吸收合议庭，可以上诉</w:t>
      </w:r>
    </w:p>
    <w:p>
      <w:pPr>
        <w:spacing w:line="240" w:lineRule="auto"/>
        <w:jc w:val="left"/>
        <w:rPr>
          <w:rStyle w:val="85"/>
          <w:rFonts w:hint="default"/>
          <w:lang w:val="en-US" w:eastAsia="zh-CN"/>
        </w:rPr>
      </w:pPr>
      <w:r>
        <w:rPr>
          <w:rStyle w:val="85"/>
          <w:rFonts w:hint="eastAsia"/>
          <w:lang w:val="en-US" w:eastAsia="zh-CN"/>
        </w:rPr>
        <w:t>另行组成合议庭，不可以吸收合议庭，不可以上诉</w:t>
      </w:r>
    </w:p>
    <w:p>
      <w:pPr>
        <w:spacing w:line="240" w:lineRule="auto"/>
        <w:jc w:val="left"/>
        <w:rPr>
          <w:rFonts w:ascii="宋体" w:hAnsi="宋体" w:eastAsia="宋体" w:cs="宋体"/>
          <w:szCs w:val="20"/>
          <w:bdr w:val="single" w:color="auto" w:sz="4" w:space="0"/>
        </w:rPr>
      </w:pPr>
      <w:r>
        <w:rPr>
          <w:rFonts w:hint="eastAsia" w:ascii="宋体" w:hAnsi="宋体" w:eastAsia="宋体" w:cs="宋体"/>
          <w:szCs w:val="20"/>
        </w:rPr>
        <w:t xml:space="preserve">                  </w:t>
      </w:r>
      <w:r>
        <w:rPr>
          <w:rFonts w:hint="eastAsia" w:ascii="宋体" w:hAnsi="宋体" w:eastAsia="宋体" w:cs="宋体"/>
          <w:szCs w:val="20"/>
          <w:bdr w:val="single" w:color="auto" w:sz="4" w:space="0"/>
        </w:rPr>
        <w:t>中级法院（一审终审）</w:t>
      </w:r>
    </w:p>
    <w:p>
      <w:pPr>
        <w:spacing w:line="240" w:lineRule="auto"/>
        <w:jc w:val="left"/>
        <w:rPr>
          <w:rFonts w:ascii="宋体" w:hAnsi="宋体" w:eastAsia="宋体" w:cs="宋体"/>
          <w:b/>
          <w:szCs w:val="20"/>
        </w:rPr>
      </w:pPr>
      <w:r>
        <w:rPr>
          <w:rFonts w:hint="eastAsia" w:ascii="宋体" w:hAnsi="宋体" w:eastAsia="宋体" w:cs="宋体"/>
          <w:szCs w:val="20"/>
        </w:rPr>
        <w:t xml:space="preserve">            </w:t>
      </w:r>
    </w:p>
    <w:p>
      <w:pPr>
        <w:spacing w:line="240" w:lineRule="auto"/>
        <w:ind w:firstLine="480" w:firstLineChars="200"/>
        <w:jc w:val="left"/>
        <w:rPr>
          <w:rFonts w:hint="eastAsia" w:ascii="宋体" w:hAnsi="宋体" w:eastAsia="宋体" w:cs="宋体"/>
          <w:b/>
          <w:szCs w:val="20"/>
          <w:lang w:eastAsia="zh-CN"/>
        </w:rPr>
      </w:pPr>
      <w:r>
        <w:rPr>
          <w:rFonts w:ascii="Times New Roman" w:hAnsi="Times New Roman" w:eastAsia="宋体" w:cs="Times New Roman"/>
          <w:szCs w:val="20"/>
        </w:rPr>
        <mc:AlternateContent>
          <mc:Choice Requires="wps">
            <w:drawing>
              <wp:anchor distT="0" distB="0" distL="114300" distR="114300" simplePos="0" relativeHeight="251732992" behindDoc="0" locked="0" layoutInCell="1" allowOverlap="1">
                <wp:simplePos x="0" y="0"/>
                <wp:positionH relativeFrom="column">
                  <wp:posOffset>1082040</wp:posOffset>
                </wp:positionH>
                <wp:positionV relativeFrom="paragraph">
                  <wp:posOffset>176530</wp:posOffset>
                </wp:positionV>
                <wp:extent cx="571500" cy="350520"/>
                <wp:effectExtent l="0" t="0" r="0" b="0"/>
                <wp:wrapNone/>
                <wp:docPr id="113" name="文本框 113"/>
                <wp:cNvGraphicFramePr/>
                <a:graphic xmlns:a="http://schemas.openxmlformats.org/drawingml/2006/main">
                  <a:graphicData uri="http://schemas.microsoft.com/office/word/2010/wordprocessingShape">
                    <wps:wsp>
                      <wps:cNvSpPr txBox="1">
                        <a:spLocks noChangeArrowheads="1"/>
                      </wps:cNvSpPr>
                      <wps:spPr bwMode="auto">
                        <a:xfrm>
                          <a:off x="0" y="0"/>
                          <a:ext cx="571500" cy="350520"/>
                        </a:xfrm>
                        <a:prstGeom prst="rect">
                          <a:avLst/>
                        </a:prstGeom>
                        <a:noFill/>
                        <a:ln>
                          <a:noFill/>
                        </a:ln>
                      </wps:spPr>
                      <wps:txbx>
                        <w:txbxContent>
                          <w:p>
                            <w:r>
                              <w:rPr>
                                <w:rFonts w:hint="eastAsia"/>
                              </w:rPr>
                              <w:t>申请</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5.2pt;margin-top:13.9pt;height:27.6pt;width:45pt;z-index:251732992;mso-width-relative:page;mso-height-relative:page;" filled="f" stroked="f" coordsize="21600,21600" o:gfxdata="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pr4ND1QAAAAkBAAAPAAAA&#10;AAAAAAEAIAAAACIAAABkcnMvZG93bnJldi54bWxQSwECFAAUAAAACACHTuJAf2IJNBgCAAAYBAAA&#10;DgAAAAAAAAABACAAAAAkAQAAZHJzL2Uyb0RvYy54bWxQSwUGAAAAAAYABgBZAQAArgUAAAAA&#10;">
                <v:fill on="f" focussize="0,0"/>
                <v:stroke on="f"/>
                <v:imagedata o:title=""/>
                <o:lock v:ext="edit" aspectratio="f"/>
                <v:textbox>
                  <w:txbxContent>
                    <w:p>
                      <w:r>
                        <w:rPr>
                          <w:rFonts w:hint="eastAsia"/>
                        </w:rPr>
                        <w:t>申请</w:t>
                      </w:r>
                    </w:p>
                  </w:txbxContent>
                </v:textbox>
              </v:shape>
            </w:pict>
          </mc:Fallback>
        </mc:AlternateContent>
      </w:r>
      <w:r>
        <w:rPr>
          <w:rFonts w:hint="eastAsia" w:ascii="宋体" w:hAnsi="宋体" w:eastAsia="宋体" w:cs="宋体"/>
          <w:b/>
          <w:szCs w:val="20"/>
        </w:rPr>
        <w:t>模型三：基层法院一审终审</w:t>
      </w:r>
      <w:r>
        <w:rPr>
          <w:rFonts w:hint="eastAsia" w:ascii="宋体" w:hAnsi="宋体" w:cs="宋体"/>
          <w:b/>
          <w:szCs w:val="20"/>
          <w:lang w:eastAsia="zh-CN"/>
        </w:rPr>
        <w:t>（</w:t>
      </w:r>
      <w:r>
        <w:rPr>
          <w:rFonts w:hint="eastAsia" w:ascii="宋体" w:hAnsi="宋体" w:cs="宋体"/>
          <w:b/>
          <w:szCs w:val="20"/>
          <w:lang w:val="en-US" w:eastAsia="zh-CN"/>
        </w:rPr>
        <w:t>例外三唯一可能情况</w:t>
      </w:r>
      <w:r>
        <w:rPr>
          <w:rFonts w:hint="eastAsia" w:ascii="宋体" w:hAnsi="宋体" w:cs="宋体"/>
          <w:b/>
          <w:szCs w:val="20"/>
          <w:lang w:eastAsia="zh-CN"/>
        </w:rPr>
        <w:t>）</w:t>
      </w:r>
    </w:p>
    <w:p>
      <w:pPr>
        <w:spacing w:line="240" w:lineRule="auto"/>
        <w:jc w:val="left"/>
        <w:rPr>
          <w:rFonts w:ascii="宋体" w:hAnsi="宋体" w:eastAsia="宋体" w:cs="宋体"/>
          <w:b/>
          <w:szCs w:val="20"/>
        </w:rPr>
      </w:pPr>
    </w:p>
    <w:p>
      <w:pPr>
        <w:spacing w:line="240" w:lineRule="auto"/>
        <w:jc w:val="left"/>
        <w:rPr>
          <w:rFonts w:hint="eastAsia" w:ascii="宋体" w:hAnsi="宋体" w:eastAsia="宋体" w:cs="宋体"/>
          <w:szCs w:val="20"/>
          <w:lang w:eastAsia="zh-CN"/>
        </w:rPr>
      </w:pPr>
      <w:r>
        <w:rPr>
          <w:rFonts w:ascii="Times New Roman" w:hAnsi="Times New Roman" w:eastAsia="宋体" w:cs="Times New Roman"/>
          <w:szCs w:val="20"/>
        </w:rPr>
        <mc:AlternateContent>
          <mc:Choice Requires="wps">
            <w:drawing>
              <wp:anchor distT="0" distB="0" distL="114300" distR="114300" simplePos="0" relativeHeight="251731968" behindDoc="0" locked="0" layoutInCell="1" allowOverlap="1">
                <wp:simplePos x="0" y="0"/>
                <wp:positionH relativeFrom="column">
                  <wp:posOffset>1028700</wp:posOffset>
                </wp:positionH>
                <wp:positionV relativeFrom="paragraph">
                  <wp:posOffset>153670</wp:posOffset>
                </wp:positionV>
                <wp:extent cx="685800" cy="0"/>
                <wp:effectExtent l="9525" t="60960" r="19050" b="62865"/>
                <wp:wrapNone/>
                <wp:docPr id="112" name="直接连接符 112"/>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margin-left:81pt;margin-top:12.1pt;height:0pt;width:54pt;z-index:251731968;mso-width-relative:page;mso-height-relative:page;" filled="f" stroked="t" coordsize="21600,21600" o:gfxdata="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sfjTx1QAAAAkBAAAPAAAAAAAAAAEAIAAAACIAAABkcnMvZG93bnJl&#10;di54bWxQSwECFAAUAAAACACHTuJAwS8mqAACAADcAwAADgAAAAAAAAABACAAAAAkAQAAZHJzL2Uy&#10;b0RvYy54bWxQSwUGAAAAAAYABgBZAQAAlgUAAAAA&#10;">
                <v:fill on="f" focussize="0,0"/>
                <v:stroke weight="1.25pt" color="#000000" joinstyle="round" endarrow="block"/>
                <v:imagedata o:title=""/>
                <o:lock v:ext="edit" aspectratio="f"/>
              </v:line>
            </w:pict>
          </mc:Fallback>
        </mc:AlternateContent>
      </w:r>
      <w:r>
        <w:rPr>
          <w:rFonts w:hint="eastAsia" w:ascii="宋体" w:hAnsi="宋体" w:eastAsia="宋体" w:cs="宋体"/>
          <w:szCs w:val="20"/>
        </w:rPr>
        <w:t xml:space="preserve">       当事人          </w:t>
      </w:r>
      <w:r>
        <w:rPr>
          <w:rFonts w:hint="eastAsia" w:ascii="宋体" w:hAnsi="宋体" w:eastAsia="宋体" w:cs="宋体"/>
          <w:szCs w:val="20"/>
          <w:bdr w:val="single" w:color="auto" w:sz="4" w:space="0"/>
        </w:rPr>
        <w:t>中级法院</w:t>
      </w:r>
    </w:p>
    <w:p>
      <w:pPr>
        <w:spacing w:line="240" w:lineRule="auto"/>
        <w:jc w:val="left"/>
        <w:rPr>
          <w:rFonts w:ascii="宋体" w:hAnsi="宋体" w:eastAsia="宋体" w:cs="宋体"/>
          <w:szCs w:val="20"/>
        </w:rPr>
      </w:pPr>
      <w:r>
        <w:rPr>
          <w:rFonts w:hint="eastAsia" w:ascii="宋体" w:hAnsi="宋体" w:eastAsia="宋体" w:cs="宋体"/>
          <w:szCs w:val="20"/>
          <w:lang w:eastAsia="zh-CN"/>
        </w:rPr>
        <w:drawing>
          <wp:anchor distT="0" distB="0" distL="114300" distR="114300" simplePos="0" relativeHeight="251833344" behindDoc="0" locked="0" layoutInCell="1" allowOverlap="1">
            <wp:simplePos x="0" y="0"/>
            <wp:positionH relativeFrom="column">
              <wp:posOffset>2049780</wp:posOffset>
            </wp:positionH>
            <wp:positionV relativeFrom="paragraph">
              <wp:posOffset>113665</wp:posOffset>
            </wp:positionV>
            <wp:extent cx="130810" cy="130810"/>
            <wp:effectExtent l="9525" t="9525" r="12065" b="12065"/>
            <wp:wrapNone/>
            <wp:docPr id="81" name="图片 81" descr="31393938393834313b31393939353233313bb2e6b4edce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31393938393834313b31393939353233313bb2e6b4edcef3"/>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30810" cy="130810"/>
                    </a:xfrm>
                    <a:prstGeom prst="rect">
                      <a:avLst/>
                    </a:prstGeom>
                  </pic:spPr>
                </pic:pic>
              </a:graphicData>
            </a:graphic>
          </wp:anchor>
        </w:drawing>
      </w:r>
      <w:r>
        <w:rPr>
          <w:rFonts w:ascii="Times New Roman" w:hAnsi="Times New Roman" w:eastAsia="宋体" w:cs="Times New Roman"/>
          <w:szCs w:val="20"/>
        </w:rPr>
        <mc:AlternateContent>
          <mc:Choice Requires="wps">
            <w:drawing>
              <wp:anchor distT="0" distB="0" distL="114300" distR="114300" simplePos="0" relativeHeight="251832320" behindDoc="0" locked="0" layoutInCell="1" allowOverlap="1">
                <wp:simplePos x="0" y="0"/>
                <wp:positionH relativeFrom="column">
                  <wp:posOffset>2118360</wp:posOffset>
                </wp:positionH>
                <wp:positionV relativeFrom="paragraph">
                  <wp:posOffset>54610</wp:posOffset>
                </wp:positionV>
                <wp:extent cx="635" cy="297180"/>
                <wp:effectExtent l="37465" t="0" r="38100" b="7620"/>
                <wp:wrapNone/>
                <wp:docPr id="80" name="直接连接符 80"/>
                <wp:cNvGraphicFramePr/>
                <a:graphic xmlns:a="http://schemas.openxmlformats.org/drawingml/2006/main">
                  <a:graphicData uri="http://schemas.microsoft.com/office/word/2010/wordprocessingShape">
                    <wps:wsp>
                      <wps:cNvCnPr>
                        <a:cxnSpLocks noChangeShapeType="1"/>
                      </wps:cNvCnPr>
                      <wps:spPr bwMode="auto">
                        <a:xfrm>
                          <a:off x="0" y="0"/>
                          <a:ext cx="635" cy="29718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margin-left:166.8pt;margin-top:4.3pt;height:23.4pt;width:0.05pt;z-index:251832320;mso-width-relative:page;mso-height-relative:page;" filled="f" stroked="t" coordsize="21600,21600" o:gfxdata="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CPCs11gAAAAgBAAAPAAAAAAAAAAEAIAAAACIAAABkcnMvZG93&#10;bnJldi54bWxQSwECFAAUAAAACACHTuJAwmD2VgICAADcAwAADgAAAAAAAAABACAAAAAlAQAAZHJz&#10;L2Uyb0RvYy54bWxQSwUGAAAAAAYABgBZAQAAmQUAAAAA&#10;">
                <v:fill on="f" focussize="0,0"/>
                <v:stroke weight="1.25pt" color="#000000" joinstyle="round" endarrow="block"/>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251730944" behindDoc="0" locked="0" layoutInCell="1" allowOverlap="1">
                <wp:simplePos x="0" y="0"/>
                <wp:positionH relativeFrom="column">
                  <wp:posOffset>1943100</wp:posOffset>
                </wp:positionH>
                <wp:positionV relativeFrom="paragraph">
                  <wp:posOffset>54610</wp:posOffset>
                </wp:positionV>
                <wp:extent cx="635" cy="297180"/>
                <wp:effectExtent l="57150" t="26670" r="56515" b="9525"/>
                <wp:wrapNone/>
                <wp:docPr id="111" name="直接连接符 111"/>
                <wp:cNvGraphicFramePr/>
                <a:graphic xmlns:a="http://schemas.openxmlformats.org/drawingml/2006/main">
                  <a:graphicData uri="http://schemas.microsoft.com/office/word/2010/wordprocessingShape">
                    <wps:wsp>
                      <wps:cNvCnPr>
                        <a:cxnSpLocks noChangeShapeType="1"/>
                      </wps:cNvCnPr>
                      <wps:spPr bwMode="auto">
                        <a:xfrm flipV="1">
                          <a:off x="0" y="0"/>
                          <a:ext cx="635" cy="297180"/>
                        </a:xfrm>
                        <a:prstGeom prst="line">
                          <a:avLst/>
                        </a:prstGeom>
                        <a:noFill/>
                        <a:ln w="15875">
                          <a:solidFill>
                            <a:srgbClr val="000000"/>
                          </a:solidFill>
                          <a:round/>
                          <a:tailEnd type="triangle" w="med" len="med"/>
                        </a:ln>
                      </wps:spPr>
                      <wps:bodyPr/>
                    </wps:wsp>
                  </a:graphicData>
                </a:graphic>
              </wp:anchor>
            </w:drawing>
          </mc:Choice>
          <mc:Fallback>
            <w:pict>
              <v:line id="_x0000_s1026" o:spid="_x0000_s1026" o:spt="20" style="position:absolute;left:0pt;flip:y;margin-left:153pt;margin-top:4.3pt;height:23.4pt;width:0.05pt;z-index:251730944;mso-width-relative:page;mso-height-relative:page;" filled="f" stroked="t" coordsize="21600,21600" o:gfxdata="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arxQd1wAAAAgBAAAPAAAAAAAAAAEAIAAAACIA&#10;AABkcnMvZG93bnJldi54bWxQSwECFAAUAAAACACHTuJAPqBKWAoCAADoAwAADgAAAAAAAAABACAA&#10;AAAmAQAAZHJzL2Uyb0RvYy54bWxQSwUGAAAAAAYABgBZAQAAogUAAAAA&#10;">
                <v:fill on="f" focussize="0,0"/>
                <v:stroke weight="1.25pt" color="#000000" joinstyle="round" endarrow="block"/>
                <v:imagedata o:title=""/>
                <o:lock v:ext="edit" aspectratio="f"/>
              </v:line>
            </w:pict>
          </mc:Fallback>
        </mc:AlternateContent>
      </w:r>
      <w:r>
        <w:rPr>
          <w:rFonts w:hint="eastAsia" w:ascii="宋体" w:hAnsi="宋体" w:eastAsia="宋体" w:cs="宋体"/>
          <w:szCs w:val="20"/>
        </w:rPr>
        <w:t xml:space="preserve">      </w:t>
      </w:r>
    </w:p>
    <w:p>
      <w:pPr>
        <w:spacing w:line="240" w:lineRule="auto"/>
        <w:ind w:firstLine="720" w:firstLineChars="300"/>
        <w:jc w:val="left"/>
        <w:rPr>
          <w:rFonts w:ascii="宋体" w:hAnsi="宋体" w:eastAsia="宋体" w:cs="宋体"/>
          <w:szCs w:val="20"/>
        </w:rPr>
      </w:pPr>
      <w:r>
        <w:rPr>
          <w:rFonts w:hint="eastAsia" w:ascii="宋体" w:hAnsi="宋体" w:eastAsia="宋体" w:cs="宋体"/>
          <w:szCs w:val="20"/>
        </w:rPr>
        <w:t xml:space="preserve">（用二审程序）提审      </w:t>
      </w:r>
    </w:p>
    <w:p>
      <w:pPr>
        <w:spacing w:line="240" w:lineRule="auto"/>
        <w:jc w:val="left"/>
        <w:rPr>
          <w:rFonts w:ascii="宋体" w:hAnsi="宋体" w:eastAsia="宋体" w:cs="宋体"/>
          <w:szCs w:val="20"/>
          <w:bdr w:val="single" w:color="auto" w:sz="4" w:space="0"/>
        </w:rPr>
      </w:pPr>
      <w:r>
        <w:rPr>
          <w:rFonts w:hint="eastAsia" w:ascii="宋体" w:hAnsi="宋体" w:eastAsia="宋体" w:cs="宋体"/>
          <w:szCs w:val="20"/>
        </w:rPr>
        <w:t xml:space="preserve">                   </w:t>
      </w:r>
      <w:r>
        <w:rPr>
          <w:rFonts w:hint="eastAsia" w:ascii="宋体" w:hAnsi="宋体" w:eastAsia="宋体" w:cs="宋体"/>
          <w:szCs w:val="20"/>
          <w:bdr w:val="single" w:color="auto" w:sz="4" w:space="0"/>
        </w:rPr>
        <w:t>基层法院（一审终审）</w:t>
      </w:r>
    </w:p>
    <w:p>
      <w:pPr>
        <w:spacing w:line="240" w:lineRule="auto"/>
        <w:jc w:val="left"/>
        <w:rPr>
          <w:rFonts w:ascii="宋体" w:hAnsi="宋体" w:eastAsia="宋体" w:cs="宋体"/>
          <w:szCs w:val="20"/>
          <w:bdr w:val="single" w:color="auto" w:sz="4" w:space="0"/>
        </w:rPr>
      </w:pPr>
    </w:p>
    <w:p>
      <w:pPr>
        <w:spacing w:line="240" w:lineRule="auto"/>
        <w:ind w:firstLine="482"/>
        <w:rPr>
          <w:rFonts w:ascii="宋体" w:hAnsi="宋体" w:eastAsia="宋体" w:cs="Times New Roman"/>
          <w:b/>
          <w:sz w:val="24"/>
          <w:szCs w:val="20"/>
        </w:rPr>
      </w:pPr>
    </w:p>
    <w:p>
      <w:pPr>
        <w:spacing w:line="240" w:lineRule="auto"/>
        <w:ind w:left="422"/>
        <w:rPr>
          <w:rFonts w:ascii="Times New Roman" w:hAnsi="Times New Roman" w:eastAsia="宋体" w:cs="Times New Roman"/>
          <w:sz w:val="18"/>
          <w:szCs w:val="18"/>
        </w:rPr>
      </w:pPr>
      <w:r>
        <w:rPr>
          <w:rFonts w:hint="eastAsia" w:ascii="宋体" w:hAnsi="宋体" w:eastAsia="宋体" w:cs="Times New Roman"/>
          <w:b/>
          <w:sz w:val="24"/>
          <w:szCs w:val="20"/>
        </w:rPr>
        <w:t xml:space="preserve">三、 </w:t>
      </w:r>
      <w:bookmarkEnd w:id="300"/>
      <w:bookmarkEnd w:id="301"/>
      <w:bookmarkEnd w:id="302"/>
      <w:bookmarkEnd w:id="303"/>
      <w:r>
        <w:rPr>
          <w:rFonts w:hint="eastAsia" w:ascii="宋体" w:hAnsi="宋体" w:eastAsia="宋体" w:cs="Times New Roman"/>
          <w:b/>
          <w:sz w:val="24"/>
          <w:szCs w:val="20"/>
        </w:rPr>
        <w:t>检察院启动再审</w:t>
      </w:r>
    </w:p>
    <w:p>
      <w:pPr>
        <w:spacing w:line="240" w:lineRule="auto"/>
        <w:ind w:firstLine="480" w:firstLineChars="200"/>
        <w:rPr>
          <w:rFonts w:ascii="楷体" w:hAnsi="楷体" w:eastAsia="楷体" w:cs="楷体"/>
          <w:szCs w:val="20"/>
        </w:rPr>
      </w:pPr>
    </w:p>
    <w:p>
      <w:pPr>
        <w:spacing w:line="240" w:lineRule="auto"/>
        <w:ind w:firstLine="480" w:firstLineChars="200"/>
        <w:rPr>
          <w:rFonts w:ascii="楷体" w:hAnsi="楷体" w:eastAsia="楷体" w:cs="楷体"/>
          <w:szCs w:val="20"/>
        </w:rPr>
      </w:pPr>
      <w:r>
        <w:rPr>
          <w:rFonts w:hint="eastAsia" w:ascii="楷体" w:hAnsi="楷体" w:eastAsia="楷体" w:cs="楷体"/>
          <w:szCs w:val="20"/>
        </w:rPr>
        <w:t>☆最高人民检察院可以对</w:t>
      </w:r>
      <w:r>
        <w:rPr>
          <w:rFonts w:hint="eastAsia" w:ascii="楷体" w:hAnsi="楷体" w:eastAsia="楷体" w:cs="楷体"/>
          <w:szCs w:val="20"/>
          <w:u w:val="single"/>
        </w:rPr>
        <w:t>各级</w:t>
      </w:r>
      <w:r>
        <w:rPr>
          <w:rFonts w:hint="eastAsia" w:ascii="楷体" w:hAnsi="楷体" w:eastAsia="楷体" w:cs="楷体"/>
          <w:szCs w:val="20"/>
        </w:rPr>
        <w:t>法院，上级人民检察院可以对</w:t>
      </w:r>
      <w:r>
        <w:rPr>
          <w:rFonts w:hint="eastAsia" w:ascii="楷体" w:hAnsi="楷体" w:eastAsia="楷体" w:cs="楷体"/>
          <w:szCs w:val="20"/>
          <w:u w:val="single"/>
        </w:rPr>
        <w:t>下级</w:t>
      </w:r>
      <w:r>
        <w:rPr>
          <w:rFonts w:hint="eastAsia" w:ascii="楷体" w:hAnsi="楷体" w:eastAsia="楷体" w:cs="楷体"/>
          <w:szCs w:val="20"/>
        </w:rPr>
        <w:t>法院生效裁判、调解书提出抗诉。</w:t>
      </w:r>
    </w:p>
    <w:p>
      <w:pPr>
        <w:numPr>
          <w:ilvl w:val="0"/>
          <w:numId w:val="25"/>
        </w:numPr>
        <w:spacing w:line="240" w:lineRule="auto"/>
        <w:rPr>
          <w:rFonts w:ascii="宋体" w:hAnsi="宋体" w:eastAsia="宋体" w:cs="宋体"/>
        </w:rPr>
      </w:pPr>
      <w:r>
        <w:rPr>
          <w:rFonts w:hint="eastAsia" w:ascii="宋体" w:hAnsi="宋体" w:eastAsia="宋体" w:cs="Times New Roman"/>
          <w:b/>
        </w:rPr>
        <w:t>检察院启动再审的事由</w:t>
      </w:r>
      <w:r>
        <w:rPr>
          <w:rFonts w:hint="eastAsia" w:ascii="宋体" w:hAnsi="宋体" w:eastAsia="宋体" w:cs="Times New Roman"/>
          <w:bCs/>
        </w:rPr>
        <w:t>（满足200条）</w:t>
      </w:r>
      <w:r>
        <w:rPr>
          <w:rFonts w:hint="eastAsia" w:ascii="宋体" w:hAnsi="宋体" w:eastAsia="宋体" w:cs="Times New Roman"/>
          <w:b/>
          <w:bCs/>
        </w:rPr>
        <w:t>。</w:t>
      </w:r>
      <w:r>
        <w:rPr>
          <w:rFonts w:hint="eastAsia" w:ascii="宋体" w:hAnsi="宋体" w:eastAsia="宋体" w:cs="宋体"/>
          <w:b/>
        </w:rPr>
        <w:t>调解书损害国家利益、社会公共利益。</w:t>
      </w:r>
    </w:p>
    <w:p>
      <w:pPr>
        <w:numPr>
          <w:ilvl w:val="0"/>
          <w:numId w:val="25"/>
        </w:numPr>
        <w:spacing w:line="240" w:lineRule="auto"/>
        <w:rPr>
          <w:rFonts w:ascii="宋体" w:hAnsi="宋体" w:eastAsia="宋体" w:cs="Times New Roman"/>
          <w:b/>
        </w:rPr>
      </w:pPr>
      <w:r>
        <w:rPr>
          <w:rFonts w:hint="eastAsia" w:ascii="宋体" w:hAnsi="宋体" w:eastAsia="宋体" w:cs="Times New Roman"/>
          <w:b/>
        </w:rPr>
        <w:t>程序：</w:t>
      </w:r>
    </w:p>
    <w:p>
      <w:pPr>
        <w:spacing w:line="240" w:lineRule="auto"/>
        <w:ind w:left="560" w:firstLine="422"/>
        <w:jc w:val="left"/>
        <w:rPr>
          <w:rFonts w:hint="eastAsia" w:ascii="Times New Roman" w:hAnsi="Times New Roman" w:eastAsia="宋体" w:cs="Times New Roman"/>
          <w:b/>
          <w:lang w:eastAsia="zh-CN"/>
        </w:rPr>
      </w:pPr>
      <w:r>
        <w:rPr>
          <w:rFonts w:ascii="Times New Roman" w:hAnsi="Times New Roman" w:eastAsia="宋体" w:cs="Times New Roman"/>
          <w:szCs w:val="24"/>
        </w:rPr>
        <mc:AlternateContent>
          <mc:Choice Requires="wps">
            <w:drawing>
              <wp:anchor distT="0" distB="0" distL="114300" distR="114300" simplePos="0" relativeHeight="251704320" behindDoc="0" locked="0" layoutInCell="1" allowOverlap="1">
                <wp:simplePos x="0" y="0"/>
                <wp:positionH relativeFrom="column">
                  <wp:posOffset>2174875</wp:posOffset>
                </wp:positionH>
                <wp:positionV relativeFrom="paragraph">
                  <wp:posOffset>154305</wp:posOffset>
                </wp:positionV>
                <wp:extent cx="1098550" cy="347345"/>
                <wp:effectExtent l="0" t="0" r="0" b="0"/>
                <wp:wrapNone/>
                <wp:docPr id="110" name="文本框 110"/>
                <wp:cNvGraphicFramePr/>
                <a:graphic xmlns:a="http://schemas.openxmlformats.org/drawingml/2006/main">
                  <a:graphicData uri="http://schemas.microsoft.com/office/word/2010/wordprocessingShape">
                    <wps:wsp>
                      <wps:cNvSpPr txBox="1">
                        <a:spLocks noChangeArrowheads="1"/>
                      </wps:cNvSpPr>
                      <wps:spPr bwMode="auto">
                        <a:xfrm>
                          <a:off x="0" y="0"/>
                          <a:ext cx="1098550" cy="347345"/>
                        </a:xfrm>
                        <a:prstGeom prst="rect">
                          <a:avLst/>
                        </a:prstGeom>
                        <a:noFill/>
                        <a:ln>
                          <a:noFill/>
                        </a:ln>
                      </wps:spPr>
                      <wps:txbx>
                        <w:txbxContent>
                          <w:p>
                            <w:pPr>
                              <w:ind w:firstLine="120" w:firstLineChars="50"/>
                            </w:pPr>
                            <w:r>
                              <w:rPr>
                                <w:rFonts w:hint="eastAsia"/>
                              </w:rPr>
                              <w:t>提出抗诉</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71.25pt;margin-top:12.15pt;height:27.35pt;width:86.5pt;z-index:251704320;mso-width-relative:page;mso-height-relative:page;" filled="f" stroked="f" coordsize="21600,21600" o:gfxdata="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4BPV3NYAAAAJAQAADwAA&#10;AAAAAAABACAAAAAiAAAAZHJzL2Rvd25yZXYueG1sUEsBAhQAFAAAAAgAh07iQG18aDgYAgAAGQQA&#10;AA4AAAAAAAAAAQAgAAAAJQEAAGRycy9lMm9Eb2MueG1sUEsFBgAAAAAGAAYAWQEAAK8FAAAAAA==&#10;">
                <v:fill on="f" focussize="0,0"/>
                <v:stroke on="f"/>
                <v:imagedata o:title=""/>
                <o:lock v:ext="edit" aspectratio="f"/>
                <v:textbox>
                  <w:txbxContent>
                    <w:p>
                      <w:pPr>
                        <w:ind w:firstLine="120" w:firstLineChars="50"/>
                      </w:pPr>
                      <w:r>
                        <w:rPr>
                          <w:rFonts w:hint="eastAsia"/>
                        </w:rPr>
                        <w:t>提出抗诉</w:t>
                      </w:r>
                    </w:p>
                  </w:txbxContent>
                </v:textbox>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05344" behindDoc="0" locked="0" layoutInCell="1" allowOverlap="1">
                <wp:simplePos x="0" y="0"/>
                <wp:positionH relativeFrom="column">
                  <wp:posOffset>2170430</wp:posOffset>
                </wp:positionH>
                <wp:positionV relativeFrom="paragraph">
                  <wp:posOffset>59690</wp:posOffset>
                </wp:positionV>
                <wp:extent cx="954405" cy="79375"/>
                <wp:effectExtent l="36830" t="10795" r="8890" b="14605"/>
                <wp:wrapNone/>
                <wp:docPr id="109" name="箭头: 左 109"/>
                <wp:cNvGraphicFramePr/>
                <a:graphic xmlns:a="http://schemas.openxmlformats.org/drawingml/2006/main">
                  <a:graphicData uri="http://schemas.microsoft.com/office/word/2010/wordprocessingShape">
                    <wps:wsp>
                      <wps:cNvSpPr>
                        <a:spLocks noChangeArrowheads="1"/>
                      </wps:cNvSpPr>
                      <wps:spPr bwMode="auto">
                        <a:xfrm>
                          <a:off x="0" y="0"/>
                          <a:ext cx="954405" cy="79375"/>
                        </a:xfrm>
                        <a:prstGeom prst="leftArrow">
                          <a:avLst>
                            <a:gd name="adj1" fmla="val 50000"/>
                            <a:gd name="adj2" fmla="val 3006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箭头: 左 109" o:spid="_x0000_s1026" o:spt="66" type="#_x0000_t66" style="position:absolute;left:0pt;margin-left:170.9pt;margin-top:4.7pt;height:6.25pt;width:75.15pt;z-index:251705344;mso-width-relative:page;mso-height-relative:page;" fillcolor="#FFFFFF" filled="t" stroked="t" coordsize="21600,21600" o:gfxdata="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Yf+5tcA&#10;AAAIAQAADwAAAAAAAAABACAAAAAiAAAAZHJzL2Rvd25yZXYueG1sUEsBAhQAFAAAAAgAh07iQI54&#10;5VdZAgAAzQQAAA4AAAAAAAAAAQAgAAAAJgEAAGRycy9lMm9Eb2MueG1sUEsFBgAAAAAGAAYAWQEA&#10;APEFAAAAAA==&#10;" adj="5400,5400">
                <v:fill on="t" focussize="0,0"/>
                <v:stroke color="#000000" miterlimit="8" joinstyle="miter"/>
                <v:imagedata o:title=""/>
                <o:lock v:ext="edit" aspectratio="f"/>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06368" behindDoc="0" locked="0" layoutInCell="1" allowOverlap="1">
                <wp:simplePos x="0" y="0"/>
                <wp:positionH relativeFrom="column">
                  <wp:posOffset>1663700</wp:posOffset>
                </wp:positionH>
                <wp:positionV relativeFrom="paragraph">
                  <wp:posOffset>111125</wp:posOffset>
                </wp:positionV>
                <wp:extent cx="308610" cy="1259840"/>
                <wp:effectExtent l="0" t="0" r="0" b="0"/>
                <wp:wrapNone/>
                <wp:docPr id="105" name="文本框 105"/>
                <wp:cNvGraphicFramePr/>
                <a:graphic xmlns:a="http://schemas.openxmlformats.org/drawingml/2006/main">
                  <a:graphicData uri="http://schemas.microsoft.com/office/word/2010/wordprocessingShape">
                    <wps:wsp>
                      <wps:cNvSpPr txBox="1">
                        <a:spLocks noChangeArrowheads="1"/>
                      </wps:cNvSpPr>
                      <wps:spPr bwMode="auto">
                        <a:xfrm>
                          <a:off x="0" y="0"/>
                          <a:ext cx="308610" cy="1259840"/>
                        </a:xfrm>
                        <a:prstGeom prst="rect">
                          <a:avLst/>
                        </a:prstGeom>
                        <a:noFill/>
                        <a:ln>
                          <a:noFill/>
                        </a:ln>
                      </wps:spPr>
                      <wps:txbx>
                        <w:txbxContent>
                          <w:p>
                            <w:pPr>
                              <w:ind w:firstLine="420"/>
                            </w:pPr>
                            <w:r>
                              <w:rPr>
                                <w:rFonts w:hint="eastAsia"/>
                              </w:rPr>
                              <w:t>提提审</w:t>
                            </w:r>
                          </w:p>
                          <w:p>
                            <w:pPr>
                              <w:ind w:firstLine="420"/>
                            </w:pPr>
                          </w:p>
                          <w:p>
                            <w:pPr>
                              <w:ind w:firstLine="420"/>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31pt;margin-top:8.75pt;height:99.2pt;width:24.3pt;z-index:251706368;mso-width-relative:page;mso-height-relative:page;" filled="f" stroked="f" coordsize="21600,21600" o:gfxdata="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co3O21wAAAAoBAAAP&#10;AAAAAAAAAAEAIAAAACIAAABkcnMvZG93bnJldi54bWxQSwECFAAUAAAACACHTuJATBaRfxkCAAAZ&#10;BAAADgAAAAAAAAABACAAAAAmAQAAZHJzL2Uyb0RvYy54bWxQSwUGAAAAAAYABgBZAQAAsQUAAAAA&#10;">
                <v:fill on="f" focussize="0,0"/>
                <v:stroke on="f"/>
                <v:imagedata o:title=""/>
                <o:lock v:ext="edit" aspectratio="f"/>
                <v:textbox>
                  <w:txbxContent>
                    <w:p>
                      <w:pPr>
                        <w:ind w:firstLine="420"/>
                      </w:pPr>
                      <w:r>
                        <w:rPr>
                          <w:rFonts w:hint="eastAsia"/>
                        </w:rPr>
                        <w:t>提提审</w:t>
                      </w:r>
                    </w:p>
                    <w:p>
                      <w:pPr>
                        <w:ind w:firstLine="420"/>
                      </w:pPr>
                    </w:p>
                    <w:p>
                      <w:pPr>
                        <w:ind w:firstLine="420"/>
                      </w:pPr>
                    </w:p>
                  </w:txbxContent>
                </v:textbox>
              </v:shape>
            </w:pict>
          </mc:Fallback>
        </mc:AlternateContent>
      </w:r>
      <w:r>
        <w:rPr>
          <w:rFonts w:hint="eastAsia" w:ascii="Times New Roman" w:hAnsi="Times New Roman" w:eastAsia="宋体" w:cs="Times New Roman"/>
        </w:rPr>
        <w:t>（最高法）</w:t>
      </w:r>
      <w:r>
        <w:rPr>
          <w:rFonts w:hint="eastAsia" w:ascii="Times New Roman" w:hAnsi="Times New Roman" w:eastAsia="宋体" w:cs="Times New Roman"/>
          <w:b/>
        </w:rPr>
        <w:t>上级法院</w:t>
      </w:r>
      <w:r>
        <w:rPr>
          <w:rFonts w:ascii="Times New Roman" w:hAnsi="Times New Roman" w:eastAsia="宋体" w:cs="Times New Roman"/>
          <w:b/>
        </w:rPr>
        <w:t xml:space="preserve">                  </w:t>
      </w:r>
      <w:r>
        <w:rPr>
          <w:rFonts w:hint="eastAsia" w:ascii="Times New Roman" w:hAnsi="Times New Roman" w:eastAsia="宋体" w:cs="Times New Roman"/>
          <w:b/>
        </w:rPr>
        <w:t>上级检察院</w:t>
      </w:r>
      <w:r>
        <w:rPr>
          <w:rFonts w:hint="eastAsia" w:ascii="Times New Roman" w:hAnsi="Times New Roman" w:eastAsia="宋体" w:cs="Times New Roman"/>
        </w:rPr>
        <w:t>（最高检）</w:t>
      </w:r>
      <w:r>
        <w:rPr>
          <w:rFonts w:hint="eastAsia" w:eastAsia="宋体" w:asciiTheme="minorAscii" w:hAnsiTheme="minorAscii" w:cstheme="minorBidi"/>
          <w:color w:val="FF0000"/>
          <w:kern w:val="2"/>
          <w:sz w:val="15"/>
          <w:szCs w:val="21"/>
          <w:lang w:val="en-US" w:eastAsia="zh-CN" w:bidi="ar-SA"/>
        </w:rPr>
        <w:t>（刚性监督手段）</w:t>
      </w:r>
    </w:p>
    <w:p>
      <w:pPr>
        <w:spacing w:line="240" w:lineRule="auto"/>
        <w:ind w:left="560" w:firstLine="422"/>
        <w:jc w:val="left"/>
        <w:rPr>
          <w:rFonts w:ascii="Times New Roman" w:hAnsi="Times New Roman" w:eastAsia="宋体" w:cs="Times New Roman"/>
          <w:b/>
        </w:rPr>
      </w:pPr>
      <w:r>
        <w:rPr>
          <w:rFonts w:ascii="Times New Roman" w:hAnsi="Times New Roman" w:eastAsia="宋体" w:cs="Times New Roman"/>
          <w:szCs w:val="24"/>
        </w:rPr>
        <mc:AlternateContent>
          <mc:Choice Requires="wps">
            <w:drawing>
              <wp:anchor distT="0" distB="0" distL="114300" distR="114300" simplePos="0" relativeHeight="251708416" behindDoc="0" locked="0" layoutInCell="1" allowOverlap="1">
                <wp:simplePos x="0" y="0"/>
                <wp:positionH relativeFrom="column">
                  <wp:posOffset>1116330</wp:posOffset>
                </wp:positionH>
                <wp:positionV relativeFrom="paragraph">
                  <wp:posOffset>50165</wp:posOffset>
                </wp:positionV>
                <wp:extent cx="285750" cy="1196340"/>
                <wp:effectExtent l="0" t="0" r="0" b="0"/>
                <wp:wrapNone/>
                <wp:docPr id="102" name="文本框 102"/>
                <wp:cNvGraphicFramePr/>
                <a:graphic xmlns:a="http://schemas.openxmlformats.org/drawingml/2006/main">
                  <a:graphicData uri="http://schemas.microsoft.com/office/word/2010/wordprocessingShape">
                    <wps:wsp>
                      <wps:cNvSpPr txBox="1">
                        <a:spLocks noChangeArrowheads="1"/>
                      </wps:cNvSpPr>
                      <wps:spPr bwMode="auto">
                        <a:xfrm>
                          <a:off x="0" y="0"/>
                          <a:ext cx="285750" cy="1196340"/>
                        </a:xfrm>
                        <a:prstGeom prst="rect">
                          <a:avLst/>
                        </a:prstGeom>
                        <a:noFill/>
                        <a:ln>
                          <a:noFill/>
                        </a:ln>
                      </wps:spPr>
                      <wps:txbx>
                        <w:txbxContent>
                          <w:p>
                            <w:r>
                              <w:rPr>
                                <w:rFonts w:hint="eastAsia"/>
                              </w:rPr>
                              <w:t>指令再审</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7.9pt;margin-top:3.95pt;height:94.2pt;width:22.5pt;z-index:251708416;mso-width-relative:page;mso-height-relative:page;" filled="f" stroked="f" coordsize="21600,21600" o:gfxdata="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JT6v3tUAAAAJAQAADwAA&#10;AAAAAAABACAAAAAiAAAAZHJzL2Rvd25yZXYueG1sUEsBAhQAFAAAAAgAh07iQD1xYFUZAgAAGQQA&#10;AA4AAAAAAAAAAQAgAAAAJAEAAGRycy9lMm9Eb2MueG1sUEsFBgAAAAAGAAYAWQEAAK8FAAAAAA==&#10;">
                <v:fill on="f" focussize="0,0"/>
                <v:stroke on="f"/>
                <v:imagedata o:title=""/>
                <o:lock v:ext="edit" aspectratio="f"/>
                <v:textbox>
                  <w:txbxContent>
                    <w:p>
                      <w:r>
                        <w:rPr>
                          <w:rFonts w:hint="eastAsia"/>
                        </w:rPr>
                        <w:t>指令再审</w:t>
                      </w:r>
                    </w:p>
                  </w:txbxContent>
                </v:textbox>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11488" behindDoc="0" locked="0" layoutInCell="1" allowOverlap="1">
                <wp:simplePos x="0" y="0"/>
                <wp:positionH relativeFrom="column">
                  <wp:posOffset>922020</wp:posOffset>
                </wp:positionH>
                <wp:positionV relativeFrom="paragraph">
                  <wp:posOffset>50165</wp:posOffset>
                </wp:positionV>
                <wp:extent cx="248285" cy="1231900"/>
                <wp:effectExtent l="0" t="0" r="0" b="0"/>
                <wp:wrapNone/>
                <wp:docPr id="101" name="文本框 101"/>
                <wp:cNvGraphicFramePr/>
                <a:graphic xmlns:a="http://schemas.openxmlformats.org/drawingml/2006/main">
                  <a:graphicData uri="http://schemas.microsoft.com/office/word/2010/wordprocessingShape">
                    <wps:wsp>
                      <wps:cNvSpPr txBox="1">
                        <a:spLocks noChangeArrowheads="1"/>
                      </wps:cNvSpPr>
                      <wps:spPr bwMode="auto">
                        <a:xfrm>
                          <a:off x="0" y="0"/>
                          <a:ext cx="248285" cy="1231900"/>
                        </a:xfrm>
                        <a:prstGeom prst="rect">
                          <a:avLst/>
                        </a:prstGeom>
                        <a:noFill/>
                        <a:ln>
                          <a:noFill/>
                        </a:ln>
                      </wps:spPr>
                      <wps:txbx>
                        <w:txbxContent>
                          <w:p>
                            <w:r>
                              <w:rPr>
                                <w:rFonts w:hint="eastAsia"/>
                              </w:rPr>
                              <w:t>指定再审</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2.6pt;margin-top:3.95pt;height:97pt;width:19.55pt;z-index:251711488;mso-width-relative:page;mso-height-relative:page;" filled="f" stroked="f" coordsize="21600,21600" o:gfxdata="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DbRFJTWAAAACQEAAA8A&#10;AAAAAAAAAQAgAAAAIgAAAGRycy9kb3ducmV2LnhtbFBLAQIUABQAAAAIAIdO4kCZA9AEGQIAABkE&#10;AAAOAAAAAAAAAAEAIAAAACUBAABkcnMvZTJvRG9jLnhtbFBLBQYAAAAABgAGAFkBAACwBQAAAAA=&#10;">
                <v:fill on="f" focussize="0,0"/>
                <v:stroke on="f"/>
                <v:imagedata o:title=""/>
                <o:lock v:ext="edit" aspectratio="f"/>
                <v:textbox>
                  <w:txbxContent>
                    <w:p>
                      <w:r>
                        <w:rPr>
                          <w:rFonts w:hint="eastAsia"/>
                        </w:rPr>
                        <w:t>指定再审</w:t>
                      </w:r>
                    </w:p>
                  </w:txbxContent>
                </v:textbox>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10464" behindDoc="0" locked="0" layoutInCell="1" allowOverlap="1">
                <wp:simplePos x="0" y="0"/>
                <wp:positionH relativeFrom="column">
                  <wp:posOffset>3762375</wp:posOffset>
                </wp:positionH>
                <wp:positionV relativeFrom="paragraph">
                  <wp:posOffset>62865</wp:posOffset>
                </wp:positionV>
                <wp:extent cx="45085" cy="939800"/>
                <wp:effectExtent l="17145" t="61595" r="13970" b="8255"/>
                <wp:wrapNone/>
                <wp:docPr id="107" name="箭头: 上 107"/>
                <wp:cNvGraphicFramePr/>
                <a:graphic xmlns:a="http://schemas.openxmlformats.org/drawingml/2006/main">
                  <a:graphicData uri="http://schemas.microsoft.com/office/word/2010/wordprocessingShape">
                    <wps:wsp>
                      <wps:cNvSpPr>
                        <a:spLocks noChangeArrowheads="1"/>
                      </wps:cNvSpPr>
                      <wps:spPr bwMode="auto">
                        <a:xfrm>
                          <a:off x="0" y="0"/>
                          <a:ext cx="45085" cy="939800"/>
                        </a:xfrm>
                        <a:prstGeom prst="upArrow">
                          <a:avLst>
                            <a:gd name="adj1" fmla="val 50000"/>
                            <a:gd name="adj2" fmla="val 521127"/>
                          </a:avLst>
                        </a:prstGeom>
                        <a:solidFill>
                          <a:srgbClr val="FFFFFF"/>
                        </a:solidFill>
                        <a:ln w="9525">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上 107" o:spid="_x0000_s1026" o:spt="68" type="#_x0000_t68" style="position:absolute;left:0pt;margin-left:296.25pt;margin-top:4.95pt;height:74pt;width:3.55pt;z-index:251710464;mso-width-relative:page;mso-height-relative:page;" fillcolor="#FFFFFF" filled="t" stroked="t" coordsize="21600,21600" o:gfxdata="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C4&#10;eBLXAAAACQEAAA8AAAAAAAAAAQAgAAAAIgAAAGRycy9kb3ducmV2LnhtbFBLAQIUABQAAAAIAIdO&#10;4kDP+WCpXQIAAM0EAAAOAAAAAAAAAAEAIAAAACYBAABkcnMvZTJvRG9jLnhtbFBLBQYAAAAABgAG&#10;AFkBAAD1BQAAAAA=&#10;" adj="5400,5400">
                <v:fill on="t" focussize="0,0"/>
                <v:stroke color="#000000" miterlimit="8" joinstyle="miter"/>
                <v:imagedata o:title=""/>
                <o:lock v:ext="edit" aspectratio="f"/>
                <v:textbox style="layout-flow:vertical-ideographic;"/>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12512" behindDoc="0" locked="0" layoutInCell="1" allowOverlap="1">
                <wp:simplePos x="0" y="0"/>
                <wp:positionH relativeFrom="column">
                  <wp:posOffset>3472180</wp:posOffset>
                </wp:positionH>
                <wp:positionV relativeFrom="paragraph">
                  <wp:posOffset>173990</wp:posOffset>
                </wp:positionV>
                <wp:extent cx="248285" cy="675005"/>
                <wp:effectExtent l="0" t="0" r="0" b="0"/>
                <wp:wrapNone/>
                <wp:docPr id="106" name="文本框 106"/>
                <wp:cNvGraphicFramePr/>
                <a:graphic xmlns:a="http://schemas.openxmlformats.org/drawingml/2006/main">
                  <a:graphicData uri="http://schemas.microsoft.com/office/word/2010/wordprocessingShape">
                    <wps:wsp>
                      <wps:cNvSpPr txBox="1">
                        <a:spLocks noChangeArrowheads="1"/>
                      </wps:cNvSpPr>
                      <wps:spPr bwMode="auto">
                        <a:xfrm>
                          <a:off x="0" y="0"/>
                          <a:ext cx="248285" cy="675005"/>
                        </a:xfrm>
                        <a:prstGeom prst="rect">
                          <a:avLst/>
                        </a:prstGeom>
                        <a:noFill/>
                        <a:ln>
                          <a:noFill/>
                        </a:ln>
                      </wps:spPr>
                      <wps:txbx>
                        <w:txbxContent>
                          <w:p>
                            <w:r>
                              <w:rPr>
                                <w:rFonts w:hint="eastAsia"/>
                              </w:rPr>
                              <w:t>提请</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3.4pt;margin-top:13.7pt;height:53.15pt;width:19.55pt;z-index:251712512;mso-width-relative:page;mso-height-relative:page;" filled="f" stroked="f" coordsize="21600,21600" o:gfxdata="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wklbdgAAAAKAQAA&#10;DwAAAAAAAAABACAAAAAiAAAAZHJzL2Rvd25yZXYueG1sUEsBAhQAFAAAAAgAh07iQEfPW+cZAgAA&#10;GAQAAA4AAAAAAAAAAQAgAAAAJwEAAGRycy9lMm9Eb2MueG1sUEsFBgAAAAAGAAYAWQEAALIFAAAA&#10;AA==&#10;">
                <v:fill on="f" focussize="0,0"/>
                <v:stroke on="f"/>
                <v:imagedata o:title=""/>
                <o:lock v:ext="edit" aspectratio="f"/>
                <v:textbox>
                  <w:txbxContent>
                    <w:p>
                      <w:r>
                        <w:rPr>
                          <w:rFonts w:hint="eastAsia"/>
                        </w:rPr>
                        <w:t>提请</w:t>
                      </w:r>
                    </w:p>
                  </w:txbxContent>
                </v:textbox>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07392" behindDoc="0" locked="0" layoutInCell="1" allowOverlap="1">
                <wp:simplePos x="0" y="0"/>
                <wp:positionH relativeFrom="column">
                  <wp:posOffset>1438275</wp:posOffset>
                </wp:positionH>
                <wp:positionV relativeFrom="paragraph">
                  <wp:posOffset>40005</wp:posOffset>
                </wp:positionV>
                <wp:extent cx="45085" cy="971550"/>
                <wp:effectExtent l="19050" t="13970" r="12065" b="62230"/>
                <wp:wrapNone/>
                <wp:docPr id="108" name="箭头: 下 108"/>
                <wp:cNvGraphicFramePr/>
                <a:graphic xmlns:a="http://schemas.openxmlformats.org/drawingml/2006/main">
                  <a:graphicData uri="http://schemas.microsoft.com/office/word/2010/wordprocessingShape">
                    <wps:wsp>
                      <wps:cNvSpPr>
                        <a:spLocks noChangeArrowheads="1"/>
                      </wps:cNvSpPr>
                      <wps:spPr bwMode="auto">
                        <a:xfrm>
                          <a:off x="0" y="0"/>
                          <a:ext cx="45085" cy="971550"/>
                        </a:xfrm>
                        <a:prstGeom prst="downArrow">
                          <a:avLst>
                            <a:gd name="adj1" fmla="val 50000"/>
                            <a:gd name="adj2" fmla="val 538732"/>
                          </a:avLst>
                        </a:prstGeom>
                        <a:solidFill>
                          <a:srgbClr val="FFFFFF"/>
                        </a:solidFill>
                        <a:ln w="9525">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下 108" o:spid="_x0000_s1026" o:spt="67" type="#_x0000_t67" style="position:absolute;left:0pt;margin-left:113.25pt;margin-top:3.15pt;height:76.5pt;width:3.55pt;z-index:251707392;mso-width-relative:page;mso-height-relative:page;" fillcolor="#FFFFFF" filled="t" stroked="t" coordsize="21600,21600" o:gfxdata="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3fI1TdgAAAAJAQAADwAAAAAAAAABACAAAAAiAAAAZHJzL2Rvd25yZXYueG1sUEsBAhQAFAAAAAgA&#10;h07iQMgrYJBeAgAAzwQAAA4AAAAAAAAAAQAgAAAAJwEAAGRycy9lMm9Eb2MueG1sUEsFBgAAAAAG&#10;AAYAWQEAAPcFAAAAAA==&#10;" adj="16201,5400">
                <v:fill on="t" focussize="0,0"/>
                <v:stroke color="#000000" miterlimit="8" joinstyle="miter"/>
                <v:imagedata o:title=""/>
                <o:lock v:ext="edit" aspectratio="f"/>
                <v:textbox style="layout-flow:vertical-ideographic;"/>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09440" behindDoc="0" locked="0" layoutInCell="1" allowOverlap="1">
                <wp:simplePos x="0" y="0"/>
                <wp:positionH relativeFrom="column">
                  <wp:posOffset>1626235</wp:posOffset>
                </wp:positionH>
                <wp:positionV relativeFrom="paragraph">
                  <wp:posOffset>40005</wp:posOffset>
                </wp:positionV>
                <wp:extent cx="45085" cy="939800"/>
                <wp:effectExtent l="16510" t="61595" r="14605" b="8255"/>
                <wp:wrapNone/>
                <wp:docPr id="104" name="箭头: 上 104"/>
                <wp:cNvGraphicFramePr/>
                <a:graphic xmlns:a="http://schemas.openxmlformats.org/drawingml/2006/main">
                  <a:graphicData uri="http://schemas.microsoft.com/office/word/2010/wordprocessingShape">
                    <wps:wsp>
                      <wps:cNvSpPr>
                        <a:spLocks noChangeArrowheads="1"/>
                      </wps:cNvSpPr>
                      <wps:spPr bwMode="auto">
                        <a:xfrm flipH="1">
                          <a:off x="0" y="0"/>
                          <a:ext cx="45085" cy="939800"/>
                        </a:xfrm>
                        <a:prstGeom prst="upArrow">
                          <a:avLst>
                            <a:gd name="adj1" fmla="val 50000"/>
                            <a:gd name="adj2" fmla="val 521127"/>
                          </a:avLst>
                        </a:prstGeom>
                        <a:solidFill>
                          <a:srgbClr val="FFFFFF"/>
                        </a:solidFill>
                        <a:ln w="9525">
                          <a:solidFill>
                            <a:srgbClr val="000000"/>
                          </a:solidFill>
                          <a:miter lim="800000"/>
                        </a:ln>
                      </wps:spPr>
                      <wps:bodyPr rot="0" vert="eaVert" wrap="square" lIns="91440" tIns="45720" rIns="91440" bIns="45720" anchor="t" anchorCtr="0" upright="1">
                        <a:noAutofit/>
                      </wps:bodyPr>
                    </wps:wsp>
                  </a:graphicData>
                </a:graphic>
              </wp:anchor>
            </w:drawing>
          </mc:Choice>
          <mc:Fallback>
            <w:pict>
              <v:shape id="箭头: 上 104" o:spid="_x0000_s1026" o:spt="68" type="#_x0000_t68" style="position:absolute;left:0pt;flip:x;margin-left:128.05pt;margin-top:3.15pt;height:74pt;width:3.55pt;z-index:251709440;mso-width-relative:page;mso-height-relative:page;" fillcolor="#FFFFFF" filled="t" stroked="t" coordsize="21600,21600" o:gfxdata="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1CXWNgAAAAJAQAADwAAAAAAAAABACAAAAAiAAAAZHJzL2Rvd25yZXYueG1sUEsBAhQA&#10;FAAAAAgAh07iQHfROyxkAgAA1wQAAA4AAAAAAAAAAQAgAAAAJwEAAGRycy9lMm9Eb2MueG1sUEsF&#10;BgAAAAAGAAYAWQEAAP0FAAAAAA==&#10;" adj="5400,5400">
                <v:fill on="t" focussize="0,0"/>
                <v:stroke color="#000000" miterlimit="8" joinstyle="miter"/>
                <v:imagedata o:title=""/>
                <o:lock v:ext="edit" aspectratio="f"/>
                <v:textbox style="layout-flow:vertical-ideographic;"/>
              </v:shape>
            </w:pict>
          </mc:Fallback>
        </mc:AlternateContent>
      </w:r>
    </w:p>
    <w:p>
      <w:pPr>
        <w:spacing w:line="240" w:lineRule="auto"/>
        <w:ind w:left="560" w:firstLine="422"/>
        <w:jc w:val="left"/>
        <w:rPr>
          <w:rFonts w:ascii="Times New Roman" w:hAnsi="Times New Roman" w:eastAsia="宋体" w:cs="Times New Roman"/>
          <w:b/>
        </w:rPr>
      </w:pPr>
    </w:p>
    <w:p>
      <w:pPr>
        <w:pStyle w:val="6"/>
        <w:bidi w:val="0"/>
        <w:ind w:firstLine="1958" w:firstLineChars="1300"/>
        <w:rPr>
          <w:rFonts w:ascii="Times New Roman" w:hAnsi="Times New Roman" w:eastAsia="宋体" w:cs="Times New Roman"/>
          <w:b/>
        </w:rPr>
      </w:pPr>
    </w:p>
    <w:p>
      <w:pPr>
        <w:spacing w:line="240" w:lineRule="auto"/>
        <w:ind w:left="560" w:firstLine="422"/>
        <w:jc w:val="left"/>
        <w:rPr>
          <w:rFonts w:ascii="Times New Roman" w:hAnsi="Times New Roman" w:eastAsia="宋体" w:cs="Times New Roman"/>
          <w:b/>
        </w:rPr>
      </w:pPr>
    </w:p>
    <w:p>
      <w:pPr>
        <w:spacing w:line="240" w:lineRule="auto"/>
        <w:ind w:left="560" w:firstLine="1200" w:firstLineChars="500"/>
        <w:jc w:val="left"/>
        <w:rPr>
          <w:rFonts w:ascii="Times New Roman" w:hAnsi="Times New Roman" w:eastAsia="宋体" w:cs="Times New Roman"/>
          <w:b/>
        </w:rPr>
      </w:pPr>
      <w:r>
        <w:rPr>
          <w:rFonts w:ascii="Times New Roman" w:hAnsi="Times New Roman" w:eastAsia="宋体" w:cs="Times New Roman"/>
          <w:szCs w:val="24"/>
        </w:rPr>
        <mc:AlternateContent>
          <mc:Choice Requires="wps">
            <w:drawing>
              <wp:anchor distT="0" distB="0" distL="114300" distR="114300" simplePos="0" relativeHeight="251719680" behindDoc="0" locked="0" layoutInCell="1" allowOverlap="1">
                <wp:simplePos x="0" y="0"/>
                <wp:positionH relativeFrom="column">
                  <wp:posOffset>2028825</wp:posOffset>
                </wp:positionH>
                <wp:positionV relativeFrom="paragraph">
                  <wp:posOffset>157480</wp:posOffset>
                </wp:positionV>
                <wp:extent cx="1373505" cy="296545"/>
                <wp:effectExtent l="12700" t="4445" r="15875" b="19050"/>
                <wp:wrapNone/>
                <wp:docPr id="103" name="标注: 左箭头 103"/>
                <wp:cNvGraphicFramePr/>
                <a:graphic xmlns:a="http://schemas.openxmlformats.org/drawingml/2006/main">
                  <a:graphicData uri="http://schemas.microsoft.com/office/word/2010/wordprocessingShape">
                    <wps:wsp>
                      <wps:cNvSpPr>
                        <a:spLocks noChangeArrowheads="1"/>
                      </wps:cNvSpPr>
                      <wps:spPr bwMode="auto">
                        <a:xfrm>
                          <a:off x="0" y="0"/>
                          <a:ext cx="1373505" cy="296545"/>
                        </a:xfrm>
                        <a:prstGeom prst="leftArrowCallout">
                          <a:avLst>
                            <a:gd name="adj1" fmla="val 25000"/>
                            <a:gd name="adj2" fmla="val 25000"/>
                            <a:gd name="adj3" fmla="val 60885"/>
                            <a:gd name="adj4" fmla="val 66667"/>
                          </a:avLst>
                        </a:prstGeom>
                        <a:solidFill>
                          <a:srgbClr val="FFFFFF"/>
                        </a:solidFill>
                        <a:ln w="9525">
                          <a:solidFill>
                            <a:srgbClr val="000000"/>
                          </a:solidFill>
                          <a:miter lim="800000"/>
                        </a:ln>
                      </wps:spPr>
                      <wps:txbx>
                        <w:txbxContent>
                          <w:p>
                            <w:pPr>
                              <w:rPr>
                                <w:rFonts w:ascii="隶书" w:hAnsi="隶书" w:eastAsia="隶书" w:cs="隶书"/>
                              </w:rPr>
                            </w:pPr>
                            <w:r>
                              <w:rPr>
                                <w:rFonts w:hint="eastAsia" w:ascii="隶书" w:hAnsi="隶书" w:eastAsia="隶书" w:cs="隶书"/>
                              </w:rPr>
                              <w:t>检察建议</w:t>
                            </w:r>
                          </w:p>
                        </w:txbxContent>
                      </wps:txbx>
                      <wps:bodyPr rot="0" vert="horz" wrap="square" lIns="91440" tIns="45720" rIns="91440" bIns="45720" anchor="t" anchorCtr="0" upright="1">
                        <a:noAutofit/>
                      </wps:bodyPr>
                    </wps:wsp>
                  </a:graphicData>
                </a:graphic>
              </wp:anchor>
            </w:drawing>
          </mc:Choice>
          <mc:Fallback>
            <w:pict>
              <v:shape id="标注: 左箭头 103" o:spid="_x0000_s1026" o:spt="77" type="#_x0000_t77" style="position:absolute;left:0pt;margin-left:159.75pt;margin-top:12.4pt;height:23.35pt;width:108.15pt;z-index:251719680;mso-width-relative:page;mso-height-relative:page;" fillcolor="#FFFFFF" filled="t" stroked="t" coordsize="21600,21600" o:gfxdata="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iz9e/XAAAACQEAAA8AAAAAAAAA&#10;AQAgAAAAIgAAAGRycy9kb3ducmV2LnhtbFBLAQIUABQAAAAIAIdO4kBfIOtWhAIAAC4FAAAOAAAA&#10;AAAAAAEAIAAAACYBAABkcnMvZTJvRG9jLnhtbFBLBQYAAAAABgAGAFkBAAAcBgAAAAA=&#10;" adj="7200,5400,2839,8100">
                <v:fill on="t" focussize="0,0"/>
                <v:stroke color="#000000" miterlimit="8" joinstyle="miter"/>
                <v:imagedata o:title=""/>
                <o:lock v:ext="edit" aspectratio="f"/>
                <v:textbox>
                  <w:txbxContent>
                    <w:p>
                      <w:pPr>
                        <w:rPr>
                          <w:rFonts w:ascii="隶书" w:hAnsi="隶书" w:eastAsia="隶书" w:cs="隶书"/>
                        </w:rPr>
                      </w:pPr>
                      <w:r>
                        <w:rPr>
                          <w:rFonts w:hint="eastAsia" w:ascii="隶书" w:hAnsi="隶书" w:eastAsia="隶书" w:cs="隶书"/>
                        </w:rPr>
                        <w:t>检察建议</w:t>
                      </w:r>
                    </w:p>
                  </w:txbxContent>
                </v:textbox>
              </v:shape>
            </w:pict>
          </mc:Fallback>
        </mc:AlternateContent>
      </w:r>
    </w:p>
    <w:p>
      <w:pPr>
        <w:spacing w:line="240" w:lineRule="auto"/>
        <w:ind w:firstLine="2168" w:firstLineChars="900"/>
        <w:jc w:val="left"/>
        <w:rPr>
          <w:rFonts w:ascii="Times New Roman" w:hAnsi="Times New Roman" w:eastAsia="宋体" w:cs="Times New Roman"/>
          <w:b/>
        </w:rPr>
      </w:pPr>
      <w:r>
        <w:rPr>
          <w:rFonts w:hint="eastAsia" w:ascii="Times New Roman" w:hAnsi="Times New Roman" w:eastAsia="宋体" w:cs="Times New Roman"/>
          <w:b/>
        </w:rPr>
        <w:t>下级法院</w:t>
      </w:r>
      <w:r>
        <w:rPr>
          <w:rFonts w:ascii="Times New Roman" w:hAnsi="Times New Roman" w:eastAsia="宋体" w:cs="Times New Roman"/>
          <w:b/>
        </w:rPr>
        <w:t xml:space="preserve">                    </w:t>
      </w:r>
      <w:r>
        <w:rPr>
          <w:rFonts w:hint="eastAsia" w:ascii="Times New Roman" w:hAnsi="Times New Roman" w:eastAsia="宋体" w:cs="Times New Roman"/>
          <w:b/>
        </w:rPr>
        <w:t>下级检察院</w:t>
      </w:r>
    </w:p>
    <w:p>
      <w:pPr>
        <w:pStyle w:val="6"/>
        <w:bidi w:val="0"/>
        <w:ind w:firstLine="1950" w:firstLineChars="1300"/>
        <w:rPr>
          <w:rFonts w:hint="eastAsia"/>
          <w:lang w:eastAsia="zh-CN"/>
        </w:rPr>
      </w:pPr>
      <w:r>
        <w:rPr>
          <w:rFonts w:hint="eastAsia"/>
          <w:lang w:eastAsia="zh-CN"/>
        </w:rPr>
        <w:t>（</w:t>
      </w:r>
      <w:r>
        <w:rPr>
          <w:rFonts w:hint="eastAsia"/>
          <w:lang w:val="en-US" w:eastAsia="zh-CN"/>
        </w:rPr>
        <w:t>什么级别都可以</w:t>
      </w:r>
      <w:r>
        <w:rPr>
          <w:rFonts w:hint="eastAsia"/>
          <w:lang w:eastAsia="zh-CN"/>
        </w:rPr>
        <w:t>）</w:t>
      </w:r>
    </w:p>
    <w:p>
      <w:pPr>
        <w:spacing w:line="240" w:lineRule="auto"/>
        <w:ind w:firstLine="420"/>
        <w:rPr>
          <w:rFonts w:ascii="宋体" w:hAnsi="宋体" w:eastAsia="宋体" w:cs="Times New Roman"/>
        </w:rPr>
      </w:pPr>
      <w:r>
        <w:rPr>
          <w:rFonts w:hint="eastAsia" w:ascii="宋体" w:hAnsi="宋体" w:eastAsia="宋体" w:cs="Times New Roman"/>
        </w:rPr>
        <w:t>1.接受抗诉法院</w:t>
      </w:r>
      <w:r>
        <w:rPr>
          <w:rFonts w:hint="eastAsia" w:ascii="宋体" w:hAnsi="宋体" w:eastAsia="宋体" w:cs="Times New Roman"/>
          <w:b/>
        </w:rPr>
        <w:t>应</w:t>
      </w:r>
      <w:r>
        <w:rPr>
          <w:rFonts w:hint="eastAsia" w:ascii="宋体" w:hAnsi="宋体" w:eastAsia="宋体" w:cs="Times New Roman"/>
        </w:rPr>
        <w:t>在接到抗诉书之日起30日内</w:t>
      </w:r>
      <w:r>
        <w:rPr>
          <w:rFonts w:hint="eastAsia" w:ascii="宋体" w:hAnsi="宋体" w:eastAsia="宋体" w:cs="Times New Roman"/>
          <w:b/>
        </w:rPr>
        <w:t>裁定</w:t>
      </w:r>
      <w:r>
        <w:rPr>
          <w:rFonts w:hint="eastAsia" w:ascii="宋体" w:hAnsi="宋体" w:eastAsia="宋体" w:cs="Times New Roman"/>
        </w:rPr>
        <w:t>再审。</w:t>
      </w:r>
    </w:p>
    <w:p>
      <w:pPr>
        <w:spacing w:line="240" w:lineRule="auto"/>
        <w:ind w:firstLine="420"/>
        <w:rPr>
          <w:rFonts w:ascii="宋体" w:hAnsi="宋体" w:eastAsia="宋体" w:cs="Times New Roman"/>
        </w:rPr>
      </w:pPr>
      <w:r>
        <w:rPr>
          <w:rFonts w:hint="eastAsia" w:ascii="宋体" w:hAnsi="宋体" w:eastAsia="宋体" w:cs="Times New Roman"/>
        </w:rPr>
        <w:t>2.上级法院在接到上级检察院抗诉的时候，应以提审为原则，只有民诉法200规定1-5情形（事实和证据问题）的，才能指令或指定下级再审</w:t>
      </w:r>
      <w:r>
        <w:rPr>
          <w:rFonts w:hint="eastAsia" w:ascii="隶书" w:hAnsi="隶书" w:eastAsia="隶书" w:cs="隶书"/>
        </w:rPr>
        <w:t>，但下级再审过的除外。</w:t>
      </w:r>
    </w:p>
    <w:p>
      <w:pPr>
        <w:spacing w:line="240" w:lineRule="auto"/>
        <w:ind w:firstLine="420"/>
        <w:rPr>
          <w:rFonts w:ascii="宋体" w:hAnsi="宋体" w:eastAsia="宋体" w:cs="Times New Roman"/>
        </w:rPr>
      </w:pPr>
      <w:r>
        <w:rPr>
          <w:rFonts w:ascii="Times New Roman" w:hAnsi="Times New Roman" w:eastAsia="宋体" w:cs="Times New Roman"/>
          <w:szCs w:val="24"/>
        </w:rPr>
        <mc:AlternateContent>
          <mc:Choice Requires="wps">
            <w:drawing>
              <wp:anchor distT="0" distB="0" distL="114300" distR="114300" simplePos="0" relativeHeight="251720704" behindDoc="0" locked="0" layoutInCell="1" allowOverlap="1">
                <wp:simplePos x="0" y="0"/>
                <wp:positionH relativeFrom="column">
                  <wp:posOffset>1729740</wp:posOffset>
                </wp:positionH>
                <wp:positionV relativeFrom="paragraph">
                  <wp:posOffset>190500</wp:posOffset>
                </wp:positionV>
                <wp:extent cx="114300" cy="396240"/>
                <wp:effectExtent l="9525" t="10160" r="9525" b="12700"/>
                <wp:wrapNone/>
                <wp:docPr id="100" name="左大括号 100"/>
                <wp:cNvGraphicFramePr/>
                <a:graphic xmlns:a="http://schemas.openxmlformats.org/drawingml/2006/main">
                  <a:graphicData uri="http://schemas.microsoft.com/office/word/2010/wordprocessingShape">
                    <wps:wsp>
                      <wps:cNvSpPr/>
                      <wps:spPr bwMode="auto">
                        <a:xfrm>
                          <a:off x="0" y="0"/>
                          <a:ext cx="114300" cy="396240"/>
                        </a:xfrm>
                        <a:prstGeom prst="leftBrace">
                          <a:avLst>
                            <a:gd name="adj1" fmla="val 28889"/>
                            <a:gd name="adj2" fmla="val 50000"/>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_x0000_s1026" o:spid="_x0000_s1026" o:spt="87" type="#_x0000_t87" style="position:absolute;left:0pt;margin-left:136.2pt;margin-top:15pt;height:31.2pt;width:9pt;z-index:251720704;mso-width-relative:page;mso-height-relative:page;" filled="f" stroked="t" coordsize="21600,21600" o:gfxdata="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672oadkAAAAJAQAADwAAAAAAAAABACAAAAAiAAAA&#10;ZHJzL2Rvd25yZXYueG1sUEsBAhQAFAAAAAgAh07iQFyjsrA/AgAAaAQAAA4AAAAAAAAAAQAgAAAA&#10;KAEAAGRycy9lMm9Eb2MueG1sUEsFBgAAAAAGAAYAWQEAANkFAAAAAA==&#10;" adj="1800,10800">
                <v:fill on="f" focussize="0,0"/>
                <v:stroke color="#000000" joinstyle="round"/>
                <v:imagedata o:title=""/>
                <o:lock v:ext="edit" aspectratio="f"/>
              </v:shape>
            </w:pict>
          </mc:Fallback>
        </mc:AlternateContent>
      </w:r>
      <w:r>
        <w:rPr>
          <w:rFonts w:hint="eastAsia" w:ascii="宋体" w:hAnsi="宋体" w:eastAsia="宋体" w:cs="Times New Roman"/>
        </w:rPr>
        <w:t>3.检察院不是当事人，检察院应派人出庭支持抗诉。</w:t>
      </w:r>
    </w:p>
    <w:p>
      <w:pPr>
        <w:spacing w:line="240" w:lineRule="auto"/>
        <w:ind w:firstLine="480" w:firstLineChars="200"/>
        <w:rPr>
          <w:rFonts w:ascii="宋体" w:hAnsi="宋体" w:eastAsia="宋体" w:cs="Times New Roman"/>
          <w:bCs/>
        </w:rPr>
      </w:pPr>
      <w:bookmarkStart w:id="304" w:name="_Toc329676899"/>
      <w:r>
        <w:rPr>
          <w:rFonts w:hint="eastAsia" w:ascii="宋体" w:hAnsi="宋体" w:eastAsia="宋体" w:cs="Times New Roman"/>
        </w:rPr>
        <w:t>4.</w:t>
      </w:r>
      <w:r>
        <w:rPr>
          <w:rFonts w:hint="eastAsia" w:ascii="宋体" w:hAnsi="宋体" w:eastAsia="宋体" w:cs="Times New Roman"/>
          <w:bCs/>
        </w:rPr>
        <w:t>检察建议</w:t>
      </w:r>
      <w:r>
        <w:rPr>
          <w:rFonts w:hint="eastAsia" w:eastAsia="宋体" w:asciiTheme="minorAscii" w:hAnsiTheme="minorAscii" w:cstheme="minorBidi"/>
          <w:color w:val="FF0000"/>
          <w:kern w:val="2"/>
          <w:sz w:val="15"/>
          <w:szCs w:val="21"/>
          <w:lang w:val="en-US" w:eastAsia="zh-CN" w:bidi="ar-SA"/>
        </w:rPr>
        <w:t>（可以不听）</w:t>
      </w:r>
      <w:r>
        <w:rPr>
          <w:rFonts w:hint="eastAsia" w:ascii="宋体" w:hAnsi="宋体" w:eastAsia="宋体" w:cs="Times New Roman"/>
          <w:bCs/>
        </w:rPr>
        <w:t xml:space="preserve">： </w:t>
      </w:r>
      <w:r>
        <w:rPr>
          <w:rFonts w:hint="eastAsia" w:ascii="宋体" w:hAnsi="宋体" w:cs="Times New Roman"/>
          <w:bCs/>
          <w:lang w:val="en-US" w:eastAsia="zh-CN"/>
        </w:rPr>
        <w:t xml:space="preserve">  </w:t>
      </w:r>
      <w:r>
        <w:rPr>
          <w:rFonts w:hint="eastAsia" w:ascii="宋体" w:hAnsi="宋体" w:eastAsia="宋体" w:cs="Times New Roman"/>
          <w:bCs/>
        </w:rPr>
        <w:t>纠正</w:t>
      </w:r>
      <w:r>
        <w:rPr>
          <w:rFonts w:hint="eastAsia" w:ascii="宋体" w:hAnsi="宋体" w:eastAsia="宋体" w:cs="Times New Roman"/>
          <w:bCs/>
          <w:u w:val="single"/>
        </w:rPr>
        <w:t>同级法院</w:t>
      </w:r>
      <w:r>
        <w:rPr>
          <w:rFonts w:hint="eastAsia" w:ascii="宋体" w:hAnsi="宋体" w:eastAsia="宋体" w:cs="Times New Roman"/>
          <w:bCs/>
        </w:rPr>
        <w:t>错误的裁判，调解书，</w:t>
      </w:r>
      <w:r>
        <w:rPr>
          <w:rFonts w:hint="eastAsia" w:ascii="宋体" w:hAnsi="宋体" w:eastAsia="宋体" w:cs="Times New Roman"/>
          <w:bCs/>
          <w:u w:val="single"/>
        </w:rPr>
        <w:t>并报上级备案。</w:t>
      </w:r>
    </w:p>
    <w:p>
      <w:pPr>
        <w:spacing w:line="240" w:lineRule="auto"/>
        <w:ind w:firstLine="3120" w:firstLineChars="1300"/>
        <w:rPr>
          <w:rFonts w:hint="eastAsia" w:ascii="宋体" w:hAnsi="宋体" w:eastAsia="宋体" w:cs="Times New Roman"/>
          <w:bCs/>
          <w:u w:val="single"/>
        </w:rPr>
      </w:pPr>
      <w:r>
        <w:rPr>
          <w:rFonts w:hint="eastAsia" w:ascii="宋体" w:hAnsi="宋体" w:eastAsia="宋体" w:cs="Times New Roman"/>
          <w:bCs/>
        </w:rPr>
        <w:t>纠正审判监督程序以外的其他审判程序中</w:t>
      </w:r>
      <w:r>
        <w:rPr>
          <w:rFonts w:hint="eastAsia" w:ascii="宋体" w:hAnsi="宋体" w:eastAsia="宋体" w:cs="Times New Roman"/>
          <w:bCs/>
          <w:u w:val="single"/>
        </w:rPr>
        <w:t>审判人员的违法行为</w:t>
      </w:r>
    </w:p>
    <w:p>
      <w:pPr>
        <w:spacing w:line="240" w:lineRule="auto"/>
        <w:ind w:firstLine="300" w:firstLineChars="200"/>
        <w:rPr>
          <w:rFonts w:hint="eastAsia"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抗诉：错误文书</w:t>
      </w:r>
    </w:p>
    <w:p>
      <w:pPr>
        <w:spacing w:line="240" w:lineRule="auto"/>
        <w:ind w:firstLine="300" w:firstLineChars="200"/>
        <w:rPr>
          <w:rFonts w:hint="default"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建议：错误文书、违法行为（二者不相等）</w:t>
      </w:r>
      <w:r>
        <w:rPr>
          <w:rFonts w:hint="eastAsia" w:cstheme="minorBidi"/>
          <w:color w:val="FF0000"/>
          <w:kern w:val="2"/>
          <w:sz w:val="15"/>
          <w:szCs w:val="21"/>
          <w:lang w:val="en-US" w:eastAsia="zh-CN" w:bidi="ar-SA"/>
        </w:rPr>
        <w:t>。可以在各个阶段提出（包括执行阶段）</w:t>
      </w:r>
    </w:p>
    <w:p>
      <w:pPr>
        <w:spacing w:line="240" w:lineRule="auto"/>
        <w:ind w:firstLine="420"/>
        <w:rPr>
          <w:rFonts w:ascii="隶书" w:hAnsi="隶书" w:eastAsia="隶书" w:cs="隶书"/>
        </w:rPr>
      </w:pPr>
      <w:r>
        <w:rPr>
          <w:rFonts w:hint="eastAsia" w:ascii="宋体" w:hAnsi="宋体" w:eastAsia="宋体" w:cs="Times New Roman"/>
        </w:rPr>
        <w:t>5.</w:t>
      </w:r>
      <w:r>
        <w:rPr>
          <w:rFonts w:hint="eastAsia" w:ascii="宋体" w:hAnsi="宋体" w:eastAsia="宋体" w:cs="宋体"/>
        </w:rPr>
        <w:t>调查核实权：检察院抗诉或检察建议，可以向当事人或案外人</w:t>
      </w:r>
      <w:r>
        <w:rPr>
          <w:rFonts w:hint="eastAsia" w:ascii="宋体" w:hAnsi="宋体" w:eastAsia="宋体" w:cs="宋体"/>
          <w:b/>
        </w:rPr>
        <w:t>调查核实</w:t>
      </w:r>
      <w:r>
        <w:rPr>
          <w:rFonts w:hint="eastAsia" w:ascii="宋体" w:hAnsi="宋体" w:eastAsia="宋体" w:cs="宋体"/>
        </w:rPr>
        <w:t>有关情况。</w:t>
      </w:r>
    </w:p>
    <w:p>
      <w:pPr>
        <w:spacing w:line="240" w:lineRule="auto"/>
        <w:ind w:firstLine="422"/>
        <w:rPr>
          <w:rFonts w:ascii="宋体" w:hAnsi="宋体" w:eastAsia="宋体" w:cs="Times New Roman"/>
          <w:b/>
        </w:rPr>
      </w:pPr>
    </w:p>
    <w:p>
      <w:pPr>
        <w:spacing w:line="240" w:lineRule="auto"/>
        <w:ind w:firstLine="422"/>
        <w:rPr>
          <w:rFonts w:ascii="宋体" w:hAnsi="宋体" w:eastAsia="宋体" w:cs="Times New Roman"/>
          <w:b/>
        </w:rPr>
      </w:pPr>
      <w:r>
        <w:rPr>
          <w:rFonts w:hint="eastAsia" w:ascii="宋体" w:hAnsi="宋体" w:eastAsia="宋体" w:cs="Times New Roman"/>
          <w:b/>
        </w:rPr>
        <w:t>（三）</w:t>
      </w:r>
      <w:r>
        <w:rPr>
          <w:rFonts w:hint="eastAsia" w:ascii="宋体" w:hAnsi="宋体" w:cs="Times New Roman"/>
          <w:b/>
          <w:lang w:val="en-US" w:eastAsia="zh-CN"/>
        </w:rPr>
        <w:t>当</w:t>
      </w:r>
      <w:r>
        <w:rPr>
          <w:rFonts w:hint="eastAsia" w:ascii="宋体" w:hAnsi="宋体" w:eastAsia="宋体" w:cs="Times New Roman"/>
          <w:b/>
        </w:rPr>
        <w:t>事人申请再审与检察院抗诉或检察建议</w:t>
      </w:r>
      <w:r>
        <w:rPr>
          <w:rFonts w:hint="eastAsia" w:ascii="宋体" w:hAnsi="宋体" w:eastAsia="宋体" w:cs="Times New Roman"/>
          <w:bCs/>
          <w:sz w:val="18"/>
          <w:szCs w:val="18"/>
        </w:rPr>
        <w:t>（209条）</w:t>
      </w:r>
    </w:p>
    <w:p>
      <w:pPr>
        <w:spacing w:line="240" w:lineRule="auto"/>
        <w:ind w:firstLine="420"/>
        <w:rPr>
          <w:rFonts w:ascii="楷体" w:hAnsi="楷体" w:eastAsia="楷体" w:cs="楷体"/>
        </w:rPr>
      </w:pPr>
      <w:r>
        <w:rPr>
          <w:rFonts w:hint="eastAsia" w:ascii="楷体" w:hAnsi="楷体" w:eastAsia="楷体" w:cs="楷体"/>
        </w:rPr>
        <w:t>当事人符合以下三种情形之一才能申请检察院抗诉或检察建议，</w:t>
      </w:r>
      <w:r>
        <w:rPr>
          <w:rFonts w:hint="eastAsia" w:ascii="楷体" w:hAnsi="楷体" w:eastAsia="楷体" w:cs="楷体"/>
          <w:bCs/>
        </w:rPr>
        <w:t>检察院3个月内决定：</w:t>
      </w:r>
    </w:p>
    <w:p>
      <w:pPr>
        <w:spacing w:line="240" w:lineRule="auto"/>
        <w:ind w:firstLine="420"/>
        <w:rPr>
          <w:rFonts w:ascii="宋体" w:hAnsi="宋体" w:eastAsia="宋体" w:cs="宋体"/>
        </w:rPr>
      </w:pPr>
      <w:r>
        <w:rPr>
          <w:rFonts w:hint="eastAsia" w:ascii="宋体" w:hAnsi="宋体" w:eastAsia="宋体" w:cs="宋体"/>
        </w:rPr>
        <w:t>1.人民法院逾期未对再审申请作出裁定的；</w:t>
      </w:r>
    </w:p>
    <w:p>
      <w:pPr>
        <w:spacing w:line="240" w:lineRule="auto"/>
        <w:ind w:firstLine="420"/>
        <w:rPr>
          <w:rFonts w:ascii="宋体" w:hAnsi="宋体" w:eastAsia="宋体" w:cs="宋体"/>
        </w:rPr>
      </w:pPr>
      <w:r>
        <w:rPr>
          <w:rFonts w:hint="eastAsia" w:ascii="宋体" w:hAnsi="宋体" w:eastAsia="宋体" w:cs="宋体"/>
        </w:rPr>
        <w:t>2.人民法院驳回再审申请的；</w:t>
      </w:r>
    </w:p>
    <w:p>
      <w:pPr>
        <w:spacing w:line="240" w:lineRule="auto"/>
        <w:ind w:firstLine="420"/>
        <w:rPr>
          <w:rFonts w:hint="eastAsia" w:ascii="宋体" w:hAnsi="宋体" w:eastAsia="宋体" w:cs="宋体"/>
        </w:rPr>
      </w:pPr>
      <w:r>
        <w:rPr>
          <w:rFonts w:hint="eastAsia" w:ascii="宋体" w:hAnsi="宋体" w:eastAsia="宋体" w:cs="宋体"/>
        </w:rPr>
        <w:t>3.再审判决、裁定有明显错误的。</w:t>
      </w:r>
    </w:p>
    <w:p>
      <w:pPr>
        <w:spacing w:line="240" w:lineRule="auto"/>
        <w:ind w:firstLine="300" w:firstLineChars="200"/>
        <w:rPr>
          <w:rFonts w:hint="eastAsia"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①再审立案收钱</w:t>
      </w:r>
      <w:r>
        <w:rPr>
          <w:rFonts w:hint="eastAsia" w:cstheme="minorBidi"/>
          <w:color w:val="FF0000"/>
          <w:kern w:val="2"/>
          <w:sz w:val="15"/>
          <w:szCs w:val="21"/>
          <w:lang w:val="en-US" w:eastAsia="zh-CN" w:bidi="ar-SA"/>
        </w:rPr>
        <w:t>：先找检察院提起抗诉→（改变）先找法院再找检察院</w:t>
      </w:r>
    </w:p>
    <w:p>
      <w:pPr>
        <w:spacing w:line="240" w:lineRule="auto"/>
        <w:ind w:firstLine="300" w:firstLineChars="200"/>
        <w:rPr>
          <w:rFonts w:hint="default"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②打官司无论胜败都收钱</w:t>
      </w:r>
    </w:p>
    <w:p>
      <w:pPr>
        <w:spacing w:line="240" w:lineRule="auto"/>
        <w:ind w:firstLine="420"/>
        <w:rPr>
          <w:rFonts w:ascii="楷体" w:hAnsi="楷体" w:eastAsia="楷体" w:cs="楷体"/>
          <w:bCs/>
        </w:rPr>
      </w:pPr>
      <w:r>
        <w:rPr>
          <w:rFonts w:hint="eastAsia" w:ascii="楷体" w:hAnsi="楷体" w:eastAsia="楷体" w:cs="楷体"/>
          <w:bCs/>
        </w:rPr>
        <w:t>☆注意：“先法后检”</w:t>
      </w:r>
    </w:p>
    <w:p>
      <w:pPr>
        <w:spacing w:line="240" w:lineRule="auto"/>
        <w:ind w:firstLine="420"/>
        <w:rPr>
          <w:rFonts w:ascii="宋体" w:hAnsi="宋体" w:eastAsia="宋体" w:cs="宋体"/>
        </w:rPr>
      </w:pPr>
      <w:r>
        <w:rPr>
          <w:rFonts w:hint="eastAsia" w:ascii="宋体" w:hAnsi="宋体" w:eastAsia="宋体" w:cs="宋体"/>
        </w:rPr>
        <w:t>1.原则上，抗诉或检察建议依当事人申请启动，但是对损害国家、社会公共利益的裁判调可以依职权监督。</w:t>
      </w:r>
    </w:p>
    <w:p>
      <w:pPr>
        <w:spacing w:line="240" w:lineRule="auto"/>
        <w:ind w:firstLine="420"/>
        <w:rPr>
          <w:rFonts w:ascii="宋体" w:hAnsi="宋体" w:eastAsia="宋体" w:cs="宋体"/>
        </w:rPr>
      </w:pPr>
      <w:r>
        <w:rPr>
          <w:rFonts w:hint="eastAsia" w:ascii="宋体" w:hAnsi="宋体" w:eastAsia="宋体" w:cs="宋体"/>
        </w:rPr>
        <w:t>2.一个当事人对一个案件只能申请检察院抗诉或检察建议一次。</w:t>
      </w:r>
    </w:p>
    <w:p>
      <w:pPr>
        <w:spacing w:line="240" w:lineRule="auto"/>
        <w:ind w:firstLine="420"/>
        <w:rPr>
          <w:rFonts w:ascii="宋体" w:hAnsi="宋体" w:eastAsia="宋体" w:cs="宋体"/>
        </w:rPr>
      </w:pPr>
      <w:r>
        <w:rPr>
          <w:rFonts w:hint="eastAsia" w:ascii="宋体" w:hAnsi="宋体" w:eastAsia="宋体" w:cs="宋体"/>
        </w:rPr>
        <w:t>3.提起抗诉后，检察院撤回抗诉或者当事人撤回再审请求，再审程序终结。</w:t>
      </w:r>
    </w:p>
    <w:p>
      <w:pPr>
        <w:spacing w:line="240" w:lineRule="auto"/>
        <w:ind w:left="422"/>
        <w:rPr>
          <w:rFonts w:hint="eastAsia" w:ascii="宋体" w:hAnsi="宋体" w:eastAsia="宋体" w:cs="Times New Roman"/>
          <w:b/>
          <w:sz w:val="24"/>
          <w:szCs w:val="20"/>
        </w:rPr>
      </w:pPr>
    </w:p>
    <w:p>
      <w:pPr>
        <w:spacing w:line="240" w:lineRule="auto"/>
        <w:ind w:left="422"/>
        <w:rPr>
          <w:rFonts w:hint="eastAsia" w:ascii="宋体" w:hAnsi="宋体" w:eastAsia="宋体" w:cs="Times New Roman"/>
          <w:b/>
          <w:sz w:val="24"/>
          <w:szCs w:val="20"/>
        </w:rPr>
      </w:pPr>
      <w:r>
        <w:rPr>
          <w:rFonts w:hint="eastAsia" w:ascii="宋体" w:hAnsi="宋体" w:eastAsia="宋体" w:cs="Times New Roman"/>
          <w:b/>
          <w:sz w:val="24"/>
          <w:szCs w:val="20"/>
        </w:rPr>
        <w:t>四、不能申请再审的案件</w:t>
      </w:r>
    </w:p>
    <w:p>
      <w:pPr>
        <w:spacing w:line="240" w:lineRule="auto"/>
        <w:ind w:firstLine="420"/>
        <w:rPr>
          <w:rFonts w:hint="eastAsia" w:ascii="宋体" w:hAnsi="宋体" w:eastAsia="宋体" w:cs="Times New Roman"/>
        </w:rPr>
      </w:pPr>
      <w:r>
        <w:rPr>
          <w:rFonts w:hint="eastAsia" w:ascii="宋体" w:hAnsi="宋体" w:eastAsia="宋体" w:cs="Times New Roman"/>
        </w:rPr>
        <w:t>1.申请过再审的案件（包括支持和驳回的）</w:t>
      </w:r>
    </w:p>
    <w:p>
      <w:pPr>
        <w:spacing w:line="240" w:lineRule="auto"/>
        <w:ind w:firstLine="420"/>
        <w:rPr>
          <w:rFonts w:hint="eastAsia" w:ascii="宋体" w:hAnsi="宋体" w:eastAsia="宋体" w:cs="Times New Roman"/>
        </w:rPr>
      </w:pPr>
      <w:r>
        <w:rPr>
          <w:rFonts w:hint="eastAsia" w:ascii="宋体" w:hAnsi="宋体" w:eastAsia="宋体" w:cs="Times New Roman"/>
        </w:rPr>
        <w:t>2.检察建议、抗诉过的案件</w:t>
      </w:r>
    </w:p>
    <w:p>
      <w:pPr>
        <w:spacing w:line="240" w:lineRule="auto"/>
        <w:ind w:firstLine="420"/>
        <w:rPr>
          <w:rFonts w:hint="eastAsia" w:ascii="宋体" w:hAnsi="宋体" w:eastAsia="宋体" w:cs="Times New Roman"/>
        </w:rPr>
      </w:pPr>
      <w:r>
        <w:rPr>
          <w:rFonts w:hint="eastAsia" w:ascii="宋体" w:hAnsi="宋体" w:eastAsia="宋体" w:cs="Times New Roman"/>
        </w:rPr>
        <w:t>3.离婚案的解除婚姻关系的裁判、调解书（已经处理过的财产部分可以再审）</w:t>
      </w:r>
    </w:p>
    <w:p>
      <w:pPr>
        <w:spacing w:line="240" w:lineRule="auto"/>
        <w:ind w:firstLine="300" w:firstLineChars="200"/>
        <w:rPr>
          <w:rFonts w:hint="default"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人身关系不能再审，但是财产关系可以再审</w:t>
      </w:r>
    </w:p>
    <w:p>
      <w:pPr>
        <w:numPr>
          <w:ilvl w:val="0"/>
          <w:numId w:val="15"/>
        </w:numPr>
        <w:spacing w:line="240" w:lineRule="auto"/>
        <w:ind w:left="0" w:leftChars="0" w:firstLine="422" w:firstLineChars="0"/>
        <w:rPr>
          <w:rFonts w:hint="eastAsia" w:ascii="宋体" w:hAnsi="宋体" w:eastAsia="宋体" w:cs="Times New Roman"/>
        </w:rPr>
      </w:pPr>
      <w:r>
        <w:rPr>
          <w:rFonts w:hint="eastAsia" w:ascii="宋体" w:hAnsi="宋体" w:eastAsia="宋体" w:cs="Times New Roman"/>
        </w:rPr>
        <w:t>特别、非讼程序的裁判</w:t>
      </w:r>
    </w:p>
    <w:p>
      <w:pPr>
        <w:spacing w:line="240" w:lineRule="auto"/>
        <w:ind w:firstLine="300" w:firstLineChars="200"/>
        <w:rPr>
          <w:rFonts w:hint="default"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一审终审 不能</w:t>
      </w:r>
      <w:r>
        <w:rPr>
          <w:rFonts w:hint="eastAsia" w:cstheme="minorBidi"/>
          <w:color w:val="FF0000"/>
          <w:kern w:val="2"/>
          <w:sz w:val="15"/>
          <w:szCs w:val="21"/>
          <w:lang w:val="en-US" w:eastAsia="zh-CN" w:bidi="ar-SA"/>
        </w:rPr>
        <w:t>上诉、</w:t>
      </w:r>
      <w:r>
        <w:rPr>
          <w:rFonts w:hint="eastAsia" w:eastAsia="宋体" w:asciiTheme="minorAscii" w:hAnsiTheme="minorAscii" w:cstheme="minorBidi"/>
          <w:color w:val="FF0000"/>
          <w:kern w:val="2"/>
          <w:sz w:val="15"/>
          <w:szCs w:val="21"/>
          <w:lang w:val="en-US" w:eastAsia="zh-CN" w:bidi="ar-SA"/>
        </w:rPr>
        <w:t>再审 只能</w:t>
      </w:r>
      <w:r>
        <w:rPr>
          <w:rFonts w:hint="eastAsia" w:cstheme="minorBidi"/>
          <w:color w:val="FF0000"/>
          <w:kern w:val="2"/>
          <w:sz w:val="15"/>
          <w:szCs w:val="21"/>
          <w:lang w:val="en-US" w:eastAsia="zh-CN" w:bidi="ar-SA"/>
        </w:rPr>
        <w:t>撤掉错误的判决</w:t>
      </w:r>
    </w:p>
    <w:p>
      <w:pPr>
        <w:spacing w:line="240" w:lineRule="auto"/>
        <w:ind w:firstLine="420"/>
        <w:rPr>
          <w:rFonts w:ascii="楷体" w:hAnsi="楷体" w:eastAsia="楷体" w:cs="楷体"/>
          <w:b/>
        </w:rPr>
      </w:pPr>
    </w:p>
    <w:bookmarkEnd w:id="304"/>
    <w:p>
      <w:pPr>
        <w:keepNext/>
        <w:keepLines/>
        <w:spacing w:before="62" w:beforeLines="20" w:after="62" w:afterLines="20" w:line="480" w:lineRule="auto"/>
        <w:jc w:val="center"/>
        <w:outlineLvl w:val="2"/>
        <w:rPr>
          <w:rFonts w:ascii="宋体" w:hAnsi="宋体" w:eastAsia="宋体" w:cs="Times New Roman"/>
          <w:bCs/>
          <w:sz w:val="24"/>
          <w:szCs w:val="32"/>
        </w:rPr>
      </w:pPr>
      <w:bookmarkStart w:id="305" w:name="_Toc449115844"/>
      <w:r>
        <w:rPr>
          <w:rFonts w:hint="eastAsia" w:ascii="隶书" w:hAnsi="隶书" w:eastAsia="隶书" w:cs="隶书"/>
          <w:bCs/>
          <w:sz w:val="27"/>
          <w:szCs w:val="27"/>
        </w:rPr>
        <w:t>第二节 再审程序的审理</w:t>
      </w:r>
      <w:bookmarkEnd w:id="305"/>
    </w:p>
    <w:p>
      <w:pPr>
        <w:spacing w:line="240" w:lineRule="auto"/>
        <w:ind w:left="422"/>
        <w:rPr>
          <w:rFonts w:ascii="Times New Roman" w:hAnsi="Times New Roman" w:eastAsia="宋体" w:cs="Times New Roman"/>
          <w:sz w:val="18"/>
          <w:szCs w:val="18"/>
        </w:rPr>
      </w:pPr>
      <w:r>
        <w:rPr>
          <w:rFonts w:hint="eastAsia" w:ascii="宋体" w:hAnsi="宋体" w:eastAsia="宋体" w:cs="Times New Roman"/>
          <w:b/>
          <w:sz w:val="24"/>
          <w:szCs w:val="20"/>
        </w:rPr>
        <w:t>一、再审的审理方式</w:t>
      </w:r>
    </w:p>
    <w:p>
      <w:pPr>
        <w:spacing w:line="240" w:lineRule="auto"/>
        <w:ind w:firstLine="480" w:firstLineChars="200"/>
        <w:rPr>
          <w:rFonts w:ascii="宋体" w:hAnsi="宋体" w:eastAsia="宋体" w:cs="Times New Roman"/>
        </w:rPr>
      </w:pPr>
      <w:r>
        <w:rPr>
          <w:rFonts w:hint="eastAsia" w:ascii="宋体" w:hAnsi="宋体" w:eastAsia="宋体" w:cs="Times New Roman"/>
        </w:rPr>
        <w:t>应组成合议庭开庭审理。但按照二审程序审理，当事人已经通过其他方式充分表达意见或者有特殊情况，且书面同意不开庭的除外。</w:t>
      </w:r>
    </w:p>
    <w:p>
      <w:pPr>
        <w:spacing w:line="240" w:lineRule="auto"/>
        <w:ind w:firstLine="300" w:firstLineChars="200"/>
        <w:rPr>
          <w:rFonts w:hint="eastAsia"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判项A B C都是错的</w:t>
      </w:r>
    </w:p>
    <w:p>
      <w:pPr>
        <w:spacing w:line="240" w:lineRule="auto"/>
        <w:ind w:firstLine="300" w:firstLineChars="200"/>
        <w:rPr>
          <w:rFonts w:hint="eastAsia" w:eastAsia="宋体" w:asciiTheme="minorAscii" w:hAnsiTheme="minorAscii" w:cstheme="minorBidi"/>
          <w:color w:val="FF0000"/>
          <w:kern w:val="2"/>
          <w:sz w:val="15"/>
          <w:szCs w:val="21"/>
          <w:lang w:val="en-US" w:eastAsia="zh-CN" w:bidi="ar-SA"/>
        </w:rPr>
      </w:pPr>
      <w:r>
        <w:rPr>
          <w:rFonts w:hint="eastAsia" w:cstheme="minorBidi"/>
          <w:color w:val="FF0000"/>
          <w:kern w:val="2"/>
          <w:sz w:val="15"/>
          <w:szCs w:val="21"/>
          <w:lang w:val="en-US" w:eastAsia="zh-CN" w:bidi="ar-SA"/>
        </w:rPr>
        <w:t>①</w:t>
      </w:r>
      <w:r>
        <w:rPr>
          <w:rFonts w:hint="eastAsia" w:eastAsia="宋体" w:asciiTheme="minorAscii" w:hAnsiTheme="minorAscii" w:cstheme="minorBidi"/>
          <w:color w:val="FF0000"/>
          <w:kern w:val="2"/>
          <w:sz w:val="15"/>
          <w:szCs w:val="21"/>
          <w:lang w:val="en-US" w:eastAsia="zh-CN" w:bidi="ar-SA"/>
        </w:rPr>
        <w:t>只申请A再审</w:t>
      </w:r>
    </w:p>
    <w:p>
      <w:pPr>
        <w:spacing w:line="240" w:lineRule="auto"/>
        <w:ind w:firstLine="300" w:firstLineChars="200"/>
        <w:rPr>
          <w:rFonts w:hint="eastAsia" w:eastAsia="宋体" w:asciiTheme="minorAscii" w:hAnsiTheme="minorAscii" w:cstheme="minorBidi"/>
          <w:color w:val="FF0000"/>
          <w:kern w:val="2"/>
          <w:sz w:val="15"/>
          <w:szCs w:val="21"/>
          <w:lang w:val="en-US" w:eastAsia="zh-CN" w:bidi="ar-SA"/>
        </w:rPr>
      </w:pPr>
      <w:r>
        <w:rPr>
          <w:rFonts w:hint="eastAsia" w:eastAsia="宋体" w:asciiTheme="minorAscii" w:hAnsiTheme="minorAscii" w:cstheme="minorBidi"/>
          <w:color w:val="FF0000"/>
          <w:kern w:val="2"/>
          <w:sz w:val="15"/>
          <w:szCs w:val="21"/>
          <w:lang w:val="en-US" w:eastAsia="zh-CN" w:bidi="ar-SA"/>
        </w:rPr>
        <w:t>只审A ：不告不理</w:t>
      </w:r>
    </w:p>
    <w:p>
      <w:pPr>
        <w:spacing w:line="240" w:lineRule="auto"/>
        <w:ind w:firstLine="300" w:firstLineChars="200"/>
        <w:rPr>
          <w:rFonts w:hint="eastAsia" w:cstheme="minorBidi"/>
          <w:color w:val="FF0000"/>
          <w:kern w:val="2"/>
          <w:sz w:val="15"/>
          <w:szCs w:val="21"/>
          <w:lang w:val="en-US" w:eastAsia="zh-CN" w:bidi="ar-SA"/>
        </w:rPr>
      </w:pPr>
      <w:r>
        <w:rPr>
          <w:rFonts w:hint="eastAsia" w:cstheme="minorBidi"/>
          <w:color w:val="FF0000"/>
          <w:kern w:val="2"/>
          <w:sz w:val="15"/>
          <w:szCs w:val="21"/>
          <w:lang w:val="en-US" w:eastAsia="zh-CN" w:bidi="ar-SA"/>
        </w:rPr>
        <w:t>②法院发现B损害国家社会利益</w:t>
      </w:r>
    </w:p>
    <w:p>
      <w:pPr>
        <w:spacing w:line="240" w:lineRule="auto"/>
        <w:ind w:firstLine="300" w:firstLineChars="200"/>
        <w:rPr>
          <w:rFonts w:hint="eastAsia" w:cstheme="minorBidi"/>
          <w:color w:val="FF0000"/>
          <w:kern w:val="2"/>
          <w:sz w:val="15"/>
          <w:szCs w:val="21"/>
          <w:lang w:val="en-US" w:eastAsia="zh-CN" w:bidi="ar-SA"/>
        </w:rPr>
      </w:pPr>
      <w:r>
        <w:rPr>
          <w:rFonts w:hint="eastAsia" w:cstheme="minorBidi"/>
          <w:color w:val="FF0000"/>
          <w:kern w:val="2"/>
          <w:sz w:val="15"/>
          <w:szCs w:val="21"/>
          <w:lang w:val="en-US" w:eastAsia="zh-CN" w:bidi="ar-SA"/>
        </w:rPr>
        <w:t>审A+B</w:t>
      </w:r>
    </w:p>
    <w:p>
      <w:pPr>
        <w:spacing w:line="240" w:lineRule="auto"/>
        <w:ind w:firstLine="300" w:firstLineChars="200"/>
        <w:rPr>
          <w:rFonts w:hint="eastAsia" w:cstheme="minorBidi"/>
          <w:color w:val="FF0000"/>
          <w:kern w:val="2"/>
          <w:sz w:val="15"/>
          <w:szCs w:val="21"/>
          <w:lang w:val="en-US" w:eastAsia="zh-CN" w:bidi="ar-SA"/>
        </w:rPr>
      </w:pPr>
      <w:r>
        <w:rPr>
          <w:rFonts w:hint="eastAsia" w:cstheme="minorBidi"/>
          <w:color w:val="FF0000"/>
          <w:kern w:val="2"/>
          <w:sz w:val="15"/>
          <w:szCs w:val="21"/>
          <w:lang w:val="en-US" w:eastAsia="zh-CN" w:bidi="ar-SA"/>
        </w:rPr>
        <w:t>③当事人提出D项</w:t>
      </w:r>
    </w:p>
    <w:p>
      <w:pPr>
        <w:spacing w:line="240" w:lineRule="auto"/>
        <w:ind w:firstLine="300" w:firstLineChars="200"/>
        <w:rPr>
          <w:rFonts w:hint="default" w:cstheme="minorBidi"/>
          <w:color w:val="FF0000"/>
          <w:kern w:val="2"/>
          <w:sz w:val="15"/>
          <w:szCs w:val="21"/>
          <w:lang w:val="en-US" w:eastAsia="zh-CN" w:bidi="ar-SA"/>
        </w:rPr>
      </w:pPr>
      <w:r>
        <w:rPr>
          <w:rFonts w:hint="eastAsia" w:cstheme="minorBidi"/>
          <w:color w:val="FF0000"/>
          <w:kern w:val="2"/>
          <w:sz w:val="15"/>
          <w:szCs w:val="21"/>
          <w:lang w:val="en-US" w:eastAsia="zh-CN" w:bidi="ar-SA"/>
        </w:rPr>
        <w:t>不处理，不是为了解决纠纷，一审中未判决：售后部只修旧手机，不造新手机</w:t>
      </w:r>
    </w:p>
    <w:p>
      <w:pPr>
        <w:spacing w:line="240" w:lineRule="auto"/>
        <w:ind w:firstLine="480" w:firstLineChars="200"/>
        <w:rPr>
          <w:rFonts w:ascii="宋体" w:hAnsi="宋体" w:eastAsia="宋体" w:cs="Times New Roman"/>
        </w:rPr>
      </w:pPr>
    </w:p>
    <w:p>
      <w:pPr>
        <w:spacing w:line="240" w:lineRule="auto"/>
        <w:ind w:left="422"/>
        <w:rPr>
          <w:rFonts w:ascii="Times New Roman" w:hAnsi="Times New Roman" w:eastAsia="宋体" w:cs="Times New Roman"/>
          <w:sz w:val="18"/>
          <w:szCs w:val="18"/>
        </w:rPr>
      </w:pPr>
      <w:bookmarkStart w:id="306" w:name="_Toc330503933"/>
      <w:bookmarkStart w:id="307" w:name="_Toc330997737"/>
      <w:r>
        <w:rPr>
          <w:rFonts w:hint="eastAsia" w:ascii="宋体" w:hAnsi="宋体" w:eastAsia="宋体" w:cs="Times New Roman"/>
          <w:b/>
          <w:sz w:val="24"/>
          <w:szCs w:val="20"/>
        </w:rPr>
        <w:t>二、再审的审理范围</w:t>
      </w:r>
    </w:p>
    <w:p>
      <w:pPr>
        <w:spacing w:line="288" w:lineRule="atLeast"/>
        <w:ind w:firstLine="480" w:firstLineChars="200"/>
        <w:rPr>
          <w:rFonts w:ascii="宋体" w:hAnsi="宋体" w:eastAsia="宋体" w:cs="Times New Roman"/>
        </w:rPr>
      </w:pPr>
      <w:r>
        <w:rPr>
          <w:rFonts w:hint="eastAsia" w:ascii="宋体" w:hAnsi="宋体" w:eastAsia="宋体" w:cs="Times New Roman"/>
        </w:rPr>
        <w:t>应当围绕再审请求进行。</w:t>
      </w:r>
      <w:r>
        <w:rPr>
          <w:rFonts w:hint="eastAsia" w:ascii="宋体" w:hAnsi="宋体" w:eastAsia="宋体" w:cs="Times New Roman"/>
          <w:u w:val="single"/>
        </w:rPr>
        <w:t>再审请求超出原审诉讼请求的，不予审理</w:t>
      </w:r>
      <w:r>
        <w:rPr>
          <w:rFonts w:hint="eastAsia" w:ascii="宋体" w:hAnsi="宋体" w:eastAsia="宋体" w:cs="Times New Roman"/>
        </w:rPr>
        <w:t>；但发现已经发生法律效力的判决、裁定损害国家利益、社会公共利益、他人合法权益的，应当一并审理。</w:t>
      </w:r>
    </w:p>
    <w:p>
      <w:pPr>
        <w:spacing w:line="288" w:lineRule="atLeast"/>
        <w:ind w:firstLine="480" w:firstLineChars="200"/>
        <w:rPr>
          <w:rFonts w:ascii="宋体" w:hAnsi="宋体" w:eastAsia="宋体" w:cs="Times New Roman"/>
        </w:rPr>
      </w:pPr>
      <w:r>
        <w:rPr>
          <w:rFonts w:hint="eastAsia" w:ascii="宋体" w:hAnsi="宋体" w:eastAsia="宋体" w:cs="Times New Roman"/>
        </w:rPr>
        <w:t>若再审启动后，辩论终结前，发现有四项特殊事由，增加</w:t>
      </w:r>
      <w:r>
        <w:rPr>
          <w:rFonts w:hint="eastAsia" w:ascii="宋体" w:hAnsi="宋体" w:eastAsia="宋体" w:cs="Times New Roman"/>
          <w:b/>
          <w:u w:val="single"/>
        </w:rPr>
        <w:t>再审请求</w:t>
      </w:r>
      <w:r>
        <w:rPr>
          <w:rFonts w:hint="eastAsia" w:ascii="宋体" w:hAnsi="宋体" w:eastAsia="宋体" w:cs="Times New Roman"/>
        </w:rPr>
        <w:t>的，一并审理。</w:t>
      </w:r>
    </w:p>
    <w:p>
      <w:pPr>
        <w:keepNext/>
        <w:keepLines/>
        <w:spacing w:before="62" w:beforeLines="20" w:after="62" w:afterLines="20" w:line="480" w:lineRule="auto"/>
        <w:ind w:firstLine="199" w:firstLineChars="74"/>
        <w:jc w:val="center"/>
        <w:outlineLvl w:val="2"/>
        <w:rPr>
          <w:rFonts w:ascii="隶书" w:hAnsi="隶书" w:eastAsia="隶书" w:cs="隶书"/>
          <w:bCs/>
          <w:sz w:val="27"/>
          <w:szCs w:val="27"/>
        </w:rPr>
      </w:pPr>
      <w:bookmarkStart w:id="308" w:name="_Toc449115845"/>
      <w:r>
        <w:rPr>
          <w:rFonts w:hint="eastAsia" w:ascii="隶书" w:hAnsi="隶书" w:eastAsia="隶书" w:cs="隶书"/>
          <w:bCs/>
          <w:sz w:val="27"/>
          <w:szCs w:val="27"/>
        </w:rPr>
        <w:t>第三节 再审程序的裁判与调解</w:t>
      </w:r>
      <w:bookmarkEnd w:id="306"/>
      <w:bookmarkEnd w:id="307"/>
      <w:bookmarkEnd w:id="308"/>
    </w:p>
    <w:p>
      <w:pPr>
        <w:spacing w:line="240" w:lineRule="auto"/>
        <w:ind w:firstLine="482"/>
        <w:rPr>
          <w:rFonts w:ascii="宋体" w:hAnsi="宋体" w:eastAsia="宋体" w:cs="Times New Roman"/>
          <w:b/>
          <w:sz w:val="24"/>
          <w:szCs w:val="24"/>
        </w:rPr>
      </w:pPr>
      <w:r>
        <w:rPr>
          <w:rFonts w:hint="eastAsia" w:ascii="宋体" w:hAnsi="宋体" w:eastAsia="宋体" w:cs="Times New Roman"/>
          <w:b/>
          <w:sz w:val="24"/>
          <w:szCs w:val="20"/>
        </w:rPr>
        <w:t>一、再审的裁判和调解</w:t>
      </w:r>
    </w:p>
    <w:tbl>
      <w:tblPr>
        <w:tblStyle w:val="20"/>
        <w:tblW w:w="92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1617"/>
        <w:gridCol w:w="5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4218" w:type="dxa"/>
            <w:gridSpan w:val="2"/>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当事人撤回再审请求，法院准许</w:t>
            </w:r>
          </w:p>
        </w:tc>
        <w:tc>
          <w:tcPr>
            <w:tcW w:w="5036" w:type="dxa"/>
            <w:vMerge w:val="restart"/>
            <w:tcBorders>
              <w:top w:val="single" w:color="auto" w:sz="4" w:space="0"/>
              <w:left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终结再审程序，原则上不允许再次申请再审（</w:t>
            </w:r>
            <w:r>
              <w:rPr>
                <w:rFonts w:hint="eastAsia" w:ascii="宋体" w:hAnsi="宋体" w:eastAsia="宋体" w:cs="Times New Roman"/>
                <w:b/>
              </w:rPr>
              <w:t>发生四项特殊事由除外</w:t>
            </w:r>
            <w:r>
              <w:rPr>
                <w:rFonts w:hint="eastAsia" w:ascii="宋体" w:hAnsi="宋体"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4218" w:type="dxa"/>
            <w:gridSpan w:val="2"/>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按照撤回再审请求处理</w:t>
            </w:r>
          </w:p>
        </w:tc>
        <w:tc>
          <w:tcPr>
            <w:tcW w:w="5036" w:type="dxa"/>
            <w:vMerge w:val="continue"/>
            <w:tcBorders>
              <w:left w:val="single" w:color="auto" w:sz="4" w:space="0"/>
              <w:bottom w:val="single" w:color="auto" w:sz="4" w:space="0"/>
              <w:right w:val="single" w:color="auto" w:sz="4" w:space="0"/>
            </w:tcBorders>
          </w:tcPr>
          <w:p>
            <w:pPr>
              <w:spacing w:line="240" w:lineRule="auto"/>
              <w:rPr>
                <w:rFonts w:ascii="宋体" w:hAnsi="宋体"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jc w:val="center"/>
        </w:trPr>
        <w:tc>
          <w:tcPr>
            <w:tcW w:w="4218" w:type="dxa"/>
            <w:gridSpan w:val="2"/>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Times New Roman"/>
              </w:rPr>
            </w:pPr>
            <w:r>
              <w:rPr>
                <w:rFonts w:hint="eastAsia" w:ascii="宋体" w:hAnsi="宋体" w:eastAsia="宋体" w:cs="Times New Roman"/>
              </w:rPr>
              <w:t>按</w:t>
            </w:r>
            <w:r>
              <w:rPr>
                <w:rFonts w:hint="eastAsia" w:ascii="宋体" w:hAnsi="宋体" w:eastAsia="宋体" w:cs="Times New Roman"/>
                <w:u w:val="wave"/>
              </w:rPr>
              <w:t>一审</w:t>
            </w:r>
            <w:r>
              <w:rPr>
                <w:rFonts w:hint="eastAsia" w:ascii="宋体" w:hAnsi="宋体" w:eastAsia="宋体" w:cs="Times New Roman"/>
              </w:rPr>
              <w:t>程序再审，当事人撤回起诉</w:t>
            </w:r>
          </w:p>
          <w:p>
            <w:pPr>
              <w:spacing w:line="240" w:lineRule="auto"/>
              <w:rPr>
                <w:rFonts w:hint="default" w:ascii="宋体" w:hAnsi="宋体" w:eastAsia="宋体" w:cs="Times New Roman"/>
                <w:lang w:val="en-US" w:eastAsia="zh-CN"/>
              </w:rPr>
            </w:pPr>
            <w:r>
              <w:rPr>
                <w:rFonts w:hint="eastAsia" w:cstheme="minorBidi"/>
                <w:color w:val="FF0000"/>
                <w:kern w:val="2"/>
                <w:sz w:val="15"/>
                <w:szCs w:val="21"/>
                <w:lang w:val="en-US" w:eastAsia="zh-CN" w:bidi="ar-SA"/>
              </w:rPr>
              <w:t>整个程序归于消灭</w:t>
            </w:r>
          </w:p>
        </w:tc>
        <w:tc>
          <w:tcPr>
            <w:tcW w:w="5036" w:type="dxa"/>
            <w:tcBorders>
              <w:top w:val="single" w:color="auto" w:sz="4" w:space="0"/>
              <w:left w:val="single" w:color="auto" w:sz="4" w:space="0"/>
              <w:bottom w:val="single" w:color="auto" w:sz="4" w:space="0"/>
              <w:right w:val="single" w:color="auto" w:sz="4" w:space="0"/>
            </w:tcBorders>
          </w:tcPr>
          <w:p>
            <w:pPr>
              <w:spacing w:line="240" w:lineRule="auto"/>
              <w:rPr>
                <w:rFonts w:hint="eastAsia" w:ascii="宋体" w:hAnsi="宋体" w:eastAsia="宋体" w:cs="Times New Roman"/>
              </w:rPr>
            </w:pPr>
            <w:r>
              <w:rPr>
                <w:rFonts w:hint="eastAsia" w:ascii="宋体" w:hAnsi="宋体" w:eastAsia="宋体" w:cs="Times New Roman"/>
              </w:rPr>
              <w:t>其他当事人同意、法院裁定准许的，撤销原裁判、调解书，</w:t>
            </w:r>
            <w:r>
              <w:rPr>
                <w:rFonts w:hint="eastAsia" w:ascii="宋体" w:hAnsi="宋体" w:eastAsia="宋体" w:cs="Times New Roman"/>
                <w:b/>
              </w:rPr>
              <w:t>不得再次起诉</w:t>
            </w:r>
            <w:r>
              <w:rPr>
                <w:rFonts w:hint="eastAsia" w:ascii="宋体" w:hAnsi="宋体" w:eastAsia="宋体" w:cs="Times New Roman"/>
              </w:rPr>
              <w:t>。</w:t>
            </w:r>
          </w:p>
          <w:p>
            <w:pPr>
              <w:spacing w:line="240" w:lineRule="auto"/>
              <w:rPr>
                <w:rFonts w:hint="default" w:ascii="宋体" w:hAnsi="宋体" w:eastAsia="宋体" w:cs="Times New Roman"/>
                <w:lang w:val="en-US" w:eastAsia="zh-CN"/>
              </w:rPr>
            </w:pPr>
            <w:r>
              <w:rPr>
                <w:rFonts w:hint="eastAsia" w:cstheme="minorBidi"/>
                <w:color w:val="FF0000"/>
                <w:kern w:val="2"/>
                <w:sz w:val="15"/>
                <w:szCs w:val="21"/>
                <w:lang w:val="en-US" w:eastAsia="zh-CN" w:bidi="ar-SA"/>
              </w:rPr>
              <w:t>（做的饭可以不吃，但不能倒掉重做）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18"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rPr>
            </w:pPr>
            <w:r>
              <w:rPr>
                <w:rFonts w:hint="eastAsia" w:ascii="Times New Roman" w:hAnsi="Times New Roman" w:eastAsia="宋体" w:cs="Times New Roman"/>
                <w:bCs/>
              </w:rPr>
              <w:t>原裁判认定事实、适用法律有瑕疵，裁判结果正确</w:t>
            </w:r>
          </w:p>
        </w:tc>
        <w:tc>
          <w:tcPr>
            <w:tcW w:w="503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rPr>
            </w:pPr>
            <w:r>
              <w:rPr>
                <w:rFonts w:hint="eastAsia" w:ascii="Times New Roman" w:hAnsi="Times New Roman" w:eastAsia="宋体" w:cs="Times New Roman"/>
              </w:rPr>
              <w:t>纠正瑕疵，维持原裁判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18" w:type="dxa"/>
            <w:gridSpan w:val="2"/>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bCs/>
              </w:rPr>
            </w:pPr>
            <w:r>
              <w:rPr>
                <w:rFonts w:hint="eastAsia" w:ascii="Times New Roman" w:hAnsi="Times New Roman" w:eastAsia="宋体" w:cs="Times New Roman"/>
                <w:bCs/>
              </w:rPr>
              <w:t>发现不应由法院受理</w:t>
            </w:r>
          </w:p>
        </w:tc>
        <w:tc>
          <w:tcPr>
            <w:tcW w:w="5036"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rPr>
            </w:pPr>
            <w:r>
              <w:rPr>
                <w:rFonts w:hint="eastAsia" w:ascii="Times New Roman" w:hAnsi="Times New Roman" w:eastAsia="宋体" w:cs="Times New Roman"/>
              </w:rPr>
              <w:t>裁定撤销一二审判决，驳回起诉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2601" w:type="dxa"/>
            <w:vMerge w:val="restart"/>
            <w:tcBorders>
              <w:top w:val="single" w:color="auto" w:sz="4" w:space="0"/>
              <w:left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遗漏必要共同诉讼人</w:t>
            </w:r>
          </w:p>
        </w:tc>
        <w:tc>
          <w:tcPr>
            <w:tcW w:w="161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按一审再审</w:t>
            </w:r>
          </w:p>
        </w:tc>
        <w:tc>
          <w:tcPr>
            <w:tcW w:w="5036" w:type="dxa"/>
            <w:tcBorders>
              <w:top w:val="single" w:color="auto" w:sz="4" w:space="0"/>
              <w:left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追加被遗漏当事人，合并审理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2601" w:type="dxa"/>
            <w:vMerge w:val="continue"/>
            <w:tcBorders>
              <w:left w:val="single" w:color="auto" w:sz="4" w:space="0"/>
              <w:bottom w:val="single" w:color="auto" w:sz="4" w:space="0"/>
              <w:right w:val="single" w:color="auto" w:sz="4" w:space="0"/>
            </w:tcBorders>
          </w:tcPr>
          <w:p>
            <w:pPr>
              <w:spacing w:line="240" w:lineRule="auto"/>
              <w:rPr>
                <w:rFonts w:ascii="宋体" w:hAnsi="宋体" w:eastAsia="宋体" w:cs="Times New Roman"/>
              </w:rPr>
            </w:pPr>
          </w:p>
        </w:tc>
        <w:tc>
          <w:tcPr>
            <w:tcW w:w="1617"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按二审再审</w:t>
            </w:r>
          </w:p>
        </w:tc>
        <w:tc>
          <w:tcPr>
            <w:tcW w:w="5036" w:type="dxa"/>
            <w:tcBorders>
              <w:left w:val="single" w:color="auto" w:sz="4" w:space="0"/>
              <w:bottom w:val="single" w:color="auto" w:sz="4" w:space="0"/>
              <w:right w:val="single" w:color="auto" w:sz="4" w:space="0"/>
            </w:tcBorders>
          </w:tcPr>
          <w:p>
            <w:pPr>
              <w:spacing w:line="240" w:lineRule="auto"/>
              <w:rPr>
                <w:rFonts w:hint="eastAsia" w:ascii="宋体" w:hAnsi="宋体" w:eastAsia="宋体" w:cs="Times New Roman"/>
              </w:rPr>
            </w:pPr>
            <w:r>
              <w:rPr>
                <w:rFonts w:hint="eastAsia" w:ascii="宋体" w:hAnsi="宋体" w:eastAsia="宋体" w:cs="Times New Roman"/>
              </w:rPr>
              <w:t>调解，调解不成，裁撤一二审裁判，发回重审</w:t>
            </w:r>
          </w:p>
          <w:p>
            <w:pPr>
              <w:spacing w:line="240" w:lineRule="auto"/>
              <w:rPr>
                <w:rFonts w:hint="default" w:ascii="宋体" w:hAnsi="宋体" w:eastAsia="宋体" w:cs="Times New Roman"/>
                <w:lang w:val="en-US" w:eastAsia="zh-CN"/>
              </w:rPr>
            </w:pPr>
            <w:r>
              <w:rPr>
                <w:rFonts w:hint="eastAsia" w:cstheme="minorBidi"/>
                <w:color w:val="FF0000"/>
                <w:kern w:val="2"/>
                <w:sz w:val="15"/>
                <w:szCs w:val="21"/>
                <w:lang w:val="en-US" w:eastAsia="zh-CN" w:bidi="ar-SA"/>
              </w:rPr>
              <w:t>否则就是剥夺其上诉权</w:t>
            </w:r>
          </w:p>
        </w:tc>
      </w:tr>
    </w:tbl>
    <w:p>
      <w:pPr>
        <w:spacing w:line="240" w:lineRule="auto"/>
        <w:ind w:firstLine="420"/>
        <w:rPr>
          <w:rFonts w:ascii="Times New Roman" w:hAnsi="Times New Roman" w:eastAsia="宋体" w:cs="Times New Roman"/>
          <w:b/>
          <w:szCs w:val="20"/>
        </w:rPr>
      </w:pPr>
    </w:p>
    <w:tbl>
      <w:tblPr>
        <w:tblStyle w:val="20"/>
        <w:tblpPr w:leftFromText="180" w:rightFromText="180" w:vertAnchor="text" w:horzAnchor="page" w:tblpX="1403" w:tblpY="60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800"/>
        <w:gridCol w:w="1980"/>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jc w:val="center"/>
              <w:rPr>
                <w:rFonts w:ascii="Times New Roman" w:hAnsi="Times New Roman" w:eastAsia="宋体" w:cs="Times New Roman"/>
                <w:szCs w:val="24"/>
              </w:rPr>
            </w:pPr>
          </w:p>
        </w:tc>
        <w:tc>
          <w:tcPr>
            <w:tcW w:w="180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一审程序</w:t>
            </w:r>
          </w:p>
        </w:tc>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二审程序</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再审程序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keepNext/>
              <w:keepLines/>
              <w:spacing w:before="10" w:after="10" w:line="415" w:lineRule="auto"/>
              <w:jc w:val="both"/>
              <w:outlineLvl w:val="2"/>
              <w:rPr>
                <w:rFonts w:ascii="Times New Roman" w:hAnsi="Times New Roman" w:eastAsia="宋体" w:cs="Times New Roman"/>
                <w:szCs w:val="24"/>
              </w:rPr>
            </w:pPr>
            <w:r>
              <w:rPr>
                <w:rFonts w:hint="eastAsia" w:ascii="Times New Roman" w:hAnsi="Times New Roman" w:eastAsia="宋体" w:cs="Times New Roman"/>
                <w:szCs w:val="20"/>
              </w:rPr>
              <w:t>程序性质</w:t>
            </w:r>
          </w:p>
        </w:tc>
        <w:tc>
          <w:tcPr>
            <w:tcW w:w="3780" w:type="dxa"/>
            <w:gridSpan w:val="2"/>
            <w:tcBorders>
              <w:top w:val="single" w:color="auto" w:sz="4" w:space="0"/>
              <w:left w:val="single" w:color="auto" w:sz="4" w:space="0"/>
              <w:bottom w:val="single" w:color="auto" w:sz="4" w:space="0"/>
              <w:right w:val="single" w:color="auto" w:sz="4" w:space="0"/>
            </w:tcBorders>
          </w:tcPr>
          <w:p>
            <w:pPr>
              <w:spacing w:line="240" w:lineRule="auto"/>
              <w:ind w:firstLine="1200" w:firstLineChars="500"/>
              <w:rPr>
                <w:rFonts w:ascii="Times New Roman" w:hAnsi="Times New Roman" w:eastAsia="宋体" w:cs="Times New Roman"/>
                <w:szCs w:val="24"/>
              </w:rPr>
            </w:pPr>
            <w:r>
              <w:rPr>
                <w:rFonts w:hint="eastAsia" w:ascii="Times New Roman" w:hAnsi="Times New Roman" w:eastAsia="宋体" w:cs="Times New Roman"/>
                <w:szCs w:val="20"/>
              </w:rPr>
              <w:t>正常救济程序</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非正常救济程序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启动方式</w:t>
            </w:r>
          </w:p>
        </w:tc>
        <w:tc>
          <w:tcPr>
            <w:tcW w:w="180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起诉</w:t>
            </w:r>
          </w:p>
        </w:tc>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上诉</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当事人申请、法院决定、检察院监督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启动主体</w:t>
            </w:r>
          </w:p>
        </w:tc>
        <w:tc>
          <w:tcPr>
            <w:tcW w:w="180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原告</w:t>
            </w:r>
          </w:p>
        </w:tc>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上诉人</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当事人（案外人）、法院、检察院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启动时间</w:t>
            </w:r>
          </w:p>
        </w:tc>
        <w:tc>
          <w:tcPr>
            <w:tcW w:w="180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纠纷发生后</w:t>
            </w:r>
          </w:p>
        </w:tc>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上诉期内</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法检无限制、当事人</w:t>
            </w:r>
            <w:r>
              <w:rPr>
                <w:rFonts w:ascii="Times New Roman" w:hAnsi="Times New Roman" w:eastAsia="宋体" w:cs="Times New Roman"/>
                <w:szCs w:val="20"/>
              </w:rPr>
              <w:t>6</w:t>
            </w:r>
            <w:r>
              <w:rPr>
                <w:rFonts w:hint="eastAsia" w:ascii="Times New Roman" w:hAnsi="Times New Roman" w:eastAsia="宋体" w:cs="Times New Roman"/>
                <w:szCs w:val="20"/>
              </w:rPr>
              <w:t>月</w:t>
            </w:r>
            <w:r>
              <w:rPr>
                <w:rFonts w:ascii="Times New Roman" w:hAnsi="Times New Roman" w:eastAsia="宋体" w:cs="Times New Roman"/>
                <w:szCs w:val="20"/>
              </w:rPr>
              <w:t>+6</w:t>
            </w:r>
            <w:r>
              <w:rPr>
                <w:rFonts w:hint="eastAsia" w:ascii="Times New Roman" w:hAnsi="Times New Roman" w:eastAsia="宋体" w:cs="Times New Roman"/>
                <w:szCs w:val="20"/>
              </w:rPr>
              <w:t>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审理法院</w:t>
            </w:r>
          </w:p>
        </w:tc>
        <w:tc>
          <w:tcPr>
            <w:tcW w:w="180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按管辖确定</w:t>
            </w:r>
          </w:p>
        </w:tc>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一审上级</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本院、上级法院、最高院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审理程序</w:t>
            </w:r>
          </w:p>
        </w:tc>
        <w:tc>
          <w:tcPr>
            <w:tcW w:w="180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普通、简易</w:t>
            </w:r>
          </w:p>
        </w:tc>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二审</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依原审，提审用二审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审判组织</w:t>
            </w:r>
          </w:p>
        </w:tc>
        <w:tc>
          <w:tcPr>
            <w:tcW w:w="180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合议、独任</w:t>
            </w:r>
          </w:p>
        </w:tc>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合议</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依原审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8"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裁判效力</w:t>
            </w:r>
          </w:p>
        </w:tc>
        <w:tc>
          <w:tcPr>
            <w:tcW w:w="180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可上诉</w:t>
            </w:r>
          </w:p>
        </w:tc>
        <w:tc>
          <w:tcPr>
            <w:tcW w:w="1980"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不可上诉</w:t>
            </w:r>
          </w:p>
        </w:tc>
        <w:tc>
          <w:tcPr>
            <w:tcW w:w="4303" w:type="dxa"/>
            <w:tcBorders>
              <w:top w:val="single" w:color="auto" w:sz="4" w:space="0"/>
              <w:left w:val="single" w:color="auto" w:sz="4" w:space="0"/>
              <w:bottom w:val="single" w:color="auto" w:sz="4" w:space="0"/>
              <w:right w:val="single" w:color="auto" w:sz="4" w:space="0"/>
            </w:tcBorders>
          </w:tcPr>
          <w:p>
            <w:pPr>
              <w:spacing w:line="240" w:lineRule="auto"/>
              <w:rPr>
                <w:rFonts w:ascii="Times New Roman" w:hAnsi="Times New Roman" w:eastAsia="宋体" w:cs="Times New Roman"/>
                <w:szCs w:val="24"/>
              </w:rPr>
            </w:pPr>
            <w:r>
              <w:rPr>
                <w:rFonts w:hint="eastAsia" w:ascii="Times New Roman" w:hAnsi="Times New Roman" w:eastAsia="宋体" w:cs="Times New Roman"/>
                <w:szCs w:val="20"/>
              </w:rPr>
              <w:t>依原审</w:t>
            </w:r>
            <w:r>
              <w:rPr>
                <w:rFonts w:hint="eastAsia" w:ascii="Times New Roman" w:hAnsi="Times New Roman" w:eastAsia="宋体" w:cs="Times New Roman"/>
                <w:sz w:val="18"/>
                <w:szCs w:val="18"/>
              </w:rPr>
              <w:t>（原则上，小额诉讼的再审结果不能上诉）</w:t>
            </w:r>
          </w:p>
        </w:tc>
      </w:tr>
    </w:tbl>
    <w:p>
      <w:pPr>
        <w:spacing w:line="240" w:lineRule="auto"/>
        <w:ind w:firstLine="420"/>
        <w:jc w:val="both"/>
        <w:rPr>
          <w:rFonts w:ascii="隶书" w:hAnsi="Cambria" w:eastAsia="隶书" w:cs="宋体"/>
          <w:b/>
          <w:bCs/>
          <w:sz w:val="30"/>
          <w:szCs w:val="30"/>
        </w:rPr>
        <w:sectPr>
          <w:pgSz w:w="11906" w:h="16838"/>
          <w:pgMar w:top="720" w:right="720" w:bottom="720" w:left="720" w:header="851" w:footer="992" w:gutter="0"/>
          <w:cols w:space="425" w:num="1"/>
          <w:docGrid w:type="lines" w:linePitch="312" w:charSpace="0"/>
        </w:sectPr>
      </w:pPr>
      <w:r>
        <w:rPr>
          <w:rFonts w:hint="eastAsia" w:ascii="Times New Roman" w:hAnsi="Times New Roman" w:eastAsia="宋体" w:cs="Times New Roman"/>
          <w:b/>
          <w:szCs w:val="20"/>
        </w:rPr>
        <w:t>★比较与总结：三种诉讼程序的程</w:t>
      </w:r>
      <w:bookmarkStart w:id="309" w:name="_Toc2377153"/>
    </w:p>
    <w:p>
      <w:pPr>
        <w:keepNext/>
        <w:keepLines/>
        <w:spacing w:before="10" w:after="10" w:line="412" w:lineRule="auto"/>
        <w:jc w:val="center"/>
        <w:outlineLvl w:val="1"/>
        <w:rPr>
          <w:rFonts w:ascii="隶书" w:hAnsi="Cambria" w:eastAsia="隶书" w:cs="宋体"/>
          <w:b/>
          <w:bCs/>
          <w:sz w:val="30"/>
          <w:szCs w:val="30"/>
        </w:rPr>
      </w:pPr>
      <w:r>
        <w:rPr>
          <w:rFonts w:hint="eastAsia" w:ascii="隶书" w:hAnsi="Cambria" w:eastAsia="隶书" w:cs="宋体"/>
          <w:b/>
          <w:bCs/>
          <w:sz w:val="30"/>
          <w:szCs w:val="30"/>
        </w:rPr>
        <w:t>特别、督促与公示催告程序</w:t>
      </w:r>
      <w:bookmarkEnd w:id="309"/>
    </w:p>
    <w:p>
      <w:pPr>
        <w:keepNext/>
        <w:keepLines/>
        <w:spacing w:before="62" w:beforeLines="20" w:after="62" w:afterLines="20" w:line="480" w:lineRule="auto"/>
        <w:ind w:firstLine="199" w:firstLineChars="74"/>
        <w:jc w:val="center"/>
        <w:outlineLvl w:val="2"/>
        <w:rPr>
          <w:rFonts w:ascii="隶书" w:hAnsi="隶书" w:eastAsia="隶书" w:cs="隶书"/>
          <w:bCs/>
          <w:sz w:val="27"/>
          <w:szCs w:val="27"/>
        </w:rPr>
      </w:pPr>
      <w:bookmarkStart w:id="310" w:name="_Toc2377154"/>
      <w:bookmarkStart w:id="311" w:name="_Toc330997739"/>
      <w:bookmarkStart w:id="312" w:name="_Toc330503935"/>
      <w:bookmarkStart w:id="313" w:name="_Toc322215457"/>
      <w:r>
        <w:rPr>
          <w:rFonts w:hint="eastAsia" w:ascii="隶书" w:hAnsi="隶书" w:eastAsia="隶书" w:cs="隶书"/>
          <w:bCs/>
          <w:sz w:val="27"/>
          <w:szCs w:val="27"/>
        </w:rPr>
        <w:t>第一节 特别程序</w:t>
      </w:r>
      <w:bookmarkEnd w:id="310"/>
      <w:bookmarkEnd w:id="311"/>
      <w:bookmarkEnd w:id="312"/>
      <w:bookmarkEnd w:id="313"/>
    </w:p>
    <w:p>
      <w:pPr>
        <w:keepNext/>
        <w:keepLines/>
        <w:spacing w:before="280" w:after="290" w:line="374" w:lineRule="auto"/>
        <w:outlineLvl w:val="3"/>
        <w:rPr>
          <w:rFonts w:ascii="Arial" w:hAnsi="Arial" w:eastAsia="黑体" w:cs="Times New Roman"/>
          <w:b/>
          <w:bCs/>
          <w:sz w:val="18"/>
          <w:szCs w:val="18"/>
        </w:rPr>
      </w:pPr>
      <w:bookmarkStart w:id="314" w:name="_Toc330804408"/>
      <w:bookmarkStart w:id="315" w:name="_Toc330997740"/>
      <w:bookmarkStart w:id="316" w:name="_Toc330503936"/>
      <w:bookmarkStart w:id="317" w:name="_Toc329676905"/>
      <w:r>
        <w:rPr>
          <w:rFonts w:hint="eastAsia" w:ascii="黑体" w:hAnsi="黑体" w:eastAsia="黑体" w:cs="Times New Roman"/>
          <w:sz w:val="24"/>
          <w:szCs w:val="24"/>
        </w:rPr>
        <w:t>●</w:t>
      </w:r>
      <w:r>
        <w:rPr>
          <w:rFonts w:hint="eastAsia" w:ascii="黑体" w:hAnsi="黑体" w:eastAsia="黑体" w:cs="Times New Roman"/>
          <w:bCs/>
          <w:sz w:val="24"/>
          <w:szCs w:val="24"/>
        </w:rPr>
        <w:t>选民资格案</w:t>
      </w:r>
      <w:bookmarkEnd w:id="314"/>
      <w:bookmarkEnd w:id="315"/>
      <w:bookmarkEnd w:id="316"/>
      <w:bookmarkEnd w:id="317"/>
    </w:p>
    <w:p>
      <w:pPr>
        <w:spacing w:line="240" w:lineRule="auto"/>
        <w:ind w:firstLine="583" w:firstLineChars="243"/>
        <w:rPr>
          <w:rFonts w:ascii="宋体" w:hAnsi="宋体" w:eastAsia="宋体" w:cs="宋体"/>
        </w:rPr>
      </w:pPr>
      <w:r>
        <w:rPr>
          <w:rFonts w:ascii="Times New Roman" w:hAnsi="Times New Roman" w:eastAsia="宋体" w:cs="Times New Roman"/>
          <w:szCs w:val="20"/>
        </w:rPr>
        <mc:AlternateContent>
          <mc:Choice Requires="wps">
            <w:drawing>
              <wp:anchor distT="0" distB="0" distL="114300" distR="114300" simplePos="0" relativeHeight="251741184" behindDoc="0" locked="0" layoutInCell="1" allowOverlap="1">
                <wp:simplePos x="0" y="0"/>
                <wp:positionH relativeFrom="column">
                  <wp:posOffset>1892935</wp:posOffset>
                </wp:positionH>
                <wp:positionV relativeFrom="paragraph">
                  <wp:posOffset>64770</wp:posOffset>
                </wp:positionV>
                <wp:extent cx="1424940" cy="666115"/>
                <wp:effectExtent l="5080" t="4445" r="17780" b="15240"/>
                <wp:wrapNone/>
                <wp:docPr id="272" name="矩形 272"/>
                <wp:cNvGraphicFramePr/>
                <a:graphic xmlns:a="http://schemas.openxmlformats.org/drawingml/2006/main">
                  <a:graphicData uri="http://schemas.microsoft.com/office/word/2010/wordprocessingShape">
                    <wps:wsp>
                      <wps:cNvSpPr>
                        <a:spLocks noChangeArrowheads="1"/>
                      </wps:cNvSpPr>
                      <wps:spPr bwMode="auto">
                        <a:xfrm>
                          <a:off x="0" y="0"/>
                          <a:ext cx="1424940" cy="666115"/>
                        </a:xfrm>
                        <a:prstGeom prst="rect">
                          <a:avLst/>
                        </a:prstGeom>
                        <a:solidFill>
                          <a:srgbClr val="FFFFFF"/>
                        </a:solidFill>
                        <a:ln w="9525">
                          <a:solidFill>
                            <a:srgbClr val="000000"/>
                          </a:solidFill>
                          <a:miter lim="800000"/>
                        </a:ln>
                      </wps:spPr>
                      <wps:txbx>
                        <w:txbxContent>
                          <w:p>
                            <w:r>
                              <w:rPr>
                                <w:rFonts w:hint="eastAsia"/>
                              </w:rPr>
                              <w:t>向选举委员会申诉（</w:t>
                            </w:r>
                            <w:r>
                              <w:t>3</w:t>
                            </w:r>
                            <w:r>
                              <w:rPr>
                                <w:rFonts w:hint="eastAsia"/>
                              </w:rPr>
                              <w:t>日处理）</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49.05pt;margin-top:5.1pt;height:52.45pt;width:112.2pt;z-index:251741184;mso-width-relative:page;mso-height-relative:page;" fillcolor="#FFFFFF" filled="t" stroked="t" coordsize="21600,21600" o:gfxdata="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NKa3o1wAAAAoBAAAPAAAAAAAAAAEAIAAAACIAAABkcnMvZG93&#10;bnJldi54bWxQSwECFAAUAAAACACHTuJAbBmpSjoCAAB+BAAADgAAAAAAAAABACAAAAAmAQAAZHJz&#10;L2Uyb0RvYy54bWxQSwUGAAAAAAYABgBZAQAA0gUAAAAA&#10;">
                <v:fill on="t" focussize="0,0"/>
                <v:stroke color="#000000" miterlimit="8" joinstyle="miter"/>
                <v:imagedata o:title=""/>
                <o:lock v:ext="edit" aspectratio="f"/>
                <v:textbox>
                  <w:txbxContent>
                    <w:p>
                      <w:r>
                        <w:rPr>
                          <w:rFonts w:hint="eastAsia"/>
                        </w:rPr>
                        <w:t>向选举委员会申诉（</w:t>
                      </w:r>
                      <w:r>
                        <w:t>3</w:t>
                      </w:r>
                      <w:r>
                        <w:rPr>
                          <w:rFonts w:hint="eastAsia"/>
                        </w:rPr>
                        <w:t>日处理）</w:t>
                      </w:r>
                    </w:p>
                  </w:txbxContent>
                </v:textbox>
              </v:rect>
            </w:pict>
          </mc:Fallback>
        </mc:AlternateContent>
      </w:r>
      <w:r>
        <w:rPr>
          <w:rFonts w:ascii="Times New Roman" w:hAnsi="Times New Roman" w:eastAsia="宋体" w:cs="Times New Roman"/>
          <w:szCs w:val="20"/>
        </w:rPr>
        <mc:AlternateContent>
          <mc:Choice Requires="wps">
            <w:drawing>
              <wp:anchor distT="0" distB="0" distL="114300" distR="114300" simplePos="0" relativeHeight="251739136" behindDoc="0" locked="0" layoutInCell="1" allowOverlap="1">
                <wp:simplePos x="0" y="0"/>
                <wp:positionH relativeFrom="column">
                  <wp:posOffset>135255</wp:posOffset>
                </wp:positionH>
                <wp:positionV relativeFrom="paragraph">
                  <wp:posOffset>34925</wp:posOffset>
                </wp:positionV>
                <wp:extent cx="676275" cy="695325"/>
                <wp:effectExtent l="4445" t="4445" r="5080" b="16510"/>
                <wp:wrapNone/>
                <wp:docPr id="274" name="矩形 274"/>
                <wp:cNvGraphicFramePr/>
                <a:graphic xmlns:a="http://schemas.openxmlformats.org/drawingml/2006/main">
                  <a:graphicData uri="http://schemas.microsoft.com/office/word/2010/wordprocessingShape">
                    <wps:wsp>
                      <wps:cNvSpPr>
                        <a:spLocks noChangeArrowheads="1"/>
                      </wps:cNvSpPr>
                      <wps:spPr bwMode="auto">
                        <a:xfrm>
                          <a:off x="0" y="0"/>
                          <a:ext cx="676275" cy="695325"/>
                        </a:xfrm>
                        <a:prstGeom prst="rect">
                          <a:avLst/>
                        </a:prstGeom>
                        <a:solidFill>
                          <a:srgbClr val="FFFFFF"/>
                        </a:solidFill>
                        <a:ln w="9525">
                          <a:solidFill>
                            <a:srgbClr val="000000"/>
                          </a:solidFill>
                          <a:miter lim="800000"/>
                        </a:ln>
                      </wps:spPr>
                      <wps:txbx>
                        <w:txbxContent>
                          <w:p>
                            <w:r>
                              <w:rPr>
                                <w:rFonts w:hint="eastAsia"/>
                              </w:rPr>
                              <w:t>起诉人</w:t>
                            </w:r>
                          </w:p>
                          <w:p>
                            <w:pPr>
                              <w:ind w:firstLine="420"/>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0.65pt;margin-top:2.75pt;height:54.75pt;width:53.25pt;z-index:251739136;mso-width-relative:page;mso-height-relative:page;" fillcolor="#FFFFFF" filled="t" stroked="t" coordsize="21600,21600" o:gfxdata="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iFTsjWAAAACAEAAA8AAAAAAAAAAQAgAAAAIgAAAGRycy9kb3ducmV2&#10;LnhtbFBLAQIUABQAAAAIAIdO4kByCG2oNwIAAH0EAAAOAAAAAAAAAAEAIAAAACUBAABkcnMvZTJv&#10;RG9jLnhtbFBLBQYAAAAABgAGAFkBAADOBQAAAAA=&#10;">
                <v:fill on="t" focussize="0,0"/>
                <v:stroke color="#000000" miterlimit="8" joinstyle="miter"/>
                <v:imagedata o:title=""/>
                <o:lock v:ext="edit" aspectratio="f"/>
                <v:textbox>
                  <w:txbxContent>
                    <w:p>
                      <w:r>
                        <w:rPr>
                          <w:rFonts w:hint="eastAsia"/>
                        </w:rPr>
                        <w:t>起诉人</w:t>
                      </w:r>
                    </w:p>
                    <w:p>
                      <w:pPr>
                        <w:ind w:firstLine="420"/>
                      </w:pPr>
                    </w:p>
                  </w:txbxContent>
                </v:textbox>
              </v:rect>
            </w:pict>
          </mc:Fallback>
        </mc:AlternateContent>
      </w:r>
      <w:r>
        <w:rPr>
          <w:rFonts w:ascii="Times New Roman" w:hAnsi="Times New Roman" w:eastAsia="宋体" w:cs="Times New Roman"/>
          <w:szCs w:val="20"/>
        </w:rPr>
        <mc:AlternateContent>
          <mc:Choice Requires="wps">
            <w:drawing>
              <wp:anchor distT="0" distB="0" distL="114300" distR="114300" simplePos="0" relativeHeight="251743232" behindDoc="0" locked="0" layoutInCell="1" allowOverlap="1">
                <wp:simplePos x="0" y="0"/>
                <wp:positionH relativeFrom="column">
                  <wp:posOffset>4531995</wp:posOffset>
                </wp:positionH>
                <wp:positionV relativeFrom="paragraph">
                  <wp:posOffset>95885</wp:posOffset>
                </wp:positionV>
                <wp:extent cx="1623060" cy="662305"/>
                <wp:effectExtent l="7620" t="6985" r="7620" b="6985"/>
                <wp:wrapNone/>
                <wp:docPr id="273" name="矩形 273"/>
                <wp:cNvGraphicFramePr/>
                <a:graphic xmlns:a="http://schemas.openxmlformats.org/drawingml/2006/main">
                  <a:graphicData uri="http://schemas.microsoft.com/office/word/2010/wordprocessingShape">
                    <wps:wsp>
                      <wps:cNvSpPr>
                        <a:spLocks noChangeArrowheads="1"/>
                      </wps:cNvSpPr>
                      <wps:spPr bwMode="auto">
                        <a:xfrm>
                          <a:off x="0" y="0"/>
                          <a:ext cx="1623060" cy="662305"/>
                        </a:xfrm>
                        <a:prstGeom prst="rect">
                          <a:avLst/>
                        </a:prstGeom>
                        <a:solidFill>
                          <a:srgbClr val="FFFFFF"/>
                        </a:solidFill>
                        <a:ln w="9525">
                          <a:solidFill>
                            <a:srgbClr val="000000"/>
                          </a:solidFill>
                          <a:miter lim="800000"/>
                        </a:ln>
                      </wps:spPr>
                      <wps:txbx>
                        <w:txbxContent>
                          <w:p>
                            <w:r>
                              <w:rPr>
                                <w:rFonts w:hint="eastAsia"/>
                              </w:rPr>
                              <w:t>向</w:t>
                            </w:r>
                            <w:r>
                              <w:rPr>
                                <w:rFonts w:hint="eastAsia"/>
                                <w:b/>
                              </w:rPr>
                              <w:t>选区所在地基层法院</w:t>
                            </w:r>
                            <w:r>
                              <w:rPr>
                                <w:rFonts w:hint="eastAsia"/>
                              </w:rPr>
                              <w:t>起诉</w:t>
                            </w:r>
                            <w:r>
                              <w:rPr>
                                <w:rFonts w:hint="eastAsia" w:ascii="宋体" w:hAnsi="宋体" w:cs="宋体"/>
                              </w:rPr>
                              <w:t>（</w:t>
                            </w:r>
                            <w:r>
                              <w:rPr>
                                <w:rFonts w:hint="eastAsia" w:ascii="宋体" w:hAnsi="宋体" w:cs="宋体"/>
                                <w:sz w:val="18"/>
                                <w:szCs w:val="18"/>
                              </w:rPr>
                              <w:t>选举日前审结送达判决</w:t>
                            </w:r>
                            <w:r>
                              <w:rPr>
                                <w:rFonts w:hint="eastAsia" w:ascii="宋体" w:hAnsi="宋体" w:cs="宋体"/>
                              </w:rPr>
                              <w:t>）</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56.85pt;margin-top:7.55pt;height:52.15pt;width:127.8pt;z-index:251743232;mso-width-relative:page;mso-height-relative:page;" fillcolor="#FFFFFF" filled="t" stroked="t" coordsize="21600,21600" o:gfxdata="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5j272AAAAAoBAAAPAAAAAAAAAAEAIAAAACIAAABkcnMvZG93&#10;bnJldi54bWxQSwECFAAUAAAACACHTuJAQA+dWTkCAAB+BAAADgAAAAAAAAABACAAAAAnAQAAZHJz&#10;L2Uyb0RvYy54bWxQSwUGAAAAAAYABgBZAQAA0gUAAAAA&#10;">
                <v:fill on="t" focussize="0,0"/>
                <v:stroke color="#000000" miterlimit="8" joinstyle="miter"/>
                <v:imagedata o:title=""/>
                <o:lock v:ext="edit" aspectratio="f"/>
                <v:textbox>
                  <w:txbxContent>
                    <w:p>
                      <w:r>
                        <w:rPr>
                          <w:rFonts w:hint="eastAsia"/>
                        </w:rPr>
                        <w:t>向</w:t>
                      </w:r>
                      <w:r>
                        <w:rPr>
                          <w:rFonts w:hint="eastAsia"/>
                          <w:b/>
                        </w:rPr>
                        <w:t>选区所在地基层法院</w:t>
                      </w:r>
                      <w:r>
                        <w:rPr>
                          <w:rFonts w:hint="eastAsia"/>
                        </w:rPr>
                        <w:t>起诉</w:t>
                      </w:r>
                      <w:r>
                        <w:rPr>
                          <w:rFonts w:hint="eastAsia" w:ascii="宋体" w:hAnsi="宋体" w:cs="宋体"/>
                        </w:rPr>
                        <w:t>（</w:t>
                      </w:r>
                      <w:r>
                        <w:rPr>
                          <w:rFonts w:hint="eastAsia" w:ascii="宋体" w:hAnsi="宋体" w:cs="宋体"/>
                          <w:sz w:val="18"/>
                          <w:szCs w:val="18"/>
                        </w:rPr>
                        <w:t>选举日前审结送达判决</w:t>
                      </w:r>
                      <w:r>
                        <w:rPr>
                          <w:rFonts w:hint="eastAsia" w:ascii="宋体" w:hAnsi="宋体" w:cs="宋体"/>
                        </w:rPr>
                        <w:t>）</w:t>
                      </w:r>
                    </w:p>
                  </w:txbxContent>
                </v:textbox>
              </v:rect>
            </w:pict>
          </mc:Fallback>
        </mc:AlternateContent>
      </w:r>
    </w:p>
    <w:p>
      <w:pPr>
        <w:spacing w:line="240" w:lineRule="auto"/>
        <w:ind w:firstLine="583" w:firstLineChars="243"/>
        <w:rPr>
          <w:rFonts w:ascii="宋体" w:hAnsi="宋体" w:eastAsia="宋体" w:cs="宋体"/>
        </w:rPr>
      </w:pPr>
      <w:r>
        <w:rPr>
          <w:rFonts w:hint="eastAsia" w:ascii="宋体" w:hAnsi="宋体" w:eastAsia="宋体" w:cs="宋体"/>
        </w:rPr>
        <w:t xml:space="preserve">          对</w:t>
      </w:r>
      <w:r>
        <w:rPr>
          <w:rFonts w:hint="eastAsia" w:ascii="Times New Roman" w:hAnsi="Times New Roman" w:eastAsia="宋体" w:cs="Times New Roman"/>
          <w:szCs w:val="20"/>
        </w:rPr>
        <w:t>选民名单</w:t>
      </w:r>
      <w:r>
        <w:rPr>
          <w:rFonts w:hint="eastAsia" w:ascii="宋体" w:hAnsi="宋体" w:eastAsia="宋体" w:cs="宋体"/>
        </w:rPr>
        <w:t xml:space="preserve">                         选举日</w:t>
      </w:r>
    </w:p>
    <w:p>
      <w:pPr>
        <w:spacing w:line="240" w:lineRule="auto"/>
        <w:ind w:firstLine="1776" w:firstLineChars="740"/>
        <w:rPr>
          <w:rFonts w:ascii="宋体" w:hAnsi="宋体" w:eastAsia="宋体" w:cs="宋体"/>
        </w:rPr>
      </w:pPr>
      <w:r>
        <w:rPr>
          <w:rFonts w:hint="eastAsia" w:ascii="宋体" w:hAnsi="宋体" w:eastAsia="宋体" w:cs="宋体"/>
        </w:rPr>
        <w:t>持不同意见                        5日以前</w:t>
      </w:r>
    </w:p>
    <w:p>
      <w:pPr>
        <w:spacing w:line="240" w:lineRule="auto"/>
        <w:ind w:firstLine="583" w:firstLineChars="243"/>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42208" behindDoc="0" locked="0" layoutInCell="1" allowOverlap="1">
                <wp:simplePos x="0" y="0"/>
                <wp:positionH relativeFrom="column">
                  <wp:posOffset>2975610</wp:posOffset>
                </wp:positionH>
                <wp:positionV relativeFrom="paragraph">
                  <wp:posOffset>126365</wp:posOffset>
                </wp:positionV>
                <wp:extent cx="1538605" cy="10160"/>
                <wp:effectExtent l="0" t="28575" r="635" b="37465"/>
                <wp:wrapNone/>
                <wp:docPr id="271" name="直接连接符 271"/>
                <wp:cNvGraphicFramePr/>
                <a:graphic xmlns:a="http://schemas.openxmlformats.org/drawingml/2006/main">
                  <a:graphicData uri="http://schemas.microsoft.com/office/word/2010/wordprocessingShape">
                    <wps:wsp>
                      <wps:cNvCnPr>
                        <a:cxnSpLocks noChangeShapeType="1"/>
                      </wps:cNvCnPr>
                      <wps:spPr bwMode="auto">
                        <a:xfrm>
                          <a:off x="0" y="0"/>
                          <a:ext cx="1538605" cy="1016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34.3pt;margin-top:9.95pt;height:0.8pt;width:121.15pt;z-index:251742208;mso-width-relative:page;mso-height-relative:page;" filled="f" stroked="t" coordsize="21600,21600" o:gfxdata="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&#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5E5qH2gAAAAkBAAAPAAAAAAAAAAEAIAAAACIAAABk&#10;cnMvZG93bnJldi54bWxQSwECFAAUAAAACACHTuJA9XIOKwQCAADgAwAADgAAAAAAAAABACAAAAAp&#10;AQAAZHJzL2Uyb0RvYy54bWxQSwUGAAAAAAYABgBZAQAAnwU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740160" behindDoc="0" locked="0" layoutInCell="1" allowOverlap="1">
                <wp:simplePos x="0" y="0"/>
                <wp:positionH relativeFrom="column">
                  <wp:posOffset>811530</wp:posOffset>
                </wp:positionH>
                <wp:positionV relativeFrom="paragraph">
                  <wp:posOffset>126365</wp:posOffset>
                </wp:positionV>
                <wp:extent cx="1082040" cy="0"/>
                <wp:effectExtent l="11430" t="58420" r="20955" b="55880"/>
                <wp:wrapNone/>
                <wp:docPr id="270" name="直接连接符 270"/>
                <wp:cNvGraphicFramePr/>
                <a:graphic xmlns:a="http://schemas.openxmlformats.org/drawingml/2006/main">
                  <a:graphicData uri="http://schemas.microsoft.com/office/word/2010/wordprocessingShape">
                    <wps:wsp>
                      <wps:cNvCnPr>
                        <a:cxnSpLocks noChangeShapeType="1"/>
                      </wps:cNvCnPr>
                      <wps:spPr bwMode="auto">
                        <a:xfrm>
                          <a:off x="0" y="0"/>
                          <a:ext cx="108204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63.9pt;margin-top:9.95pt;height:0pt;width:85.2pt;z-index:251740160;mso-width-relative:page;mso-height-relative:page;" filled="f" stroked="t" coordsize="21600,21600" o:gfxdata="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Fdo0b2AAAAAkBAAAPAAAAAAAAAAEAIAAAACIAAABkcnMvZG93&#10;bnJldi54bWxQSwECFAAUAAAACACHTuJA+YVQhAACAADcAwAADgAAAAAAAAABACAAAAAnAQAAZHJz&#10;L2Uyb0RvYy54bWxQSwUGAAAAAAYABgBZAQAAmQUAAAAA&#10;">
                <v:fill on="f" focussize="0,0"/>
                <v:stroke color="#000000" joinstyle="round" endarrow="block"/>
                <v:imagedata o:title=""/>
                <o:lock v:ext="edit" aspectratio="f"/>
              </v:line>
            </w:pict>
          </mc:Fallback>
        </mc:AlternateContent>
      </w:r>
      <w:r>
        <w:rPr>
          <w:rFonts w:hint="eastAsia" w:ascii="宋体" w:hAnsi="宋体" w:eastAsia="宋体" w:cs="宋体"/>
        </w:rPr>
        <w:t xml:space="preserve">                                              </w:t>
      </w:r>
    </w:p>
    <w:p>
      <w:pPr>
        <w:spacing w:line="240" w:lineRule="auto"/>
        <w:ind w:firstLine="700" w:firstLineChars="292"/>
        <w:rPr>
          <w:rFonts w:ascii="楷体_GB2312" w:hAnsi="宋体" w:eastAsia="楷体_GB2312" w:cs="宋体"/>
        </w:rPr>
      </w:pPr>
      <w:r>
        <w:rPr>
          <w:rFonts w:hint="eastAsia" w:ascii="宋体" w:hAnsi="宋体" w:eastAsia="宋体" w:cs="宋体"/>
        </w:rPr>
        <w:t xml:space="preserve">                         （申诉前置）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1243" w:type="dxa"/>
          </w:tcPr>
          <w:p>
            <w:pPr>
              <w:spacing w:line="240" w:lineRule="auto"/>
              <w:rPr>
                <w:rFonts w:ascii="宋体" w:hAnsi="宋体" w:eastAsia="宋体" w:cs="宋体"/>
                <w:b/>
                <w:bCs/>
              </w:rPr>
            </w:pPr>
            <w:bookmarkStart w:id="318" w:name="_Toc329676906"/>
            <w:bookmarkStart w:id="319" w:name="_Toc330804409"/>
            <w:bookmarkStart w:id="320" w:name="_Toc330503937"/>
            <w:bookmarkStart w:id="321" w:name="_Toc330997741"/>
            <w:r>
              <w:rPr>
                <w:rFonts w:hint="eastAsia" w:ascii="宋体" w:hAnsi="宋体" w:eastAsia="宋体" w:cs="宋体"/>
                <w:b/>
                <w:bCs/>
              </w:rPr>
              <w:t>申诉前置</w:t>
            </w:r>
          </w:p>
        </w:tc>
        <w:tc>
          <w:tcPr>
            <w:tcW w:w="7637" w:type="dxa"/>
          </w:tcPr>
          <w:p>
            <w:pPr>
              <w:spacing w:line="240" w:lineRule="auto"/>
              <w:rPr>
                <w:rFonts w:ascii="宋体" w:hAnsi="宋体" w:eastAsia="宋体" w:cs="宋体"/>
                <w:b/>
                <w:bCs/>
              </w:rPr>
            </w:pPr>
            <w:r>
              <w:rPr>
                <w:rFonts w:hint="eastAsia" w:ascii="宋体" w:hAnsi="宋体" w:eastAsia="宋体" w:cs="宋体"/>
              </w:rPr>
              <w:t>必须先申诉，不申诉不得起诉。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 w:hRule="atLeast"/>
          <w:jc w:val="center"/>
        </w:trPr>
        <w:tc>
          <w:tcPr>
            <w:tcW w:w="1243" w:type="dxa"/>
            <w:vMerge w:val="restart"/>
          </w:tcPr>
          <w:p>
            <w:pPr>
              <w:spacing w:line="240" w:lineRule="auto"/>
              <w:rPr>
                <w:rFonts w:ascii="宋体" w:hAnsi="宋体" w:eastAsia="宋体" w:cs="宋体"/>
                <w:b/>
                <w:bCs/>
              </w:rPr>
            </w:pPr>
            <w:r>
              <w:rPr>
                <w:rFonts w:hint="eastAsia" w:ascii="宋体" w:hAnsi="宋体" w:eastAsia="宋体" w:cs="宋体"/>
                <w:b/>
                <w:bCs/>
              </w:rPr>
              <w:t>参加人</w:t>
            </w:r>
          </w:p>
          <w:p>
            <w:pPr>
              <w:spacing w:line="240" w:lineRule="auto"/>
              <w:rPr>
                <w:rFonts w:ascii="宋体" w:hAnsi="宋体" w:eastAsia="宋体" w:cs="宋体"/>
                <w:b/>
                <w:bCs/>
              </w:rPr>
            </w:pPr>
          </w:p>
        </w:tc>
        <w:tc>
          <w:tcPr>
            <w:tcW w:w="7637" w:type="dxa"/>
          </w:tcPr>
          <w:p>
            <w:pPr>
              <w:spacing w:line="240" w:lineRule="auto"/>
              <w:rPr>
                <w:rFonts w:ascii="宋体" w:hAnsi="宋体" w:eastAsia="宋体" w:cs="宋体"/>
                <w:b/>
                <w:bCs/>
              </w:rPr>
            </w:pPr>
            <w:r>
              <w:rPr>
                <w:rFonts w:hint="eastAsia" w:ascii="宋体" w:hAnsi="宋体" w:eastAsia="宋体" w:cs="宋体"/>
              </w:rPr>
              <w:t>诉讼参加人有</w:t>
            </w:r>
            <w:r>
              <w:rPr>
                <w:rFonts w:hint="eastAsia" w:ascii="宋体" w:hAnsi="宋体" w:eastAsia="宋体" w:cs="宋体"/>
                <w:b/>
                <w:bCs/>
              </w:rPr>
              <w:t>起诉人</w:t>
            </w:r>
            <w:r>
              <w:rPr>
                <w:rFonts w:hint="eastAsia" w:ascii="宋体" w:hAnsi="宋体" w:eastAsia="宋体" w:cs="宋体"/>
              </w:rPr>
              <w:t>、选举委员会代表及</w:t>
            </w:r>
            <w:r>
              <w:rPr>
                <w:rFonts w:hint="eastAsia" w:ascii="宋体" w:hAnsi="宋体" w:eastAsia="宋体" w:cs="宋体"/>
                <w:b/>
                <w:bCs/>
              </w:rPr>
              <w:t>有关公民</w:t>
            </w:r>
            <w:r>
              <w:rPr>
                <w:rFonts w:hint="eastAsia" w:ascii="宋体" w:hAnsi="宋体" w:eastAsia="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243" w:type="dxa"/>
            <w:vMerge w:val="continue"/>
          </w:tcPr>
          <w:p>
            <w:pPr>
              <w:spacing w:line="240" w:lineRule="auto"/>
              <w:rPr>
                <w:rFonts w:ascii="宋体" w:hAnsi="宋体" w:eastAsia="宋体" w:cs="宋体"/>
                <w:b/>
                <w:bCs/>
              </w:rPr>
            </w:pPr>
          </w:p>
        </w:tc>
        <w:tc>
          <w:tcPr>
            <w:tcW w:w="7637" w:type="dxa"/>
          </w:tcPr>
          <w:p>
            <w:pPr>
              <w:spacing w:line="240" w:lineRule="auto"/>
              <w:rPr>
                <w:rFonts w:ascii="宋体" w:hAnsi="宋体" w:eastAsia="宋体" w:cs="宋体"/>
                <w:b/>
                <w:bCs/>
              </w:rPr>
            </w:pPr>
            <w:r>
              <w:rPr>
                <w:rFonts w:hint="eastAsia" w:ascii="宋体" w:hAnsi="宋体" w:eastAsia="宋体" w:cs="宋体"/>
              </w:rPr>
              <w:t>本案属于宪法诉讼案件，</w:t>
            </w:r>
            <w:r>
              <w:rPr>
                <w:rFonts w:hint="eastAsia" w:ascii="宋体" w:hAnsi="宋体" w:eastAsia="宋体" w:cs="宋体"/>
                <w:b/>
                <w:bCs/>
              </w:rPr>
              <w:t>不要求</w:t>
            </w:r>
            <w:r>
              <w:rPr>
                <w:rFonts w:hint="eastAsia" w:ascii="宋体" w:hAnsi="宋体" w:eastAsia="宋体" w:cs="宋体"/>
              </w:rPr>
              <w:t>起诉人和案件有直接利害关系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243" w:type="dxa"/>
          </w:tcPr>
          <w:p>
            <w:pPr>
              <w:spacing w:line="240" w:lineRule="auto"/>
              <w:rPr>
                <w:rFonts w:ascii="宋体" w:hAnsi="宋体" w:eastAsia="宋体" w:cs="宋体"/>
                <w:b/>
                <w:bCs/>
              </w:rPr>
            </w:pPr>
            <w:r>
              <w:rPr>
                <w:rFonts w:hint="eastAsia" w:ascii="宋体" w:hAnsi="宋体" w:eastAsia="宋体" w:cs="宋体"/>
                <w:b/>
                <w:bCs/>
              </w:rPr>
              <w:t>审理方式</w:t>
            </w:r>
          </w:p>
        </w:tc>
        <w:tc>
          <w:tcPr>
            <w:tcW w:w="7637" w:type="dxa"/>
          </w:tcPr>
          <w:p>
            <w:pPr>
              <w:spacing w:line="240" w:lineRule="auto"/>
              <w:rPr>
                <w:rFonts w:ascii="宋体" w:hAnsi="宋体" w:eastAsia="宋体" w:cs="宋体"/>
                <w:b/>
                <w:bCs/>
              </w:rPr>
            </w:pPr>
            <w:r>
              <w:rPr>
                <w:rFonts w:hint="eastAsia" w:ascii="宋体" w:hAnsi="宋体" w:eastAsia="宋体" w:cs="宋体"/>
              </w:rPr>
              <w:t>法院应组成</w:t>
            </w:r>
            <w:r>
              <w:rPr>
                <w:rFonts w:hint="eastAsia" w:ascii="宋体" w:hAnsi="宋体" w:eastAsia="宋体" w:cs="宋体"/>
                <w:b/>
                <w:bCs/>
              </w:rPr>
              <w:t>合议庭，开庭</w:t>
            </w:r>
            <w:r>
              <w:rPr>
                <w:rFonts w:hint="eastAsia" w:ascii="宋体" w:hAnsi="宋体" w:eastAsia="宋体" w:cs="宋体"/>
              </w:rPr>
              <w:t>审理。合议庭中</w:t>
            </w:r>
            <w:r>
              <w:rPr>
                <w:rFonts w:hint="eastAsia" w:ascii="宋体" w:hAnsi="宋体" w:eastAsia="宋体" w:cs="宋体"/>
                <w:u w:val="wave"/>
              </w:rPr>
              <w:t>不得吸收陪审员</w:t>
            </w:r>
            <w:r>
              <w:rPr>
                <w:rFonts w:hint="eastAsia" w:ascii="宋体" w:hAnsi="宋体" w:eastAsia="宋体" w:cs="宋体"/>
              </w:rPr>
              <w:t>。</w:t>
            </w:r>
          </w:p>
        </w:tc>
      </w:tr>
    </w:tbl>
    <w:p>
      <w:pPr>
        <w:keepNext/>
        <w:keepLines/>
        <w:spacing w:before="280" w:after="290" w:line="374" w:lineRule="auto"/>
        <w:outlineLvl w:val="3"/>
        <w:rPr>
          <w:rFonts w:ascii="黑体" w:hAnsi="黑体" w:eastAsia="黑体" w:cs="Times New Roman"/>
          <w:bCs/>
          <w:sz w:val="24"/>
          <w:szCs w:val="24"/>
        </w:rPr>
      </w:pPr>
      <w:r>
        <w:rPr>
          <w:rFonts w:hint="eastAsia" w:ascii="黑体" w:hAnsi="黑体" w:eastAsia="黑体" w:cs="Times New Roman"/>
          <w:sz w:val="24"/>
          <w:szCs w:val="24"/>
        </w:rPr>
        <w:t>●</w:t>
      </w:r>
      <w:r>
        <w:rPr>
          <w:rFonts w:hint="eastAsia" w:ascii="黑体" w:hAnsi="黑体" w:eastAsia="黑体" w:cs="Times New Roman"/>
          <w:bCs/>
          <w:sz w:val="24"/>
          <w:szCs w:val="24"/>
        </w:rPr>
        <w:t>宣告公民失踪、死亡案</w:t>
      </w:r>
      <w:bookmarkEnd w:id="318"/>
      <w:bookmarkEnd w:id="319"/>
      <w:bookmarkEnd w:id="320"/>
      <w:bookmarkEnd w:id="321"/>
    </w:p>
    <w:p>
      <w:pPr>
        <w:numPr>
          <w:ilvl w:val="0"/>
          <w:numId w:val="26"/>
        </w:numPr>
        <w:spacing w:line="240" w:lineRule="auto"/>
        <w:ind w:left="420"/>
        <w:rPr>
          <w:rFonts w:ascii="宋体" w:hAnsi="宋体" w:eastAsia="宋体" w:cs="宋体"/>
          <w:b/>
        </w:rPr>
      </w:pPr>
      <w:r>
        <w:rPr>
          <w:rFonts w:hint="eastAsia" w:ascii="宋体" w:hAnsi="宋体" w:eastAsia="宋体" w:cs="宋体"/>
          <w:b/>
        </w:rPr>
        <w:t>宣告失踪：</w:t>
      </w:r>
    </w:p>
    <w:p>
      <w:pPr>
        <w:spacing w:line="240" w:lineRule="auto"/>
        <w:rPr>
          <w:rFonts w:ascii="宋体" w:hAnsi="宋体" w:eastAsia="宋体" w:cs="宋体"/>
          <w:b/>
        </w:rPr>
      </w:pPr>
      <w:r>
        <w:rPr>
          <w:rFonts w:ascii="Times New Roman" w:hAnsi="Times New Roman" w:eastAsia="宋体" w:cs="Times New Roman"/>
          <w:szCs w:val="24"/>
        </w:rPr>
        <mc:AlternateContent>
          <mc:Choice Requires="wps">
            <w:drawing>
              <wp:anchor distT="0" distB="0" distL="114300" distR="114300" simplePos="0" relativeHeight="251835392" behindDoc="0" locked="0" layoutInCell="1" allowOverlap="1">
                <wp:simplePos x="0" y="0"/>
                <wp:positionH relativeFrom="column">
                  <wp:posOffset>4799330</wp:posOffset>
                </wp:positionH>
                <wp:positionV relativeFrom="paragraph">
                  <wp:posOffset>69215</wp:posOffset>
                </wp:positionV>
                <wp:extent cx="917575" cy="367665"/>
                <wp:effectExtent l="4445" t="4445" r="7620" b="8890"/>
                <wp:wrapNone/>
                <wp:docPr id="99" name="矩形 99"/>
                <wp:cNvGraphicFramePr/>
                <a:graphic xmlns:a="http://schemas.openxmlformats.org/drawingml/2006/main">
                  <a:graphicData uri="http://schemas.microsoft.com/office/word/2010/wordprocessingShape">
                    <wps:wsp>
                      <wps:cNvSpPr>
                        <a:spLocks noChangeArrowheads="1"/>
                      </wps:cNvSpPr>
                      <wps:spPr bwMode="auto">
                        <a:xfrm>
                          <a:off x="0" y="0"/>
                          <a:ext cx="917575" cy="367665"/>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rPr>
                            </w:pPr>
                            <w:r>
                              <w:rPr>
                                <w:rFonts w:hint="eastAsia" w:ascii="宋体" w:hAnsi="宋体" w:eastAsia="宋体" w:cs="宋体"/>
                                <w:lang w:val="en-US" w:eastAsia="zh-CN"/>
                              </w:rPr>
                              <w:t>财产代管</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77.9pt;margin-top:5.45pt;height:28.95pt;width:72.25pt;z-index:251835392;mso-width-relative:page;mso-height-relative:page;" fillcolor="#FFFFFF" filled="t" stroked="t" coordsize="21600,21600" o:gfxdata="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p8VJfXAAAACQEAAA8AAAAAAAAAAQAgAAAAIgAAAGRycy9kb3du&#10;cmV2LnhtbFBLAQIUABQAAAAIAIdO4kCDnaYyOQIAAHsEAAAOAAAAAAAAAAEAIAAAACYBAABkcnMv&#10;ZTJvRG9jLnhtbFBLBQYAAAAABgAGAFkBAADRBQAAAAA=&#10;">
                <v:fill on="t" focussize="0,0"/>
                <v:stroke color="#000000" miterlimit="8" joinstyle="miter"/>
                <v:imagedata o:title=""/>
                <o:lock v:ext="edit" aspectratio="f"/>
                <v:textbox>
                  <w:txbxContent>
                    <w:p>
                      <w:pPr>
                        <w:spacing w:line="240" w:lineRule="auto"/>
                        <w:rPr>
                          <w:rFonts w:hint="eastAsia" w:ascii="宋体" w:hAnsi="宋体" w:eastAsia="宋体" w:cs="宋体"/>
                        </w:rPr>
                      </w:pPr>
                      <w:r>
                        <w:rPr>
                          <w:rFonts w:hint="eastAsia" w:ascii="宋体" w:hAnsi="宋体" w:eastAsia="宋体" w:cs="宋体"/>
                          <w:lang w:val="en-US" w:eastAsia="zh-CN"/>
                        </w:rPr>
                        <w:t>财产代管</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65760" behindDoc="0" locked="0" layoutInCell="1" allowOverlap="1">
                <wp:simplePos x="0" y="0"/>
                <wp:positionH relativeFrom="column">
                  <wp:posOffset>1473200</wp:posOffset>
                </wp:positionH>
                <wp:positionV relativeFrom="paragraph">
                  <wp:posOffset>83820</wp:posOffset>
                </wp:positionV>
                <wp:extent cx="1338580" cy="688340"/>
                <wp:effectExtent l="4445" t="4445" r="13335" b="8255"/>
                <wp:wrapNone/>
                <wp:docPr id="267" name="矩形 267"/>
                <wp:cNvGraphicFramePr/>
                <a:graphic xmlns:a="http://schemas.openxmlformats.org/drawingml/2006/main">
                  <a:graphicData uri="http://schemas.microsoft.com/office/word/2010/wordprocessingShape">
                    <wps:wsp>
                      <wps:cNvSpPr>
                        <a:spLocks noChangeArrowheads="1"/>
                      </wps:cNvSpPr>
                      <wps:spPr bwMode="auto">
                        <a:xfrm>
                          <a:off x="0" y="0"/>
                          <a:ext cx="1338580" cy="688340"/>
                        </a:xfrm>
                        <a:prstGeom prst="rect">
                          <a:avLst/>
                        </a:prstGeom>
                        <a:solidFill>
                          <a:srgbClr val="FFFFFF"/>
                        </a:solidFill>
                        <a:ln w="9525">
                          <a:solidFill>
                            <a:srgbClr val="000000"/>
                          </a:solidFill>
                          <a:miter lim="800000"/>
                        </a:ln>
                      </wps:spPr>
                      <wps:txbx>
                        <w:txbxContent>
                          <w:p>
                            <w:pPr>
                              <w:rPr>
                                <w:b/>
                              </w:rPr>
                            </w:pPr>
                            <w:r>
                              <w:rPr>
                                <w:rFonts w:hint="eastAsia"/>
                                <w:b/>
                              </w:rPr>
                              <w:t>下落不明人住所地基层法院管辖</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16pt;margin-top:6.6pt;height:54.2pt;width:105.4pt;z-index:251765760;mso-width-relative:page;mso-height-relative:page;" fillcolor="#FFFFFF" filled="t" stroked="t" coordsize="21600,21600" o:gfxdata="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6waTbNcAAAAKAQAADwAAAAAAAAABACAAAAAiAAAAZHJzL2Rv&#10;d25yZXYueG1sUEsBAhQAFAAAAAgAh07iQHkqpbk7AgAAfgQAAA4AAAAAAAAAAQAgAAAAJgEAAGRy&#10;cy9lMm9Eb2MueG1sUEsFBgAAAAAGAAYAWQEAANMFAAAAAA==&#10;">
                <v:fill on="t" focussize="0,0"/>
                <v:stroke color="#000000" miterlimit="8" joinstyle="miter"/>
                <v:imagedata o:title=""/>
                <o:lock v:ext="edit" aspectratio="f"/>
                <v:textbox>
                  <w:txbxContent>
                    <w:p>
                      <w:pPr>
                        <w:rPr>
                          <w:b/>
                        </w:rPr>
                      </w:pPr>
                      <w:r>
                        <w:rPr>
                          <w:rFonts w:hint="eastAsia"/>
                          <w:b/>
                        </w:rPr>
                        <w:t>下落不明人住所地基层法院管辖</w:t>
                      </w:r>
                    </w:p>
                  </w:txbxContent>
                </v:textbox>
              </v:rect>
            </w:pict>
          </mc:Fallback>
        </mc:AlternateContent>
      </w:r>
    </w:p>
    <w:p>
      <w:pPr>
        <w:spacing w:line="240" w:lineRule="auto"/>
        <w:ind w:firstLine="583" w:firstLineChars="243"/>
        <w:rPr>
          <w:rFonts w:ascii="Times New Roman" w:hAnsi="Times New Roman" w:eastAsia="宋体" w:cs="Times New Roman"/>
          <w:szCs w:val="20"/>
        </w:rPr>
      </w:pPr>
      <w:r>
        <w:rPr>
          <w:rFonts w:ascii="Times New Roman" w:hAnsi="Times New Roman" w:eastAsia="宋体" w:cs="Times New Roman"/>
          <w:szCs w:val="24"/>
        </w:rPr>
        <mc:AlternateContent>
          <mc:Choice Requires="wps">
            <w:drawing>
              <wp:anchor distT="0" distB="0" distL="114300" distR="114300" simplePos="0" relativeHeight="251764736" behindDoc="0" locked="0" layoutInCell="1" allowOverlap="1">
                <wp:simplePos x="0" y="0"/>
                <wp:positionH relativeFrom="column">
                  <wp:posOffset>-130810</wp:posOffset>
                </wp:positionH>
                <wp:positionV relativeFrom="paragraph">
                  <wp:posOffset>113030</wp:posOffset>
                </wp:positionV>
                <wp:extent cx="965200" cy="377190"/>
                <wp:effectExtent l="4445" t="4445" r="5715" b="14605"/>
                <wp:wrapNone/>
                <wp:docPr id="266" name="矩形 266"/>
                <wp:cNvGraphicFramePr/>
                <a:graphic xmlns:a="http://schemas.openxmlformats.org/drawingml/2006/main">
                  <a:graphicData uri="http://schemas.microsoft.com/office/word/2010/wordprocessingShape">
                    <wps:wsp>
                      <wps:cNvSpPr>
                        <a:spLocks noChangeArrowheads="1"/>
                      </wps:cNvSpPr>
                      <wps:spPr bwMode="auto">
                        <a:xfrm>
                          <a:off x="0" y="0"/>
                          <a:ext cx="965200" cy="377190"/>
                        </a:xfrm>
                        <a:prstGeom prst="rect">
                          <a:avLst/>
                        </a:prstGeom>
                        <a:solidFill>
                          <a:srgbClr val="FFFFFF"/>
                        </a:solidFill>
                        <a:ln w="9525">
                          <a:solidFill>
                            <a:srgbClr val="000000"/>
                          </a:solidFill>
                          <a:miter lim="800000"/>
                        </a:ln>
                      </wps:spPr>
                      <wps:txbx>
                        <w:txbxContent>
                          <w:p>
                            <w:pPr>
                              <w:spacing w:line="240" w:lineRule="auto"/>
                            </w:pPr>
                            <w:r>
                              <w:rPr>
                                <w:rFonts w:hint="eastAsia"/>
                              </w:rPr>
                              <w:t>利害</w:t>
                            </w:r>
                            <w:r>
                              <w:rPr>
                                <w:rFonts w:hint="eastAsia" w:ascii="宋体" w:hAnsi="宋体" w:eastAsia="宋体" w:cs="宋体"/>
                              </w:rPr>
                              <w:t>关系</w:t>
                            </w:r>
                            <w:r>
                              <w:rPr>
                                <w:rFonts w:hint="eastAsia"/>
                              </w:rPr>
                              <w:t>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0.3pt;margin-top:8.9pt;height:29.7pt;width:76pt;z-index:251764736;mso-width-relative:page;mso-height-relative:page;" fillcolor="#FFFFFF" filled="t" stroked="t" coordsize="21600,21600" o:gfxdata="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hw1etcAAAAJAQAADwAAAAAAAAABACAAAAAiAAAAZHJzL2Rv&#10;d25yZXYueG1sUEsBAhQAFAAAAAgAh07iQEIw7JM7AgAAfQQAAA4AAAAAAAAAAQAgAAAAJgEAAGRy&#10;cy9lMm9Eb2MueG1sUEsFBgAAAAAGAAYAWQEAANMFAAAAAA==&#10;">
                <v:fill on="t" focussize="0,0"/>
                <v:stroke color="#000000" miterlimit="8" joinstyle="miter"/>
                <v:imagedata o:title=""/>
                <o:lock v:ext="edit" aspectratio="f"/>
                <v:textbox>
                  <w:txbxContent>
                    <w:p>
                      <w:pPr>
                        <w:spacing w:line="240" w:lineRule="auto"/>
                      </w:pPr>
                      <w:r>
                        <w:rPr>
                          <w:rFonts w:hint="eastAsia"/>
                        </w:rPr>
                        <w:t>利害</w:t>
                      </w:r>
                      <w:r>
                        <w:rPr>
                          <w:rFonts w:hint="eastAsia" w:ascii="宋体" w:hAnsi="宋体" w:eastAsia="宋体" w:cs="宋体"/>
                        </w:rPr>
                        <w:t>关系</w:t>
                      </w:r>
                      <w:r>
                        <w:rPr>
                          <w:rFonts w:hint="eastAsia"/>
                        </w:rPr>
                        <w:t>人</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68832" behindDoc="0" locked="0" layoutInCell="1" allowOverlap="1">
                <wp:simplePos x="0" y="0"/>
                <wp:positionH relativeFrom="column">
                  <wp:posOffset>3434715</wp:posOffset>
                </wp:positionH>
                <wp:positionV relativeFrom="paragraph">
                  <wp:posOffset>84455</wp:posOffset>
                </wp:positionV>
                <wp:extent cx="827405" cy="474345"/>
                <wp:effectExtent l="4445" t="4445" r="6350" b="8890"/>
                <wp:wrapNone/>
                <wp:docPr id="268" name="矩形 268"/>
                <wp:cNvGraphicFramePr/>
                <a:graphic xmlns:a="http://schemas.openxmlformats.org/drawingml/2006/main">
                  <a:graphicData uri="http://schemas.microsoft.com/office/word/2010/wordprocessingShape">
                    <wps:wsp>
                      <wps:cNvSpPr>
                        <a:spLocks noChangeArrowheads="1"/>
                      </wps:cNvSpPr>
                      <wps:spPr bwMode="auto">
                        <a:xfrm>
                          <a:off x="0" y="0"/>
                          <a:ext cx="827405" cy="474345"/>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rPr>
                            </w:pPr>
                            <w:r>
                              <w:rPr>
                                <w:rFonts w:hint="eastAsia" w:ascii="宋体" w:hAnsi="宋体" w:eastAsia="宋体" w:cs="宋体"/>
                              </w:rPr>
                              <w:t>寻找公告（3</w:t>
                            </w:r>
                            <w:r>
                              <w:rPr>
                                <w:rFonts w:hint="eastAsia" w:ascii="宋体" w:hAnsi="宋体" w:eastAsia="宋体" w:cs="宋体"/>
                                <w:lang w:val="en-US" w:eastAsia="zh-CN"/>
                              </w:rPr>
                              <w:t>个</w:t>
                            </w:r>
                            <w:r>
                              <w:rPr>
                                <w:rFonts w:hint="eastAsia" w:ascii="宋体" w:hAnsi="宋体" w:eastAsia="宋体" w:cs="宋体"/>
                              </w:rPr>
                              <w:t>月）</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70.45pt;margin-top:6.65pt;height:37.35pt;width:65.15pt;z-index:251768832;mso-width-relative:page;mso-height-relative:page;" fillcolor="#FFFFFF" filled="t" stroked="t" coordsize="21600,21600" o:gfxdata="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mIi5B1wAAAAkBAAAPAAAAAAAAAAEAIAAAACIAAABkcnMvZG93&#10;bnJldi54bWxQSwECFAAUAAAACACHTuJAgUDwLDoCAAB9BAAADgAAAAAAAAABACAAAAAmAQAAZHJz&#10;L2Uyb0RvYy54bWxQSwUGAAAAAAYABgBZAQAA0gUAAAAA&#10;">
                <v:fill on="t" focussize="0,0"/>
                <v:stroke color="#000000" miterlimit="8" joinstyle="miter"/>
                <v:imagedata o:title=""/>
                <o:lock v:ext="edit" aspectratio="f"/>
                <v:textbox>
                  <w:txbxContent>
                    <w:p>
                      <w:pPr>
                        <w:spacing w:line="240" w:lineRule="auto"/>
                        <w:rPr>
                          <w:rFonts w:hint="eastAsia" w:ascii="宋体" w:hAnsi="宋体" w:eastAsia="宋体" w:cs="宋体"/>
                        </w:rPr>
                      </w:pPr>
                      <w:r>
                        <w:rPr>
                          <w:rFonts w:hint="eastAsia" w:ascii="宋体" w:hAnsi="宋体" w:eastAsia="宋体" w:cs="宋体"/>
                        </w:rPr>
                        <w:t>寻找公告（3</w:t>
                      </w:r>
                      <w:r>
                        <w:rPr>
                          <w:rFonts w:hint="eastAsia" w:ascii="宋体" w:hAnsi="宋体" w:eastAsia="宋体" w:cs="宋体"/>
                          <w:lang w:val="en-US" w:eastAsia="zh-CN"/>
                        </w:rPr>
                        <w:t>个</w:t>
                      </w:r>
                      <w:r>
                        <w:rPr>
                          <w:rFonts w:hint="eastAsia" w:ascii="宋体" w:hAnsi="宋体" w:eastAsia="宋体" w:cs="宋体"/>
                        </w:rPr>
                        <w:t>月）</w:t>
                      </w:r>
                    </w:p>
                  </w:txbxContent>
                </v:textbox>
              </v:rect>
            </w:pict>
          </mc:Fallback>
        </mc:AlternateContent>
      </w:r>
      <w:r>
        <w:rPr>
          <w:rFonts w:hint="eastAsia" w:ascii="宋体" w:hAnsi="宋体" w:eastAsia="宋体" w:cs="宋体"/>
        </w:rPr>
        <w:t xml:space="preserve">     </w:t>
      </w:r>
      <w:r>
        <w:rPr>
          <w:rFonts w:ascii="Times New Roman" w:hAnsi="Times New Roman" w:eastAsia="宋体" w:cs="Times New Roman"/>
          <w:szCs w:val="20"/>
        </w:rPr>
        <w:t xml:space="preserve">                                                      </w:t>
      </w:r>
      <w:r>
        <w:rPr>
          <w:rFonts w:ascii="Times New Roman" w:hAnsi="Times New Roman" w:eastAsia="宋体" w:cs="Times New Roman"/>
          <w:szCs w:val="24"/>
        </w:rPr>
        <mc:AlternateContent>
          <mc:Choice Requires="wps">
            <w:drawing>
              <wp:anchor distT="0" distB="0" distL="114300" distR="114300" simplePos="0" relativeHeight="251774976" behindDoc="0" locked="0" layoutInCell="1" allowOverlap="1">
                <wp:simplePos x="0" y="0"/>
                <wp:positionH relativeFrom="column">
                  <wp:posOffset>4299585</wp:posOffset>
                </wp:positionH>
                <wp:positionV relativeFrom="paragraph">
                  <wp:posOffset>85090</wp:posOffset>
                </wp:positionV>
                <wp:extent cx="405765" cy="201295"/>
                <wp:effectExtent l="11430" t="52705" r="40005" b="12700"/>
                <wp:wrapNone/>
                <wp:docPr id="269" name="直接连接符 269"/>
                <wp:cNvGraphicFramePr/>
                <a:graphic xmlns:a="http://schemas.openxmlformats.org/drawingml/2006/main">
                  <a:graphicData uri="http://schemas.microsoft.com/office/word/2010/wordprocessingShape">
                    <wps:wsp>
                      <wps:cNvCnPr>
                        <a:cxnSpLocks noChangeShapeType="1"/>
                      </wps:cNvCnPr>
                      <wps:spPr bwMode="auto">
                        <a:xfrm flipV="1">
                          <a:off x="0" y="0"/>
                          <a:ext cx="405765" cy="20129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338.55pt;margin-top:6.7pt;height:15.85pt;width:31.95pt;z-index:251774976;mso-width-relative:page;mso-height-relative:page;" filled="f" stroked="t" coordsize="21600,21600" o:gfxdata="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xBKyTZAAAACQEAAA8AAAAAAAAAAQAgAAAA&#10;IgAAAGRycy9kb3ducmV2LnhtbFBLAQIUABQAAAAIAIdO4kDwpvXwCgIAAOoDAAAOAAAAAAAAAAEA&#10;IAAAACgBAABkcnMvZTJvRG9jLnhtbFBLBQYAAAAABgAGAFkBAACkBQ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w:t xml:space="preserve">                                                                </w:t>
      </w:r>
    </w:p>
    <w:p>
      <w:pPr>
        <w:spacing w:line="240" w:lineRule="auto"/>
        <w:ind w:firstLine="583" w:firstLineChars="243"/>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67808" behindDoc="0" locked="0" layoutInCell="1" allowOverlap="1">
                <wp:simplePos x="0" y="0"/>
                <wp:positionH relativeFrom="column">
                  <wp:posOffset>2788920</wp:posOffset>
                </wp:positionH>
                <wp:positionV relativeFrom="paragraph">
                  <wp:posOffset>190500</wp:posOffset>
                </wp:positionV>
                <wp:extent cx="676275" cy="0"/>
                <wp:effectExtent l="9525" t="60960" r="19050" b="53340"/>
                <wp:wrapNone/>
                <wp:docPr id="264" name="直接连接符 264"/>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19.6pt;margin-top:15pt;height:0pt;width:53.25pt;z-index:251767808;mso-width-relative:page;mso-height-relative:page;" filled="f" stroked="t" coordsize="21600,21600" o:gfxdata="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8HyX9kAAAAJAQAADwAAAAAAAAABACAAAAAiAAAAZHJzL2Rv&#10;d25yZXYueG1sUEsBAhQAFAAAAAgAh07iQGHJJLgAAgAA2wMAAA4AAAAAAAAAAQAgAAAAKAEAAGRy&#10;cy9lMm9Eb2MueG1sUEsFBgAAAAAGAAYAWQEAAJoFA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834368" behindDoc="0" locked="0" layoutInCell="1" allowOverlap="1">
                <wp:simplePos x="0" y="0"/>
                <wp:positionH relativeFrom="column">
                  <wp:posOffset>4791075</wp:posOffset>
                </wp:positionH>
                <wp:positionV relativeFrom="paragraph">
                  <wp:posOffset>153035</wp:posOffset>
                </wp:positionV>
                <wp:extent cx="919480" cy="344805"/>
                <wp:effectExtent l="4445" t="4445" r="5715" b="16510"/>
                <wp:wrapNone/>
                <wp:docPr id="128" name="矩形 128"/>
                <wp:cNvGraphicFramePr/>
                <a:graphic xmlns:a="http://schemas.openxmlformats.org/drawingml/2006/main">
                  <a:graphicData uri="http://schemas.microsoft.com/office/word/2010/wordprocessingShape">
                    <wps:wsp>
                      <wps:cNvSpPr>
                        <a:spLocks noChangeArrowheads="1"/>
                      </wps:cNvSpPr>
                      <wps:spPr bwMode="auto">
                        <a:xfrm>
                          <a:off x="0" y="0"/>
                          <a:ext cx="919480" cy="344805"/>
                        </a:xfrm>
                        <a:prstGeom prst="rect">
                          <a:avLst/>
                        </a:prstGeom>
                        <a:solidFill>
                          <a:srgbClr val="FFFFFF"/>
                        </a:solidFill>
                        <a:ln w="9525">
                          <a:solidFill>
                            <a:srgbClr val="000000"/>
                          </a:solidFill>
                          <a:miter lim="800000"/>
                        </a:ln>
                      </wps:spPr>
                      <wps:txbx>
                        <w:txbxContent>
                          <w:p>
                            <w:r>
                              <w:rPr>
                                <w:rFonts w:hint="eastAsia" w:ascii="宋体" w:hAnsi="宋体" w:eastAsia="宋体" w:cs="宋体"/>
                                <w:lang w:val="en-US" w:eastAsia="zh-CN"/>
                              </w:rPr>
                              <w:t>身份不变</w:t>
                            </w:r>
                            <w:r>
                              <w:rPr>
                                <w:rFonts w:hint="eastAsia"/>
                              </w:rPr>
                              <w:t>（</w:t>
                            </w:r>
                            <w:r>
                              <w:t>3</w:t>
                            </w:r>
                            <w:r>
                              <w:rPr>
                                <w:rFonts w:hint="eastAsia"/>
                              </w:rPr>
                              <w:t>月）</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77.25pt;margin-top:12.05pt;height:27.15pt;width:72.4pt;z-index:251834368;mso-width-relative:page;mso-height-relative:page;" fillcolor="#FFFFFF" filled="t" stroked="t" coordsize="21600,21600" o:gfxdata="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dbT7dgAAAAJAQAADwAAAAAAAAABACAAAAAiAAAAZHJzL2Rvd25y&#10;ZXYueG1sUEsBAhQAFAAAAAgAh07iQLFAntw3AgAAfQQAAA4AAAAAAAAAAQAgAAAAJwEAAGRycy9l&#10;Mm9Eb2MueG1sUEsFBgAAAAAGAAYAWQEAANAFAAAAAA==&#10;">
                <v:fill on="t" focussize="0,0"/>
                <v:stroke color="#000000" miterlimit="8" joinstyle="miter"/>
                <v:imagedata o:title=""/>
                <o:lock v:ext="edit" aspectratio="f"/>
                <v:textbox>
                  <w:txbxContent>
                    <w:p>
                      <w:r>
                        <w:rPr>
                          <w:rFonts w:hint="eastAsia" w:ascii="宋体" w:hAnsi="宋体" w:eastAsia="宋体" w:cs="宋体"/>
                          <w:lang w:val="en-US" w:eastAsia="zh-CN"/>
                        </w:rPr>
                        <w:t>身份不变</w:t>
                      </w:r>
                      <w:r>
                        <w:rPr>
                          <w:rFonts w:hint="eastAsia"/>
                        </w:rPr>
                        <w:t>（</w:t>
                      </w:r>
                      <w:r>
                        <w:t>3</w:t>
                      </w:r>
                      <w:r>
                        <w:rPr>
                          <w:rFonts w:hint="eastAsia"/>
                        </w:rPr>
                        <w:t>月）</w:t>
                      </w:r>
                    </w:p>
                  </w:txbxContent>
                </v:textbox>
              </v:rect>
            </w:pict>
          </mc:Fallback>
        </mc:AlternateContent>
      </w:r>
      <w:r>
        <w:rPr>
          <w:rFonts w:ascii="Times New Roman" w:hAnsi="Times New Roman" w:eastAsia="宋体" w:cs="Times New Roman"/>
          <w:szCs w:val="20"/>
        </w:rPr>
        <w:t xml:space="preserve">       </w:t>
      </w:r>
      <w:r>
        <w:rPr>
          <w:rFonts w:hint="eastAsia" w:ascii="Times New Roman" w:hAnsi="Times New Roman" w:eastAsia="宋体" w:cs="Times New Roman"/>
          <w:szCs w:val="20"/>
        </w:rPr>
        <w:t>申请</w:t>
      </w:r>
      <w:r>
        <w:rPr>
          <w:rFonts w:ascii="Times New Roman" w:hAnsi="Times New Roman" w:eastAsia="宋体" w:cs="Times New Roman"/>
          <w:szCs w:val="20"/>
        </w:rPr>
        <w:t xml:space="preserve">                      </w:t>
      </w:r>
      <w:r>
        <w:rPr>
          <w:rFonts w:hint="eastAsia" w:ascii="Times New Roman" w:hAnsi="Times New Roman" w:eastAsia="宋体" w:cs="Times New Roman"/>
          <w:szCs w:val="20"/>
        </w:rPr>
        <w:t>受理</w:t>
      </w:r>
      <w:r>
        <w:rPr>
          <w:rFonts w:ascii="Times New Roman" w:hAnsi="Times New Roman" w:eastAsia="宋体" w:cs="Times New Roman"/>
          <w:szCs w:val="20"/>
        </w:rPr>
        <w:t xml:space="preserve">                     </w:t>
      </w:r>
    </w:p>
    <w:p>
      <w:pPr>
        <w:spacing w:line="240" w:lineRule="auto"/>
        <w:ind w:firstLine="228" w:firstLineChars="95"/>
        <w:rPr>
          <w:rFonts w:hint="eastAsia" w:ascii="宋体" w:hAnsi="宋体" w:eastAsia="宋体" w:cs="宋体"/>
        </w:rPr>
      </w:pPr>
      <w:r>
        <w:rPr>
          <w:rFonts w:ascii="Times New Roman" w:hAnsi="Times New Roman" w:eastAsia="宋体" w:cs="Times New Roman"/>
          <w:szCs w:val="20"/>
        </w:rPr>
        <mc:AlternateContent>
          <mc:Choice Requires="wps">
            <w:drawing>
              <wp:anchor distT="0" distB="0" distL="114300" distR="114300" simplePos="0" relativeHeight="251780096" behindDoc="0" locked="0" layoutInCell="1" allowOverlap="1">
                <wp:simplePos x="0" y="0"/>
                <wp:positionH relativeFrom="column">
                  <wp:posOffset>4330065</wp:posOffset>
                </wp:positionH>
                <wp:positionV relativeFrom="paragraph">
                  <wp:posOffset>4445</wp:posOffset>
                </wp:positionV>
                <wp:extent cx="379095" cy="193675"/>
                <wp:effectExtent l="11430" t="6350" r="38100" b="57150"/>
                <wp:wrapNone/>
                <wp:docPr id="265" name="直接连接符 265"/>
                <wp:cNvGraphicFramePr/>
                <a:graphic xmlns:a="http://schemas.openxmlformats.org/drawingml/2006/main">
                  <a:graphicData uri="http://schemas.microsoft.com/office/word/2010/wordprocessingShape">
                    <wps:wsp>
                      <wps:cNvCnPr>
                        <a:cxnSpLocks noChangeShapeType="1"/>
                      </wps:cNvCnPr>
                      <wps:spPr bwMode="auto">
                        <a:xfrm>
                          <a:off x="0" y="0"/>
                          <a:ext cx="379095" cy="1936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40.95pt;margin-top:0.35pt;height:15.25pt;width:29.85pt;z-index:251780096;mso-width-relative:page;mso-height-relative:page;" filled="f" stroked="t" coordsize="21600,21600" o:gfxdata="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&#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38HEW2AAAAAcBAAAPAAAAAAAAAAEAIAAAACIAAABk&#10;cnMvZG93bnJldi54bWxQSwECFAAUAAAACACHTuJADXTZTQYCAADgAwAADgAAAAAAAAABACAAAAAn&#10;AQAAZHJzL2Uyb0RvYy54bWxQSwUGAAAAAAYABgBZAQAAnwU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766784" behindDoc="0" locked="0" layoutInCell="1" allowOverlap="1">
                <wp:simplePos x="0" y="0"/>
                <wp:positionH relativeFrom="column">
                  <wp:posOffset>811530</wp:posOffset>
                </wp:positionH>
                <wp:positionV relativeFrom="paragraph">
                  <wp:posOffset>0</wp:posOffset>
                </wp:positionV>
                <wp:extent cx="676275" cy="0"/>
                <wp:effectExtent l="11430" t="60960" r="17145" b="53340"/>
                <wp:wrapNone/>
                <wp:docPr id="263" name="直接连接符 263"/>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63.9pt;margin-top:0pt;height:0pt;width:53.25pt;z-index:251766784;mso-width-relative:page;mso-height-relative:page;" filled="f" stroked="t" coordsize="21600,21600" o:gfxdata="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WHrxg1QAAAAUBAAAPAAAAAAAAAAEAIAAAACIAAABkcnMvZG93bnJl&#10;di54bWxQSwECFAAUAAAACACHTuJA/2R0jQACAADbAwAADgAAAAAAAAABACAAAAAkAQAAZHJzL2Uy&#10;b0RvYy54bWxQSwUGAAAAAAYABgBZAQAAlgUAAAAA&#10;">
                <v:fill on="f" focussize="0,0"/>
                <v:stroke color="#000000" joinstyle="round" endarrow="block"/>
                <v:imagedata o:title=""/>
                <o:lock v:ext="edit" aspectratio="f"/>
              </v:line>
            </w:pict>
          </mc:Fallback>
        </mc:AlternateContent>
      </w:r>
      <w:r>
        <w:rPr>
          <w:rFonts w:hint="eastAsia" w:ascii="宋体" w:hAnsi="宋体" w:eastAsia="宋体" w:cs="宋体"/>
        </w:rPr>
        <w:t xml:space="preserve">                                          </w:t>
      </w:r>
    </w:p>
    <w:p>
      <w:pPr>
        <w:spacing w:line="240" w:lineRule="auto"/>
        <w:ind w:firstLine="228" w:firstLineChars="95"/>
        <w:rPr>
          <w:rFonts w:hint="eastAsia" w:ascii="宋体" w:hAnsi="宋体" w:eastAsia="宋体" w:cs="宋体"/>
        </w:rPr>
      </w:pPr>
    </w:p>
    <w:p>
      <w:pPr>
        <w:spacing w:line="240" w:lineRule="auto"/>
        <w:ind w:firstLine="228" w:firstLineChars="95"/>
        <w:rPr>
          <w:rFonts w:hint="eastAsia" w:ascii="宋体" w:hAnsi="宋体" w:eastAsia="宋体" w:cs="宋体"/>
        </w:rPr>
      </w:pPr>
    </w:p>
    <w:p>
      <w:pPr>
        <w:pStyle w:val="6"/>
        <w:bidi w:val="0"/>
        <w:rPr>
          <w:rFonts w:hint="eastAsia"/>
          <w:lang w:val="en-US" w:eastAsia="zh-CN"/>
        </w:rPr>
      </w:pPr>
      <w:r>
        <w:rPr>
          <w:rFonts w:hint="eastAsia"/>
          <w:lang w:val="en-US" w:eastAsia="zh-CN"/>
        </w:rPr>
        <w:t>A失踪，哥哥B成为财产代管人，有人侵害A的财产，B可以起诉</w:t>
      </w:r>
    </w:p>
    <w:p>
      <w:pPr>
        <w:pStyle w:val="6"/>
        <w:bidi w:val="0"/>
        <w:rPr>
          <w:rFonts w:hint="default"/>
          <w:lang w:val="en-US" w:eastAsia="zh-CN"/>
        </w:rPr>
      </w:pPr>
      <w:r>
        <w:rPr>
          <w:rFonts w:hint="eastAsia"/>
          <w:lang w:val="en-US" w:eastAsia="zh-CN"/>
        </w:rPr>
        <w:t>B可以放弃财产代管权，是一个权利</w:t>
      </w:r>
    </w:p>
    <w:p>
      <w:pPr>
        <w:spacing w:line="240" w:lineRule="auto"/>
        <w:ind w:firstLine="228" w:firstLineChars="95"/>
        <w:rPr>
          <w:rFonts w:ascii="宋体" w:hAnsi="宋体" w:eastAsia="宋体" w:cs="宋体"/>
        </w:rPr>
      </w:pPr>
      <w:r>
        <w:rPr>
          <w:rFonts w:hint="eastAsia" w:ascii="宋体" w:hAnsi="宋体" w:eastAsia="宋体" w:cs="宋体"/>
        </w:rPr>
        <w:t xml:space="preserve">              </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7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1613" w:type="dxa"/>
          </w:tcPr>
          <w:p>
            <w:pPr>
              <w:spacing w:line="240" w:lineRule="auto"/>
              <w:rPr>
                <w:rFonts w:ascii="宋体" w:hAnsi="宋体" w:eastAsia="宋体" w:cs="宋体"/>
              </w:rPr>
            </w:pPr>
            <w:r>
              <w:rPr>
                <w:rFonts w:hint="eastAsia" w:ascii="宋体" w:hAnsi="宋体" w:eastAsia="宋体" w:cs="宋体"/>
              </w:rPr>
              <w:t>法定期间</w:t>
            </w:r>
          </w:p>
        </w:tc>
        <w:tc>
          <w:tcPr>
            <w:tcW w:w="7548" w:type="dxa"/>
          </w:tcPr>
          <w:p>
            <w:pPr>
              <w:spacing w:line="240" w:lineRule="auto"/>
              <w:rPr>
                <w:rFonts w:ascii="宋体" w:hAnsi="宋体" w:eastAsia="宋体" w:cs="宋体"/>
              </w:rPr>
            </w:pPr>
            <w:r>
              <w:rPr>
                <w:rFonts w:hint="eastAsia" w:ascii="宋体" w:hAnsi="宋体" w:eastAsia="宋体" w:cs="宋体"/>
              </w:rPr>
              <w:t>被申请人下落不明满2年，</w:t>
            </w:r>
            <w:r>
              <w:rPr>
                <w:rFonts w:hint="eastAsia" w:ascii="宋体" w:hAnsi="宋体" w:eastAsia="宋体" w:cs="宋体"/>
                <w:vertAlign w:val="superscript"/>
              </w:rPr>
              <w:footnoteReference w:id="3"/>
            </w:r>
            <w:r>
              <w:rPr>
                <w:rFonts w:hint="eastAsia" w:ascii="宋体" w:hAnsi="宋体" w:eastAsia="宋体" w:cs="宋体"/>
              </w:rPr>
              <w:t>利害关系人才能申请宣告失踪。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613" w:type="dxa"/>
          </w:tcPr>
          <w:p>
            <w:pPr>
              <w:spacing w:line="240" w:lineRule="auto"/>
              <w:rPr>
                <w:rFonts w:ascii="宋体" w:hAnsi="宋体" w:eastAsia="宋体" w:cs="宋体"/>
              </w:rPr>
            </w:pPr>
            <w:r>
              <w:rPr>
                <w:rFonts w:hint="eastAsia" w:ascii="宋体" w:hAnsi="宋体" w:eastAsia="宋体" w:cs="宋体"/>
              </w:rPr>
              <w:t>利害关系人</w:t>
            </w:r>
          </w:p>
        </w:tc>
        <w:tc>
          <w:tcPr>
            <w:tcW w:w="7548" w:type="dxa"/>
          </w:tcPr>
          <w:p>
            <w:pPr>
              <w:spacing w:line="240" w:lineRule="auto"/>
              <w:rPr>
                <w:rFonts w:ascii="宋体" w:hAnsi="宋体" w:eastAsia="宋体" w:cs="宋体"/>
              </w:rPr>
            </w:pPr>
            <w:r>
              <w:rPr>
                <w:rFonts w:hint="eastAsia" w:ascii="宋体" w:hAnsi="宋体" w:eastAsia="宋体" w:cs="宋体"/>
              </w:rPr>
              <w:t>利害关系人包括</w:t>
            </w:r>
            <w:r>
              <w:rPr>
                <w:rFonts w:hint="eastAsia" w:ascii="宋体" w:hAnsi="宋体" w:eastAsia="宋体" w:cs="宋体"/>
                <w:u w:val="wave"/>
              </w:rPr>
              <w:t>近亲属及其他利害关系人</w:t>
            </w:r>
            <w:r>
              <w:rPr>
                <w:rFonts w:hint="eastAsia" w:ascii="宋体" w:hAnsi="宋体" w:eastAsia="宋体" w:cs="宋体"/>
              </w:rPr>
              <w:t>（例如债权人）。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jc w:val="center"/>
        </w:trPr>
        <w:tc>
          <w:tcPr>
            <w:tcW w:w="1613" w:type="dxa"/>
            <w:vMerge w:val="restart"/>
          </w:tcPr>
          <w:p>
            <w:pPr>
              <w:spacing w:line="240" w:lineRule="auto"/>
              <w:rPr>
                <w:rFonts w:ascii="宋体" w:hAnsi="宋体" w:eastAsia="宋体" w:cs="宋体"/>
              </w:rPr>
            </w:pPr>
            <w:r>
              <w:rPr>
                <w:rFonts w:hint="eastAsia" w:ascii="宋体" w:hAnsi="宋体" w:eastAsia="宋体" w:cs="宋体"/>
              </w:rPr>
              <w:t>财产代管人</w:t>
            </w:r>
          </w:p>
          <w:p>
            <w:pPr>
              <w:spacing w:line="240" w:lineRule="auto"/>
              <w:rPr>
                <w:rFonts w:ascii="宋体" w:hAnsi="宋体" w:eastAsia="宋体" w:cs="宋体"/>
              </w:rPr>
            </w:pPr>
          </w:p>
        </w:tc>
        <w:tc>
          <w:tcPr>
            <w:tcW w:w="7548" w:type="dxa"/>
          </w:tcPr>
          <w:p>
            <w:pPr>
              <w:spacing w:line="240" w:lineRule="auto"/>
              <w:rPr>
                <w:rFonts w:ascii="宋体" w:hAnsi="宋体" w:eastAsia="宋体" w:cs="宋体"/>
              </w:rPr>
            </w:pPr>
            <w:r>
              <w:rPr>
                <w:rFonts w:hint="eastAsia" w:ascii="宋体" w:hAnsi="宋体" w:eastAsia="宋体" w:cs="宋体"/>
              </w:rPr>
              <w:t>代管人可以以自己的名义起诉或应诉，保护失踪人的利益。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jc w:val="center"/>
        </w:trPr>
        <w:tc>
          <w:tcPr>
            <w:tcW w:w="1613" w:type="dxa"/>
            <w:vMerge w:val="continue"/>
          </w:tcPr>
          <w:p>
            <w:pPr>
              <w:spacing w:line="240" w:lineRule="auto"/>
              <w:rPr>
                <w:rFonts w:ascii="宋体" w:hAnsi="宋体" w:eastAsia="宋体" w:cs="宋体"/>
              </w:rPr>
            </w:pPr>
          </w:p>
        </w:tc>
        <w:tc>
          <w:tcPr>
            <w:tcW w:w="7548" w:type="dxa"/>
          </w:tcPr>
          <w:p>
            <w:pPr>
              <w:spacing w:line="240" w:lineRule="auto"/>
              <w:rPr>
                <w:rFonts w:ascii="宋体" w:hAnsi="宋体" w:eastAsia="宋体" w:cs="宋体"/>
              </w:rPr>
            </w:pPr>
            <w:r>
              <w:rPr>
                <w:rFonts w:hint="eastAsia" w:ascii="宋体" w:hAnsi="宋体" w:eastAsia="宋体" w:cs="宋体"/>
              </w:rPr>
              <w:t>代管人自己不想担任代管人，可以请求法院用特别程序</w:t>
            </w:r>
            <w:r>
              <w:rPr>
                <w:rFonts w:hint="eastAsia" w:ascii="宋体" w:hAnsi="宋体" w:eastAsia="宋体" w:cs="宋体"/>
                <w:u w:val="wave"/>
              </w:rPr>
              <w:t>重新指定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2" w:hRule="atLeast"/>
          <w:jc w:val="center"/>
        </w:trPr>
        <w:tc>
          <w:tcPr>
            <w:tcW w:w="1613" w:type="dxa"/>
            <w:vMerge w:val="continue"/>
          </w:tcPr>
          <w:p>
            <w:pPr>
              <w:spacing w:line="240" w:lineRule="auto"/>
              <w:rPr>
                <w:rFonts w:ascii="宋体" w:hAnsi="宋体" w:eastAsia="宋体" w:cs="宋体"/>
              </w:rPr>
            </w:pPr>
          </w:p>
        </w:tc>
        <w:tc>
          <w:tcPr>
            <w:tcW w:w="7548" w:type="dxa"/>
          </w:tcPr>
          <w:p>
            <w:pPr>
              <w:spacing w:line="240" w:lineRule="auto"/>
              <w:rPr>
                <w:rFonts w:ascii="宋体" w:hAnsi="宋体" w:eastAsia="宋体" w:cs="宋体"/>
              </w:rPr>
            </w:pPr>
            <w:r>
              <w:rPr>
                <w:rFonts w:hint="eastAsia" w:ascii="宋体" w:hAnsi="宋体" w:eastAsia="宋体" w:cs="宋体"/>
              </w:rPr>
              <w:t>利害关系人要求变更代管人，应由</w:t>
            </w:r>
            <w:r>
              <w:rPr>
                <w:rFonts w:hint="eastAsia" w:ascii="宋体" w:hAnsi="宋体" w:eastAsia="宋体" w:cs="宋体"/>
                <w:b/>
                <w:bCs/>
              </w:rPr>
              <w:t>利害关系人起诉</w:t>
            </w:r>
            <w:r>
              <w:rPr>
                <w:rFonts w:hint="eastAsia" w:ascii="宋体" w:hAnsi="宋体" w:eastAsia="宋体" w:cs="宋体"/>
              </w:rPr>
              <w:t>法院指定的</w:t>
            </w:r>
            <w:r>
              <w:rPr>
                <w:rFonts w:hint="eastAsia" w:ascii="宋体" w:hAnsi="宋体" w:eastAsia="宋体" w:cs="宋体"/>
                <w:b/>
                <w:bCs/>
              </w:rPr>
              <w:t>代管人</w:t>
            </w:r>
            <w:r>
              <w:rPr>
                <w:rFonts w:hint="eastAsia" w:ascii="宋体" w:hAnsi="宋体" w:eastAsia="宋体" w:cs="宋体"/>
              </w:rPr>
              <w:t>，法院用普通程序审理。</w:t>
            </w:r>
          </w:p>
        </w:tc>
      </w:tr>
    </w:tbl>
    <w:p>
      <w:pPr>
        <w:spacing w:line="240" w:lineRule="auto"/>
        <w:ind w:left="420"/>
        <w:rPr>
          <w:rFonts w:ascii="宋体" w:hAnsi="宋体" w:eastAsia="宋体" w:cs="宋体"/>
          <w:b/>
        </w:rPr>
      </w:pPr>
    </w:p>
    <w:p>
      <w:pPr>
        <w:spacing w:line="240" w:lineRule="auto"/>
        <w:ind w:left="420"/>
        <w:rPr>
          <w:rFonts w:ascii="宋体" w:hAnsi="宋体" w:eastAsia="宋体" w:cs="宋体"/>
          <w:b/>
        </w:rPr>
      </w:pPr>
      <w:r>
        <w:rPr>
          <w:rFonts w:hint="eastAsia" w:ascii="宋体" w:hAnsi="宋体" w:eastAsia="宋体" w:cs="宋体"/>
          <w:b/>
        </w:rPr>
        <w:t>二、宣告死亡：</w:t>
      </w:r>
    </w:p>
    <w:p>
      <w:pPr>
        <w:spacing w:line="240" w:lineRule="auto"/>
        <w:rPr>
          <w:rFonts w:ascii="宋体" w:hAnsi="宋体" w:eastAsia="宋体" w:cs="宋体"/>
          <w:b/>
        </w:rPr>
      </w:pPr>
      <w:r>
        <w:rPr>
          <w:rFonts w:ascii="Times New Roman" w:hAnsi="Times New Roman" w:eastAsia="宋体" w:cs="Times New Roman"/>
          <w:szCs w:val="24"/>
        </w:rPr>
        <mc:AlternateContent>
          <mc:Choice Requires="wps">
            <w:drawing>
              <wp:anchor distT="0" distB="0" distL="114300" distR="114300" simplePos="0" relativeHeight="251836416" behindDoc="0" locked="0" layoutInCell="1" allowOverlap="1">
                <wp:simplePos x="0" y="0"/>
                <wp:positionH relativeFrom="column">
                  <wp:posOffset>5485130</wp:posOffset>
                </wp:positionH>
                <wp:positionV relativeFrom="paragraph">
                  <wp:posOffset>138430</wp:posOffset>
                </wp:positionV>
                <wp:extent cx="849630" cy="367665"/>
                <wp:effectExtent l="4445" t="4445" r="14605" b="8890"/>
                <wp:wrapNone/>
                <wp:docPr id="135" name="矩形 135"/>
                <wp:cNvGraphicFramePr/>
                <a:graphic xmlns:a="http://schemas.openxmlformats.org/drawingml/2006/main">
                  <a:graphicData uri="http://schemas.microsoft.com/office/word/2010/wordprocessingShape">
                    <wps:wsp>
                      <wps:cNvSpPr>
                        <a:spLocks noChangeArrowheads="1"/>
                      </wps:cNvSpPr>
                      <wps:spPr bwMode="auto">
                        <a:xfrm>
                          <a:off x="0" y="0"/>
                          <a:ext cx="849630" cy="367665"/>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rPr>
                            </w:pPr>
                            <w:r>
                              <w:rPr>
                                <w:rFonts w:hint="eastAsia" w:ascii="宋体" w:hAnsi="宋体" w:eastAsia="宋体" w:cs="宋体"/>
                                <w:lang w:val="en-US" w:eastAsia="zh-CN"/>
                              </w:rPr>
                              <w:t>财产继承</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31.9pt;margin-top:10.9pt;height:28.95pt;width:66.9pt;z-index:251836416;mso-width-relative:page;mso-height-relative:page;" fillcolor="#FFFFFF" filled="t" stroked="t" coordsize="21600,21600" o:gfxdata="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z75d9gAAAAJAQAADwAAAAAAAAABACAAAAAiAAAAZHJzL2Rv&#10;d25yZXYueG1sUEsBAhQAFAAAAAgAh07iQPaeN/c6AgAAfQQAAA4AAAAAAAAAAQAgAAAAJwEAAGRy&#10;cy9lMm9Eb2MueG1sUEsFBgAAAAAGAAYAWQEAANMFAAAAAA==&#10;">
                <v:fill on="t" focussize="0,0"/>
                <v:stroke color="#000000" miterlimit="8" joinstyle="miter"/>
                <v:imagedata o:title=""/>
                <o:lock v:ext="edit" aspectratio="f"/>
                <v:textbox>
                  <w:txbxContent>
                    <w:p>
                      <w:pPr>
                        <w:spacing w:line="240" w:lineRule="auto"/>
                        <w:rPr>
                          <w:rFonts w:hint="eastAsia" w:ascii="宋体" w:hAnsi="宋体" w:eastAsia="宋体" w:cs="宋体"/>
                        </w:rPr>
                      </w:pPr>
                      <w:r>
                        <w:rPr>
                          <w:rFonts w:hint="eastAsia" w:ascii="宋体" w:hAnsi="宋体" w:eastAsia="宋体" w:cs="宋体"/>
                          <w:lang w:val="en-US" w:eastAsia="zh-CN"/>
                        </w:rPr>
                        <w:t>财产继承</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70880" behindDoc="0" locked="0" layoutInCell="1" allowOverlap="1">
                <wp:simplePos x="0" y="0"/>
                <wp:positionH relativeFrom="column">
                  <wp:posOffset>1464945</wp:posOffset>
                </wp:positionH>
                <wp:positionV relativeFrom="paragraph">
                  <wp:posOffset>153035</wp:posOffset>
                </wp:positionV>
                <wp:extent cx="1704975" cy="680720"/>
                <wp:effectExtent l="4445" t="4445" r="12700" b="15875"/>
                <wp:wrapNone/>
                <wp:docPr id="260" name="矩形 260"/>
                <wp:cNvGraphicFramePr/>
                <a:graphic xmlns:a="http://schemas.openxmlformats.org/drawingml/2006/main">
                  <a:graphicData uri="http://schemas.microsoft.com/office/word/2010/wordprocessingShape">
                    <wps:wsp>
                      <wps:cNvSpPr>
                        <a:spLocks noChangeArrowheads="1"/>
                      </wps:cNvSpPr>
                      <wps:spPr bwMode="auto">
                        <a:xfrm>
                          <a:off x="0" y="0"/>
                          <a:ext cx="1704975" cy="680720"/>
                        </a:xfrm>
                        <a:prstGeom prst="rect">
                          <a:avLst/>
                        </a:prstGeom>
                        <a:solidFill>
                          <a:srgbClr val="FFFFFF"/>
                        </a:solidFill>
                        <a:ln w="9525">
                          <a:solidFill>
                            <a:srgbClr val="000000"/>
                          </a:solidFill>
                          <a:miter lim="800000"/>
                        </a:ln>
                      </wps:spPr>
                      <wps:txbx>
                        <w:txbxContent>
                          <w:p>
                            <w:pPr>
                              <w:rPr>
                                <w:rFonts w:hint="eastAsia"/>
                                <w:b/>
                              </w:rPr>
                            </w:pPr>
                            <w:r>
                              <w:rPr>
                                <w:rFonts w:hint="eastAsia"/>
                                <w:b/>
                              </w:rPr>
                              <w:t>下落不明人住所地</w:t>
                            </w:r>
                          </w:p>
                          <w:p>
                            <w:pPr>
                              <w:rPr>
                                <w:b/>
                              </w:rPr>
                            </w:pPr>
                            <w:r>
                              <w:rPr>
                                <w:rFonts w:hint="eastAsia"/>
                                <w:b/>
                              </w:rPr>
                              <w:t>基层法院管辖</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15.35pt;margin-top:12.05pt;height:53.6pt;width:134.25pt;z-index:251770880;mso-width-relative:page;mso-height-relative:page;" fillcolor="#FFFFFF" filled="t" stroked="t" coordsize="21600,21600" o:gfxdata="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35d4HYAAAACgEAAA8AAAAAAAAAAQAgAAAAIgAAAGRycy9k&#10;b3ducmV2LnhtbFBLAQIUABQAAAAIAIdO4kDP0qHGOwIAAH4EAAAOAAAAAAAAAAEAIAAAACcBAABk&#10;cnMvZTJvRG9jLnhtbFBLBQYAAAAABgAGAFkBAADUBQAAAAA=&#10;">
                <v:fill on="t" focussize="0,0"/>
                <v:stroke color="#000000" miterlimit="8" joinstyle="miter"/>
                <v:imagedata o:title=""/>
                <o:lock v:ext="edit" aspectratio="f"/>
                <v:textbox>
                  <w:txbxContent>
                    <w:p>
                      <w:pPr>
                        <w:rPr>
                          <w:rFonts w:hint="eastAsia"/>
                          <w:b/>
                        </w:rPr>
                      </w:pPr>
                      <w:r>
                        <w:rPr>
                          <w:rFonts w:hint="eastAsia"/>
                          <w:b/>
                        </w:rPr>
                        <w:t>下落不明人住所地</w:t>
                      </w:r>
                    </w:p>
                    <w:p>
                      <w:pPr>
                        <w:rPr>
                          <w:b/>
                        </w:rPr>
                      </w:pPr>
                      <w:r>
                        <w:rPr>
                          <w:rFonts w:hint="eastAsia"/>
                          <w:b/>
                        </w:rPr>
                        <w:t>基层法院管辖</w:t>
                      </w:r>
                    </w:p>
                  </w:txbxContent>
                </v:textbox>
              </v:rect>
            </w:pict>
          </mc:Fallback>
        </mc:AlternateContent>
      </w:r>
    </w:p>
    <w:p>
      <w:pPr>
        <w:spacing w:line="240" w:lineRule="auto"/>
        <w:rPr>
          <w:rFonts w:ascii="宋体" w:hAnsi="宋体" w:eastAsia="宋体" w:cs="宋体"/>
          <w:b/>
        </w:rPr>
      </w:pPr>
      <w:r>
        <w:rPr>
          <w:rFonts w:ascii="Times New Roman" w:hAnsi="Times New Roman" w:eastAsia="宋体" w:cs="Times New Roman"/>
          <w:szCs w:val="24"/>
        </w:rPr>
        <mc:AlternateContent>
          <mc:Choice Requires="wps">
            <w:drawing>
              <wp:anchor distT="0" distB="0" distL="114300" distR="114300" simplePos="0" relativeHeight="251781120" behindDoc="0" locked="0" layoutInCell="1" allowOverlap="1">
                <wp:simplePos x="0" y="0"/>
                <wp:positionH relativeFrom="column">
                  <wp:posOffset>5135880</wp:posOffset>
                </wp:positionH>
                <wp:positionV relativeFrom="paragraph">
                  <wp:posOffset>121920</wp:posOffset>
                </wp:positionV>
                <wp:extent cx="312420" cy="162560"/>
                <wp:effectExtent l="11430" t="51435" r="38100" b="5080"/>
                <wp:wrapNone/>
                <wp:docPr id="262" name="直接连接符 262"/>
                <wp:cNvGraphicFramePr/>
                <a:graphic xmlns:a="http://schemas.openxmlformats.org/drawingml/2006/main">
                  <a:graphicData uri="http://schemas.microsoft.com/office/word/2010/wordprocessingShape">
                    <wps:wsp>
                      <wps:cNvCnPr>
                        <a:cxnSpLocks noChangeShapeType="1"/>
                      </wps:cNvCnPr>
                      <wps:spPr bwMode="auto">
                        <a:xfrm flipV="1">
                          <a:off x="0" y="0"/>
                          <a:ext cx="312420" cy="16256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404.4pt;margin-top:9.6pt;height:12.8pt;width:24.6pt;z-index:251781120;mso-width-relative:page;mso-height-relative:page;" filled="f" stroked="t" coordsize="21600,21600" o:gfxdata="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05DyfYAAAACQEAAA8AAAAAAAAAAQAgAAAA&#10;IgAAAGRycy9kb3ducmV2LnhtbFBLAQIUABQAAAAIAIdO4kApGmMvCwIAAOoDAAAOAAAAAAAAAAEA&#10;IAAAACcBAABkcnMvZTJvRG9jLnhtbFBLBQYAAAAABgAGAFkBAACkBQ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773952" behindDoc="0" locked="0" layoutInCell="1" allowOverlap="1">
                <wp:simplePos x="0" y="0"/>
                <wp:positionH relativeFrom="column">
                  <wp:posOffset>3869055</wp:posOffset>
                </wp:positionH>
                <wp:positionV relativeFrom="paragraph">
                  <wp:posOffset>106045</wp:posOffset>
                </wp:positionV>
                <wp:extent cx="1205865" cy="482600"/>
                <wp:effectExtent l="4445" t="4445" r="8890" b="15875"/>
                <wp:wrapNone/>
                <wp:docPr id="261" name="矩形 261"/>
                <wp:cNvGraphicFramePr/>
                <a:graphic xmlns:a="http://schemas.openxmlformats.org/drawingml/2006/main">
                  <a:graphicData uri="http://schemas.microsoft.com/office/word/2010/wordprocessingShape">
                    <wps:wsp>
                      <wps:cNvSpPr>
                        <a:spLocks noChangeArrowheads="1"/>
                      </wps:cNvSpPr>
                      <wps:spPr bwMode="auto">
                        <a:xfrm>
                          <a:off x="0" y="0"/>
                          <a:ext cx="1205865" cy="482600"/>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rPr>
                            </w:pPr>
                            <w:r>
                              <w:rPr>
                                <w:rFonts w:hint="eastAsia" w:ascii="宋体" w:hAnsi="宋体" w:eastAsia="宋体" w:cs="宋体"/>
                              </w:rPr>
                              <w:t>寻找公告</w:t>
                            </w:r>
                          </w:p>
                          <w:p>
                            <w:pPr>
                              <w:spacing w:line="240" w:lineRule="auto"/>
                              <w:rPr>
                                <w:rFonts w:hint="eastAsia" w:ascii="宋体" w:hAnsi="宋体" w:eastAsia="宋体" w:cs="宋体"/>
                              </w:rPr>
                            </w:pPr>
                            <w:r>
                              <w:rPr>
                                <w:rFonts w:hint="eastAsia" w:ascii="宋体" w:hAnsi="宋体" w:eastAsia="宋体" w:cs="宋体"/>
                              </w:rPr>
                              <w:t>（1年/三月）</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04.65pt;margin-top:8.35pt;height:38pt;width:94.95pt;z-index:251773952;mso-width-relative:page;mso-height-relative:page;" fillcolor="#FFFFFF" filled="t" stroked="t" coordsize="21600,21600" o:gfxdata="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TSS5dcAAAAJAQAADwAAAAAAAAABACAAAAAiAAAAZHJzL2Rv&#10;d25yZXYueG1sUEsBAhQAFAAAAAgAh07iQMu4Drg7AgAAfgQAAA4AAAAAAAAAAQAgAAAAJgEAAGRy&#10;cy9lMm9Eb2MueG1sUEsFBgAAAAAGAAYAWQEAANMFAAAAAA==&#10;">
                <v:fill on="t" focussize="0,0"/>
                <v:stroke color="#000000" miterlimit="8" joinstyle="miter"/>
                <v:imagedata o:title=""/>
                <o:lock v:ext="edit" aspectratio="f"/>
                <v:textbox>
                  <w:txbxContent>
                    <w:p>
                      <w:pPr>
                        <w:spacing w:line="240" w:lineRule="auto"/>
                        <w:rPr>
                          <w:rFonts w:hint="eastAsia" w:ascii="宋体" w:hAnsi="宋体" w:eastAsia="宋体" w:cs="宋体"/>
                        </w:rPr>
                      </w:pPr>
                      <w:r>
                        <w:rPr>
                          <w:rFonts w:hint="eastAsia" w:ascii="宋体" w:hAnsi="宋体" w:eastAsia="宋体" w:cs="宋体"/>
                        </w:rPr>
                        <w:t>寻找公告</w:t>
                      </w:r>
                    </w:p>
                    <w:p>
                      <w:pPr>
                        <w:spacing w:line="240" w:lineRule="auto"/>
                        <w:rPr>
                          <w:rFonts w:hint="eastAsia" w:ascii="宋体" w:hAnsi="宋体" w:eastAsia="宋体" w:cs="宋体"/>
                        </w:rPr>
                      </w:pPr>
                      <w:r>
                        <w:rPr>
                          <w:rFonts w:hint="eastAsia" w:ascii="宋体" w:hAnsi="宋体" w:eastAsia="宋体" w:cs="宋体"/>
                        </w:rPr>
                        <w:t>（1年/三月）</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69856" behindDoc="0" locked="0" layoutInCell="1" allowOverlap="1">
                <wp:simplePos x="0" y="0"/>
                <wp:positionH relativeFrom="column">
                  <wp:posOffset>-177165</wp:posOffset>
                </wp:positionH>
                <wp:positionV relativeFrom="paragraph">
                  <wp:posOffset>152400</wp:posOffset>
                </wp:positionV>
                <wp:extent cx="1041400" cy="383540"/>
                <wp:effectExtent l="4445" t="4445" r="5715" b="8255"/>
                <wp:wrapNone/>
                <wp:docPr id="259" name="矩形 259"/>
                <wp:cNvGraphicFramePr/>
                <a:graphic xmlns:a="http://schemas.openxmlformats.org/drawingml/2006/main">
                  <a:graphicData uri="http://schemas.microsoft.com/office/word/2010/wordprocessingShape">
                    <wps:wsp>
                      <wps:cNvSpPr>
                        <a:spLocks noChangeArrowheads="1"/>
                      </wps:cNvSpPr>
                      <wps:spPr bwMode="auto">
                        <a:xfrm>
                          <a:off x="0" y="0"/>
                          <a:ext cx="1041400" cy="383540"/>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rPr>
                            </w:pPr>
                            <w:r>
                              <w:rPr>
                                <w:rFonts w:hint="eastAsia" w:ascii="宋体" w:hAnsi="宋体" w:eastAsia="宋体" w:cs="宋体"/>
                              </w:rPr>
                              <w:t>利害关系人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3.95pt;margin-top:12pt;height:30.2pt;width:82pt;z-index:251769856;mso-width-relative:page;mso-height-relative:page;" fillcolor="#FFFFFF" filled="t" stroked="t" coordsize="21600,21600" o:gfxdata="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iYVDo2AAAAAkBAAAPAAAAAAAAAAEAIAAAACIAAABkcnMv&#10;ZG93bnJldi54bWxQSwECFAAUAAAACACHTuJAOQKDKzwCAAB+BAAADgAAAAAAAAABACAAAAAnAQAA&#10;ZHJzL2Uyb0RvYy54bWxQSwUGAAAAAAYABgBZAQAA1QUAAAAA&#10;">
                <v:fill on="t" focussize="0,0"/>
                <v:stroke color="#000000" miterlimit="8" joinstyle="miter"/>
                <v:imagedata o:title=""/>
                <o:lock v:ext="edit" aspectratio="f"/>
                <v:textbox>
                  <w:txbxContent>
                    <w:p>
                      <w:pPr>
                        <w:spacing w:line="240" w:lineRule="auto"/>
                        <w:rPr>
                          <w:rFonts w:hint="eastAsia" w:ascii="宋体" w:hAnsi="宋体" w:eastAsia="宋体" w:cs="宋体"/>
                        </w:rPr>
                      </w:pPr>
                      <w:r>
                        <w:rPr>
                          <w:rFonts w:hint="eastAsia" w:ascii="宋体" w:hAnsi="宋体" w:eastAsia="宋体" w:cs="宋体"/>
                        </w:rPr>
                        <w:t>利害关系人</w:t>
                      </w:r>
                    </w:p>
                  </w:txbxContent>
                </v:textbox>
              </v:rect>
            </w:pict>
          </mc:Fallback>
        </mc:AlternateContent>
      </w:r>
    </w:p>
    <w:p>
      <w:pPr>
        <w:spacing w:line="240" w:lineRule="auto"/>
        <w:ind w:firstLine="583" w:firstLineChars="243"/>
        <w:rPr>
          <w:rFonts w:ascii="宋体" w:hAnsi="宋体" w:eastAsia="宋体" w:cs="宋体"/>
        </w:rPr>
      </w:pPr>
      <w:r>
        <w:rPr>
          <w:rFonts w:ascii="Times New Roman" w:hAnsi="Times New Roman" w:eastAsia="宋体" w:cs="Times New Roman"/>
          <w:szCs w:val="20"/>
        </w:rPr>
        <mc:AlternateContent>
          <mc:Choice Requires="wps">
            <w:drawing>
              <wp:anchor distT="0" distB="0" distL="114300" distR="114300" simplePos="0" relativeHeight="251776000" behindDoc="0" locked="0" layoutInCell="1" allowOverlap="1">
                <wp:simplePos x="0" y="0"/>
                <wp:positionH relativeFrom="column">
                  <wp:posOffset>5143500</wp:posOffset>
                </wp:positionH>
                <wp:positionV relativeFrom="paragraph">
                  <wp:posOffset>154940</wp:posOffset>
                </wp:positionV>
                <wp:extent cx="270510" cy="201295"/>
                <wp:effectExtent l="11430" t="13970" r="41910" b="51435"/>
                <wp:wrapNone/>
                <wp:docPr id="258" name="直接连接符 258"/>
                <wp:cNvGraphicFramePr/>
                <a:graphic xmlns:a="http://schemas.openxmlformats.org/drawingml/2006/main">
                  <a:graphicData uri="http://schemas.microsoft.com/office/word/2010/wordprocessingShape">
                    <wps:wsp>
                      <wps:cNvCnPr>
                        <a:cxnSpLocks noChangeShapeType="1"/>
                      </wps:cNvCnPr>
                      <wps:spPr bwMode="auto">
                        <a:xfrm>
                          <a:off x="0" y="0"/>
                          <a:ext cx="270510" cy="20129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405pt;margin-top:12.2pt;height:15.85pt;width:21.3pt;z-index:251776000;mso-width-relative:page;mso-height-relative:page;" filled="f" stroked="t" coordsize="21600,21600" o:gfxdata="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conkraAAAACQEAAA8AAAAAAAAAAQAgAAAAIgAAAGRy&#10;cy9kb3ducmV2LnhtbFBLAQIUABQAAAAIAIdO4kDPz+I1AwIAAOADAAAOAAAAAAAAAAEAIAAAACkB&#10;AABkcnMvZTJvRG9jLnhtbFBLBQYAAAAABgAGAFkBAACeBQAAAAA=&#10;">
                <v:fill on="f" focussize="0,0"/>
                <v:stroke color="#000000" joinstyle="round" endarrow="block"/>
                <v:imagedata o:title=""/>
                <o:lock v:ext="edit" aspectratio="f"/>
              </v:line>
            </w:pict>
          </mc:Fallback>
        </mc:AlternateContent>
      </w:r>
      <w:r>
        <w:rPr>
          <w:rFonts w:hint="eastAsia" w:ascii="宋体" w:hAnsi="宋体" w:eastAsia="宋体" w:cs="宋体"/>
        </w:rPr>
        <w:t xml:space="preserve">         </w:t>
      </w:r>
      <w:r>
        <w:rPr>
          <w:rFonts w:hint="eastAsia" w:ascii="Times New Roman" w:hAnsi="Times New Roman" w:eastAsia="宋体" w:cs="Times New Roman"/>
          <w:szCs w:val="20"/>
        </w:rPr>
        <w:t>申请</w:t>
      </w:r>
      <w:r>
        <w:rPr>
          <w:rFonts w:ascii="Times New Roman" w:hAnsi="Times New Roman" w:eastAsia="宋体" w:cs="Times New Roman"/>
          <w:szCs w:val="20"/>
        </w:rPr>
        <w:t xml:space="preserve">                         </w:t>
      </w:r>
      <w:r>
        <w:rPr>
          <w:rFonts w:hint="eastAsia" w:ascii="Times New Roman" w:hAnsi="Times New Roman" w:cs="Times New Roman"/>
          <w:szCs w:val="20"/>
          <w:lang w:val="en-US" w:eastAsia="zh-CN"/>
        </w:rPr>
        <w:t xml:space="preserve"> </w:t>
      </w:r>
      <w:r>
        <w:rPr>
          <w:rFonts w:hint="eastAsia" w:ascii="Times New Roman" w:hAnsi="Times New Roman" w:eastAsia="宋体" w:cs="Times New Roman"/>
          <w:szCs w:val="20"/>
        </w:rPr>
        <w:t>受理</w:t>
      </w:r>
      <w:r>
        <w:rPr>
          <w:rFonts w:ascii="Times New Roman" w:hAnsi="Times New Roman" w:eastAsia="宋体" w:cs="Times New Roman"/>
          <w:szCs w:val="20"/>
        </w:rPr>
        <w:t xml:space="preserve">                     </w:t>
      </w:r>
      <w:r>
        <w:rPr>
          <w:rFonts w:hint="eastAsia" w:ascii="Times New Roman" w:hAnsi="Times New Roman" w:cs="Times New Roman"/>
          <w:szCs w:val="20"/>
          <w:lang w:val="en-US" w:eastAsia="zh-CN"/>
        </w:rPr>
        <w:t xml:space="preserve"> </w:t>
      </w:r>
      <w:r>
        <w:rPr>
          <w:rFonts w:ascii="Times New Roman" w:hAnsi="Times New Roman" w:eastAsia="宋体" w:cs="Times New Roman"/>
          <w:szCs w:val="20"/>
        </w:rPr>
        <w:t xml:space="preserve"> </w:t>
      </w:r>
    </w:p>
    <w:p>
      <w:pPr>
        <w:spacing w:line="240" w:lineRule="auto"/>
        <w:ind w:firstLine="583" w:firstLineChars="243"/>
        <w:rPr>
          <w:rFonts w:hint="eastAsia"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71904" behindDoc="0" locked="0" layoutInCell="1" allowOverlap="1">
                <wp:simplePos x="0" y="0"/>
                <wp:positionH relativeFrom="column">
                  <wp:posOffset>803910</wp:posOffset>
                </wp:positionH>
                <wp:positionV relativeFrom="paragraph">
                  <wp:posOffset>27940</wp:posOffset>
                </wp:positionV>
                <wp:extent cx="676275" cy="0"/>
                <wp:effectExtent l="11430" t="60960" r="17145" b="53340"/>
                <wp:wrapNone/>
                <wp:docPr id="256" name="直接连接符 256"/>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63.3pt;margin-top:2.2pt;height:0pt;width:53.25pt;z-index:251771904;mso-width-relative:page;mso-height-relative:page;" filled="f" stroked="t" coordsize="21600,21600" o:gfxdata="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AgE5NYAAAAHAQAADwAAAAAAAAABACAAAAAiAAAAZHJzL2Rvd25y&#10;ZXYueG1sUEsBAhQAFAAAAAgAh07iQGOxRaUAAgAA2wMAAA4AAAAAAAAAAQAgAAAAJQEAAGRycy9l&#10;Mm9Eb2MueG1sUEsFBgAAAAAGAAYAWQEAAJcFA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837440" behindDoc="0" locked="0" layoutInCell="1" allowOverlap="1">
                <wp:simplePos x="0" y="0"/>
                <wp:positionH relativeFrom="column">
                  <wp:posOffset>5500370</wp:posOffset>
                </wp:positionH>
                <wp:positionV relativeFrom="paragraph">
                  <wp:posOffset>16510</wp:posOffset>
                </wp:positionV>
                <wp:extent cx="842645" cy="367665"/>
                <wp:effectExtent l="4445" t="4445" r="6350" b="8890"/>
                <wp:wrapNone/>
                <wp:docPr id="136" name="矩形 136"/>
                <wp:cNvGraphicFramePr/>
                <a:graphic xmlns:a="http://schemas.openxmlformats.org/drawingml/2006/main">
                  <a:graphicData uri="http://schemas.microsoft.com/office/word/2010/wordprocessingShape">
                    <wps:wsp>
                      <wps:cNvSpPr>
                        <a:spLocks noChangeArrowheads="1"/>
                      </wps:cNvSpPr>
                      <wps:spPr bwMode="auto">
                        <a:xfrm>
                          <a:off x="0" y="0"/>
                          <a:ext cx="842645" cy="367665"/>
                        </a:xfrm>
                        <a:prstGeom prst="rect">
                          <a:avLst/>
                        </a:prstGeom>
                        <a:solidFill>
                          <a:srgbClr val="FFFFFF"/>
                        </a:solidFill>
                        <a:ln w="9525">
                          <a:solidFill>
                            <a:srgbClr val="000000"/>
                          </a:solidFill>
                          <a:miter lim="800000"/>
                        </a:ln>
                      </wps:spPr>
                      <wps:txbx>
                        <w:txbxContent>
                          <w:p>
                            <w:pPr>
                              <w:spacing w:line="240" w:lineRule="auto"/>
                              <w:rPr>
                                <w:rFonts w:hint="default" w:ascii="宋体" w:hAnsi="宋体" w:eastAsia="宋体" w:cs="宋体"/>
                                <w:lang w:val="en-US"/>
                              </w:rPr>
                            </w:pPr>
                            <w:r>
                              <w:rPr>
                                <w:rFonts w:hint="eastAsia" w:ascii="宋体" w:hAnsi="宋体" w:eastAsia="宋体" w:cs="宋体"/>
                                <w:lang w:val="en-US" w:eastAsia="zh-CN"/>
                              </w:rPr>
                              <w:t>人身终止</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33.1pt;margin-top:1.3pt;height:28.95pt;width:66.35pt;z-index:251837440;mso-width-relative:page;mso-height-relative:page;" fillcolor="#FFFFFF" filled="t" stroked="t" coordsize="21600,21600" o:gfxdata="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cU1UPWAAAACAEAAA8AAAAAAAAAAQAgAAAAIgAAAGRycy9kb3du&#10;cmV2LnhtbFBLAQIUABQAAAAIAIdO4kCaf9toOgIAAH0EAAAOAAAAAAAAAAEAIAAAACUBAABkcnMv&#10;ZTJvRG9jLnhtbFBLBQYAAAAABgAGAFkBAADRBQAAAAA=&#10;">
                <v:fill on="t" focussize="0,0"/>
                <v:stroke color="#000000" miterlimit="8" joinstyle="miter"/>
                <v:imagedata o:title=""/>
                <o:lock v:ext="edit" aspectratio="f"/>
                <v:textbox>
                  <w:txbxContent>
                    <w:p>
                      <w:pPr>
                        <w:spacing w:line="240" w:lineRule="auto"/>
                        <w:rPr>
                          <w:rFonts w:hint="default" w:ascii="宋体" w:hAnsi="宋体" w:eastAsia="宋体" w:cs="宋体"/>
                          <w:lang w:val="en-US"/>
                        </w:rPr>
                      </w:pPr>
                      <w:r>
                        <w:rPr>
                          <w:rFonts w:hint="eastAsia" w:ascii="宋体" w:hAnsi="宋体" w:eastAsia="宋体" w:cs="宋体"/>
                          <w:lang w:val="en-US" w:eastAsia="zh-CN"/>
                        </w:rPr>
                        <w:t>人身终止</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72928" behindDoc="0" locked="0" layoutInCell="1" allowOverlap="1">
                <wp:simplePos x="0" y="0"/>
                <wp:positionH relativeFrom="column">
                  <wp:posOffset>3185160</wp:posOffset>
                </wp:positionH>
                <wp:positionV relativeFrom="paragraph">
                  <wp:posOffset>5080</wp:posOffset>
                </wp:positionV>
                <wp:extent cx="676275" cy="0"/>
                <wp:effectExtent l="9525" t="60960" r="19050" b="53340"/>
                <wp:wrapNone/>
                <wp:docPr id="257" name="直接连接符 257"/>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50.8pt;margin-top:0.4pt;height:0pt;width:53.25pt;z-index:251772928;mso-width-relative:page;mso-height-relative:page;" filled="f" stroked="t" coordsize="21600,21600" o:gfxdata="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wkzKg1QAAAAUBAAAPAAAAAAAAAAEAIAAAACIAAABkcnMvZG93bnJl&#10;di54bWxQSwECFAAUAAAACACHTuJAfFDeYAACAADbAwAADgAAAAAAAAABACAAAAAkAQAAZHJzL2Uy&#10;b0RvYy54bWxQSwUGAAAAAAYABgBZAQAAlgUAAAAA&#10;">
                <v:fill on="f" focussize="0,0"/>
                <v:stroke color="#000000" joinstyle="round" endarrow="block"/>
                <v:imagedata o:title=""/>
                <o:lock v:ext="edit" aspectratio="f"/>
              </v:line>
            </w:pict>
          </mc:Fallback>
        </mc:AlternateContent>
      </w:r>
    </w:p>
    <w:p>
      <w:pPr>
        <w:spacing w:line="240" w:lineRule="auto"/>
        <w:ind w:firstLine="583" w:firstLineChars="243"/>
        <w:rPr>
          <w:rFonts w:hint="eastAsia" w:ascii="宋体" w:hAnsi="宋体" w:eastAsia="宋体" w:cs="宋体"/>
        </w:rPr>
      </w:pPr>
    </w:p>
    <w:p>
      <w:pPr>
        <w:spacing w:line="240" w:lineRule="auto"/>
        <w:ind w:firstLine="583" w:firstLineChars="243"/>
        <w:rPr>
          <w:rFonts w:hint="eastAsia" w:ascii="宋体" w:hAnsi="宋体" w:eastAsia="宋体" w:cs="宋体"/>
        </w:rPr>
      </w:pPr>
    </w:p>
    <w:tbl>
      <w:tblPr>
        <w:tblStyle w:val="20"/>
        <w:tblpPr w:leftFromText="180" w:rightFromText="180" w:vertAnchor="text" w:horzAnchor="page" w:tblpXSpec="center" w:tblpY="294"/>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7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1645" w:type="dxa"/>
          </w:tcPr>
          <w:p>
            <w:pPr>
              <w:spacing w:line="240" w:lineRule="auto"/>
              <w:rPr>
                <w:rFonts w:ascii="宋体" w:hAnsi="宋体" w:eastAsia="宋体" w:cs="宋体"/>
              </w:rPr>
            </w:pPr>
            <w:r>
              <w:rPr>
                <w:rFonts w:hint="eastAsia" w:ascii="宋体" w:hAnsi="宋体" w:eastAsia="宋体" w:cs="宋体"/>
              </w:rPr>
              <w:t>法定期间</w:t>
            </w:r>
          </w:p>
        </w:tc>
        <w:tc>
          <w:tcPr>
            <w:tcW w:w="7033" w:type="dxa"/>
          </w:tcPr>
          <w:p>
            <w:pPr>
              <w:spacing w:line="240" w:lineRule="auto"/>
              <w:rPr>
                <w:rFonts w:ascii="宋体" w:hAnsi="宋体" w:eastAsia="宋体" w:cs="宋体"/>
              </w:rPr>
            </w:pPr>
            <w:r>
              <w:rPr>
                <w:rFonts w:hint="eastAsia" w:ascii="宋体" w:hAnsi="宋体" w:eastAsia="宋体" w:cs="宋体"/>
              </w:rPr>
              <w:t>被申请人下落不明满4年，意外事故下落不明满2年。经有关机关证明不可能生存的无此期间限制。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645" w:type="dxa"/>
          </w:tcPr>
          <w:p>
            <w:pPr>
              <w:spacing w:line="240" w:lineRule="auto"/>
              <w:rPr>
                <w:rFonts w:ascii="宋体" w:hAnsi="宋体" w:eastAsia="宋体" w:cs="宋体"/>
              </w:rPr>
            </w:pPr>
            <w:r>
              <w:rPr>
                <w:rFonts w:hint="eastAsia" w:ascii="宋体" w:hAnsi="宋体" w:eastAsia="宋体" w:cs="宋体"/>
              </w:rPr>
              <w:t>利害关系人</w:t>
            </w:r>
          </w:p>
        </w:tc>
        <w:tc>
          <w:tcPr>
            <w:tcW w:w="7033" w:type="dxa"/>
          </w:tcPr>
          <w:p>
            <w:pPr>
              <w:spacing w:line="240" w:lineRule="auto"/>
              <w:rPr>
                <w:rFonts w:ascii="宋体" w:hAnsi="宋体" w:eastAsia="宋体" w:cs="宋体"/>
              </w:rPr>
            </w:pPr>
            <w:r>
              <w:rPr>
                <w:rFonts w:hint="eastAsia" w:ascii="宋体" w:hAnsi="宋体" w:eastAsia="宋体" w:cs="宋体"/>
              </w:rPr>
              <w:t>利害关系人包括</w:t>
            </w:r>
            <w:r>
              <w:rPr>
                <w:rFonts w:hint="eastAsia" w:ascii="宋体" w:hAnsi="宋体" w:eastAsia="宋体" w:cs="宋体"/>
                <w:u w:val="wave"/>
              </w:rPr>
              <w:t>近亲属及其他利害关系人</w:t>
            </w:r>
            <w:r>
              <w:rPr>
                <w:rFonts w:hint="eastAsia" w:ascii="宋体" w:hAnsi="宋体" w:eastAsia="宋体" w:cs="宋体"/>
              </w:rPr>
              <w:t>（例如债权人）。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jc w:val="center"/>
        </w:trPr>
        <w:tc>
          <w:tcPr>
            <w:tcW w:w="1645" w:type="dxa"/>
          </w:tcPr>
          <w:p>
            <w:pPr>
              <w:spacing w:line="240" w:lineRule="auto"/>
              <w:rPr>
                <w:rFonts w:ascii="宋体" w:hAnsi="宋体" w:eastAsia="宋体" w:cs="宋体"/>
              </w:rPr>
            </w:pPr>
            <w:r>
              <w:rPr>
                <w:rFonts w:hint="eastAsia" w:ascii="宋体" w:hAnsi="宋体" w:eastAsia="宋体" w:cs="宋体"/>
              </w:rPr>
              <w:t>救济</w:t>
            </w:r>
          </w:p>
        </w:tc>
        <w:tc>
          <w:tcPr>
            <w:tcW w:w="7033" w:type="dxa"/>
          </w:tcPr>
          <w:p>
            <w:pPr>
              <w:spacing w:line="240" w:lineRule="auto"/>
              <w:rPr>
                <w:rFonts w:ascii="宋体" w:hAnsi="宋体" w:eastAsia="宋体" w:cs="宋体"/>
              </w:rPr>
            </w:pPr>
            <w:r>
              <w:rPr>
                <w:rFonts w:hint="eastAsia" w:ascii="宋体" w:hAnsi="宋体" w:eastAsia="宋体" w:cs="宋体"/>
              </w:rPr>
              <w:t>被申请人重新出现，本人或利害关系人可以向法院提出异议，申请法院作出新判决，直接撤销旧判决。</w:t>
            </w:r>
          </w:p>
        </w:tc>
      </w:tr>
    </w:tbl>
    <w:p>
      <w:pPr>
        <w:spacing w:line="240" w:lineRule="auto"/>
        <w:ind w:firstLine="583" w:firstLineChars="243"/>
        <w:rPr>
          <w:rFonts w:ascii="宋体" w:hAnsi="宋体" w:eastAsia="宋体" w:cs="宋体"/>
        </w:rPr>
      </w:pPr>
      <w:r>
        <w:rPr>
          <w:rFonts w:hint="eastAsia" w:ascii="宋体" w:hAnsi="宋体" w:eastAsia="宋体" w:cs="宋体"/>
        </w:rPr>
        <w:t xml:space="preserve">                                                      </w:t>
      </w:r>
    </w:p>
    <w:p>
      <w:pPr>
        <w:spacing w:line="240" w:lineRule="auto"/>
        <w:ind w:firstLine="585" w:firstLineChars="243"/>
        <w:rPr>
          <w:rFonts w:ascii="宋体" w:hAnsi="宋体" w:eastAsia="宋体" w:cs="宋体"/>
          <w:b/>
          <w:sz w:val="24"/>
          <w:szCs w:val="20"/>
        </w:rPr>
      </w:pPr>
    </w:p>
    <w:p>
      <w:pPr>
        <w:spacing w:line="240" w:lineRule="auto"/>
        <w:ind w:firstLine="585" w:firstLineChars="243"/>
        <w:rPr>
          <w:rFonts w:ascii="宋体" w:hAnsi="宋体" w:eastAsia="宋体" w:cs="宋体"/>
          <w:b/>
          <w:sz w:val="24"/>
          <w:szCs w:val="20"/>
        </w:rPr>
      </w:pPr>
    </w:p>
    <w:p>
      <w:pPr>
        <w:spacing w:line="240" w:lineRule="auto"/>
        <w:ind w:firstLine="585" w:firstLineChars="243"/>
        <w:rPr>
          <w:rFonts w:ascii="宋体" w:hAnsi="宋体" w:eastAsia="宋体" w:cs="宋体"/>
          <w:b/>
          <w:sz w:val="24"/>
          <w:szCs w:val="20"/>
        </w:rPr>
      </w:pPr>
    </w:p>
    <w:p>
      <w:pPr>
        <w:spacing w:line="240" w:lineRule="auto"/>
        <w:ind w:firstLine="585" w:firstLineChars="243"/>
        <w:rPr>
          <w:rFonts w:ascii="宋体" w:hAnsi="宋体" w:eastAsia="宋体" w:cs="宋体"/>
          <w:b/>
          <w:sz w:val="24"/>
          <w:szCs w:val="20"/>
        </w:rPr>
      </w:pPr>
    </w:p>
    <w:p>
      <w:pPr>
        <w:spacing w:line="240" w:lineRule="auto"/>
        <w:ind w:firstLine="585" w:firstLineChars="243"/>
        <w:rPr>
          <w:rFonts w:ascii="宋体" w:hAnsi="宋体" w:eastAsia="宋体" w:cs="宋体"/>
          <w:b/>
          <w:sz w:val="24"/>
          <w:szCs w:val="20"/>
        </w:rPr>
      </w:pPr>
    </w:p>
    <w:p>
      <w:pPr>
        <w:keepNext/>
        <w:keepLines/>
        <w:spacing w:before="280" w:after="290" w:line="374" w:lineRule="auto"/>
        <w:outlineLvl w:val="3"/>
        <w:rPr>
          <w:rFonts w:ascii="黑体" w:hAnsi="黑体" w:eastAsia="黑体" w:cs="Times New Roman"/>
          <w:bCs/>
          <w:sz w:val="24"/>
          <w:szCs w:val="24"/>
        </w:rPr>
      </w:pPr>
      <w:bookmarkStart w:id="322" w:name="_Toc330804410"/>
      <w:bookmarkStart w:id="323" w:name="_Toc330997742"/>
      <w:bookmarkStart w:id="324" w:name="_Toc330503938"/>
      <w:bookmarkStart w:id="325" w:name="_Toc329676907"/>
      <w:r>
        <w:rPr>
          <w:rFonts w:hint="eastAsia" w:ascii="黑体" w:hAnsi="黑体" w:eastAsia="黑体" w:cs="Times New Roman"/>
          <w:sz w:val="24"/>
          <w:szCs w:val="24"/>
        </w:rPr>
        <w:t>●</w:t>
      </w:r>
      <w:r>
        <w:rPr>
          <w:rFonts w:hint="eastAsia" w:ascii="黑体" w:hAnsi="黑体" w:eastAsia="黑体" w:cs="Times New Roman"/>
          <w:bCs/>
          <w:sz w:val="24"/>
          <w:szCs w:val="24"/>
        </w:rPr>
        <w:t>认定公民无、限制行为能力案</w:t>
      </w:r>
      <w:bookmarkEnd w:id="322"/>
      <w:bookmarkEnd w:id="323"/>
      <w:bookmarkEnd w:id="324"/>
      <w:bookmarkEnd w:id="325"/>
    </w:p>
    <w:p>
      <w:pPr>
        <w:spacing w:line="240" w:lineRule="auto"/>
        <w:ind w:firstLine="420"/>
        <w:rPr>
          <w:rFonts w:ascii="Times New Roman" w:hAnsi="Times New Roman" w:eastAsia="楷体" w:cs="Times New Roman"/>
          <w:szCs w:val="22"/>
        </w:rPr>
      </w:pPr>
      <w:r>
        <w:rPr>
          <w:rFonts w:ascii="黑体" w:hAnsi="黑体" w:eastAsia="楷体" w:cs="Times New Roman"/>
          <w:b/>
          <w:sz w:val="24"/>
          <w:szCs w:val="24"/>
        </w:rPr>
        <mc:AlternateContent>
          <mc:Choice Requires="wps">
            <w:drawing>
              <wp:anchor distT="0" distB="0" distL="114300" distR="114300" simplePos="0" relativeHeight="251784192" behindDoc="0" locked="0" layoutInCell="1" allowOverlap="1">
                <wp:simplePos x="0" y="0"/>
                <wp:positionH relativeFrom="column">
                  <wp:posOffset>4686300</wp:posOffset>
                </wp:positionH>
                <wp:positionV relativeFrom="paragraph">
                  <wp:posOffset>158750</wp:posOffset>
                </wp:positionV>
                <wp:extent cx="1135380" cy="495300"/>
                <wp:effectExtent l="4445" t="4445" r="18415" b="18415"/>
                <wp:wrapNone/>
                <wp:docPr id="255" name="矩形 255"/>
                <wp:cNvGraphicFramePr/>
                <a:graphic xmlns:a="http://schemas.openxmlformats.org/drawingml/2006/main">
                  <a:graphicData uri="http://schemas.microsoft.com/office/word/2010/wordprocessingShape">
                    <wps:wsp>
                      <wps:cNvSpPr>
                        <a:spLocks noChangeArrowheads="1"/>
                      </wps:cNvSpPr>
                      <wps:spPr bwMode="auto">
                        <a:xfrm>
                          <a:off x="0" y="0"/>
                          <a:ext cx="1135380" cy="495300"/>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lang w:val="en-US" w:eastAsia="zh-CN"/>
                              </w:rPr>
                            </w:pPr>
                            <w:r>
                              <w:rPr>
                                <w:rFonts w:hint="eastAsia" w:ascii="宋体" w:hAnsi="宋体" w:eastAsia="宋体" w:cs="宋体"/>
                                <w:lang w:val="en-US" w:eastAsia="zh-CN"/>
                              </w:rPr>
                              <w:t>判决认定</w:t>
                            </w:r>
                          </w:p>
                          <w:p>
                            <w:pPr>
                              <w:spacing w:line="240" w:lineRule="auto"/>
                              <w:rPr>
                                <w:rFonts w:hint="eastAsia" w:ascii="宋体" w:hAnsi="宋体" w:eastAsia="宋体" w:cs="宋体"/>
                                <w:lang w:val="en-US" w:eastAsia="zh-CN"/>
                              </w:rPr>
                            </w:pPr>
                            <w:r>
                              <w:rPr>
                                <w:rFonts w:hint="eastAsia" w:ascii="宋体" w:hAnsi="宋体" w:eastAsia="宋体" w:cs="宋体"/>
                                <w:lang w:val="en-US" w:eastAsia="zh-CN"/>
                              </w:rPr>
                              <w:t>指定监护人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9pt;margin-top:12.5pt;height:39pt;width:89.4pt;z-index:251784192;mso-width-relative:page;mso-height-relative:page;" fillcolor="#FFFFFF" filled="t" stroked="t" coordsize="21600,21600" o:gfxdata="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39h7p2AAAAAoBAAAPAAAAAAAAAAEAIAAAACIAAABkcnMv&#10;ZG93bnJldi54bWxQSwECFAAUAAAACACHTuJAZxUkijwCAAB+BAAADgAAAAAAAAABACAAAAAnAQAA&#10;ZHJzL2Uyb0RvYy54bWxQSwUGAAAAAAYABgBZAQAA1QUAAAAA&#10;">
                <v:fill on="t" focussize="0,0"/>
                <v:stroke color="#000000" miterlimit="8" joinstyle="miter"/>
                <v:imagedata o:title=""/>
                <o:lock v:ext="edit" aspectratio="f"/>
                <v:textbox>
                  <w:txbxContent>
                    <w:p>
                      <w:pPr>
                        <w:spacing w:line="240" w:lineRule="auto"/>
                        <w:rPr>
                          <w:rFonts w:hint="eastAsia" w:ascii="宋体" w:hAnsi="宋体" w:eastAsia="宋体" w:cs="宋体"/>
                          <w:lang w:val="en-US" w:eastAsia="zh-CN"/>
                        </w:rPr>
                      </w:pPr>
                      <w:r>
                        <w:rPr>
                          <w:rFonts w:hint="eastAsia" w:ascii="宋体" w:hAnsi="宋体" w:eastAsia="宋体" w:cs="宋体"/>
                          <w:lang w:val="en-US" w:eastAsia="zh-CN"/>
                        </w:rPr>
                        <w:t>判决认定</w:t>
                      </w:r>
                    </w:p>
                    <w:p>
                      <w:pPr>
                        <w:spacing w:line="240" w:lineRule="auto"/>
                        <w:rPr>
                          <w:rFonts w:hint="eastAsia" w:ascii="宋体" w:hAnsi="宋体" w:eastAsia="宋体" w:cs="宋体"/>
                          <w:lang w:val="en-US" w:eastAsia="zh-CN"/>
                        </w:rPr>
                      </w:pPr>
                      <w:r>
                        <w:rPr>
                          <w:rFonts w:hint="eastAsia" w:ascii="宋体" w:hAnsi="宋体" w:eastAsia="宋体" w:cs="宋体"/>
                          <w:lang w:val="en-US" w:eastAsia="zh-CN"/>
                        </w:rPr>
                        <w:t>指定监护人</w:t>
                      </w:r>
                    </w:p>
                  </w:txbxContent>
                </v:textbox>
              </v:rect>
            </w:pict>
          </mc:Fallback>
        </mc:AlternateContent>
      </w:r>
      <w:r>
        <w:rPr>
          <w:rFonts w:ascii="Times New Roman" w:hAnsi="Times New Roman" w:eastAsia="楷体" w:cs="Times New Roman"/>
          <w:szCs w:val="22"/>
        </w:rPr>
        <mc:AlternateContent>
          <mc:Choice Requires="wps">
            <w:drawing>
              <wp:anchor distT="0" distB="0" distL="114300" distR="114300" simplePos="0" relativeHeight="251744256" behindDoc="0" locked="0" layoutInCell="1" allowOverlap="1">
                <wp:simplePos x="0" y="0"/>
                <wp:positionH relativeFrom="column">
                  <wp:posOffset>135255</wp:posOffset>
                </wp:positionH>
                <wp:positionV relativeFrom="paragraph">
                  <wp:posOffset>316865</wp:posOffset>
                </wp:positionV>
                <wp:extent cx="1623060" cy="528320"/>
                <wp:effectExtent l="4445" t="4445" r="18415" b="15875"/>
                <wp:wrapNone/>
                <wp:docPr id="254" name="矩形 254"/>
                <wp:cNvGraphicFramePr/>
                <a:graphic xmlns:a="http://schemas.openxmlformats.org/drawingml/2006/main">
                  <a:graphicData uri="http://schemas.microsoft.com/office/word/2010/wordprocessingShape">
                    <wps:wsp>
                      <wps:cNvSpPr>
                        <a:spLocks noChangeArrowheads="1"/>
                      </wps:cNvSpPr>
                      <wps:spPr bwMode="auto">
                        <a:xfrm>
                          <a:off x="0" y="0"/>
                          <a:ext cx="1623060" cy="528320"/>
                        </a:xfrm>
                        <a:prstGeom prst="rect">
                          <a:avLst/>
                        </a:prstGeom>
                        <a:solidFill>
                          <a:srgbClr val="FFFFFF"/>
                        </a:solidFill>
                        <a:ln w="9525">
                          <a:solidFill>
                            <a:srgbClr val="000000"/>
                          </a:solidFill>
                          <a:miter lim="800000"/>
                        </a:ln>
                      </wps:spPr>
                      <wps:txbx>
                        <w:txbxContent>
                          <w:p>
                            <w:pPr>
                              <w:spacing w:line="240" w:lineRule="auto"/>
                            </w:pPr>
                            <w:r>
                              <w:rPr>
                                <w:rFonts w:hint="eastAsia" w:ascii="宋体" w:hAnsi="宋体" w:eastAsia="宋体" w:cs="宋体"/>
                              </w:rPr>
                              <w:t>利害关系人（近亲属或其他利害关系人）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0.65pt;margin-top:24.95pt;height:41.6pt;width:127.8pt;z-index:251744256;mso-width-relative:page;mso-height-relative:page;" fillcolor="#FFFFFF" filled="t" stroked="t" coordsize="21600,21600" o:gfxdata="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JjJfXAAAACQEAAA8AAAAAAAAAAQAgAAAAIgAAAGRycy9k&#10;b3ducmV2LnhtbFBLAQIUABQAAAAIAIdO4kCKDuBuPAIAAH4EAAAOAAAAAAAAAAEAIAAAACYBAABk&#10;cnMvZTJvRG9jLnhtbFBLBQYAAAAABgAGAFkBAADUBQAAAAA=&#10;">
                <v:fill on="t" focussize="0,0"/>
                <v:stroke color="#000000" miterlimit="8" joinstyle="miter"/>
                <v:imagedata o:title=""/>
                <o:lock v:ext="edit" aspectratio="f"/>
                <v:textbox>
                  <w:txbxContent>
                    <w:p>
                      <w:pPr>
                        <w:spacing w:line="240" w:lineRule="auto"/>
                      </w:pPr>
                      <w:r>
                        <w:rPr>
                          <w:rFonts w:hint="eastAsia" w:ascii="宋体" w:hAnsi="宋体" w:eastAsia="宋体" w:cs="宋体"/>
                        </w:rPr>
                        <w:t>利害关系人（近亲属或其他利害关系人）</w:t>
                      </w:r>
                    </w:p>
                  </w:txbxContent>
                </v:textbox>
              </v:rect>
            </w:pict>
          </mc:Fallback>
        </mc:AlternateContent>
      </w:r>
    </w:p>
    <w:p>
      <w:pPr>
        <w:spacing w:line="240" w:lineRule="auto"/>
        <w:ind w:firstLine="583" w:firstLineChars="243"/>
        <w:rPr>
          <w:rFonts w:ascii="宋体" w:hAnsi="宋体" w:eastAsia="宋体" w:cs="宋体"/>
        </w:rPr>
      </w:pPr>
      <w:r>
        <w:rPr>
          <w:rFonts w:ascii="Times New Roman" w:hAnsi="Times New Roman" w:eastAsia="楷体" w:cs="Times New Roman"/>
          <w:szCs w:val="22"/>
        </w:rPr>
        <mc:AlternateContent>
          <mc:Choice Requires="wps">
            <w:drawing>
              <wp:anchor distT="0" distB="0" distL="114300" distR="114300" simplePos="0" relativeHeight="251778048" behindDoc="0" locked="0" layoutInCell="1" allowOverlap="1">
                <wp:simplePos x="0" y="0"/>
                <wp:positionH relativeFrom="column">
                  <wp:posOffset>4114800</wp:posOffset>
                </wp:positionH>
                <wp:positionV relativeFrom="paragraph">
                  <wp:posOffset>208280</wp:posOffset>
                </wp:positionV>
                <wp:extent cx="571500" cy="191770"/>
                <wp:effectExtent l="1270" t="12065" r="6350" b="9525"/>
                <wp:wrapNone/>
                <wp:docPr id="253" name="直接连接符 253"/>
                <wp:cNvGraphicFramePr/>
                <a:graphic xmlns:a="http://schemas.openxmlformats.org/drawingml/2006/main">
                  <a:graphicData uri="http://schemas.microsoft.com/office/word/2010/wordprocessingShape">
                    <wps:wsp>
                      <wps:cNvCnPr>
                        <a:cxnSpLocks noChangeShapeType="1"/>
                        <a:endCxn id="255" idx="1"/>
                      </wps:cNvCnPr>
                      <wps:spPr bwMode="auto">
                        <a:xfrm flipV="1">
                          <a:off x="0" y="0"/>
                          <a:ext cx="571500" cy="19177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324pt;margin-top:16.4pt;height:15.1pt;width:45pt;z-index:251778048;mso-width-relative:page;mso-height-relative:page;" filled="f" stroked="t" coordsize="21600,21600" o:gfxdata="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FSpg/ZAAAACQEA&#10;AA8AAAAAAAAAAQAgAAAAIgAAAGRycy9kb3ducmV2LnhtbFBLAQIUABQAAAAIAIdO4kA7RBDQGQIA&#10;AAYEAAAOAAAAAAAAAAEAIAAAACgBAABkcnMvZTJvRG9jLnhtbFBLBQYAAAAABgAGAFkBAACzBQAA&#10;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745280" behindDoc="0" locked="0" layoutInCell="1" allowOverlap="1">
                <wp:simplePos x="0" y="0"/>
                <wp:positionH relativeFrom="column">
                  <wp:posOffset>2534285</wp:posOffset>
                </wp:positionH>
                <wp:positionV relativeFrom="paragraph">
                  <wp:posOffset>89535</wp:posOffset>
                </wp:positionV>
                <wp:extent cx="1600200" cy="603885"/>
                <wp:effectExtent l="12065" t="9525" r="6985" b="5715"/>
                <wp:wrapNone/>
                <wp:docPr id="252" name="矩形 252"/>
                <wp:cNvGraphicFramePr/>
                <a:graphic xmlns:a="http://schemas.openxmlformats.org/drawingml/2006/main">
                  <a:graphicData uri="http://schemas.microsoft.com/office/word/2010/wordprocessingShape">
                    <wps:wsp>
                      <wps:cNvSpPr>
                        <a:spLocks noChangeArrowheads="1"/>
                      </wps:cNvSpPr>
                      <wps:spPr bwMode="auto">
                        <a:xfrm>
                          <a:off x="0" y="0"/>
                          <a:ext cx="1600200" cy="603885"/>
                        </a:xfrm>
                        <a:prstGeom prst="rect">
                          <a:avLst/>
                        </a:prstGeom>
                        <a:solidFill>
                          <a:srgbClr val="FFFFFF"/>
                        </a:solidFill>
                        <a:ln w="9525">
                          <a:solidFill>
                            <a:srgbClr val="000000"/>
                          </a:solidFill>
                          <a:miter lim="800000"/>
                        </a:ln>
                      </wps:spPr>
                      <wps:txbx>
                        <w:txbxContent>
                          <w:p>
                            <w:pPr>
                              <w:spacing w:line="240" w:lineRule="auto"/>
                            </w:pPr>
                            <w:r>
                              <w:rPr>
                                <w:rFonts w:hint="eastAsia"/>
                                <w:b/>
                              </w:rPr>
                              <w:t>被认定人住所地基层法院管辖（</w:t>
                            </w:r>
                            <w:r>
                              <w:rPr>
                                <w:rFonts w:hint="eastAsia" w:ascii="宋体" w:hAnsi="宋体" w:cs="宋体"/>
                                <w:sz w:val="18"/>
                                <w:szCs w:val="18"/>
                              </w:rPr>
                              <w:t>诊断或鉴定</w:t>
                            </w:r>
                            <w:r>
                              <w:rPr>
                                <w:rFonts w:hint="eastAsia" w:ascii="宋体" w:hAnsi="宋体" w:cs="宋体"/>
                              </w:rPr>
                              <w:t>）</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99.55pt;margin-top:7.05pt;height:47.55pt;width:126pt;z-index:251745280;mso-width-relative:page;mso-height-relative:page;" fillcolor="#FFFFFF" filled="t" stroked="t" coordsize="21600,21600" o:gfxdata="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mq2tB1wAAAAoBAAAPAAAAAAAAAAEAIAAAACIAAABkcnMvZG93&#10;bnJldi54bWxQSwECFAAUAAAACACHTuJAHAfbFDoCAAB+BAAADgAAAAAAAAABACAAAAAmAQAAZHJz&#10;L2Uyb0RvYy54bWxQSwUGAAAAAAYABgBZAQAA0gUAAAAA&#10;">
                <v:fill on="t" focussize="0,0"/>
                <v:stroke color="#000000" miterlimit="8" joinstyle="miter"/>
                <v:imagedata o:title=""/>
                <o:lock v:ext="edit" aspectratio="f"/>
                <v:textbox>
                  <w:txbxContent>
                    <w:p>
                      <w:pPr>
                        <w:spacing w:line="240" w:lineRule="auto"/>
                      </w:pPr>
                      <w:r>
                        <w:rPr>
                          <w:rFonts w:hint="eastAsia"/>
                          <w:b/>
                        </w:rPr>
                        <w:t>被认定人住所地基层法院管辖（</w:t>
                      </w:r>
                      <w:r>
                        <w:rPr>
                          <w:rFonts w:hint="eastAsia" w:ascii="宋体" w:hAnsi="宋体" w:cs="宋体"/>
                          <w:sz w:val="18"/>
                          <w:szCs w:val="18"/>
                        </w:rPr>
                        <w:t>诊断或鉴定</w:t>
                      </w:r>
                      <w:r>
                        <w:rPr>
                          <w:rFonts w:hint="eastAsia" w:ascii="宋体" w:hAnsi="宋体" w:cs="宋体"/>
                        </w:rPr>
                        <w:t>）</w:t>
                      </w:r>
                    </w:p>
                  </w:txbxContent>
                </v:textbox>
              </v:rect>
            </w:pict>
          </mc:Fallback>
        </mc:AlternateContent>
      </w:r>
    </w:p>
    <w:p>
      <w:pPr>
        <w:spacing w:line="240" w:lineRule="auto"/>
        <w:ind w:firstLine="583" w:firstLineChars="243"/>
        <w:rPr>
          <w:rFonts w:ascii="宋体" w:hAnsi="宋体" w:eastAsia="宋体" w:cs="宋体"/>
        </w:rPr>
      </w:pPr>
      <w:r>
        <w:rPr>
          <w:rFonts w:hint="eastAsia" w:ascii="宋体" w:hAnsi="宋体" w:eastAsia="宋体" w:cs="宋体"/>
        </w:rPr>
        <w:t xml:space="preserve">                     </w:t>
      </w:r>
      <w:r>
        <w:rPr>
          <w:rFonts w:hint="eastAsia" w:ascii="Times New Roman" w:hAnsi="Times New Roman" w:eastAsia="宋体" w:cs="Times New Roman"/>
          <w:szCs w:val="20"/>
        </w:rPr>
        <w:t>申请</w:t>
      </w:r>
    </w:p>
    <w:p>
      <w:pPr>
        <w:spacing w:line="240" w:lineRule="auto"/>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79072" behindDoc="0" locked="0" layoutInCell="1" allowOverlap="1">
                <wp:simplePos x="0" y="0"/>
                <wp:positionH relativeFrom="column">
                  <wp:posOffset>4119245</wp:posOffset>
                </wp:positionH>
                <wp:positionV relativeFrom="paragraph">
                  <wp:posOffset>3810</wp:posOffset>
                </wp:positionV>
                <wp:extent cx="559435" cy="320675"/>
                <wp:effectExtent l="2540" t="4445" r="1905" b="10160"/>
                <wp:wrapNone/>
                <wp:docPr id="250" name="直接连接符 250"/>
                <wp:cNvGraphicFramePr/>
                <a:graphic xmlns:a="http://schemas.openxmlformats.org/drawingml/2006/main">
                  <a:graphicData uri="http://schemas.microsoft.com/office/word/2010/wordprocessingShape">
                    <wps:wsp>
                      <wps:cNvCnPr>
                        <a:cxnSpLocks noChangeShapeType="1"/>
                      </wps:cNvCnPr>
                      <wps:spPr bwMode="auto">
                        <a:xfrm>
                          <a:off x="0" y="0"/>
                          <a:ext cx="559435" cy="3206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24.35pt;margin-top:0.3pt;height:25.25pt;width:44.05pt;z-index:251779072;mso-width-relative:page;mso-height-relative:page;" filled="f" stroked="t" coordsize="21600,21600" o:gfxdata="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&#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Gm70X2QAAAAcBAAAPAAAAAAAAAAEAIAAAACIAAABk&#10;cnMvZG93bnJldi54bWxQSwECFAAUAAAACACHTuJA5rAwmQUCAADgAwAADgAAAAAAAAABACAAAAAo&#10;AQAAZHJzL2Uyb0RvYy54bWxQSwUGAAAAAAYABgBZAQAAnwU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777024" behindDoc="0" locked="0" layoutInCell="1" allowOverlap="1">
                <wp:simplePos x="0" y="0"/>
                <wp:positionH relativeFrom="column">
                  <wp:posOffset>4686300</wp:posOffset>
                </wp:positionH>
                <wp:positionV relativeFrom="paragraph">
                  <wp:posOffset>198120</wp:posOffset>
                </wp:positionV>
                <wp:extent cx="1135380" cy="344170"/>
                <wp:effectExtent l="4445" t="4445" r="18415" b="17145"/>
                <wp:wrapNone/>
                <wp:docPr id="251" name="矩形 251"/>
                <wp:cNvGraphicFramePr/>
                <a:graphic xmlns:a="http://schemas.openxmlformats.org/drawingml/2006/main">
                  <a:graphicData uri="http://schemas.microsoft.com/office/word/2010/wordprocessingShape">
                    <wps:wsp>
                      <wps:cNvSpPr>
                        <a:spLocks noChangeArrowheads="1"/>
                      </wps:cNvSpPr>
                      <wps:spPr bwMode="auto">
                        <a:xfrm>
                          <a:off x="0" y="0"/>
                          <a:ext cx="1135380" cy="344170"/>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lang w:val="en-US" w:eastAsia="zh-CN"/>
                              </w:rPr>
                            </w:pPr>
                            <w:r>
                              <w:rPr>
                                <w:rFonts w:hint="eastAsia" w:ascii="宋体" w:hAnsi="宋体" w:eastAsia="宋体" w:cs="宋体"/>
                                <w:lang w:val="en-US" w:eastAsia="zh-CN"/>
                              </w:rPr>
                              <w:t>判决驳回申请</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9pt;margin-top:15.6pt;height:27.1pt;width:89.4pt;z-index:251777024;mso-width-relative:page;mso-height-relative:page;" fillcolor="#FFFFFF" filled="t" stroked="t" coordsize="21600,21600" o:gfxdata="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bIjFc2AAAAAkBAAAPAAAAAAAAAAEAIAAAACIAAABkcnMv&#10;ZG93bnJldi54bWxQSwECFAAUAAAACACHTuJAc4HjYzwCAAB+BAAADgAAAAAAAAABACAAAAAnAQAA&#10;ZHJzL2Uyb0RvYy54bWxQSwUGAAAAAAYABgBZAQAA1QUAAAAA&#10;">
                <v:fill on="t" focussize="0,0"/>
                <v:stroke color="#000000" miterlimit="8" joinstyle="miter"/>
                <v:imagedata o:title=""/>
                <o:lock v:ext="edit" aspectratio="f"/>
                <v:textbox>
                  <w:txbxContent>
                    <w:p>
                      <w:pPr>
                        <w:spacing w:line="240" w:lineRule="auto"/>
                        <w:rPr>
                          <w:rFonts w:hint="eastAsia" w:ascii="宋体" w:hAnsi="宋体" w:eastAsia="宋体" w:cs="宋体"/>
                          <w:lang w:val="en-US" w:eastAsia="zh-CN"/>
                        </w:rPr>
                      </w:pPr>
                      <w:r>
                        <w:rPr>
                          <w:rFonts w:hint="eastAsia" w:ascii="宋体" w:hAnsi="宋体" w:eastAsia="宋体" w:cs="宋体"/>
                          <w:lang w:val="en-US" w:eastAsia="zh-CN"/>
                        </w:rPr>
                        <w:t>判决驳回申请</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46304" behindDoc="0" locked="0" layoutInCell="1" allowOverlap="1">
                <wp:simplePos x="0" y="0"/>
                <wp:positionH relativeFrom="column">
                  <wp:posOffset>1758315</wp:posOffset>
                </wp:positionH>
                <wp:positionV relativeFrom="paragraph">
                  <wp:posOffset>0</wp:posOffset>
                </wp:positionV>
                <wp:extent cx="756285" cy="0"/>
                <wp:effectExtent l="5715" t="59055" r="19050" b="55245"/>
                <wp:wrapNone/>
                <wp:docPr id="249" name="直接连接符 249"/>
                <wp:cNvGraphicFramePr/>
                <a:graphic xmlns:a="http://schemas.openxmlformats.org/drawingml/2006/main">
                  <a:graphicData uri="http://schemas.microsoft.com/office/word/2010/wordprocessingShape">
                    <wps:wsp>
                      <wps:cNvCnPr>
                        <a:cxnSpLocks noChangeShapeType="1"/>
                      </wps:cNvCnPr>
                      <wps:spPr bwMode="auto">
                        <a:xfrm>
                          <a:off x="0" y="0"/>
                          <a:ext cx="75628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38.45pt;margin-top:0pt;height:0pt;width:59.55pt;z-index:251746304;mso-width-relative:page;mso-height-relative:page;" filled="f" stroked="t" coordsize="21600,21600" o:gfxdata="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XofmNYAAAAFAQAADwAAAAAAAAABACAAAAAiAAAAZHJzL2Rvd25y&#10;ZXYueG1sUEsBAhQAFAAAAAgAh07iQO6Jl8cAAgAA2wMAAA4AAAAAAAAAAQAgAAAAJQEAAGRycy9l&#10;Mm9Eb2MueG1sUEsFBgAAAAAGAAYAWQEAAJcFAAAAAA==&#10;">
                <v:fill on="f" focussize="0,0"/>
                <v:stroke color="#000000" joinstyle="round" endarrow="block"/>
                <v:imagedata o:title=""/>
                <o:lock v:ext="edit" aspectratio="f"/>
              </v:line>
            </w:pict>
          </mc:Fallback>
        </mc:AlternateContent>
      </w:r>
      <w:r>
        <w:rPr>
          <w:rFonts w:hint="eastAsia" w:ascii="宋体" w:hAnsi="宋体" w:eastAsia="宋体" w:cs="宋体"/>
        </w:rPr>
        <w:t xml:space="preserve">                                                        </w:t>
      </w:r>
      <w:r>
        <w:rPr>
          <w:rFonts w:hint="eastAsia" w:ascii="宋体" w:hAnsi="宋体" w:eastAsia="宋体" w:cs="宋体"/>
        </w:rPr>
        <w:tab/>
      </w:r>
    </w:p>
    <w:p>
      <w:pPr>
        <w:tabs>
          <w:tab w:val="left" w:pos="5505"/>
        </w:tabs>
        <w:spacing w:line="240" w:lineRule="auto"/>
        <w:ind w:firstLine="602" w:firstLineChars="250"/>
        <w:rPr>
          <w:rFonts w:ascii="宋体" w:hAnsi="宋体" w:eastAsia="宋体" w:cs="宋体"/>
          <w:b/>
          <w:sz w:val="24"/>
          <w:szCs w:val="24"/>
        </w:rPr>
      </w:pPr>
      <w:bookmarkStart w:id="326" w:name="_Toc329676908"/>
      <w:bookmarkStart w:id="327" w:name="_Toc330804411"/>
      <w:bookmarkStart w:id="328" w:name="_Toc330997743"/>
      <w:bookmarkStart w:id="329" w:name="_Toc330503939"/>
    </w:p>
    <w:p>
      <w:pPr>
        <w:spacing w:line="240" w:lineRule="auto"/>
        <w:rPr>
          <w:rFonts w:ascii="楷体" w:hAnsi="楷体" w:eastAsia="楷体" w:cs="Times New Roman"/>
          <w:kern w:val="0"/>
          <w:sz w:val="20"/>
          <w:szCs w:val="20"/>
        </w:rPr>
      </w:pPr>
    </w:p>
    <w:p>
      <w:pPr>
        <w:tabs>
          <w:tab w:val="left" w:pos="5505"/>
        </w:tabs>
        <w:spacing w:line="240" w:lineRule="auto"/>
        <w:ind w:firstLine="500" w:firstLineChars="250"/>
        <w:rPr>
          <w:rFonts w:ascii="楷体" w:hAnsi="楷体" w:eastAsia="楷体" w:cs="Times New Roman"/>
          <w:kern w:val="0"/>
          <w:sz w:val="20"/>
          <w:szCs w:val="20"/>
        </w:rPr>
      </w:pPr>
      <w:r>
        <w:rPr>
          <w:rFonts w:hint="eastAsia" w:ascii="楷体" w:hAnsi="楷体" w:eastAsia="楷体" w:cs="Times New Roman"/>
          <w:kern w:val="0"/>
          <w:sz w:val="20"/>
          <w:szCs w:val="20"/>
        </w:rPr>
        <w:t>注意：被指定的监护人不服指定，应当自接到通知之日起三十日内向人民法院</w:t>
      </w:r>
      <w:r>
        <w:rPr>
          <w:rFonts w:hint="eastAsia" w:ascii="楷体" w:hAnsi="楷体" w:eastAsia="楷体" w:cs="Times New Roman"/>
          <w:b/>
          <w:kern w:val="0"/>
          <w:sz w:val="20"/>
          <w:szCs w:val="20"/>
        </w:rPr>
        <w:t>提出异议</w:t>
      </w:r>
      <w:r>
        <w:rPr>
          <w:rFonts w:hint="eastAsia" w:ascii="楷体" w:hAnsi="楷体" w:eastAsia="楷体" w:cs="Times New Roman"/>
          <w:kern w:val="0"/>
          <w:sz w:val="20"/>
          <w:szCs w:val="20"/>
        </w:rPr>
        <w:t>。</w:t>
      </w:r>
    </w:p>
    <w:p>
      <w:pPr>
        <w:tabs>
          <w:tab w:val="left" w:pos="5505"/>
        </w:tabs>
        <w:spacing w:line="240" w:lineRule="auto"/>
        <w:rPr>
          <w:rFonts w:ascii="楷体" w:hAnsi="楷体" w:eastAsia="楷体" w:cs="Times New Roman"/>
          <w:kern w:val="0"/>
          <w:sz w:val="20"/>
          <w:szCs w:val="20"/>
        </w:rPr>
      </w:pPr>
    </w:p>
    <w:p>
      <w:pPr>
        <w:keepNext/>
        <w:keepLines/>
        <w:spacing w:before="280" w:after="290" w:line="374" w:lineRule="auto"/>
        <w:outlineLvl w:val="3"/>
        <w:rPr>
          <w:rFonts w:ascii="黑体" w:hAnsi="黑体" w:eastAsia="黑体" w:cs="Times New Roman"/>
          <w:bCs/>
          <w:sz w:val="24"/>
          <w:szCs w:val="24"/>
        </w:rPr>
      </w:pPr>
      <w:r>
        <w:rPr>
          <w:rFonts w:hint="eastAsia" w:ascii="黑体" w:hAnsi="黑体" w:eastAsia="黑体" w:cs="Times New Roman"/>
          <w:sz w:val="24"/>
          <w:szCs w:val="24"/>
        </w:rPr>
        <w:t>●</w:t>
      </w:r>
      <w:r>
        <w:rPr>
          <w:rFonts w:hint="eastAsia" w:ascii="黑体" w:hAnsi="黑体" w:eastAsia="黑体" w:cs="Times New Roman"/>
          <w:bCs/>
          <w:sz w:val="24"/>
          <w:szCs w:val="24"/>
        </w:rPr>
        <w:t>认定财产无主案</w:t>
      </w:r>
      <w:bookmarkEnd w:id="326"/>
      <w:bookmarkEnd w:id="327"/>
      <w:bookmarkEnd w:id="328"/>
      <w:bookmarkEnd w:id="329"/>
    </w:p>
    <w:p>
      <w:pPr>
        <w:tabs>
          <w:tab w:val="left" w:pos="5505"/>
        </w:tabs>
        <w:spacing w:line="240" w:lineRule="auto"/>
        <w:ind w:firstLine="482"/>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49376" behindDoc="0" locked="0" layoutInCell="1" allowOverlap="1">
                <wp:simplePos x="0" y="0"/>
                <wp:positionH relativeFrom="column">
                  <wp:posOffset>1449705</wp:posOffset>
                </wp:positionH>
                <wp:positionV relativeFrom="paragraph">
                  <wp:posOffset>198120</wp:posOffset>
                </wp:positionV>
                <wp:extent cx="977265" cy="504190"/>
                <wp:effectExtent l="5080" t="4445" r="8255" b="9525"/>
                <wp:wrapNone/>
                <wp:docPr id="245" name="矩形 245"/>
                <wp:cNvGraphicFramePr/>
                <a:graphic xmlns:a="http://schemas.openxmlformats.org/drawingml/2006/main">
                  <a:graphicData uri="http://schemas.microsoft.com/office/word/2010/wordprocessingShape">
                    <wps:wsp>
                      <wps:cNvSpPr>
                        <a:spLocks noChangeArrowheads="1"/>
                      </wps:cNvSpPr>
                      <wps:spPr bwMode="auto">
                        <a:xfrm>
                          <a:off x="0" y="0"/>
                          <a:ext cx="977265" cy="504190"/>
                        </a:xfrm>
                        <a:prstGeom prst="rect">
                          <a:avLst/>
                        </a:prstGeom>
                        <a:solidFill>
                          <a:srgbClr val="FFFFFF"/>
                        </a:solidFill>
                        <a:ln w="9525">
                          <a:solidFill>
                            <a:srgbClr val="000000"/>
                          </a:solidFill>
                          <a:miter lim="800000"/>
                        </a:ln>
                      </wps:spPr>
                      <wps:txbx>
                        <w:txbxContent>
                          <w:p>
                            <w:pPr>
                              <w:spacing w:line="240" w:lineRule="auto"/>
                              <w:rPr>
                                <w:rFonts w:hint="eastAsia"/>
                                <w:b/>
                              </w:rPr>
                            </w:pPr>
                            <w:r>
                              <w:rPr>
                                <w:rFonts w:hint="eastAsia"/>
                                <w:b/>
                              </w:rPr>
                              <w:t>财产所在地基层法院</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14.15pt;margin-top:15.6pt;height:39.7pt;width:76.95pt;z-index:251749376;mso-width-relative:page;mso-height-relative:page;" fillcolor="#FFFFFF" filled="t" stroked="t" coordsize="21600,21600" o:gfxdata="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3ZEh1wAAAAoBAAAPAAAAAAAAAAEAIAAAACIAAABkcnMvZG93&#10;bnJldi54bWxQSwECFAAUAAAACACHTuJA6iiJyzoCAAB9BAAADgAAAAAAAAABACAAAAAmAQAAZHJz&#10;L2Uyb0RvYy54bWxQSwUGAAAAAAYABgBZAQAA0gUAAAAA&#10;">
                <v:fill on="t" focussize="0,0"/>
                <v:stroke color="#000000" miterlimit="8" joinstyle="miter"/>
                <v:imagedata o:title=""/>
                <o:lock v:ext="edit" aspectratio="f"/>
                <v:textbox>
                  <w:txbxContent>
                    <w:p>
                      <w:pPr>
                        <w:spacing w:line="240" w:lineRule="auto"/>
                        <w:rPr>
                          <w:rFonts w:hint="eastAsia"/>
                          <w:b/>
                        </w:rPr>
                      </w:pPr>
                      <w:r>
                        <w:rPr>
                          <w:rFonts w:hint="eastAsia"/>
                          <w:b/>
                        </w:rPr>
                        <w:t>财产所在地基层法院</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52448" behindDoc="0" locked="0" layoutInCell="1" allowOverlap="1">
                <wp:simplePos x="0" y="0"/>
                <wp:positionH relativeFrom="column">
                  <wp:posOffset>4726305</wp:posOffset>
                </wp:positionH>
                <wp:positionV relativeFrom="paragraph">
                  <wp:posOffset>137160</wp:posOffset>
                </wp:positionV>
                <wp:extent cx="812800" cy="520700"/>
                <wp:effectExtent l="4445" t="4445" r="5715" b="8255"/>
                <wp:wrapNone/>
                <wp:docPr id="247" name="矩形 247"/>
                <wp:cNvGraphicFramePr/>
                <a:graphic xmlns:a="http://schemas.openxmlformats.org/drawingml/2006/main">
                  <a:graphicData uri="http://schemas.microsoft.com/office/word/2010/wordprocessingShape">
                    <wps:wsp>
                      <wps:cNvSpPr>
                        <a:spLocks noChangeArrowheads="1"/>
                      </wps:cNvSpPr>
                      <wps:spPr bwMode="auto">
                        <a:xfrm>
                          <a:off x="0" y="0"/>
                          <a:ext cx="812800" cy="520700"/>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lang w:val="en-US" w:eastAsia="zh-CN"/>
                              </w:rPr>
                            </w:pPr>
                            <w:r>
                              <w:rPr>
                                <w:rFonts w:hint="eastAsia" w:ascii="宋体" w:hAnsi="宋体" w:eastAsia="宋体" w:cs="宋体"/>
                                <w:lang w:val="en-US" w:eastAsia="zh-CN"/>
                              </w:rPr>
                              <w:t>判决认定财产无主</w:t>
                            </w:r>
                          </w:p>
                          <w:p>
                            <w:pPr>
                              <w:ind w:firstLine="420"/>
                              <w:rPr>
                                <w:szCs w:val="24"/>
                              </w:rPr>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72.15pt;margin-top:10.8pt;height:41pt;width:64pt;z-index:251752448;mso-width-relative:page;mso-height-relative:page;" fillcolor="#FFFFFF" filled="t" stroked="t" coordsize="21600,21600" o:gfxdata="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KEm0tgAAAAKAQAADwAAAAAAAAABACAAAAAiAAAAZHJzL2Rvd25y&#10;ZXYueG1sUEsBAhQAFAAAAAgAh07iQCG3f9U3AgAAfQQAAA4AAAAAAAAAAQAgAAAAJwEAAGRycy9l&#10;Mm9Eb2MueG1sUEsFBgAAAAAGAAYAWQEAANAFAAAAAA==&#10;">
                <v:fill on="t" focussize="0,0"/>
                <v:stroke color="#000000" miterlimit="8" joinstyle="miter"/>
                <v:imagedata o:title=""/>
                <o:lock v:ext="edit" aspectratio="f"/>
                <v:textbox>
                  <w:txbxContent>
                    <w:p>
                      <w:pPr>
                        <w:spacing w:line="240" w:lineRule="auto"/>
                        <w:rPr>
                          <w:rFonts w:hint="eastAsia" w:ascii="宋体" w:hAnsi="宋体" w:eastAsia="宋体" w:cs="宋体"/>
                          <w:lang w:val="en-US" w:eastAsia="zh-CN"/>
                        </w:rPr>
                      </w:pPr>
                      <w:r>
                        <w:rPr>
                          <w:rFonts w:hint="eastAsia" w:ascii="宋体" w:hAnsi="宋体" w:eastAsia="宋体" w:cs="宋体"/>
                          <w:lang w:val="en-US" w:eastAsia="zh-CN"/>
                        </w:rPr>
                        <w:t>判决认定财产无主</w:t>
                      </w:r>
                    </w:p>
                    <w:p>
                      <w:pPr>
                        <w:ind w:firstLine="420"/>
                        <w:rPr>
                          <w:szCs w:val="24"/>
                        </w:rPr>
                      </w:pPr>
                    </w:p>
                  </w:txbxContent>
                </v:textbox>
              </v:rect>
            </w:pict>
          </mc:Fallback>
        </mc:AlternateContent>
      </w:r>
      <w:r>
        <w:rPr>
          <w:rFonts w:hint="eastAsia" w:ascii="宋体" w:hAnsi="宋体" w:eastAsia="宋体" w:cs="宋体"/>
          <w:b/>
          <w:sz w:val="24"/>
          <w:szCs w:val="20"/>
        </w:rPr>
        <w:tab/>
      </w:r>
    </w:p>
    <w:p>
      <w:pPr>
        <w:spacing w:line="240" w:lineRule="auto"/>
        <w:rPr>
          <w:rFonts w:ascii="宋体" w:hAnsi="宋体" w:eastAsia="宋体" w:cs="宋体"/>
        </w:rPr>
      </w:pPr>
      <w:r>
        <w:rPr>
          <w:rFonts w:ascii="Times New Roman" w:hAnsi="Times New Roman" w:eastAsia="宋体" w:cs="Times New Roman"/>
          <w:szCs w:val="20"/>
        </w:rPr>
        <mc:AlternateContent>
          <mc:Choice Requires="wps">
            <w:drawing>
              <wp:anchor distT="0" distB="0" distL="114300" distR="114300" simplePos="0" relativeHeight="251747328" behindDoc="0" locked="0" layoutInCell="1" allowOverlap="1">
                <wp:simplePos x="0" y="0"/>
                <wp:positionH relativeFrom="column">
                  <wp:posOffset>41275</wp:posOffset>
                </wp:positionH>
                <wp:positionV relativeFrom="paragraph">
                  <wp:posOffset>1905</wp:posOffset>
                </wp:positionV>
                <wp:extent cx="676275" cy="603885"/>
                <wp:effectExtent l="5080" t="5715" r="13970" b="19050"/>
                <wp:wrapNone/>
                <wp:docPr id="248" name="标注: 下箭头 248"/>
                <wp:cNvGraphicFramePr/>
                <a:graphic xmlns:a="http://schemas.openxmlformats.org/drawingml/2006/main">
                  <a:graphicData uri="http://schemas.microsoft.com/office/word/2010/wordprocessingShape">
                    <wps:wsp>
                      <wps:cNvSpPr>
                        <a:spLocks noChangeArrowheads="1"/>
                      </wps:cNvSpPr>
                      <wps:spPr bwMode="auto">
                        <a:xfrm>
                          <a:off x="0" y="0"/>
                          <a:ext cx="676275" cy="603885"/>
                        </a:xfrm>
                        <a:prstGeom prst="downArrowCallout">
                          <a:avLst>
                            <a:gd name="adj1" fmla="val 27997"/>
                            <a:gd name="adj2" fmla="val 27997"/>
                            <a:gd name="adj3" fmla="val 16667"/>
                            <a:gd name="adj4" fmla="val 66667"/>
                          </a:avLst>
                        </a:prstGeom>
                        <a:solidFill>
                          <a:srgbClr val="FFFFFF"/>
                        </a:solidFill>
                        <a:ln w="9525">
                          <a:solidFill>
                            <a:srgbClr val="000000"/>
                          </a:solidFill>
                          <a:miter lim="800000"/>
                        </a:ln>
                      </wps:spPr>
                      <wps:txbx>
                        <w:txbxContent>
                          <w:p>
                            <w:pPr>
                              <w:spacing w:line="240" w:lineRule="auto"/>
                            </w:pPr>
                            <w:r>
                              <w:rPr>
                                <w:rFonts w:hint="eastAsia"/>
                              </w:rPr>
                              <w:t>申请人</w:t>
                            </w:r>
                            <w:r>
                              <w:t xml:space="preserve">      </w:t>
                            </w:r>
                          </w:p>
                        </w:txbxContent>
                      </wps:txbx>
                      <wps:bodyPr rot="0" vert="horz" wrap="square" lIns="91440" tIns="45720" rIns="91440" bIns="45720" anchor="t" anchorCtr="0" upright="1">
                        <a:noAutofit/>
                      </wps:bodyPr>
                    </wps:wsp>
                  </a:graphicData>
                </a:graphic>
              </wp:anchor>
            </w:drawing>
          </mc:Choice>
          <mc:Fallback>
            <w:pict>
              <v:shape id="标注: 下箭头 248" o:spid="_x0000_s1026" o:spt="80" type="#_x0000_t80" style="position:absolute;left:0pt;margin-left:3.25pt;margin-top:0.15pt;height:47.55pt;width:53.25pt;z-index:251747328;mso-width-relative:page;mso-height-relative:page;" fillcolor="#FFFFFF" filled="t" stroked="t" coordsize="21600,21600" o:gfxdata="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jFYYrtYAAAAFAQAADwAAAAAAAAABACAAAAAi&#10;AAAAZHJzL2Rvd25yZXYueG1sUEsBAhQAFAAAAAgAh07iQHebfEN+AgAALQUAAA4AAAAAAAAAAQAg&#10;AAAAJQEAAGRycy9lMm9Eb2MueG1sUEsFBgAAAAAGAAYAWQEAABUGAAAAAA==&#10;" adj="14400,5400,18000,8100">
                <v:fill on="t" focussize="0,0"/>
                <v:stroke color="#000000" miterlimit="8" joinstyle="miter"/>
                <v:imagedata o:title=""/>
                <o:lock v:ext="edit" aspectratio="f"/>
                <v:textbox>
                  <w:txbxContent>
                    <w:p>
                      <w:pPr>
                        <w:spacing w:line="240" w:lineRule="auto"/>
                      </w:pPr>
                      <w:r>
                        <w:rPr>
                          <w:rFonts w:hint="eastAsia"/>
                        </w:rPr>
                        <w:t>申请人</w:t>
                      </w:r>
                      <w:r>
                        <w:t xml:space="preserve">      </w:t>
                      </w:r>
                    </w:p>
                  </w:txbxContent>
                </v:textbox>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51424" behindDoc="0" locked="0" layoutInCell="1" allowOverlap="1">
                <wp:simplePos x="0" y="0"/>
                <wp:positionH relativeFrom="column">
                  <wp:posOffset>3246120</wp:posOffset>
                </wp:positionH>
                <wp:positionV relativeFrom="paragraph">
                  <wp:posOffset>0</wp:posOffset>
                </wp:positionV>
                <wp:extent cx="676275" cy="505460"/>
                <wp:effectExtent l="4445" t="4445" r="5080" b="8255"/>
                <wp:wrapNone/>
                <wp:docPr id="246" name="矩形 246"/>
                <wp:cNvGraphicFramePr/>
                <a:graphic xmlns:a="http://schemas.openxmlformats.org/drawingml/2006/main">
                  <a:graphicData uri="http://schemas.microsoft.com/office/word/2010/wordprocessingShape">
                    <wps:wsp>
                      <wps:cNvSpPr>
                        <a:spLocks noChangeArrowheads="1"/>
                      </wps:cNvSpPr>
                      <wps:spPr bwMode="auto">
                        <a:xfrm>
                          <a:off x="0" y="0"/>
                          <a:ext cx="676275" cy="505460"/>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rPr>
                            </w:pPr>
                            <w:r>
                              <w:rPr>
                                <w:rFonts w:hint="eastAsia" w:ascii="宋体" w:hAnsi="宋体" w:eastAsia="宋体" w:cs="宋体"/>
                              </w:rPr>
                              <w:t>公告</w:t>
                            </w:r>
                          </w:p>
                          <w:p>
                            <w:pPr>
                              <w:spacing w:line="240" w:lineRule="auto"/>
                              <w:rPr>
                                <w:rFonts w:hint="eastAsia" w:ascii="宋体" w:hAnsi="宋体" w:eastAsia="宋体" w:cs="宋体"/>
                              </w:rPr>
                            </w:pPr>
                            <w:r>
                              <w:rPr>
                                <w:rFonts w:hint="eastAsia" w:ascii="宋体" w:hAnsi="宋体" w:eastAsia="宋体" w:cs="宋体"/>
                              </w:rPr>
                              <w:t>（1年）</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55.6pt;margin-top:0pt;height:39.8pt;width:53.25pt;z-index:251751424;mso-width-relative:page;mso-height-relative:page;" fillcolor="#FFFFFF" filled="t" stroked="t" coordsize="21600,21600" o:gfxdata="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LYtbE1gAAAAcBAAAPAAAAAAAAAAEAIAAAACIAAABkcnMvZG93&#10;bnJldi54bWxQSwECFAAUAAAACACHTuJAfnsdLDsCAAB9BAAADgAAAAAAAAABACAAAAAlAQAAZHJz&#10;L2Uyb0RvYy54bWxQSwUGAAAAAAYABgBZAQAA0gUAAAAA&#10;">
                <v:fill on="t" focussize="0,0"/>
                <v:stroke color="#000000" miterlimit="8" joinstyle="miter"/>
                <v:imagedata o:title=""/>
                <o:lock v:ext="edit" aspectratio="f"/>
                <v:textbox>
                  <w:txbxContent>
                    <w:p>
                      <w:pPr>
                        <w:spacing w:line="240" w:lineRule="auto"/>
                        <w:rPr>
                          <w:rFonts w:hint="eastAsia" w:ascii="宋体" w:hAnsi="宋体" w:eastAsia="宋体" w:cs="宋体"/>
                        </w:rPr>
                      </w:pPr>
                      <w:r>
                        <w:rPr>
                          <w:rFonts w:hint="eastAsia" w:ascii="宋体" w:hAnsi="宋体" w:eastAsia="宋体" w:cs="宋体"/>
                        </w:rPr>
                        <w:t>公告</w:t>
                      </w:r>
                    </w:p>
                    <w:p>
                      <w:pPr>
                        <w:spacing w:line="240" w:lineRule="auto"/>
                        <w:rPr>
                          <w:rFonts w:hint="eastAsia" w:ascii="宋体" w:hAnsi="宋体" w:eastAsia="宋体" w:cs="宋体"/>
                        </w:rPr>
                      </w:pPr>
                      <w:r>
                        <w:rPr>
                          <w:rFonts w:hint="eastAsia" w:ascii="宋体" w:hAnsi="宋体" w:eastAsia="宋体" w:cs="宋体"/>
                        </w:rPr>
                        <w:t>（1年）</w:t>
                      </w:r>
                    </w:p>
                  </w:txbxContent>
                </v:textbox>
              </v:rect>
            </w:pict>
          </mc:Fallback>
        </mc:AlternateContent>
      </w:r>
      <w:r>
        <w:rPr>
          <w:rFonts w:hint="eastAsia" w:ascii="宋体" w:hAnsi="宋体" w:eastAsia="宋体" w:cs="宋体"/>
        </w:rPr>
        <w:t xml:space="preserve">          申请                   受理               无人认领</w:t>
      </w:r>
    </w:p>
    <w:p>
      <w:pPr>
        <w:spacing w:line="240" w:lineRule="auto"/>
        <w:rPr>
          <w:rFonts w:ascii="宋体" w:hAnsi="宋体" w:eastAsia="宋体" w:cs="宋体"/>
        </w:rPr>
      </w:pPr>
      <w:r>
        <mc:AlternateContent>
          <mc:Choice Requires="wps">
            <w:drawing>
              <wp:anchor distT="0" distB="0" distL="114300" distR="114300" simplePos="0" relativeHeight="251838464" behindDoc="0" locked="0" layoutInCell="1" allowOverlap="1">
                <wp:simplePos x="0" y="0"/>
                <wp:positionH relativeFrom="column">
                  <wp:posOffset>3660140</wp:posOffset>
                </wp:positionH>
                <wp:positionV relativeFrom="paragraph">
                  <wp:posOffset>426720</wp:posOffset>
                </wp:positionV>
                <wp:extent cx="920115" cy="264160"/>
                <wp:effectExtent l="328295" t="0" r="0" b="0"/>
                <wp:wrapNone/>
                <wp:docPr id="140" name="文本框 46"/>
                <wp:cNvGraphicFramePr/>
                <a:graphic xmlns:a="http://schemas.openxmlformats.org/drawingml/2006/main">
                  <a:graphicData uri="http://schemas.microsoft.com/office/word/2010/wordprocessingShape">
                    <wps:wsp>
                      <wps:cNvSpPr txBox="1"/>
                      <wps:spPr>
                        <a:xfrm rot="3432577">
                          <a:off x="0" y="0"/>
                          <a:ext cx="920115" cy="264160"/>
                        </a:xfrm>
                        <a:prstGeom prst="rect">
                          <a:avLst/>
                        </a:prstGeom>
                        <a:noFill/>
                      </wps:spPr>
                      <wps:txbx>
                        <w:txbxContent>
                          <w:p>
                            <w:pPr>
                              <w:spacing w:line="240" w:lineRule="auto"/>
                              <w:ind w:firstLine="198"/>
                              <w:rPr>
                                <w:rFonts w:hint="eastAsia" w:ascii="宋体" w:hAnsi="宋体" w:eastAsia="宋体" w:cs="宋体"/>
                              </w:rPr>
                            </w:pPr>
                            <w:r>
                              <w:rPr>
                                <w:rFonts w:hint="eastAsia" w:ascii="宋体" w:hAnsi="宋体" w:eastAsia="宋体" w:cs="宋体"/>
                              </w:rPr>
                              <w:t>有人认领</w:t>
                            </w:r>
                          </w:p>
                        </w:txbxContent>
                      </wps:txbx>
                      <wps:bodyPr wrap="square" rtlCol="0">
                        <a:noAutofit/>
                      </wps:bodyPr>
                    </wps:wsp>
                  </a:graphicData>
                </a:graphic>
              </wp:anchor>
            </w:drawing>
          </mc:Choice>
          <mc:Fallback>
            <w:pict>
              <v:shape id="文本框 46" o:spid="_x0000_s1026" o:spt="202" type="#_x0000_t202" style="position:absolute;left:0pt;margin-left:288.2pt;margin-top:33.6pt;height:20.8pt;width:72.45pt;rotation:3749289f;z-index:251838464;mso-width-relative:page;mso-height-relative:page;" filled="f" stroked="f" coordsize="21600,21600" o:gfxdata="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zTuu7ZAAAACgEAAA8AAAAAAAAAAQAgAAAAIgAAAGRycy9kb3du&#10;cmV2LnhtbFBLAQIUABQAAAAIAIdO4kBBMw8IxQEAAG0DAAAOAAAAAAAAAAEAIAAAACgBAABkcnMv&#10;ZTJvRG9jLnhtbFBLBQYAAAAABgAGAFkBAABfBQAAAAA=&#10;">
                <v:fill on="f" focussize="0,0"/>
                <v:stroke on="f"/>
                <v:imagedata o:title=""/>
                <o:lock v:ext="edit" aspectratio="f"/>
                <v:textbox>
                  <w:txbxContent>
                    <w:p>
                      <w:pPr>
                        <w:spacing w:line="240" w:lineRule="auto"/>
                        <w:ind w:firstLine="198"/>
                        <w:rPr>
                          <w:rFonts w:hint="eastAsia" w:ascii="宋体" w:hAnsi="宋体" w:eastAsia="宋体" w:cs="宋体"/>
                        </w:rPr>
                      </w:pPr>
                      <w:r>
                        <w:rPr>
                          <w:rFonts w:hint="eastAsia" w:ascii="宋体" w:hAnsi="宋体" w:eastAsia="宋体" w:cs="宋体"/>
                        </w:rPr>
                        <w:t>有人认领</w:t>
                      </w:r>
                    </w:p>
                  </w:txbxContent>
                </v:textbox>
              </v:shape>
            </w:pict>
          </mc:Fallback>
        </mc:AlternateContent>
      </w:r>
      <w:r>
        <w:rPr>
          <w:rFonts w:ascii="Times New Roman" w:hAnsi="Times New Roman" w:eastAsia="宋体" w:cs="Times New Roman"/>
          <w:szCs w:val="24"/>
        </w:rPr>
        <mc:AlternateContent>
          <mc:Choice Requires="wps">
            <w:drawing>
              <wp:anchor distT="0" distB="0" distL="114300" distR="114300" simplePos="0" relativeHeight="251748352" behindDoc="0" locked="0" layoutInCell="1" allowOverlap="1">
                <wp:simplePos x="0" y="0"/>
                <wp:positionH relativeFrom="column">
                  <wp:posOffset>676275</wp:posOffset>
                </wp:positionH>
                <wp:positionV relativeFrom="paragraph">
                  <wp:posOffset>0</wp:posOffset>
                </wp:positionV>
                <wp:extent cx="811530" cy="0"/>
                <wp:effectExtent l="9525" t="59055" r="17145" b="55245"/>
                <wp:wrapNone/>
                <wp:docPr id="244" name="直接连接符 244"/>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53.25pt;margin-top:0pt;height:0pt;width:63.9pt;z-index:251748352;mso-width-relative:page;mso-height-relative:page;" filled="f" stroked="t" coordsize="21600,21600" o:gfxdata="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N0R8U1QAAAAUBAAAPAAAAAAAAAAEAIAAAACIAAABkcnMvZG93bnJl&#10;di54bWxQSwECFAAUAAAACACHTuJATdh2sQACAADbAwAADgAAAAAAAAABACAAAAAkAQAAZHJzL2Uy&#10;b0RvYy54bWxQSwUGAAAAAAYABgBZAQAAlgU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753472" behindDoc="0" locked="0" layoutInCell="1" allowOverlap="1">
                <wp:simplePos x="0" y="0"/>
                <wp:positionH relativeFrom="column">
                  <wp:posOffset>3922395</wp:posOffset>
                </wp:positionH>
                <wp:positionV relativeFrom="paragraph">
                  <wp:posOffset>0</wp:posOffset>
                </wp:positionV>
                <wp:extent cx="811530" cy="0"/>
                <wp:effectExtent l="7620" t="59055" r="19050" b="55245"/>
                <wp:wrapNone/>
                <wp:docPr id="243" name="直接连接符 243"/>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08.85pt;margin-top:0pt;height:0pt;width:63.9pt;z-index:251753472;mso-width-relative:page;mso-height-relative:page;" filled="f" stroked="t" coordsize="21600,21600" o:gfxdata="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6Syj9YAAAAFAQAADwAAAAAAAAABACAAAAAiAAAAZHJzL2Rvd25y&#10;ZXYueG1sUEsBAhQAFAAAAAgAh07iQNN1JoQAAgAA2wMAAA4AAAAAAAAAAQAgAAAAJQEAAGRycy9l&#10;Mm9Eb2MueG1sUEsFBgAAAAAGAAYAWQEAAJcFA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754496" behindDoc="0" locked="0" layoutInCell="1" allowOverlap="1">
                <wp:simplePos x="0" y="0"/>
                <wp:positionH relativeFrom="column">
                  <wp:posOffset>3922395</wp:posOffset>
                </wp:positionH>
                <wp:positionV relativeFrom="paragraph">
                  <wp:posOffset>0</wp:posOffset>
                </wp:positionV>
                <wp:extent cx="676275" cy="1006475"/>
                <wp:effectExtent l="7620" t="11430" r="59055" b="39370"/>
                <wp:wrapNone/>
                <wp:docPr id="242" name="直接连接符 242"/>
                <wp:cNvGraphicFramePr/>
                <a:graphic xmlns:a="http://schemas.openxmlformats.org/drawingml/2006/main">
                  <a:graphicData uri="http://schemas.microsoft.com/office/word/2010/wordprocessingShape">
                    <wps:wsp>
                      <wps:cNvCnPr>
                        <a:cxnSpLocks noChangeShapeType="1"/>
                      </wps:cNvCnPr>
                      <wps:spPr bwMode="auto">
                        <a:xfrm>
                          <a:off x="0" y="0"/>
                          <a:ext cx="676275" cy="10064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08.85pt;margin-top:0pt;height:79.25pt;width:53.25pt;z-index:251754496;mso-width-relative:page;mso-height-relative:page;" filled="f" stroked="t" coordsize="21600,21600" o:gfxdata="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sN/b7ZAAAACAEAAA8AAAAAAAAAAQAgAAAAIgAAAGRy&#10;cy9kb3ducmV2LnhtbFBLAQIUABQAAAAIAIdO4kDvdhiuBAIAAOEDAAAOAAAAAAAAAAEAIAAAACgB&#10;AABkcnMvZTJvRG9jLnhtbFBLBQYAAAAABgAGAFkBAACeBQAAAAA=&#10;">
                <v:fill on="f" focussize="0,0"/>
                <v:stroke color="#000000" joinstyle="round" endarrow="block"/>
                <v:imagedata o:title=""/>
                <o:lock v:ext="edit" aspectratio="f"/>
              </v:line>
            </w:pict>
          </mc:Fallback>
        </mc:AlternateContent>
      </w:r>
      <w:r>
        <w:rPr>
          <w:rFonts w:ascii="Times New Roman" w:hAnsi="Times New Roman" w:eastAsia="宋体" w:cs="Times New Roman"/>
          <w:szCs w:val="24"/>
        </w:rPr>
        <mc:AlternateContent>
          <mc:Choice Requires="wps">
            <w:drawing>
              <wp:anchor distT="0" distB="0" distL="114300" distR="114300" simplePos="0" relativeHeight="251750400" behindDoc="0" locked="0" layoutInCell="1" allowOverlap="1">
                <wp:simplePos x="0" y="0"/>
                <wp:positionH relativeFrom="column">
                  <wp:posOffset>2434590</wp:posOffset>
                </wp:positionH>
                <wp:positionV relativeFrom="paragraph">
                  <wp:posOffset>0</wp:posOffset>
                </wp:positionV>
                <wp:extent cx="811530" cy="0"/>
                <wp:effectExtent l="5715" t="59055" r="20955" b="55245"/>
                <wp:wrapNone/>
                <wp:docPr id="241" name="直接连接符 241"/>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91.7pt;margin-top:0pt;height:0pt;width:63.9pt;z-index:251750400;mso-width-relative:page;mso-height-relative:page;" filled="f" stroked="t" coordsize="21600,21600" o:gfxdata="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6IV9z1QAAAAUBAAAPAAAAAAAAAAEAIAAAACIAAABkcnMvZG93bnJldi54&#10;bWxQSwECFAAUAAAACACHTuJArLFg1P0BAADbAwAADgAAAAAAAAABACAAAAAkAQAAZHJzL2Uyb0Rv&#10;Yy54bWxQSwUGAAAAAAYABgBZAQAAkwUAAAAA&#10;">
                <v:fill on="f" focussize="0,0"/>
                <v:stroke color="#000000" joinstyle="round" endarrow="block"/>
                <v:imagedata o:title=""/>
                <o:lock v:ext="edit" aspectratio="f"/>
              </v:line>
            </w:pict>
          </mc:Fallback>
        </mc:AlternateContent>
      </w:r>
    </w:p>
    <w:p>
      <w:pPr>
        <w:spacing w:line="240" w:lineRule="auto"/>
        <w:ind w:firstLine="198"/>
        <w:rPr>
          <w:rFonts w:ascii="宋体" w:hAnsi="宋体" w:eastAsia="宋体" w:cs="宋体"/>
        </w:rPr>
      </w:pPr>
      <w:r>
        <w:rPr>
          <w:rFonts w:hint="eastAsia" w:ascii="宋体" w:hAnsi="宋体" w:eastAsia="宋体" w:cs="宋体"/>
        </w:rPr>
        <w:t xml:space="preserve">                                                           </w:t>
      </w:r>
    </w:p>
    <w:p>
      <w:pPr>
        <w:spacing w:line="240" w:lineRule="auto"/>
        <w:ind w:firstLine="198"/>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839488" behindDoc="0" locked="0" layoutInCell="1" allowOverlap="1">
                <wp:simplePos x="0" y="0"/>
                <wp:positionH relativeFrom="column">
                  <wp:posOffset>-22225</wp:posOffset>
                </wp:positionH>
                <wp:positionV relativeFrom="paragraph">
                  <wp:posOffset>38100</wp:posOffset>
                </wp:positionV>
                <wp:extent cx="919480" cy="314960"/>
                <wp:effectExtent l="4445" t="4445" r="5715" b="15875"/>
                <wp:wrapNone/>
                <wp:docPr id="141" name="矩形 141"/>
                <wp:cNvGraphicFramePr/>
                <a:graphic xmlns:a="http://schemas.openxmlformats.org/drawingml/2006/main">
                  <a:graphicData uri="http://schemas.microsoft.com/office/word/2010/wordprocessingShape">
                    <wps:wsp>
                      <wps:cNvSpPr>
                        <a:spLocks noChangeArrowheads="1"/>
                      </wps:cNvSpPr>
                      <wps:spPr bwMode="auto">
                        <a:xfrm>
                          <a:off x="0" y="0"/>
                          <a:ext cx="919480" cy="314960"/>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lang w:val="en-US" w:eastAsia="zh-CN"/>
                              </w:rPr>
                            </w:pPr>
                            <w:r>
                              <w:rPr>
                                <w:rFonts w:hint="eastAsia" w:ascii="宋体" w:hAnsi="宋体" w:cs="宋体"/>
                                <w:lang w:val="en-US" w:eastAsia="zh-CN"/>
                              </w:rPr>
                              <w:t>无主财产</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75pt;margin-top:3pt;height:24.8pt;width:72.4pt;z-index:251839488;mso-width-relative:page;mso-height-relative:page;" fillcolor="#FFFFFF" filled="t" stroked="t" coordsize="21600,21600" o:gfxdata="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CZcp41QAAAAcBAAAPAAAAAAAAAAEAIAAAACIAAABkcnMvZG93bnJl&#10;di54bWxQSwECFAAUAAAACACHTuJAXuQ8CTkCAAB9BAAADgAAAAAAAAABACAAAAAkAQAAZHJzL2Uy&#10;b0RvYy54bWxQSwUGAAAAAAYABgBZAQAAzwUAAAAA&#10;">
                <v:fill on="t" focussize="0,0"/>
                <v:stroke color="#000000" miterlimit="8" joinstyle="miter"/>
                <v:imagedata o:title=""/>
                <o:lock v:ext="edit" aspectratio="f"/>
                <v:textbox>
                  <w:txbxContent>
                    <w:p>
                      <w:pPr>
                        <w:spacing w:line="240" w:lineRule="auto"/>
                        <w:rPr>
                          <w:rFonts w:hint="eastAsia" w:ascii="宋体" w:hAnsi="宋体" w:eastAsia="宋体" w:cs="宋体"/>
                          <w:lang w:val="en-US" w:eastAsia="zh-CN"/>
                        </w:rPr>
                      </w:pPr>
                      <w:r>
                        <w:rPr>
                          <w:rFonts w:hint="eastAsia" w:ascii="宋体" w:hAnsi="宋体" w:cs="宋体"/>
                          <w:lang w:val="en-US" w:eastAsia="zh-CN"/>
                        </w:rPr>
                        <w:t>无主财产</w:t>
                      </w:r>
                    </w:p>
                  </w:txbxContent>
                </v:textbox>
              </v:rect>
            </w:pict>
          </mc:Fallback>
        </mc:AlternateContent>
      </w:r>
    </w:p>
    <w:p>
      <w:pPr>
        <w:spacing w:line="240" w:lineRule="auto"/>
        <w:rPr>
          <w:rFonts w:ascii="Times New Roman" w:hAnsi="宋体" w:eastAsia="宋体" w:cs="宋体"/>
          <w:b/>
          <w:sz w:val="24"/>
          <w:szCs w:val="24"/>
        </w:rPr>
      </w:pPr>
      <w:bookmarkStart w:id="330" w:name="_Toc330503940"/>
      <w:bookmarkStart w:id="331" w:name="_Toc330997744"/>
      <w:bookmarkStart w:id="332" w:name="_Toc322215458"/>
      <w:r>
        <w:rPr>
          <w:rFonts w:ascii="Times New Roman" w:hAnsi="Times New Roman" w:eastAsia="宋体" w:cs="Times New Roman"/>
          <w:szCs w:val="24"/>
        </w:rPr>
        <mc:AlternateContent>
          <mc:Choice Requires="wps">
            <w:drawing>
              <wp:anchor distT="0" distB="0" distL="114300" distR="114300" simplePos="0" relativeHeight="251755520" behindDoc="0" locked="0" layoutInCell="1" allowOverlap="1">
                <wp:simplePos x="0" y="0"/>
                <wp:positionH relativeFrom="column">
                  <wp:posOffset>4712970</wp:posOffset>
                </wp:positionH>
                <wp:positionV relativeFrom="paragraph">
                  <wp:posOffset>15240</wp:posOffset>
                </wp:positionV>
                <wp:extent cx="1215390" cy="481965"/>
                <wp:effectExtent l="5080" t="4445" r="13970" b="16510"/>
                <wp:wrapNone/>
                <wp:docPr id="239" name="矩形 239"/>
                <wp:cNvGraphicFramePr/>
                <a:graphic xmlns:a="http://schemas.openxmlformats.org/drawingml/2006/main">
                  <a:graphicData uri="http://schemas.microsoft.com/office/word/2010/wordprocessingShape">
                    <wps:wsp>
                      <wps:cNvSpPr>
                        <a:spLocks noChangeArrowheads="1"/>
                      </wps:cNvSpPr>
                      <wps:spPr bwMode="auto">
                        <a:xfrm>
                          <a:off x="0" y="0"/>
                          <a:ext cx="1215390" cy="481965"/>
                        </a:xfrm>
                        <a:prstGeom prst="rect">
                          <a:avLst/>
                        </a:prstGeom>
                        <a:solidFill>
                          <a:srgbClr val="FFFFFF"/>
                        </a:solidFill>
                        <a:ln w="9525">
                          <a:solidFill>
                            <a:srgbClr val="000000"/>
                          </a:solidFill>
                          <a:miter lim="800000"/>
                        </a:ln>
                      </wps:spPr>
                      <wps:txbx>
                        <w:txbxContent>
                          <w:p>
                            <w:pPr>
                              <w:spacing w:line="240" w:lineRule="auto"/>
                              <w:rPr>
                                <w:sz w:val="18"/>
                                <w:szCs w:val="18"/>
                              </w:rPr>
                            </w:pPr>
                            <w:r>
                              <w:rPr>
                                <w:rFonts w:hint="eastAsia" w:ascii="宋体" w:hAnsi="宋体" w:eastAsia="宋体" w:cs="宋体"/>
                                <w:lang w:val="en-US" w:eastAsia="zh-CN"/>
                              </w:rPr>
                              <w:t>裁定终结程序告知另行起诉</w:t>
                            </w:r>
                          </w:p>
                          <w:p>
                            <w:pPr>
                              <w:ind w:firstLine="420"/>
                              <w:rPr>
                                <w:szCs w:val="24"/>
                              </w:rPr>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71.1pt;margin-top:1.2pt;height:37.95pt;width:95.7pt;z-index:251755520;mso-width-relative:page;mso-height-relative:page;" fillcolor="#FFFFFF" filled="t" stroked="t" coordsize="21600,21600" o:gfxdata="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U4zgtcAAAAIAQAADwAAAAAAAAABACAAAAAiAAAAZHJzL2Rv&#10;d25yZXYueG1sUEsBAhQAFAAAAAgAh07iQIiIR2E7AgAAfgQAAA4AAAAAAAAAAQAgAAAAJgEAAGRy&#10;cy9lMm9Eb2MueG1sUEsFBgAAAAAGAAYAWQEAANMFAAAAAA==&#10;">
                <v:fill on="t" focussize="0,0"/>
                <v:stroke color="#000000" miterlimit="8" joinstyle="miter"/>
                <v:imagedata o:title=""/>
                <o:lock v:ext="edit" aspectratio="f"/>
                <v:textbox>
                  <w:txbxContent>
                    <w:p>
                      <w:pPr>
                        <w:spacing w:line="240" w:lineRule="auto"/>
                        <w:rPr>
                          <w:sz w:val="18"/>
                          <w:szCs w:val="18"/>
                        </w:rPr>
                      </w:pPr>
                      <w:r>
                        <w:rPr>
                          <w:rFonts w:hint="eastAsia" w:ascii="宋体" w:hAnsi="宋体" w:eastAsia="宋体" w:cs="宋体"/>
                          <w:lang w:val="en-US" w:eastAsia="zh-CN"/>
                        </w:rPr>
                        <w:t>裁定终结程序告知另行起诉</w:t>
                      </w:r>
                    </w:p>
                    <w:p>
                      <w:pPr>
                        <w:ind w:firstLine="420"/>
                        <w:rPr>
                          <w:szCs w:val="24"/>
                        </w:rPr>
                      </w:pPr>
                    </w:p>
                  </w:txbxContent>
                </v:textbox>
              </v:rect>
            </w:pict>
          </mc:Fallback>
        </mc:AlternateContent>
      </w:r>
    </w:p>
    <w:p>
      <w:pPr>
        <w:tabs>
          <w:tab w:val="left" w:pos="5505"/>
        </w:tabs>
        <w:spacing w:line="240" w:lineRule="auto"/>
        <w:ind w:firstLine="482"/>
        <w:rPr>
          <w:rFonts w:hint="eastAsia" w:ascii="楷体" w:hAnsi="楷体" w:eastAsia="楷体" w:cs="Times New Roman"/>
          <w:kern w:val="0"/>
          <w:sz w:val="20"/>
          <w:szCs w:val="20"/>
        </w:rPr>
      </w:pPr>
    </w:p>
    <w:p>
      <w:pPr>
        <w:tabs>
          <w:tab w:val="left" w:pos="5505"/>
        </w:tabs>
        <w:spacing w:line="240" w:lineRule="auto"/>
        <w:ind w:firstLine="482"/>
        <w:rPr>
          <w:rFonts w:hint="eastAsia" w:ascii="楷体" w:hAnsi="楷体" w:eastAsia="楷体" w:cs="Times New Roman"/>
          <w:kern w:val="0"/>
          <w:sz w:val="20"/>
          <w:szCs w:val="20"/>
        </w:rPr>
      </w:pPr>
      <w:r>
        <w:rPr>
          <w:rFonts w:hint="eastAsia" w:ascii="楷体" w:hAnsi="楷体" w:eastAsia="楷体" w:cs="Times New Roman"/>
          <w:kern w:val="0"/>
          <w:sz w:val="20"/>
          <w:szCs w:val="20"/>
        </w:rPr>
        <w:t>注意：一旦财产认定无主，由判决法院收归国家、集体所有。</w:t>
      </w:r>
    </w:p>
    <w:p>
      <w:pPr>
        <w:keepNext/>
        <w:keepLines/>
        <w:spacing w:before="280" w:after="290" w:line="374" w:lineRule="auto"/>
        <w:outlineLvl w:val="3"/>
        <w:rPr>
          <w:rFonts w:ascii="黑体" w:hAnsi="黑体" w:eastAsia="黑体" w:cs="Times New Roman"/>
          <w:bCs/>
          <w:sz w:val="24"/>
          <w:szCs w:val="24"/>
        </w:rPr>
      </w:pPr>
      <w:r>
        <w:rPr>
          <w:rFonts w:hint="eastAsia" w:ascii="黑体" w:hAnsi="黑体" w:eastAsia="黑体" w:cs="Times New Roman"/>
          <w:sz w:val="24"/>
          <w:szCs w:val="24"/>
        </w:rPr>
        <w:t>●</w:t>
      </w:r>
      <w:r>
        <w:rPr>
          <w:rFonts w:hint="eastAsia" w:ascii="黑体" w:hAnsi="黑体" w:eastAsia="黑体" w:cs="Times New Roman"/>
          <w:bCs/>
          <w:sz w:val="24"/>
          <w:szCs w:val="24"/>
        </w:rPr>
        <w:t>确认调解协议案</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61"/>
        <w:gridCol w:w="1188"/>
        <w:gridCol w:w="2052"/>
        <w:gridCol w:w="1212"/>
        <w:gridCol w:w="40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625" w:type="dxa"/>
            <w:gridSpan w:val="5"/>
          </w:tcPr>
          <w:p>
            <w:pPr>
              <w:tabs>
                <w:tab w:val="left" w:pos="5505"/>
              </w:tabs>
              <w:spacing w:line="240" w:lineRule="auto"/>
              <w:rPr>
                <w:rFonts w:ascii="Times New Roman" w:hAnsi="Times New Roman" w:eastAsia="宋体" w:cs="Times New Roman"/>
                <w:b/>
                <w:szCs w:val="20"/>
              </w:rPr>
            </w:pPr>
            <w:r>
              <w:rPr>
                <w:rFonts w:hint="eastAsia" w:ascii="Times New Roman" w:hAnsi="Times New Roman" w:eastAsia="宋体" w:cs="Times New Roman"/>
                <w:szCs w:val="20"/>
              </w:rPr>
              <w:t>此处的调解协议指的是</w:t>
            </w:r>
            <w:r>
              <w:rPr>
                <w:rFonts w:hint="eastAsia" w:ascii="Times New Roman" w:hAnsi="Times New Roman" w:eastAsia="宋体" w:cs="Times New Roman"/>
                <w:b/>
                <w:szCs w:val="20"/>
              </w:rPr>
              <w:t>人民调解委员会</w:t>
            </w:r>
            <w:r>
              <w:rPr>
                <w:rFonts w:hint="eastAsia" w:ascii="Times New Roman" w:hAnsi="Times New Roman" w:eastAsia="宋体" w:cs="Times New Roman"/>
                <w:szCs w:val="20"/>
              </w:rPr>
              <w:t>主持下达成的</w:t>
            </w:r>
            <w:r>
              <w:rPr>
                <w:rFonts w:hint="eastAsia" w:ascii="Times New Roman" w:hAnsi="Times New Roman" w:eastAsia="宋体" w:cs="Times New Roman"/>
                <w:b/>
                <w:szCs w:val="20"/>
              </w:rPr>
              <w:t>人民调解协议。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tcPr>
          <w:p>
            <w:pPr>
              <w:tabs>
                <w:tab w:val="left" w:pos="5505"/>
              </w:tabs>
              <w:spacing w:line="240" w:lineRule="auto"/>
              <w:rPr>
                <w:rFonts w:ascii="Times New Roman" w:hAnsi="Times New Roman" w:eastAsia="宋体" w:cs="Times New Roman"/>
                <w:b/>
                <w:szCs w:val="20"/>
              </w:rPr>
            </w:pPr>
            <w:r>
              <w:rPr>
                <w:rFonts w:hint="eastAsia" w:ascii="Times New Roman" w:hAnsi="Times New Roman" w:eastAsia="宋体" w:cs="Times New Roman"/>
                <w:b/>
                <w:bCs/>
                <w:szCs w:val="20"/>
              </w:rPr>
              <w:t>效力</w:t>
            </w:r>
          </w:p>
        </w:tc>
        <w:tc>
          <w:tcPr>
            <w:tcW w:w="8464" w:type="dxa"/>
            <w:gridSpan w:val="4"/>
          </w:tcPr>
          <w:p>
            <w:pPr>
              <w:tabs>
                <w:tab w:val="left" w:pos="5505"/>
              </w:tabs>
              <w:spacing w:line="240" w:lineRule="auto"/>
              <w:rPr>
                <w:rFonts w:hint="eastAsia" w:ascii="Times New Roman" w:hAnsi="Times New Roman" w:eastAsia="宋体" w:cs="Times New Roman"/>
                <w:szCs w:val="20"/>
                <w:lang w:eastAsia="zh-CN"/>
              </w:rPr>
            </w:pPr>
            <w:r>
              <w:rPr>
                <w:rFonts w:hint="eastAsia" w:ascii="Times New Roman" w:hAnsi="Times New Roman" w:eastAsia="宋体" w:cs="Times New Roman"/>
                <w:szCs w:val="20"/>
              </w:rPr>
              <w:t>人民调解协议具有一般</w:t>
            </w:r>
            <w:r>
              <w:rPr>
                <w:rFonts w:hint="eastAsia" w:ascii="Times New Roman" w:hAnsi="Times New Roman" w:eastAsia="宋体" w:cs="Times New Roman"/>
                <w:b/>
                <w:szCs w:val="20"/>
              </w:rPr>
              <w:t>合同约束力</w:t>
            </w:r>
            <w:r>
              <w:rPr>
                <w:rFonts w:hint="eastAsia" w:ascii="Times New Roman" w:hAnsi="Times New Roman" w:eastAsia="宋体" w:cs="Times New Roman"/>
                <w:szCs w:val="20"/>
              </w:rPr>
              <w:t>，</w:t>
            </w:r>
            <w:r>
              <w:rPr>
                <w:rFonts w:hint="eastAsia" w:ascii="Times New Roman" w:hAnsi="Times New Roman" w:eastAsia="宋体" w:cs="Times New Roman"/>
                <w:szCs w:val="20"/>
                <w:u w:val="wave"/>
              </w:rPr>
              <w:t>没有强制执行力</w:t>
            </w:r>
            <w:r>
              <w:rPr>
                <w:rStyle w:val="85"/>
                <w:rFonts w:hint="eastAsia"/>
                <w:lang w:eastAsia="zh-CN"/>
              </w:rPr>
              <w:t>（</w:t>
            </w:r>
            <w:r>
              <w:rPr>
                <w:rStyle w:val="85"/>
                <w:rFonts w:hint="eastAsia"/>
                <w:lang w:val="en-US" w:eastAsia="zh-CN"/>
              </w:rPr>
              <w:t>私文书</w:t>
            </w:r>
            <w:r>
              <w:rPr>
                <w:rStyle w:val="85"/>
                <w:rFonts w:hint="eastAsia"/>
                <w:lang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restart"/>
          </w:tcPr>
          <w:p>
            <w:pPr>
              <w:tabs>
                <w:tab w:val="left" w:pos="5505"/>
              </w:tabs>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人民调解与诉讼</w:t>
            </w:r>
          </w:p>
        </w:tc>
        <w:tc>
          <w:tcPr>
            <w:tcW w:w="1188" w:type="dxa"/>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可调可诉</w:t>
            </w:r>
          </w:p>
        </w:tc>
        <w:tc>
          <w:tcPr>
            <w:tcW w:w="7276" w:type="dxa"/>
            <w:gridSpan w:val="3"/>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发生纠纷，可以直接由人民调解委员会调解，也可以直接起诉。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continue"/>
          </w:tcPr>
          <w:p>
            <w:pPr>
              <w:tabs>
                <w:tab w:val="left" w:pos="5505"/>
              </w:tabs>
              <w:spacing w:line="240" w:lineRule="auto"/>
              <w:rPr>
                <w:rFonts w:ascii="Times New Roman" w:hAnsi="Times New Roman" w:eastAsia="宋体" w:cs="Times New Roman"/>
                <w:b/>
                <w:szCs w:val="20"/>
              </w:rPr>
            </w:pPr>
          </w:p>
        </w:tc>
        <w:tc>
          <w:tcPr>
            <w:tcW w:w="1188" w:type="dxa"/>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调后可调</w:t>
            </w:r>
          </w:p>
        </w:tc>
        <w:tc>
          <w:tcPr>
            <w:tcW w:w="7276" w:type="dxa"/>
            <w:gridSpan w:val="3"/>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人民调解失败之后，还可以再请求其他人民调解委员会再进行调解。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continue"/>
          </w:tcPr>
          <w:p>
            <w:pPr>
              <w:tabs>
                <w:tab w:val="left" w:pos="5505"/>
              </w:tabs>
              <w:spacing w:line="240" w:lineRule="auto"/>
              <w:rPr>
                <w:rFonts w:ascii="Times New Roman" w:hAnsi="Times New Roman" w:eastAsia="宋体" w:cs="Times New Roman"/>
                <w:b/>
                <w:szCs w:val="20"/>
              </w:rPr>
            </w:pPr>
          </w:p>
        </w:tc>
        <w:tc>
          <w:tcPr>
            <w:tcW w:w="1188" w:type="dxa"/>
            <w:vMerge w:val="restart"/>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调后可诉</w:t>
            </w:r>
          </w:p>
        </w:tc>
        <w:tc>
          <w:tcPr>
            <w:tcW w:w="7276" w:type="dxa"/>
            <w:gridSpan w:val="3"/>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若人民调解后没有达成调解协议，当事人仍然有权就原纠纷向法院起诉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continue"/>
          </w:tcPr>
          <w:p>
            <w:pPr>
              <w:tabs>
                <w:tab w:val="left" w:pos="5505"/>
              </w:tabs>
              <w:spacing w:line="240" w:lineRule="auto"/>
              <w:rPr>
                <w:rFonts w:ascii="Times New Roman" w:hAnsi="Times New Roman" w:eastAsia="宋体" w:cs="Times New Roman"/>
                <w:b/>
                <w:szCs w:val="20"/>
              </w:rPr>
            </w:pPr>
          </w:p>
        </w:tc>
        <w:tc>
          <w:tcPr>
            <w:tcW w:w="1188" w:type="dxa"/>
            <w:vMerge w:val="continue"/>
          </w:tcPr>
          <w:p>
            <w:pPr>
              <w:tabs>
                <w:tab w:val="left" w:pos="5505"/>
              </w:tabs>
              <w:spacing w:line="240" w:lineRule="auto"/>
              <w:rPr>
                <w:rFonts w:ascii="Times New Roman" w:hAnsi="Times New Roman" w:eastAsia="宋体" w:cs="Times New Roman"/>
                <w:szCs w:val="20"/>
              </w:rPr>
            </w:pPr>
          </w:p>
        </w:tc>
        <w:tc>
          <w:tcPr>
            <w:tcW w:w="7276" w:type="dxa"/>
            <w:gridSpan w:val="3"/>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若人民调解后达成调解协，一方当事人还可以就调解协议向法院起诉，但不能就原纠纷向法院起诉。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restart"/>
          </w:tcPr>
          <w:p>
            <w:pPr>
              <w:tabs>
                <w:tab w:val="left" w:pos="5505"/>
              </w:tabs>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确认人民调解协议</w:t>
            </w:r>
          </w:p>
        </w:tc>
        <w:tc>
          <w:tcPr>
            <w:tcW w:w="1188" w:type="dxa"/>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确认主体</w:t>
            </w:r>
          </w:p>
        </w:tc>
        <w:tc>
          <w:tcPr>
            <w:tcW w:w="7276" w:type="dxa"/>
            <w:gridSpan w:val="3"/>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达成了人民调解协议的双方当事人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continue"/>
          </w:tcPr>
          <w:p>
            <w:pPr>
              <w:tabs>
                <w:tab w:val="left" w:pos="5505"/>
              </w:tabs>
              <w:spacing w:line="240" w:lineRule="auto"/>
              <w:rPr>
                <w:rFonts w:ascii="Times New Roman" w:hAnsi="Times New Roman" w:eastAsia="宋体" w:cs="Times New Roman"/>
                <w:b/>
                <w:szCs w:val="20"/>
              </w:rPr>
            </w:pPr>
          </w:p>
        </w:tc>
        <w:tc>
          <w:tcPr>
            <w:tcW w:w="1188" w:type="dxa"/>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确认时间</w:t>
            </w:r>
          </w:p>
        </w:tc>
        <w:tc>
          <w:tcPr>
            <w:tcW w:w="7276" w:type="dxa"/>
            <w:gridSpan w:val="3"/>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调解协议生效之日起30日内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continue"/>
          </w:tcPr>
          <w:p>
            <w:pPr>
              <w:tabs>
                <w:tab w:val="left" w:pos="5505"/>
              </w:tabs>
              <w:spacing w:line="240" w:lineRule="auto"/>
              <w:rPr>
                <w:rFonts w:ascii="Times New Roman" w:hAnsi="Times New Roman" w:eastAsia="宋体" w:cs="Times New Roman"/>
                <w:b/>
                <w:szCs w:val="20"/>
              </w:rPr>
            </w:pPr>
          </w:p>
        </w:tc>
        <w:tc>
          <w:tcPr>
            <w:tcW w:w="1188" w:type="dxa"/>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确认法院</w:t>
            </w:r>
          </w:p>
        </w:tc>
        <w:tc>
          <w:tcPr>
            <w:tcW w:w="7276" w:type="dxa"/>
            <w:gridSpan w:val="3"/>
          </w:tcPr>
          <w:p>
            <w:pPr>
              <w:tabs>
                <w:tab w:val="left" w:pos="5505"/>
              </w:tabs>
              <w:spacing w:line="240" w:lineRule="auto"/>
              <w:rPr>
                <w:rFonts w:hint="eastAsia" w:ascii="Times New Roman" w:hAnsi="Times New Roman" w:eastAsia="宋体" w:cs="Times New Roman"/>
                <w:szCs w:val="20"/>
                <w:lang w:eastAsia="zh-CN"/>
              </w:rPr>
            </w:pPr>
            <w:r>
              <w:rPr>
                <w:rFonts w:hint="eastAsia" w:ascii="Times New Roman" w:hAnsi="Times New Roman" w:eastAsia="宋体" w:cs="Times New Roman"/>
                <w:szCs w:val="20"/>
              </w:rPr>
              <w:t>调解组织所在地基层人民法院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continue"/>
          </w:tcPr>
          <w:p>
            <w:pPr>
              <w:tabs>
                <w:tab w:val="left" w:pos="5505"/>
              </w:tabs>
              <w:spacing w:line="240" w:lineRule="auto"/>
              <w:rPr>
                <w:rFonts w:ascii="Times New Roman" w:hAnsi="Times New Roman" w:eastAsia="宋体" w:cs="Times New Roman"/>
                <w:b/>
                <w:szCs w:val="20"/>
              </w:rPr>
            </w:pPr>
          </w:p>
        </w:tc>
        <w:tc>
          <w:tcPr>
            <w:tcW w:w="1188" w:type="dxa"/>
            <w:vMerge w:val="restart"/>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确认结果</w:t>
            </w:r>
          </w:p>
        </w:tc>
        <w:tc>
          <w:tcPr>
            <w:tcW w:w="2052" w:type="dxa"/>
          </w:tcPr>
          <w:p>
            <w:pPr>
              <w:tabs>
                <w:tab w:val="left" w:pos="5505"/>
              </w:tabs>
              <w:spacing w:line="240" w:lineRule="auto"/>
              <w:rPr>
                <w:rFonts w:ascii="Times New Roman" w:hAnsi="Times New Roman" w:eastAsia="宋体" w:cs="Times New Roman"/>
                <w:szCs w:val="20"/>
              </w:rPr>
            </w:pPr>
            <w:r>
              <w:rPr>
                <w:rFonts w:hint="eastAsia" w:ascii="宋体" w:hAnsi="宋体" w:eastAsia="宋体" w:cs="Times New Roman"/>
                <w:szCs w:val="24"/>
              </w:rPr>
              <w:t>符合法律规定</w:t>
            </w:r>
          </w:p>
        </w:tc>
        <w:tc>
          <w:tcPr>
            <w:tcW w:w="1212" w:type="dxa"/>
          </w:tcPr>
          <w:p>
            <w:pPr>
              <w:tabs>
                <w:tab w:val="left" w:pos="5505"/>
              </w:tabs>
              <w:spacing w:line="240" w:lineRule="auto"/>
              <w:rPr>
                <w:rFonts w:ascii="Times New Roman" w:hAnsi="Times New Roman" w:eastAsia="宋体" w:cs="Times New Roman"/>
                <w:szCs w:val="20"/>
              </w:rPr>
            </w:pPr>
            <w:r>
              <w:rPr>
                <w:rFonts w:hint="eastAsia" w:ascii="宋体" w:hAnsi="宋体" w:eastAsia="宋体" w:cs="Times New Roman"/>
                <w:szCs w:val="24"/>
              </w:rPr>
              <w:t>裁定有效</w:t>
            </w:r>
          </w:p>
        </w:tc>
        <w:tc>
          <w:tcPr>
            <w:tcW w:w="4012" w:type="dxa"/>
          </w:tcPr>
          <w:p>
            <w:pPr>
              <w:tabs>
                <w:tab w:val="left" w:pos="5505"/>
              </w:tabs>
              <w:spacing w:line="240" w:lineRule="auto"/>
              <w:rPr>
                <w:rFonts w:ascii="Times New Roman" w:hAnsi="Times New Roman" w:eastAsia="宋体" w:cs="Times New Roman"/>
                <w:szCs w:val="20"/>
              </w:rPr>
            </w:pPr>
            <w:r>
              <w:rPr>
                <w:rFonts w:hint="eastAsia" w:ascii="宋体" w:hAnsi="宋体" w:eastAsia="宋体" w:cs="Times New Roman"/>
                <w:szCs w:val="24"/>
              </w:rPr>
              <w:t>可向人民法院申请执行该裁定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continue"/>
          </w:tcPr>
          <w:p>
            <w:pPr>
              <w:tabs>
                <w:tab w:val="left" w:pos="5505"/>
              </w:tabs>
              <w:spacing w:line="240" w:lineRule="auto"/>
              <w:rPr>
                <w:rFonts w:ascii="Times New Roman" w:hAnsi="Times New Roman" w:eastAsia="宋体" w:cs="Times New Roman"/>
                <w:b/>
                <w:szCs w:val="20"/>
              </w:rPr>
            </w:pPr>
          </w:p>
        </w:tc>
        <w:tc>
          <w:tcPr>
            <w:tcW w:w="1188" w:type="dxa"/>
            <w:vMerge w:val="continue"/>
          </w:tcPr>
          <w:p>
            <w:pPr>
              <w:tabs>
                <w:tab w:val="left" w:pos="5505"/>
              </w:tabs>
              <w:spacing w:line="240" w:lineRule="auto"/>
              <w:rPr>
                <w:rFonts w:ascii="Times New Roman" w:hAnsi="Times New Roman" w:eastAsia="宋体" w:cs="Times New Roman"/>
                <w:szCs w:val="20"/>
              </w:rPr>
            </w:pPr>
          </w:p>
        </w:tc>
        <w:tc>
          <w:tcPr>
            <w:tcW w:w="2052" w:type="dxa"/>
          </w:tcPr>
          <w:p>
            <w:pPr>
              <w:tabs>
                <w:tab w:val="left" w:pos="5505"/>
              </w:tabs>
              <w:spacing w:line="240" w:lineRule="auto"/>
              <w:rPr>
                <w:rFonts w:ascii="Times New Roman" w:hAnsi="Times New Roman" w:eastAsia="宋体" w:cs="Times New Roman"/>
                <w:szCs w:val="20"/>
              </w:rPr>
            </w:pPr>
            <w:r>
              <w:rPr>
                <w:rFonts w:hint="eastAsia" w:ascii="宋体" w:hAnsi="宋体" w:eastAsia="宋体" w:cs="Times New Roman"/>
                <w:szCs w:val="24"/>
              </w:rPr>
              <w:t>不符合法律规定</w:t>
            </w:r>
            <w:r>
              <w:rPr>
                <w:rFonts w:hint="eastAsia" w:ascii="宋体" w:hAnsi="宋体" w:eastAsia="宋体" w:cs="Times New Roman"/>
                <w:szCs w:val="24"/>
                <w:vertAlign w:val="superscript"/>
              </w:rPr>
              <w:footnoteReference w:id="4"/>
            </w:r>
          </w:p>
        </w:tc>
        <w:tc>
          <w:tcPr>
            <w:tcW w:w="1212" w:type="dxa"/>
          </w:tcPr>
          <w:p>
            <w:pPr>
              <w:tabs>
                <w:tab w:val="left" w:pos="5505"/>
              </w:tabs>
              <w:spacing w:line="240" w:lineRule="auto"/>
              <w:rPr>
                <w:rFonts w:ascii="Times New Roman" w:hAnsi="Times New Roman" w:eastAsia="宋体" w:cs="Times New Roman"/>
                <w:szCs w:val="20"/>
              </w:rPr>
            </w:pPr>
            <w:r>
              <w:rPr>
                <w:rFonts w:hint="eastAsia" w:ascii="宋体" w:hAnsi="宋体" w:eastAsia="宋体" w:cs="Times New Roman"/>
                <w:szCs w:val="24"/>
              </w:rPr>
              <w:t>裁定驳回</w:t>
            </w:r>
          </w:p>
        </w:tc>
        <w:tc>
          <w:tcPr>
            <w:tcW w:w="4012" w:type="dxa"/>
          </w:tcPr>
          <w:p>
            <w:pPr>
              <w:tabs>
                <w:tab w:val="left" w:pos="5505"/>
              </w:tabs>
              <w:spacing w:line="240" w:lineRule="auto"/>
              <w:rPr>
                <w:rFonts w:ascii="Times New Roman" w:hAnsi="Times New Roman" w:eastAsia="宋体" w:cs="Times New Roman"/>
                <w:szCs w:val="20"/>
              </w:rPr>
            </w:pPr>
            <w:r>
              <w:rPr>
                <w:rFonts w:hint="eastAsia" w:ascii="宋体" w:hAnsi="宋体" w:eastAsia="宋体" w:cs="Times New Roman"/>
                <w:szCs w:val="24"/>
              </w:rPr>
              <w:t>可变更原调解协议或者达成新的协议</w:t>
            </w:r>
            <w:r>
              <w:rPr>
                <w:rFonts w:ascii="宋体" w:hAnsi="宋体" w:eastAsia="宋体" w:cs="Times New Roman"/>
                <w:szCs w:val="24"/>
              </w:rPr>
              <w:t>,</w:t>
            </w:r>
            <w:r>
              <w:rPr>
                <w:rFonts w:hint="eastAsia" w:ascii="宋体" w:hAnsi="宋体" w:eastAsia="宋体" w:cs="Times New Roman"/>
                <w:szCs w:val="24"/>
              </w:rPr>
              <w:t>也可起诉</w:t>
            </w:r>
            <w:r>
              <w:rPr>
                <w:rStyle w:val="85"/>
                <w:rFonts w:hint="eastAsia"/>
                <w:lang w:eastAsia="zh-CN"/>
              </w:rPr>
              <w:t>（</w:t>
            </w:r>
            <w:r>
              <w:rPr>
                <w:rStyle w:val="85"/>
                <w:rFonts w:hint="eastAsia"/>
                <w:lang w:val="en-US" w:eastAsia="zh-CN"/>
              </w:rPr>
              <w:t>拿着裁定，不能是调解协议</w:t>
            </w:r>
            <w:r>
              <w:rPr>
                <w:rStyle w:val="85"/>
                <w:rFonts w:hint="eastAsia"/>
                <w:lang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161" w:type="dxa"/>
            <w:vMerge w:val="continue"/>
          </w:tcPr>
          <w:p>
            <w:pPr>
              <w:tabs>
                <w:tab w:val="left" w:pos="5505"/>
              </w:tabs>
              <w:spacing w:line="240" w:lineRule="auto"/>
              <w:rPr>
                <w:rFonts w:ascii="Times New Roman" w:hAnsi="Times New Roman" w:eastAsia="宋体" w:cs="Times New Roman"/>
                <w:b/>
                <w:szCs w:val="20"/>
              </w:rPr>
            </w:pPr>
          </w:p>
        </w:tc>
        <w:tc>
          <w:tcPr>
            <w:tcW w:w="1188" w:type="dxa"/>
          </w:tcPr>
          <w:p>
            <w:pPr>
              <w:tabs>
                <w:tab w:val="left" w:pos="5505"/>
              </w:tabs>
              <w:spacing w:line="240" w:lineRule="auto"/>
              <w:rPr>
                <w:rFonts w:ascii="Times New Roman" w:hAnsi="Times New Roman" w:eastAsia="宋体" w:cs="Times New Roman"/>
                <w:szCs w:val="20"/>
              </w:rPr>
            </w:pPr>
            <w:r>
              <w:rPr>
                <w:rFonts w:hint="eastAsia" w:ascii="Times New Roman" w:hAnsi="Times New Roman" w:eastAsia="宋体" w:cs="Times New Roman"/>
                <w:szCs w:val="20"/>
              </w:rPr>
              <w:t>确认限制</w:t>
            </w:r>
          </w:p>
        </w:tc>
        <w:tc>
          <w:tcPr>
            <w:tcW w:w="7276" w:type="dxa"/>
            <w:gridSpan w:val="3"/>
          </w:tcPr>
          <w:p>
            <w:pPr>
              <w:tabs>
                <w:tab w:val="left" w:pos="5505"/>
              </w:tabs>
              <w:spacing w:line="240" w:lineRule="auto"/>
              <w:rPr>
                <w:rFonts w:hint="eastAsia" w:ascii="Times New Roman" w:hAnsi="Times New Roman" w:eastAsia="宋体" w:cs="Times New Roman"/>
                <w:szCs w:val="20"/>
                <w:lang w:val="en-US" w:eastAsia="zh-CN"/>
              </w:rPr>
            </w:pPr>
            <w:r>
              <w:rPr>
                <w:rFonts w:hint="eastAsia" w:ascii="宋体" w:hAnsi="宋体" w:eastAsia="宋体" w:cs="楷体"/>
                <w:szCs w:val="20"/>
              </w:rPr>
              <w:t>对身份关系确认或解除，物权确权、知识产权确权纠纷的人民调解协议不予确认</w:t>
            </w:r>
            <w:r>
              <w:rPr>
                <w:rFonts w:hint="eastAsia" w:ascii="宋体" w:hAnsi="宋体" w:cs="楷体"/>
                <w:szCs w:val="20"/>
                <w:lang w:val="en-US" w:eastAsia="zh-CN"/>
              </w:rPr>
              <w:t xml:space="preserve"> </w:t>
            </w:r>
            <w:r>
              <w:rPr>
                <w:rStyle w:val="85"/>
                <w:rFonts w:hint="eastAsia"/>
                <w:lang w:val="en-US" w:eastAsia="zh-CN"/>
              </w:rPr>
              <w:t>确认不了</w:t>
            </w:r>
          </w:p>
        </w:tc>
      </w:tr>
    </w:tbl>
    <w:p>
      <w:pPr>
        <w:keepNext/>
        <w:keepLines/>
        <w:spacing w:before="280" w:after="290" w:line="374" w:lineRule="auto"/>
        <w:outlineLvl w:val="3"/>
        <w:rPr>
          <w:rFonts w:ascii="楷体" w:hAnsi="楷体" w:eastAsia="楷体" w:cs="Times New Roman"/>
          <w:bCs/>
          <w:sz w:val="28"/>
          <w:szCs w:val="28"/>
        </w:rPr>
      </w:pPr>
      <w:r>
        <w:rPr>
          <w:rFonts w:hint="eastAsia" w:ascii="黑体" w:hAnsi="黑体" w:eastAsia="黑体" w:cs="Times New Roman"/>
          <w:sz w:val="24"/>
          <w:szCs w:val="24"/>
        </w:rPr>
        <w:t>●</w:t>
      </w:r>
      <w:r>
        <w:rPr>
          <w:rFonts w:hint="eastAsia" w:ascii="黑体" w:hAnsi="黑体" w:eastAsia="黑体" w:cs="Times New Roman"/>
          <w:bCs/>
          <w:sz w:val="24"/>
          <w:szCs w:val="24"/>
        </w:rPr>
        <w:t>实现担保物权案</w:t>
      </w:r>
      <w:r>
        <w:rPr>
          <w:rFonts w:ascii="Arial" w:hAnsi="Arial" w:eastAsia="黑体" w:cs="Times New Roman"/>
          <w:b/>
          <w:bCs/>
          <w:sz w:val="18"/>
          <w:szCs w:val="18"/>
        </w:rPr>
        <w:t xml:space="preserve"> </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1"/>
        <w:gridCol w:w="2338"/>
        <w:gridCol w:w="66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1" w:type="dxa"/>
            <w:vMerge w:val="restart"/>
          </w:tcPr>
          <w:p>
            <w:pPr>
              <w:spacing w:line="240" w:lineRule="auto"/>
              <w:rPr>
                <w:rFonts w:ascii="宋体" w:hAnsi="宋体" w:eastAsia="宋体" w:cs="宋体"/>
                <w:b/>
                <w:bCs/>
                <w:szCs w:val="20"/>
              </w:rPr>
            </w:pPr>
            <w:r>
              <w:rPr>
                <w:rFonts w:hint="eastAsia" w:ascii="宋体" w:hAnsi="宋体" w:eastAsia="宋体" w:cs="宋体"/>
                <w:b/>
                <w:bCs/>
                <w:szCs w:val="20"/>
              </w:rPr>
              <w:t>申请</w:t>
            </w:r>
          </w:p>
          <w:p>
            <w:pPr>
              <w:spacing w:line="240" w:lineRule="auto"/>
              <w:rPr>
                <w:rFonts w:ascii="宋体" w:hAnsi="宋体" w:eastAsia="宋体" w:cs="宋体"/>
                <w:b/>
                <w:bCs/>
                <w:szCs w:val="20"/>
              </w:rPr>
            </w:pPr>
            <w:r>
              <w:rPr>
                <w:rFonts w:hint="eastAsia" w:ascii="宋体" w:hAnsi="宋体" w:eastAsia="宋体" w:cs="宋体"/>
                <w:b/>
                <w:bCs/>
                <w:szCs w:val="20"/>
              </w:rPr>
              <w:t>主体</w:t>
            </w:r>
          </w:p>
        </w:tc>
        <w:tc>
          <w:tcPr>
            <w:tcW w:w="2338" w:type="dxa"/>
          </w:tcPr>
          <w:p>
            <w:pPr>
              <w:spacing w:line="240" w:lineRule="auto"/>
              <w:rPr>
                <w:rFonts w:ascii="宋体" w:hAnsi="宋体" w:eastAsia="宋体" w:cs="宋体"/>
                <w:szCs w:val="20"/>
              </w:rPr>
            </w:pPr>
            <w:r>
              <w:rPr>
                <w:rFonts w:hint="eastAsia" w:ascii="宋体" w:hAnsi="宋体" w:eastAsia="宋体" w:cs="宋体"/>
                <w:b/>
                <w:szCs w:val="20"/>
              </w:rPr>
              <w:t>担保物权人</w:t>
            </w:r>
          </w:p>
        </w:tc>
        <w:tc>
          <w:tcPr>
            <w:tcW w:w="6616" w:type="dxa"/>
          </w:tcPr>
          <w:p>
            <w:pPr>
              <w:spacing w:line="240" w:lineRule="auto"/>
              <w:rPr>
                <w:rFonts w:hint="eastAsia" w:ascii="宋体" w:hAnsi="宋体" w:eastAsia="宋体" w:cs="宋体"/>
                <w:szCs w:val="20"/>
                <w:lang w:eastAsia="zh-CN"/>
              </w:rPr>
            </w:pPr>
            <w:r>
              <w:rPr>
                <w:rFonts w:hint="eastAsia" w:ascii="宋体" w:hAnsi="宋体" w:eastAsia="宋体" w:cs="宋体"/>
                <w:szCs w:val="20"/>
              </w:rPr>
              <w:t>抵押权人、质权人、留置权人、其他有权的人</w:t>
            </w:r>
            <w:r>
              <w:rPr>
                <w:rStyle w:val="85"/>
                <w:rFonts w:hint="eastAsia"/>
                <w:lang w:eastAsia="zh-CN"/>
              </w:rPr>
              <w:t>（</w:t>
            </w:r>
            <w:r>
              <w:rPr>
                <w:rStyle w:val="85"/>
                <w:rFonts w:hint="eastAsia"/>
                <w:lang w:val="en-US" w:eastAsia="zh-CN"/>
              </w:rPr>
              <w:t>银行</w:t>
            </w:r>
            <w:r>
              <w:rPr>
                <w:rStyle w:val="85"/>
                <w:rFonts w:hint="eastAsia"/>
                <w:lang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8" w:hRule="atLeast"/>
          <w:jc w:val="center"/>
        </w:trPr>
        <w:tc>
          <w:tcPr>
            <w:tcW w:w="701" w:type="dxa"/>
            <w:vMerge w:val="continue"/>
          </w:tcPr>
          <w:p>
            <w:pPr>
              <w:spacing w:line="240" w:lineRule="auto"/>
              <w:rPr>
                <w:rFonts w:ascii="宋体" w:hAnsi="宋体" w:eastAsia="宋体" w:cs="宋体"/>
                <w:b/>
                <w:bCs/>
                <w:szCs w:val="20"/>
              </w:rPr>
            </w:pPr>
          </w:p>
        </w:tc>
        <w:tc>
          <w:tcPr>
            <w:tcW w:w="2338" w:type="dxa"/>
          </w:tcPr>
          <w:p>
            <w:pPr>
              <w:spacing w:line="240" w:lineRule="auto"/>
              <w:rPr>
                <w:rFonts w:ascii="宋体" w:hAnsi="宋体" w:eastAsia="宋体" w:cs="宋体"/>
                <w:szCs w:val="20"/>
              </w:rPr>
            </w:pPr>
            <w:r>
              <w:rPr>
                <w:rFonts w:hint="eastAsia" w:ascii="宋体" w:hAnsi="宋体" w:eastAsia="宋体" w:cs="宋体"/>
                <w:b/>
                <w:szCs w:val="20"/>
              </w:rPr>
              <w:t>其他有权请求实现担保物权的人</w:t>
            </w:r>
          </w:p>
        </w:tc>
        <w:tc>
          <w:tcPr>
            <w:tcW w:w="6616" w:type="dxa"/>
          </w:tcPr>
          <w:p>
            <w:pPr>
              <w:spacing w:line="240" w:lineRule="auto"/>
              <w:rPr>
                <w:rFonts w:ascii="宋体" w:hAnsi="宋体" w:eastAsia="宋体" w:cs="宋体"/>
                <w:szCs w:val="20"/>
              </w:rPr>
            </w:pPr>
            <w:r>
              <w:rPr>
                <w:rFonts w:hint="eastAsia" w:ascii="宋体" w:hAnsi="宋体" w:eastAsia="宋体" w:cs="宋体"/>
                <w:szCs w:val="20"/>
              </w:rPr>
              <w:t>抵押人、出质人、财产被留置人、财产所有权人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1" w:type="dxa"/>
            <w:vMerge w:val="restart"/>
          </w:tcPr>
          <w:p>
            <w:pPr>
              <w:spacing w:line="240" w:lineRule="auto"/>
              <w:rPr>
                <w:rFonts w:ascii="宋体" w:hAnsi="宋体" w:eastAsia="宋体" w:cs="宋体"/>
                <w:b/>
                <w:bCs/>
                <w:szCs w:val="20"/>
              </w:rPr>
            </w:pPr>
            <w:r>
              <w:rPr>
                <w:rFonts w:hint="eastAsia" w:ascii="宋体" w:hAnsi="宋体" w:eastAsia="宋体" w:cs="宋体"/>
                <w:b/>
                <w:bCs/>
                <w:szCs w:val="20"/>
              </w:rPr>
              <w:t>管辖</w:t>
            </w:r>
          </w:p>
          <w:p>
            <w:pPr>
              <w:spacing w:line="240" w:lineRule="auto"/>
              <w:rPr>
                <w:rFonts w:ascii="宋体" w:hAnsi="宋体" w:eastAsia="宋体" w:cs="宋体"/>
                <w:b/>
                <w:bCs/>
                <w:szCs w:val="20"/>
              </w:rPr>
            </w:pPr>
            <w:r>
              <w:rPr>
                <w:rFonts w:hint="eastAsia" w:ascii="宋体" w:hAnsi="宋体" w:eastAsia="宋体" w:cs="宋体"/>
                <w:b/>
                <w:bCs/>
                <w:szCs w:val="20"/>
              </w:rPr>
              <w:t>法院</w:t>
            </w:r>
          </w:p>
        </w:tc>
        <w:tc>
          <w:tcPr>
            <w:tcW w:w="2338" w:type="dxa"/>
          </w:tcPr>
          <w:p>
            <w:pPr>
              <w:spacing w:line="240" w:lineRule="auto"/>
              <w:rPr>
                <w:rFonts w:ascii="宋体" w:hAnsi="宋体" w:eastAsia="宋体" w:cs="宋体"/>
                <w:b/>
                <w:szCs w:val="20"/>
              </w:rPr>
            </w:pPr>
            <w:r>
              <w:rPr>
                <w:rFonts w:hint="eastAsia" w:ascii="宋体" w:hAnsi="宋体" w:eastAsia="宋体" w:cs="宋体"/>
                <w:b/>
                <w:szCs w:val="20"/>
              </w:rPr>
              <w:t>担保财产所在地</w:t>
            </w:r>
          </w:p>
        </w:tc>
        <w:tc>
          <w:tcPr>
            <w:tcW w:w="6616" w:type="dxa"/>
            <w:vMerge w:val="restart"/>
          </w:tcPr>
          <w:p>
            <w:pPr>
              <w:spacing w:line="240" w:lineRule="auto"/>
              <w:rPr>
                <w:rFonts w:hint="eastAsia" w:ascii="宋体" w:hAnsi="宋体" w:eastAsia="宋体" w:cs="宋体"/>
                <w:szCs w:val="20"/>
                <w:lang w:eastAsia="zh-CN"/>
              </w:rPr>
            </w:pPr>
            <w:r>
              <w:rPr>
                <w:rFonts w:hint="eastAsia" w:ascii="宋体" w:hAnsi="宋体" w:eastAsia="宋体" w:cs="宋体"/>
                <w:b/>
                <w:szCs w:val="20"/>
              </w:rPr>
              <w:t>基层人民法院</w:t>
            </w:r>
            <w:r>
              <w:rPr>
                <w:rStyle w:val="85"/>
                <w:rFonts w:hint="eastAsia"/>
                <w:lang w:eastAsia="zh-CN"/>
              </w:rPr>
              <w:t>（</w:t>
            </w:r>
            <w:r>
              <w:rPr>
                <w:rStyle w:val="85"/>
                <w:rFonts w:hint="eastAsia"/>
                <w:lang w:val="en-US" w:eastAsia="zh-CN"/>
              </w:rPr>
              <w:t>一直留在基层，即使标的额达到4亿</w:t>
            </w:r>
            <w:r>
              <w:rPr>
                <w:rStyle w:val="85"/>
                <w:rFonts w:hint="eastAsia"/>
                <w:lang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1" w:type="dxa"/>
            <w:vMerge w:val="continue"/>
          </w:tcPr>
          <w:p>
            <w:pPr>
              <w:spacing w:line="240" w:lineRule="auto"/>
              <w:rPr>
                <w:rFonts w:ascii="宋体" w:hAnsi="宋体" w:eastAsia="宋体" w:cs="宋体"/>
                <w:b/>
                <w:bCs/>
                <w:szCs w:val="20"/>
              </w:rPr>
            </w:pPr>
          </w:p>
        </w:tc>
        <w:tc>
          <w:tcPr>
            <w:tcW w:w="2338" w:type="dxa"/>
          </w:tcPr>
          <w:p>
            <w:pPr>
              <w:spacing w:line="240" w:lineRule="auto"/>
              <w:rPr>
                <w:rFonts w:ascii="宋体" w:hAnsi="宋体" w:eastAsia="宋体" w:cs="宋体"/>
                <w:b/>
                <w:szCs w:val="20"/>
              </w:rPr>
            </w:pPr>
            <w:r>
              <w:rPr>
                <w:rFonts w:hint="eastAsia" w:ascii="宋体" w:hAnsi="宋体" w:eastAsia="宋体" w:cs="宋体"/>
                <w:b/>
                <w:szCs w:val="20"/>
              </w:rPr>
              <w:t>担保物权登记地</w:t>
            </w:r>
          </w:p>
        </w:tc>
        <w:tc>
          <w:tcPr>
            <w:tcW w:w="6616" w:type="dxa"/>
            <w:vMerge w:val="continue"/>
          </w:tcPr>
          <w:p>
            <w:pPr>
              <w:spacing w:line="240" w:lineRule="auto"/>
              <w:rPr>
                <w:rFonts w:ascii="宋体" w:hAnsi="宋体" w:eastAsia="宋体" w:cs="宋体"/>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1" w:type="dxa"/>
            <w:vMerge w:val="restart"/>
          </w:tcPr>
          <w:p>
            <w:pPr>
              <w:spacing w:line="240" w:lineRule="auto"/>
              <w:rPr>
                <w:rFonts w:ascii="宋体" w:hAnsi="宋体" w:eastAsia="宋体" w:cs="宋体"/>
                <w:b/>
                <w:bCs/>
                <w:szCs w:val="20"/>
              </w:rPr>
            </w:pPr>
          </w:p>
          <w:p>
            <w:pPr>
              <w:spacing w:line="240" w:lineRule="auto"/>
              <w:rPr>
                <w:rFonts w:ascii="宋体" w:hAnsi="宋体" w:eastAsia="宋体" w:cs="宋体"/>
                <w:b/>
                <w:bCs/>
                <w:szCs w:val="20"/>
              </w:rPr>
            </w:pPr>
            <w:r>
              <w:rPr>
                <w:rFonts w:hint="eastAsia" w:ascii="宋体" w:hAnsi="宋体" w:eastAsia="宋体" w:cs="宋体"/>
                <w:b/>
                <w:bCs/>
                <w:szCs w:val="20"/>
              </w:rPr>
              <w:t>审查</w:t>
            </w:r>
          </w:p>
          <w:p>
            <w:pPr>
              <w:spacing w:line="240" w:lineRule="auto"/>
              <w:rPr>
                <w:rFonts w:ascii="宋体" w:hAnsi="宋体" w:eastAsia="宋体" w:cs="宋体"/>
                <w:b/>
                <w:bCs/>
                <w:szCs w:val="20"/>
              </w:rPr>
            </w:pPr>
            <w:r>
              <w:rPr>
                <w:rFonts w:hint="eastAsia" w:ascii="宋体" w:hAnsi="宋体" w:eastAsia="宋体" w:cs="宋体"/>
                <w:b/>
                <w:bCs/>
                <w:szCs w:val="20"/>
              </w:rPr>
              <w:t>处理</w:t>
            </w:r>
          </w:p>
        </w:tc>
        <w:tc>
          <w:tcPr>
            <w:tcW w:w="8954" w:type="dxa"/>
            <w:gridSpan w:val="2"/>
          </w:tcPr>
          <w:p>
            <w:pPr>
              <w:spacing w:line="240" w:lineRule="auto"/>
              <w:rPr>
                <w:rFonts w:ascii="宋体" w:hAnsi="宋体" w:eastAsia="宋体" w:cs="宋体"/>
                <w:szCs w:val="20"/>
              </w:rPr>
            </w:pPr>
            <w:r>
              <w:rPr>
                <w:rFonts w:hint="eastAsia" w:ascii="宋体" w:hAnsi="宋体" w:eastAsia="宋体" w:cs="宋体"/>
                <w:szCs w:val="20"/>
              </w:rPr>
              <w:t>1.原则</w:t>
            </w:r>
            <w:r>
              <w:rPr>
                <w:rFonts w:hint="eastAsia" w:ascii="宋体" w:hAnsi="宋体" w:eastAsia="宋体" w:cs="宋体"/>
                <w:b/>
                <w:szCs w:val="20"/>
              </w:rPr>
              <w:t>独任审查</w:t>
            </w:r>
            <w:r>
              <w:rPr>
                <w:rFonts w:hint="eastAsia" w:ascii="宋体" w:hAnsi="宋体" w:eastAsia="宋体" w:cs="宋体"/>
                <w:szCs w:val="20"/>
              </w:rPr>
              <w:t>，但标的额超过基层人民法院管辖范围的，组成</w:t>
            </w:r>
            <w:r>
              <w:rPr>
                <w:rFonts w:hint="eastAsia" w:ascii="宋体" w:hAnsi="宋体" w:eastAsia="宋体" w:cs="宋体"/>
                <w:b/>
                <w:szCs w:val="20"/>
              </w:rPr>
              <w:t>合议庭</w:t>
            </w:r>
            <w:r>
              <w:rPr>
                <w:rFonts w:hint="eastAsia" w:ascii="宋体" w:hAnsi="宋体" w:eastAsia="宋体" w:cs="宋体"/>
                <w:szCs w:val="20"/>
              </w:rPr>
              <w:t>审查。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1" w:type="dxa"/>
            <w:vMerge w:val="continue"/>
          </w:tcPr>
          <w:p>
            <w:pPr>
              <w:spacing w:line="240" w:lineRule="auto"/>
              <w:rPr>
                <w:rFonts w:ascii="宋体" w:hAnsi="宋体" w:eastAsia="宋体" w:cs="宋体"/>
                <w:b/>
                <w:szCs w:val="20"/>
              </w:rPr>
            </w:pPr>
          </w:p>
        </w:tc>
        <w:tc>
          <w:tcPr>
            <w:tcW w:w="8954" w:type="dxa"/>
            <w:gridSpan w:val="2"/>
          </w:tcPr>
          <w:p>
            <w:pPr>
              <w:spacing w:line="240" w:lineRule="auto"/>
              <w:rPr>
                <w:rFonts w:ascii="宋体" w:hAnsi="宋体" w:eastAsia="宋体" w:cs="宋体"/>
                <w:b/>
                <w:szCs w:val="20"/>
              </w:rPr>
            </w:pPr>
            <w:r>
              <w:rPr>
                <w:rFonts w:hint="eastAsia" w:ascii="宋体" w:hAnsi="宋体" w:eastAsia="宋体" w:cs="宋体"/>
                <w:szCs w:val="20"/>
              </w:rPr>
              <w:t>2.条件成就且无实质争议，裁定拍卖、变卖担保财产，债权人申请执行该裁定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1" w:type="dxa"/>
            <w:vMerge w:val="continue"/>
          </w:tcPr>
          <w:p>
            <w:pPr>
              <w:spacing w:line="240" w:lineRule="auto"/>
              <w:rPr>
                <w:rFonts w:ascii="宋体" w:hAnsi="宋体" w:eastAsia="宋体" w:cs="宋体"/>
                <w:b/>
                <w:szCs w:val="20"/>
              </w:rPr>
            </w:pPr>
          </w:p>
        </w:tc>
        <w:tc>
          <w:tcPr>
            <w:tcW w:w="8954" w:type="dxa"/>
            <w:gridSpan w:val="2"/>
          </w:tcPr>
          <w:p>
            <w:pPr>
              <w:spacing w:line="240" w:lineRule="auto"/>
              <w:rPr>
                <w:rFonts w:ascii="宋体" w:hAnsi="宋体" w:eastAsia="宋体" w:cs="宋体"/>
                <w:szCs w:val="20"/>
              </w:rPr>
            </w:pPr>
            <w:r>
              <w:rPr>
                <w:rFonts w:hint="eastAsia" w:ascii="宋体" w:hAnsi="宋体" w:eastAsia="宋体" w:cs="宋体"/>
                <w:szCs w:val="20"/>
              </w:rPr>
              <w:t>3.对担保物权有实质争议，裁定驳回，债权人可以向法院起诉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3" w:hRule="atLeast"/>
          <w:jc w:val="center"/>
        </w:trPr>
        <w:tc>
          <w:tcPr>
            <w:tcW w:w="701" w:type="dxa"/>
            <w:vMerge w:val="continue"/>
          </w:tcPr>
          <w:p>
            <w:pPr>
              <w:spacing w:line="240" w:lineRule="auto"/>
              <w:rPr>
                <w:rFonts w:ascii="宋体" w:hAnsi="宋体" w:eastAsia="宋体" w:cs="宋体"/>
                <w:b/>
                <w:szCs w:val="20"/>
              </w:rPr>
            </w:pPr>
          </w:p>
        </w:tc>
        <w:tc>
          <w:tcPr>
            <w:tcW w:w="8954" w:type="dxa"/>
            <w:gridSpan w:val="2"/>
          </w:tcPr>
          <w:p>
            <w:pPr>
              <w:spacing w:line="240" w:lineRule="auto"/>
              <w:rPr>
                <w:rFonts w:ascii="宋体" w:hAnsi="宋体" w:eastAsia="宋体" w:cs="宋体"/>
                <w:szCs w:val="20"/>
              </w:rPr>
            </w:pPr>
            <w:r>
              <w:rPr>
                <w:rFonts w:hint="eastAsia" w:ascii="宋体" w:hAnsi="宋体" w:eastAsia="宋体" w:cs="宋体"/>
                <w:szCs w:val="20"/>
              </w:rPr>
              <w:t>4.对担保物权部分有争议，仅准许拍卖、变卖无争议部分，剩余部分可向法院起诉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655" w:type="dxa"/>
            <w:gridSpan w:val="3"/>
          </w:tcPr>
          <w:p>
            <w:pPr>
              <w:spacing w:line="240" w:lineRule="auto"/>
              <w:rPr>
                <w:rFonts w:ascii="楷体" w:hAnsi="楷体" w:eastAsia="楷体" w:cs="Times New Roman"/>
                <w:b/>
                <w:bCs/>
                <w:szCs w:val="20"/>
              </w:rPr>
            </w:pPr>
            <w:r>
              <w:rPr>
                <w:rFonts w:hint="eastAsia" w:ascii="楷体" w:hAnsi="楷体" w:eastAsia="楷体" w:cs="Times New Roman"/>
                <w:b/>
                <w:bCs/>
                <w:szCs w:val="20"/>
              </w:rPr>
              <w:t>考点应用：</w:t>
            </w:r>
          </w:p>
          <w:p>
            <w:pPr>
              <w:spacing w:line="240" w:lineRule="auto"/>
              <w:rPr>
                <w:rFonts w:ascii="楷体" w:hAnsi="楷体" w:eastAsia="楷体" w:cs="Times New Roman"/>
                <w:szCs w:val="20"/>
              </w:rPr>
            </w:pPr>
            <w:r>
              <w:rPr>
                <w:rFonts w:hint="eastAsia" w:ascii="楷体" w:hAnsi="楷体" w:eastAsia="楷体" w:cs="Times New Roman"/>
                <w:szCs w:val="20"/>
              </w:rPr>
              <w:t>1.人保和物保并存，约定了实现担保物权顺序的，违反顺序申请实现担保物权，不受理。</w:t>
            </w:r>
          </w:p>
          <w:p>
            <w:pPr>
              <w:spacing w:line="240" w:lineRule="auto"/>
              <w:rPr>
                <w:rFonts w:ascii="楷体" w:hAnsi="楷体" w:eastAsia="楷体" w:cs="楷体"/>
                <w:szCs w:val="20"/>
              </w:rPr>
            </w:pPr>
            <w:r>
              <w:rPr>
                <w:rFonts w:hint="eastAsia" w:ascii="楷体" w:hAnsi="楷体" w:eastAsia="楷体" w:cs="Times New Roman"/>
                <w:szCs w:val="20"/>
              </w:rPr>
              <w:t>2.在价值80万的不动产上，先为债权A（30万）设立担保物权，后为债权B（40万）设立担保物权。A的担保物权未实现的情况下，是否可以申请实现B的担保物权？可以。</w:t>
            </w:r>
          </w:p>
        </w:tc>
      </w:tr>
    </w:tbl>
    <w:p>
      <w:pPr>
        <w:spacing w:line="240" w:lineRule="auto"/>
        <w:ind w:firstLine="420"/>
        <w:rPr>
          <w:rFonts w:ascii="Times New Roman" w:hAnsi="Times New Roman" w:eastAsia="宋体" w:cs="Times New Roman"/>
          <w:b/>
          <w:szCs w:val="20"/>
        </w:rPr>
      </w:pPr>
    </w:p>
    <w:p>
      <w:pPr>
        <w:spacing w:line="240" w:lineRule="auto"/>
        <w:ind w:firstLine="482" w:firstLineChars="200"/>
        <w:rPr>
          <w:rFonts w:hint="eastAsia" w:ascii="Times New Roman" w:hAnsi="Times New Roman" w:eastAsia="宋体" w:cs="Times New Roman"/>
          <w:b/>
          <w:szCs w:val="20"/>
          <w:lang w:eastAsia="zh-CN"/>
        </w:rPr>
      </w:pPr>
      <w:r>
        <w:rPr>
          <w:rFonts w:hint="eastAsia" w:ascii="Times New Roman" w:hAnsi="Times New Roman" w:eastAsia="宋体" w:cs="Times New Roman"/>
          <w:b/>
          <w:szCs w:val="20"/>
        </w:rPr>
        <w:t>★比较与总结：特别程序的程序特点</w:t>
      </w:r>
      <w:r>
        <w:rPr>
          <w:rFonts w:hint="eastAsia" w:ascii="Times New Roman" w:hAnsi="Times New Roman" w:cs="Times New Roman"/>
          <w:b/>
          <w:szCs w:val="20"/>
          <w:lang w:eastAsia="zh-CN"/>
        </w:rPr>
        <w:t>（</w:t>
      </w:r>
      <w:r>
        <w:rPr>
          <w:rFonts w:hint="eastAsia" w:ascii="Times New Roman" w:hAnsi="Times New Roman" w:cs="Times New Roman"/>
          <w:b/>
          <w:szCs w:val="20"/>
          <w:lang w:val="en-US" w:eastAsia="zh-CN"/>
        </w:rPr>
        <w:t>没说</w:t>
      </w:r>
      <w:r>
        <w:rPr>
          <w:rFonts w:hint="eastAsia" w:ascii="Times New Roman" w:hAnsi="Times New Roman" w:cs="Times New Roman"/>
          <w:b/>
          <w:szCs w:val="20"/>
          <w:lang w:eastAsia="zh-CN"/>
        </w:rPr>
        <w:t>）</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28"/>
        <w:gridCol w:w="5305"/>
        <w:gridCol w:w="1823"/>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 w:hRule="atLeast"/>
          <w:jc w:val="center"/>
        </w:trPr>
        <w:tc>
          <w:tcPr>
            <w:tcW w:w="1328" w:type="dxa"/>
            <w:vMerge w:val="restart"/>
          </w:tcPr>
          <w:p>
            <w:pPr>
              <w:tabs>
                <w:tab w:val="left" w:pos="5505"/>
              </w:tabs>
              <w:spacing w:line="240" w:lineRule="auto"/>
              <w:rPr>
                <w:rFonts w:ascii="楷体" w:hAnsi="楷体" w:eastAsia="楷体" w:cs="Times New Roman"/>
                <w:b/>
                <w:kern w:val="0"/>
                <w:sz w:val="20"/>
                <w:szCs w:val="20"/>
              </w:rPr>
            </w:pPr>
            <w:r>
              <w:rPr>
                <w:rFonts w:hint="eastAsia" w:ascii="宋体" w:hAnsi="宋体" w:eastAsia="宋体" w:cs="宋体"/>
                <w:b/>
                <w:szCs w:val="20"/>
              </w:rPr>
              <w:t>特别程序</w:t>
            </w:r>
          </w:p>
        </w:tc>
        <w:tc>
          <w:tcPr>
            <w:tcW w:w="5305" w:type="dxa"/>
          </w:tcPr>
          <w:p>
            <w:pPr>
              <w:spacing w:line="240" w:lineRule="auto"/>
              <w:rPr>
                <w:rFonts w:hint="eastAsia" w:ascii="宋体" w:hAnsi="宋体" w:eastAsia="宋体" w:cs="宋体"/>
                <w:szCs w:val="20"/>
              </w:rPr>
            </w:pPr>
            <w:r>
              <w:rPr>
                <w:rFonts w:hint="eastAsia" w:ascii="宋体" w:hAnsi="宋体" w:eastAsia="宋体" w:cs="宋体"/>
                <w:szCs w:val="20"/>
              </w:rPr>
              <w:t>选民资格案件（确认选民资格）</w:t>
            </w:r>
          </w:p>
        </w:tc>
        <w:tc>
          <w:tcPr>
            <w:tcW w:w="1823" w:type="dxa"/>
          </w:tcPr>
          <w:p>
            <w:pPr>
              <w:spacing w:line="240" w:lineRule="auto"/>
              <w:rPr>
                <w:rFonts w:hint="eastAsia" w:ascii="宋体" w:hAnsi="宋体" w:eastAsia="宋体" w:cs="宋体"/>
                <w:b/>
                <w:szCs w:val="20"/>
              </w:rPr>
            </w:pPr>
            <w:r>
              <w:rPr>
                <w:rFonts w:hint="eastAsia" w:ascii="宋体" w:hAnsi="宋体" w:eastAsia="宋体" w:cs="宋体"/>
                <w:b/>
                <w:szCs w:val="20"/>
              </w:rPr>
              <w:t>宪法诉讼程序</w:t>
            </w:r>
          </w:p>
        </w:tc>
        <w:tc>
          <w:tcPr>
            <w:tcW w:w="1260" w:type="dxa"/>
            <w:vMerge w:val="restart"/>
          </w:tcPr>
          <w:p>
            <w:pPr>
              <w:spacing w:line="240" w:lineRule="auto"/>
              <w:rPr>
                <w:rFonts w:hint="eastAsia" w:ascii="宋体" w:hAnsi="宋体" w:eastAsia="宋体" w:cs="宋体"/>
                <w:szCs w:val="20"/>
              </w:rPr>
            </w:pPr>
            <w:r>
              <w:rPr>
                <w:rFonts w:hint="eastAsia" w:ascii="宋体" w:hAnsi="宋体" w:eastAsia="宋体" w:cs="宋体"/>
                <w:szCs w:val="20"/>
              </w:rPr>
              <w:t>作出判决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7" w:hRule="atLeast"/>
          <w:jc w:val="center"/>
        </w:trPr>
        <w:tc>
          <w:tcPr>
            <w:tcW w:w="1328" w:type="dxa"/>
            <w:vMerge w:val="continue"/>
          </w:tcPr>
          <w:p>
            <w:pPr>
              <w:tabs>
                <w:tab w:val="left" w:pos="5505"/>
              </w:tabs>
              <w:spacing w:line="240" w:lineRule="auto"/>
              <w:rPr>
                <w:rFonts w:ascii="楷体" w:hAnsi="楷体" w:eastAsia="楷体" w:cs="Times New Roman"/>
                <w:kern w:val="0"/>
                <w:sz w:val="20"/>
                <w:szCs w:val="20"/>
              </w:rPr>
            </w:pPr>
          </w:p>
        </w:tc>
        <w:tc>
          <w:tcPr>
            <w:tcW w:w="5305" w:type="dxa"/>
          </w:tcPr>
          <w:p>
            <w:pPr>
              <w:spacing w:line="240" w:lineRule="auto"/>
              <w:rPr>
                <w:rFonts w:hint="eastAsia" w:ascii="宋体" w:hAnsi="宋体" w:eastAsia="宋体" w:cs="宋体"/>
                <w:szCs w:val="20"/>
              </w:rPr>
            </w:pPr>
            <w:r>
              <w:rPr>
                <w:rFonts w:hint="eastAsia" w:ascii="宋体" w:hAnsi="宋体" w:eastAsia="宋体" w:cs="宋体"/>
                <w:szCs w:val="20"/>
              </w:rPr>
              <w:t>宣告公民失踪、死亡案（确认是否失踪、死亡）</w:t>
            </w:r>
          </w:p>
        </w:tc>
        <w:tc>
          <w:tcPr>
            <w:tcW w:w="1823" w:type="dxa"/>
            <w:vMerge w:val="restart"/>
          </w:tcPr>
          <w:p>
            <w:pPr>
              <w:spacing w:line="240" w:lineRule="auto"/>
              <w:rPr>
                <w:rFonts w:hint="eastAsia" w:ascii="宋体" w:hAnsi="宋体" w:eastAsia="宋体" w:cs="宋体"/>
                <w:b/>
                <w:szCs w:val="20"/>
              </w:rPr>
            </w:pPr>
          </w:p>
          <w:p>
            <w:pPr>
              <w:spacing w:line="240" w:lineRule="auto"/>
              <w:rPr>
                <w:rFonts w:hint="eastAsia" w:ascii="宋体" w:hAnsi="宋体" w:eastAsia="宋体" w:cs="宋体"/>
                <w:b/>
                <w:szCs w:val="20"/>
              </w:rPr>
            </w:pPr>
          </w:p>
          <w:p>
            <w:pPr>
              <w:spacing w:line="240" w:lineRule="auto"/>
              <w:rPr>
                <w:rFonts w:hint="eastAsia" w:ascii="宋体" w:hAnsi="宋体" w:eastAsia="宋体" w:cs="宋体"/>
                <w:b/>
                <w:szCs w:val="20"/>
              </w:rPr>
            </w:pPr>
            <w:r>
              <w:rPr>
                <w:rFonts w:hint="eastAsia" w:ascii="宋体" w:hAnsi="宋体" w:eastAsia="宋体" w:cs="宋体"/>
                <w:b/>
                <w:szCs w:val="20"/>
              </w:rPr>
              <w:t>非讼程序</w:t>
            </w:r>
          </w:p>
        </w:tc>
        <w:tc>
          <w:tcPr>
            <w:tcW w:w="1260" w:type="dxa"/>
            <w:vMerge w:val="continue"/>
          </w:tcPr>
          <w:p>
            <w:pPr>
              <w:spacing w:line="240" w:lineRule="auto"/>
              <w:rPr>
                <w:rFonts w:hint="eastAsia" w:ascii="宋体" w:hAnsi="宋体" w:eastAsia="宋体" w:cs="宋体"/>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7" w:hRule="atLeast"/>
          <w:jc w:val="center"/>
        </w:trPr>
        <w:tc>
          <w:tcPr>
            <w:tcW w:w="1328" w:type="dxa"/>
            <w:vMerge w:val="continue"/>
          </w:tcPr>
          <w:p>
            <w:pPr>
              <w:tabs>
                <w:tab w:val="left" w:pos="5505"/>
              </w:tabs>
              <w:spacing w:line="240" w:lineRule="auto"/>
              <w:rPr>
                <w:rFonts w:ascii="楷体" w:hAnsi="楷体" w:eastAsia="楷体" w:cs="Times New Roman"/>
                <w:kern w:val="0"/>
                <w:sz w:val="20"/>
                <w:szCs w:val="20"/>
              </w:rPr>
            </w:pPr>
          </w:p>
        </w:tc>
        <w:tc>
          <w:tcPr>
            <w:tcW w:w="5305" w:type="dxa"/>
          </w:tcPr>
          <w:p>
            <w:pPr>
              <w:spacing w:line="240" w:lineRule="auto"/>
              <w:rPr>
                <w:rFonts w:hint="eastAsia" w:ascii="宋体" w:hAnsi="宋体" w:eastAsia="宋体" w:cs="宋体"/>
                <w:szCs w:val="20"/>
              </w:rPr>
            </w:pPr>
            <w:r>
              <w:rPr>
                <w:rFonts w:hint="eastAsia" w:ascii="宋体" w:hAnsi="宋体" w:eastAsia="宋体" w:cs="宋体"/>
                <w:szCs w:val="20"/>
              </w:rPr>
              <w:t>认定公民无、限制行为能力案（确认行为能力）</w:t>
            </w:r>
          </w:p>
        </w:tc>
        <w:tc>
          <w:tcPr>
            <w:tcW w:w="1823" w:type="dxa"/>
            <w:vMerge w:val="continue"/>
          </w:tcPr>
          <w:p>
            <w:pPr>
              <w:tabs>
                <w:tab w:val="left" w:pos="5505"/>
              </w:tabs>
              <w:spacing w:line="240" w:lineRule="auto"/>
              <w:rPr>
                <w:rFonts w:ascii="楷体" w:hAnsi="楷体" w:eastAsia="楷体" w:cs="Times New Roman"/>
                <w:kern w:val="0"/>
                <w:sz w:val="20"/>
                <w:szCs w:val="20"/>
              </w:rPr>
            </w:pPr>
          </w:p>
        </w:tc>
        <w:tc>
          <w:tcPr>
            <w:tcW w:w="1260" w:type="dxa"/>
            <w:vMerge w:val="continue"/>
          </w:tcPr>
          <w:p>
            <w:pPr>
              <w:spacing w:line="240" w:lineRule="auto"/>
              <w:rPr>
                <w:rFonts w:hint="eastAsia" w:ascii="宋体" w:hAnsi="宋体" w:eastAsia="宋体" w:cs="宋体"/>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7" w:hRule="atLeast"/>
          <w:jc w:val="center"/>
        </w:trPr>
        <w:tc>
          <w:tcPr>
            <w:tcW w:w="1328" w:type="dxa"/>
            <w:vMerge w:val="continue"/>
          </w:tcPr>
          <w:p>
            <w:pPr>
              <w:tabs>
                <w:tab w:val="left" w:pos="5505"/>
              </w:tabs>
              <w:spacing w:line="240" w:lineRule="auto"/>
              <w:rPr>
                <w:rFonts w:ascii="楷体" w:hAnsi="楷体" w:eastAsia="楷体" w:cs="Times New Roman"/>
                <w:kern w:val="0"/>
                <w:sz w:val="20"/>
                <w:szCs w:val="20"/>
              </w:rPr>
            </w:pPr>
          </w:p>
        </w:tc>
        <w:tc>
          <w:tcPr>
            <w:tcW w:w="5305" w:type="dxa"/>
          </w:tcPr>
          <w:p>
            <w:pPr>
              <w:spacing w:line="240" w:lineRule="auto"/>
              <w:rPr>
                <w:rFonts w:hint="eastAsia" w:ascii="宋体" w:hAnsi="宋体" w:eastAsia="宋体" w:cs="宋体"/>
                <w:szCs w:val="20"/>
              </w:rPr>
            </w:pPr>
            <w:r>
              <w:rPr>
                <w:rFonts w:hint="eastAsia" w:ascii="宋体" w:hAnsi="宋体" w:eastAsia="宋体" w:cs="宋体"/>
                <w:szCs w:val="20"/>
              </w:rPr>
              <w:t>认定财产无主案（确认财产是否无主）</w:t>
            </w:r>
          </w:p>
        </w:tc>
        <w:tc>
          <w:tcPr>
            <w:tcW w:w="1823" w:type="dxa"/>
            <w:vMerge w:val="continue"/>
          </w:tcPr>
          <w:p>
            <w:pPr>
              <w:tabs>
                <w:tab w:val="left" w:pos="5505"/>
              </w:tabs>
              <w:spacing w:line="240" w:lineRule="auto"/>
              <w:rPr>
                <w:rFonts w:ascii="楷体" w:hAnsi="楷体" w:eastAsia="楷体" w:cs="Times New Roman"/>
                <w:kern w:val="0"/>
                <w:sz w:val="20"/>
                <w:szCs w:val="20"/>
              </w:rPr>
            </w:pPr>
          </w:p>
        </w:tc>
        <w:tc>
          <w:tcPr>
            <w:tcW w:w="1260" w:type="dxa"/>
            <w:vMerge w:val="continue"/>
          </w:tcPr>
          <w:p>
            <w:pPr>
              <w:spacing w:line="240" w:lineRule="auto"/>
              <w:rPr>
                <w:rFonts w:hint="eastAsia" w:ascii="宋体" w:hAnsi="宋体" w:eastAsia="宋体" w:cs="宋体"/>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7" w:hRule="atLeast"/>
          <w:jc w:val="center"/>
        </w:trPr>
        <w:tc>
          <w:tcPr>
            <w:tcW w:w="1328" w:type="dxa"/>
            <w:vMerge w:val="continue"/>
          </w:tcPr>
          <w:p>
            <w:pPr>
              <w:tabs>
                <w:tab w:val="left" w:pos="5505"/>
              </w:tabs>
              <w:spacing w:line="240" w:lineRule="auto"/>
              <w:rPr>
                <w:rFonts w:ascii="楷体" w:hAnsi="楷体" w:eastAsia="楷体" w:cs="Times New Roman"/>
                <w:kern w:val="0"/>
                <w:sz w:val="20"/>
                <w:szCs w:val="20"/>
              </w:rPr>
            </w:pPr>
          </w:p>
        </w:tc>
        <w:tc>
          <w:tcPr>
            <w:tcW w:w="5305" w:type="dxa"/>
          </w:tcPr>
          <w:p>
            <w:pPr>
              <w:spacing w:line="240" w:lineRule="auto"/>
              <w:rPr>
                <w:rFonts w:hint="eastAsia" w:ascii="宋体" w:hAnsi="宋体" w:eastAsia="宋体" w:cs="宋体"/>
                <w:szCs w:val="20"/>
              </w:rPr>
            </w:pPr>
            <w:r>
              <w:rPr>
                <w:rFonts w:hint="eastAsia" w:ascii="宋体" w:hAnsi="宋体" w:eastAsia="宋体" w:cs="宋体"/>
                <w:szCs w:val="20"/>
              </w:rPr>
              <w:t>确认调解协议案（赋予人民调解协议强制执行力）</w:t>
            </w:r>
          </w:p>
        </w:tc>
        <w:tc>
          <w:tcPr>
            <w:tcW w:w="1823" w:type="dxa"/>
            <w:vMerge w:val="continue"/>
          </w:tcPr>
          <w:p>
            <w:pPr>
              <w:tabs>
                <w:tab w:val="left" w:pos="5505"/>
              </w:tabs>
              <w:spacing w:line="240" w:lineRule="auto"/>
              <w:rPr>
                <w:rFonts w:ascii="楷体" w:hAnsi="楷体" w:eastAsia="楷体" w:cs="Times New Roman"/>
                <w:kern w:val="0"/>
                <w:sz w:val="20"/>
                <w:szCs w:val="20"/>
              </w:rPr>
            </w:pPr>
          </w:p>
        </w:tc>
        <w:tc>
          <w:tcPr>
            <w:tcW w:w="1260" w:type="dxa"/>
            <w:vMerge w:val="restart"/>
          </w:tcPr>
          <w:p>
            <w:pPr>
              <w:spacing w:line="240" w:lineRule="auto"/>
              <w:rPr>
                <w:rFonts w:hint="eastAsia" w:ascii="宋体" w:hAnsi="宋体" w:eastAsia="宋体" w:cs="宋体"/>
                <w:szCs w:val="20"/>
              </w:rPr>
            </w:pPr>
            <w:r>
              <w:rPr>
                <w:rFonts w:hint="eastAsia" w:ascii="宋体" w:hAnsi="宋体" w:eastAsia="宋体" w:cs="宋体"/>
                <w:szCs w:val="20"/>
              </w:rPr>
              <w:t>作出裁定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8" w:hRule="atLeast"/>
          <w:jc w:val="center"/>
        </w:trPr>
        <w:tc>
          <w:tcPr>
            <w:tcW w:w="1328" w:type="dxa"/>
            <w:vMerge w:val="continue"/>
          </w:tcPr>
          <w:p>
            <w:pPr>
              <w:tabs>
                <w:tab w:val="left" w:pos="5505"/>
              </w:tabs>
              <w:spacing w:line="240" w:lineRule="auto"/>
              <w:rPr>
                <w:rFonts w:ascii="楷体" w:hAnsi="楷体" w:eastAsia="楷体" w:cs="Times New Roman"/>
                <w:kern w:val="0"/>
                <w:sz w:val="20"/>
                <w:szCs w:val="20"/>
              </w:rPr>
            </w:pPr>
          </w:p>
        </w:tc>
        <w:tc>
          <w:tcPr>
            <w:tcW w:w="5305" w:type="dxa"/>
          </w:tcPr>
          <w:p>
            <w:pPr>
              <w:spacing w:line="240" w:lineRule="auto"/>
              <w:rPr>
                <w:rFonts w:hint="eastAsia" w:ascii="宋体" w:hAnsi="宋体" w:eastAsia="宋体" w:cs="宋体"/>
                <w:szCs w:val="20"/>
              </w:rPr>
            </w:pPr>
            <w:r>
              <w:rPr>
                <w:rFonts w:hint="eastAsia" w:ascii="宋体" w:hAnsi="宋体" w:eastAsia="宋体" w:cs="宋体"/>
                <w:szCs w:val="20"/>
              </w:rPr>
              <w:t>实现担保物权案（拍卖变卖担保财产）</w:t>
            </w:r>
          </w:p>
        </w:tc>
        <w:tc>
          <w:tcPr>
            <w:tcW w:w="1823" w:type="dxa"/>
            <w:vMerge w:val="continue"/>
          </w:tcPr>
          <w:p>
            <w:pPr>
              <w:tabs>
                <w:tab w:val="left" w:pos="5505"/>
              </w:tabs>
              <w:spacing w:line="240" w:lineRule="auto"/>
              <w:rPr>
                <w:rFonts w:ascii="楷体" w:hAnsi="楷体" w:eastAsia="楷体" w:cs="Times New Roman"/>
                <w:kern w:val="0"/>
                <w:sz w:val="20"/>
                <w:szCs w:val="20"/>
              </w:rPr>
            </w:pPr>
          </w:p>
        </w:tc>
        <w:tc>
          <w:tcPr>
            <w:tcW w:w="1260" w:type="dxa"/>
            <w:vMerge w:val="continue"/>
          </w:tcPr>
          <w:p>
            <w:pPr>
              <w:tabs>
                <w:tab w:val="left" w:pos="5505"/>
              </w:tabs>
              <w:spacing w:line="240" w:lineRule="auto"/>
              <w:rPr>
                <w:rFonts w:ascii="楷体" w:hAnsi="楷体" w:eastAsia="楷体" w:cs="Times New Roman"/>
                <w:kern w:val="0"/>
                <w:sz w:val="20"/>
                <w:szCs w:val="20"/>
              </w:rPr>
            </w:pPr>
          </w:p>
        </w:tc>
      </w:tr>
    </w:tbl>
    <w:tbl>
      <w:tblPr>
        <w:tblStyle w:val="20"/>
        <w:tblpPr w:leftFromText="180" w:rightFromText="180" w:vertAnchor="text" w:horzAnchor="page" w:tblpX="1196" w:tblpY="398"/>
        <w:tblOverlap w:val="neve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83"/>
        <w:gridCol w:w="79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83" w:type="dxa"/>
            <w:vMerge w:val="restart"/>
          </w:tcPr>
          <w:p>
            <w:pPr>
              <w:tabs>
                <w:tab w:val="left" w:pos="7020"/>
              </w:tabs>
              <w:spacing w:line="240" w:lineRule="auto"/>
              <w:rPr>
                <w:rFonts w:ascii="楷体" w:hAnsi="楷体" w:eastAsia="楷体" w:cs="Times New Roman"/>
                <w:b/>
                <w:szCs w:val="20"/>
              </w:rPr>
            </w:pPr>
            <w:r>
              <w:rPr>
                <w:rFonts w:hint="eastAsia" w:ascii="楷体" w:hAnsi="楷体" w:eastAsia="楷体" w:cs="Times New Roman"/>
                <w:b/>
                <w:szCs w:val="20"/>
              </w:rPr>
              <w:t>审理方式</w:t>
            </w:r>
          </w:p>
        </w:tc>
        <w:tc>
          <w:tcPr>
            <w:tcW w:w="7949" w:type="dxa"/>
          </w:tcPr>
          <w:p>
            <w:pPr>
              <w:spacing w:line="240" w:lineRule="auto"/>
              <w:rPr>
                <w:rFonts w:hint="eastAsia" w:ascii="宋体" w:hAnsi="宋体" w:eastAsia="宋体" w:cs="宋体"/>
                <w:szCs w:val="20"/>
              </w:rPr>
            </w:pPr>
            <w:r>
              <w:rPr>
                <w:rFonts w:hint="eastAsia" w:ascii="宋体" w:hAnsi="宋体" w:eastAsia="宋体" w:cs="宋体"/>
                <w:szCs w:val="20"/>
              </w:rPr>
              <w:t>独任审理（但选民资格案、重大疑难案、标的额超出基层管辖的实现担保物权案要合议，合议庭不得吸收陪审员）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83" w:type="dxa"/>
            <w:vMerge w:val="continue"/>
          </w:tcPr>
          <w:p>
            <w:pPr>
              <w:tabs>
                <w:tab w:val="left" w:pos="7020"/>
              </w:tabs>
              <w:spacing w:line="240" w:lineRule="auto"/>
              <w:rPr>
                <w:rFonts w:ascii="楷体" w:hAnsi="楷体" w:eastAsia="楷体" w:cs="Times New Roman"/>
                <w:b/>
                <w:szCs w:val="20"/>
              </w:rPr>
            </w:pPr>
          </w:p>
        </w:tc>
        <w:tc>
          <w:tcPr>
            <w:tcW w:w="7949" w:type="dxa"/>
          </w:tcPr>
          <w:p>
            <w:pPr>
              <w:spacing w:line="240" w:lineRule="auto"/>
              <w:rPr>
                <w:rFonts w:hint="eastAsia" w:ascii="宋体" w:hAnsi="宋体" w:eastAsia="宋体" w:cs="宋体"/>
                <w:szCs w:val="20"/>
              </w:rPr>
            </w:pPr>
            <w:r>
              <w:rPr>
                <w:rFonts w:hint="eastAsia" w:ascii="宋体" w:hAnsi="宋体" w:eastAsia="宋体" w:cs="宋体"/>
                <w:szCs w:val="20"/>
              </w:rPr>
              <w:t>不开庭审理（单选民资格案要开庭）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83" w:type="dxa"/>
          </w:tcPr>
          <w:p>
            <w:pPr>
              <w:tabs>
                <w:tab w:val="left" w:pos="7020"/>
              </w:tabs>
              <w:spacing w:line="240" w:lineRule="auto"/>
              <w:rPr>
                <w:rFonts w:ascii="楷体" w:hAnsi="楷体" w:eastAsia="楷体" w:cs="Times New Roman"/>
                <w:b/>
                <w:szCs w:val="20"/>
              </w:rPr>
            </w:pPr>
            <w:r>
              <w:rPr>
                <w:rFonts w:hint="eastAsia" w:ascii="楷体" w:hAnsi="楷体" w:eastAsia="楷体" w:cs="Times New Roman"/>
                <w:b/>
                <w:szCs w:val="20"/>
              </w:rPr>
              <w:t>管辖法院</w:t>
            </w:r>
          </w:p>
        </w:tc>
        <w:tc>
          <w:tcPr>
            <w:tcW w:w="7949" w:type="dxa"/>
          </w:tcPr>
          <w:p>
            <w:pPr>
              <w:spacing w:line="240" w:lineRule="auto"/>
              <w:rPr>
                <w:rFonts w:hint="eastAsia" w:ascii="宋体" w:hAnsi="宋体" w:eastAsia="宋体" w:cs="宋体"/>
                <w:szCs w:val="20"/>
              </w:rPr>
            </w:pPr>
            <w:r>
              <w:rPr>
                <w:rFonts w:hint="eastAsia" w:ascii="宋体" w:hAnsi="宋体" w:eastAsia="宋体" w:cs="宋体"/>
                <w:szCs w:val="20"/>
              </w:rPr>
              <w:t>全由基层法院管辖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83" w:type="dxa"/>
          </w:tcPr>
          <w:p>
            <w:pPr>
              <w:tabs>
                <w:tab w:val="left" w:pos="7020"/>
              </w:tabs>
              <w:spacing w:line="240" w:lineRule="auto"/>
              <w:rPr>
                <w:rFonts w:ascii="楷体" w:hAnsi="楷体" w:eastAsia="楷体" w:cs="Times New Roman"/>
                <w:b/>
                <w:szCs w:val="20"/>
              </w:rPr>
            </w:pPr>
            <w:r>
              <w:rPr>
                <w:rFonts w:hint="eastAsia" w:ascii="楷体" w:hAnsi="楷体" w:eastAsia="楷体" w:cs="Times New Roman"/>
                <w:b/>
                <w:szCs w:val="20"/>
              </w:rPr>
              <w:t>程序特点</w:t>
            </w:r>
          </w:p>
        </w:tc>
        <w:tc>
          <w:tcPr>
            <w:tcW w:w="7949" w:type="dxa"/>
          </w:tcPr>
          <w:p>
            <w:pPr>
              <w:spacing w:line="240" w:lineRule="auto"/>
              <w:rPr>
                <w:rFonts w:hint="eastAsia" w:ascii="宋体" w:hAnsi="宋体" w:eastAsia="宋体" w:cs="宋体"/>
                <w:szCs w:val="20"/>
              </w:rPr>
            </w:pPr>
            <w:r>
              <w:rPr>
                <w:rFonts w:hint="eastAsia" w:ascii="宋体" w:hAnsi="宋体" w:eastAsia="宋体" w:cs="宋体"/>
                <w:szCs w:val="20"/>
              </w:rPr>
              <w:t>不能辩论、不能调解、不能上诉 、不能再审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83" w:type="dxa"/>
          </w:tcPr>
          <w:p>
            <w:pPr>
              <w:tabs>
                <w:tab w:val="left" w:pos="7020"/>
              </w:tabs>
              <w:spacing w:line="240" w:lineRule="auto"/>
              <w:rPr>
                <w:rFonts w:ascii="楷体" w:hAnsi="楷体" w:eastAsia="楷体" w:cs="Times New Roman"/>
                <w:b/>
                <w:szCs w:val="20"/>
              </w:rPr>
            </w:pPr>
            <w:r>
              <w:rPr>
                <w:rFonts w:hint="eastAsia" w:ascii="楷体" w:hAnsi="楷体" w:eastAsia="楷体" w:cs="Times New Roman"/>
                <w:b/>
                <w:szCs w:val="20"/>
              </w:rPr>
              <w:t>救济方法</w:t>
            </w:r>
          </w:p>
        </w:tc>
        <w:tc>
          <w:tcPr>
            <w:tcW w:w="7949" w:type="dxa"/>
          </w:tcPr>
          <w:p>
            <w:pPr>
              <w:spacing w:line="240" w:lineRule="auto"/>
              <w:rPr>
                <w:rFonts w:hint="eastAsia" w:ascii="宋体" w:hAnsi="宋体" w:eastAsia="宋体" w:cs="宋体"/>
                <w:szCs w:val="20"/>
              </w:rPr>
            </w:pPr>
            <w:r>
              <w:rPr>
                <w:rFonts w:hint="eastAsia" w:ascii="宋体" w:hAnsi="宋体" w:eastAsia="宋体" w:cs="宋体"/>
                <w:szCs w:val="20"/>
              </w:rPr>
              <w:t>当事人、利害关系人认为裁判错误，有错误的，可以向作出该判决、裁定的人民法院提出异议。</w:t>
            </w:r>
          </w:p>
          <w:p>
            <w:pPr>
              <w:spacing w:line="240" w:lineRule="auto"/>
              <w:rPr>
                <w:rFonts w:hint="eastAsia" w:ascii="宋体" w:hAnsi="宋体" w:eastAsia="宋体" w:cs="宋体"/>
                <w:szCs w:val="20"/>
              </w:rPr>
            </w:pPr>
            <w:r>
              <w:rPr>
                <w:rFonts w:hint="eastAsia" w:ascii="宋体" w:hAnsi="宋体" w:eastAsia="宋体" w:cs="宋体"/>
                <w:szCs w:val="20"/>
              </w:rPr>
              <w:t>对前四种案件作出的判决提出异议没有时间限制。</w:t>
            </w:r>
          </w:p>
          <w:p>
            <w:pPr>
              <w:spacing w:line="240" w:lineRule="auto"/>
              <w:rPr>
                <w:rFonts w:hint="eastAsia" w:ascii="宋体" w:hAnsi="宋体" w:eastAsia="宋体" w:cs="宋体"/>
                <w:szCs w:val="20"/>
              </w:rPr>
            </w:pPr>
            <w:r>
              <w:rPr>
                <w:rFonts w:hint="eastAsia" w:ascii="宋体" w:hAnsi="宋体" w:eastAsia="宋体" w:cs="宋体"/>
                <w:szCs w:val="20"/>
              </w:rPr>
              <w:t>确认调解协议、实现担保物权案中：</w:t>
            </w:r>
          </w:p>
          <w:p>
            <w:pPr>
              <w:spacing w:line="240" w:lineRule="auto"/>
              <w:rPr>
                <w:rFonts w:hint="eastAsia" w:ascii="宋体" w:hAnsi="宋体" w:eastAsia="宋体" w:cs="宋体"/>
                <w:szCs w:val="20"/>
              </w:rPr>
            </w:pPr>
            <w:r>
              <w:rPr>
                <w:rFonts w:hint="eastAsia" w:ascii="宋体" w:hAnsi="宋体" w:eastAsia="宋体" w:cs="宋体"/>
                <w:szCs w:val="20"/>
              </w:rPr>
              <w:fldChar w:fldCharType="begin"/>
            </w:r>
            <w:r>
              <w:rPr>
                <w:rFonts w:hint="eastAsia" w:ascii="宋体" w:hAnsi="宋体" w:eastAsia="宋体" w:cs="宋体"/>
                <w:szCs w:val="20"/>
              </w:rPr>
              <w:instrText xml:space="preserve"> = 1 \* GB3 </w:instrText>
            </w:r>
            <w:r>
              <w:rPr>
                <w:rFonts w:hint="eastAsia" w:ascii="宋体" w:hAnsi="宋体" w:eastAsia="宋体" w:cs="宋体"/>
                <w:szCs w:val="20"/>
              </w:rPr>
              <w:fldChar w:fldCharType="separate"/>
            </w:r>
            <w:r>
              <w:rPr>
                <w:rFonts w:hint="eastAsia" w:ascii="宋体" w:hAnsi="宋体" w:eastAsia="宋体" w:cs="宋体"/>
                <w:szCs w:val="20"/>
              </w:rPr>
              <w:t>①</w:t>
            </w:r>
            <w:r>
              <w:rPr>
                <w:rFonts w:hint="eastAsia" w:ascii="宋体" w:hAnsi="宋体" w:eastAsia="宋体" w:cs="宋体"/>
                <w:szCs w:val="20"/>
              </w:rPr>
              <w:fldChar w:fldCharType="end"/>
            </w:r>
            <w:r>
              <w:rPr>
                <w:rFonts w:hint="eastAsia" w:ascii="宋体" w:hAnsi="宋体" w:eastAsia="宋体" w:cs="宋体"/>
                <w:szCs w:val="20"/>
              </w:rPr>
              <w:t>当事人异议应自收到裁定之日起十五日内提出；</w:t>
            </w:r>
          </w:p>
          <w:p>
            <w:pPr>
              <w:spacing w:line="240" w:lineRule="auto"/>
              <w:rPr>
                <w:rFonts w:hint="eastAsia" w:ascii="宋体" w:hAnsi="宋体" w:eastAsia="宋体" w:cs="宋体"/>
                <w:szCs w:val="20"/>
              </w:rPr>
            </w:pPr>
            <w:r>
              <w:rPr>
                <w:rFonts w:hint="eastAsia" w:ascii="宋体" w:hAnsi="宋体" w:eastAsia="宋体" w:cs="宋体"/>
                <w:szCs w:val="20"/>
              </w:rPr>
              <w:fldChar w:fldCharType="begin"/>
            </w:r>
            <w:r>
              <w:rPr>
                <w:rFonts w:hint="eastAsia" w:ascii="宋体" w:hAnsi="宋体" w:eastAsia="宋体" w:cs="宋体"/>
                <w:szCs w:val="20"/>
              </w:rPr>
              <w:instrText xml:space="preserve"> = 2 \* GB3 </w:instrText>
            </w:r>
            <w:r>
              <w:rPr>
                <w:rFonts w:hint="eastAsia" w:ascii="宋体" w:hAnsi="宋体" w:eastAsia="宋体" w:cs="宋体"/>
                <w:szCs w:val="20"/>
              </w:rPr>
              <w:fldChar w:fldCharType="separate"/>
            </w:r>
            <w:r>
              <w:rPr>
                <w:rFonts w:hint="eastAsia" w:ascii="宋体" w:hAnsi="宋体" w:eastAsia="宋体" w:cs="宋体"/>
                <w:szCs w:val="20"/>
              </w:rPr>
              <w:t>②</w:t>
            </w:r>
            <w:r>
              <w:rPr>
                <w:rFonts w:hint="eastAsia" w:ascii="宋体" w:hAnsi="宋体" w:eastAsia="宋体" w:cs="宋体"/>
                <w:szCs w:val="20"/>
              </w:rPr>
              <w:fldChar w:fldCharType="end"/>
            </w:r>
            <w:r>
              <w:rPr>
                <w:rFonts w:hint="eastAsia" w:ascii="宋体" w:hAnsi="宋体" w:eastAsia="宋体" w:cs="宋体"/>
                <w:szCs w:val="20"/>
              </w:rPr>
              <w:t>利害关系人异议应自知道或者应当知道其民事权益受到侵害之日起六个月内（不变期间）提出。</w:t>
            </w:r>
          </w:p>
        </w:tc>
      </w:tr>
    </w:tbl>
    <w:p>
      <w:pPr>
        <w:spacing w:line="240" w:lineRule="auto"/>
        <w:ind w:firstLine="482" w:firstLineChars="200"/>
        <w:rPr>
          <w:rFonts w:ascii="Times New Roman" w:hAnsi="Times New Roman" w:eastAsia="宋体" w:cs="Times New Roman"/>
          <w:b/>
          <w:szCs w:val="20"/>
        </w:rPr>
      </w:pPr>
    </w:p>
    <w:p>
      <w:pPr>
        <w:keepNext/>
        <w:keepLines/>
        <w:spacing w:before="62" w:beforeLines="20" w:after="62" w:afterLines="20" w:line="480" w:lineRule="auto"/>
        <w:jc w:val="center"/>
        <w:outlineLvl w:val="2"/>
        <w:rPr>
          <w:rFonts w:ascii="隶书" w:hAnsi="隶书" w:eastAsia="隶书" w:cs="隶书"/>
          <w:bCs/>
          <w:sz w:val="27"/>
          <w:szCs w:val="27"/>
        </w:rPr>
      </w:pPr>
      <w:bookmarkStart w:id="333" w:name="_Toc2377155"/>
      <w:r>
        <w:rPr>
          <w:rFonts w:hint="eastAsia" w:ascii="隶书" w:hAnsi="隶书" w:eastAsia="隶书" w:cs="隶书"/>
          <w:bCs/>
          <w:sz w:val="27"/>
          <w:szCs w:val="27"/>
        </w:rPr>
        <w:t>第二节 督促程序</w:t>
      </w:r>
      <w:bookmarkEnd w:id="333"/>
    </w:p>
    <w:bookmarkEnd w:id="330"/>
    <w:bookmarkEnd w:id="331"/>
    <w:bookmarkEnd w:id="332"/>
    <w:p>
      <w:pPr>
        <w:spacing w:line="240" w:lineRule="auto"/>
        <w:rPr>
          <w:rFonts w:ascii="宋体" w:hAnsi="宋体" w:eastAsia="宋体" w:cs="宋体"/>
        </w:rPr>
      </w:pPr>
    </w:p>
    <w:p>
      <w:pPr>
        <w:spacing w:line="240" w:lineRule="auto"/>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85216" behindDoc="0" locked="0" layoutInCell="1" allowOverlap="1">
                <wp:simplePos x="0" y="0"/>
                <wp:positionH relativeFrom="column">
                  <wp:posOffset>4762500</wp:posOffset>
                </wp:positionH>
                <wp:positionV relativeFrom="paragraph">
                  <wp:posOffset>182880</wp:posOffset>
                </wp:positionV>
                <wp:extent cx="1520190" cy="698500"/>
                <wp:effectExtent l="4445" t="4445" r="14605" b="13335"/>
                <wp:wrapNone/>
                <wp:docPr id="236" name="矩形 236"/>
                <wp:cNvGraphicFramePr/>
                <a:graphic xmlns:a="http://schemas.openxmlformats.org/drawingml/2006/main">
                  <a:graphicData uri="http://schemas.microsoft.com/office/word/2010/wordprocessingShape">
                    <wps:wsp>
                      <wps:cNvSpPr>
                        <a:spLocks noChangeArrowheads="1"/>
                      </wps:cNvSpPr>
                      <wps:spPr bwMode="auto">
                        <a:xfrm>
                          <a:off x="0" y="0"/>
                          <a:ext cx="1520190" cy="698500"/>
                        </a:xfrm>
                        <a:prstGeom prst="rect">
                          <a:avLst/>
                        </a:prstGeom>
                        <a:solidFill>
                          <a:srgbClr val="FFFFFF"/>
                        </a:solidFill>
                        <a:ln w="9525">
                          <a:solidFill>
                            <a:srgbClr val="000000"/>
                          </a:solidFill>
                          <a:miter lim="800000"/>
                        </a:ln>
                      </wps:spPr>
                      <wps:txbx>
                        <w:txbxContent>
                          <w:p>
                            <w:pPr>
                              <w:spacing w:line="240" w:lineRule="auto"/>
                              <w:rPr>
                                <w:rFonts w:hint="eastAsia" w:ascii="Times New Roman" w:hAnsi="Times New Roman" w:eastAsia="宋体" w:cs="Times New Roman"/>
                                <w:b/>
                                <w:bCs/>
                                <w:szCs w:val="20"/>
                              </w:rPr>
                            </w:pPr>
                            <w:r>
                              <w:rPr>
                                <w:rFonts w:hint="eastAsia" w:ascii="Times New Roman" w:hAnsi="Times New Roman" w:eastAsia="宋体" w:cs="Times New Roman"/>
                                <w:szCs w:val="20"/>
                              </w:rPr>
                              <w:t>未提异议或异议不成立，支付令产生</w:t>
                            </w:r>
                            <w:r>
                              <w:rPr>
                                <w:rFonts w:hint="eastAsia" w:ascii="Times New Roman" w:hAnsi="Times New Roman" w:eastAsia="宋体" w:cs="Times New Roman"/>
                                <w:b/>
                                <w:bCs/>
                                <w:szCs w:val="20"/>
                              </w:rPr>
                              <w:t>强制执行力</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75pt;margin-top:14.4pt;height:55pt;width:119.7pt;z-index:251785216;mso-width-relative:page;mso-height-relative:page;" fillcolor="#FFFFFF" filled="t" stroked="t" coordsize="21600,21600" o:gfxdata="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dlMaPYAAAACgEAAA8AAAAAAAAAAQAgAAAAIgAAAGRycy9k&#10;b3ducmV2LnhtbFBLAQIUABQAAAAIAIdO4kAbt3MmOwIAAH4EAAAOAAAAAAAAAAEAIAAAACcBAABk&#10;cnMvZTJvRG9jLnhtbFBLBQYAAAAABgAGAFkBAADUBQAAAAA=&#10;">
                <v:fill on="t" focussize="0,0"/>
                <v:stroke color="#000000" miterlimit="8" joinstyle="miter"/>
                <v:imagedata o:title=""/>
                <o:lock v:ext="edit" aspectratio="f"/>
                <v:textbox>
                  <w:txbxContent>
                    <w:p>
                      <w:pPr>
                        <w:spacing w:line="240" w:lineRule="auto"/>
                        <w:rPr>
                          <w:rFonts w:hint="eastAsia" w:ascii="Times New Roman" w:hAnsi="Times New Roman" w:eastAsia="宋体" w:cs="Times New Roman"/>
                          <w:b/>
                          <w:bCs/>
                          <w:szCs w:val="20"/>
                        </w:rPr>
                      </w:pPr>
                      <w:r>
                        <w:rPr>
                          <w:rFonts w:hint="eastAsia" w:ascii="Times New Roman" w:hAnsi="Times New Roman" w:eastAsia="宋体" w:cs="Times New Roman"/>
                          <w:szCs w:val="20"/>
                        </w:rPr>
                        <w:t>未提异议或异议不成立，支付令产生</w:t>
                      </w:r>
                      <w:r>
                        <w:rPr>
                          <w:rFonts w:hint="eastAsia" w:ascii="Times New Roman" w:hAnsi="Times New Roman" w:eastAsia="宋体" w:cs="Times New Roman"/>
                          <w:b/>
                          <w:bCs/>
                          <w:szCs w:val="20"/>
                        </w:rPr>
                        <w:t>强制执行力</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58592" behindDoc="0" locked="0" layoutInCell="1" allowOverlap="1">
                <wp:simplePos x="0" y="0"/>
                <wp:positionH relativeFrom="column">
                  <wp:posOffset>2960370</wp:posOffset>
                </wp:positionH>
                <wp:positionV relativeFrom="paragraph">
                  <wp:posOffset>186055</wp:posOffset>
                </wp:positionV>
                <wp:extent cx="1054735" cy="709930"/>
                <wp:effectExtent l="4445" t="5080" r="7620" b="16510"/>
                <wp:wrapNone/>
                <wp:docPr id="238" name="矩形 238"/>
                <wp:cNvGraphicFramePr/>
                <a:graphic xmlns:a="http://schemas.openxmlformats.org/drawingml/2006/main">
                  <a:graphicData uri="http://schemas.microsoft.com/office/word/2010/wordprocessingShape">
                    <wps:wsp>
                      <wps:cNvSpPr>
                        <a:spLocks noChangeArrowheads="1"/>
                      </wps:cNvSpPr>
                      <wps:spPr bwMode="auto">
                        <a:xfrm>
                          <a:off x="0" y="0"/>
                          <a:ext cx="1054735" cy="709930"/>
                        </a:xfrm>
                        <a:prstGeom prst="rect">
                          <a:avLst/>
                        </a:prstGeom>
                        <a:solidFill>
                          <a:srgbClr val="FFFFFF"/>
                        </a:solidFill>
                        <a:ln w="9525">
                          <a:solidFill>
                            <a:srgbClr val="000000"/>
                          </a:solidFill>
                          <a:miter lim="800000"/>
                        </a:ln>
                      </wps:spPr>
                      <wps:txbx>
                        <w:txbxContent>
                          <w:p>
                            <w:p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15日内发出支付令（发出就有效）</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33.1pt;margin-top:14.65pt;height:55.9pt;width:83.05pt;z-index:251758592;mso-width-relative:page;mso-height-relative:page;" fillcolor="#FFFFFF" filled="t" stroked="t" coordsize="21600,21600" o:gfxdata="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oZyRx2AAAAAoBAAAPAAAAAAAAAAEAIAAAACIAAABkcnMv&#10;ZG93bnJldi54bWxQSwECFAAUAAAACACHTuJAW8d5vjwCAAB+BAAADgAAAAAAAAABACAAAAAnAQAA&#10;ZHJzL2Uyb0RvYy54bWxQSwUGAAAAAAYABgBZAQAA1QUAAAAA&#10;">
                <v:fill on="t" focussize="0,0"/>
                <v:stroke color="#000000" miterlimit="8" joinstyle="miter"/>
                <v:imagedata o:title=""/>
                <o:lock v:ext="edit" aspectratio="f"/>
                <v:textbox>
                  <w:txbxContent>
                    <w:p>
                      <w:p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15日内发出支付令（发出就有效）</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57568" behindDoc="0" locked="0" layoutInCell="1" allowOverlap="1">
                <wp:simplePos x="0" y="0"/>
                <wp:positionH relativeFrom="column">
                  <wp:posOffset>1127760</wp:posOffset>
                </wp:positionH>
                <wp:positionV relativeFrom="paragraph">
                  <wp:posOffset>189865</wp:posOffset>
                </wp:positionV>
                <wp:extent cx="1217295" cy="668655"/>
                <wp:effectExtent l="13335" t="9525" r="7620" b="7620"/>
                <wp:wrapNone/>
                <wp:docPr id="237" name="矩形 237"/>
                <wp:cNvGraphicFramePr/>
                <a:graphic xmlns:a="http://schemas.openxmlformats.org/drawingml/2006/main">
                  <a:graphicData uri="http://schemas.microsoft.com/office/word/2010/wordprocessingShape">
                    <wps:wsp>
                      <wps:cNvSpPr>
                        <a:spLocks noChangeArrowheads="1"/>
                      </wps:cNvSpPr>
                      <wps:spPr bwMode="auto">
                        <a:xfrm>
                          <a:off x="0" y="0"/>
                          <a:ext cx="1217295" cy="668655"/>
                        </a:xfrm>
                        <a:prstGeom prst="rect">
                          <a:avLst/>
                        </a:prstGeom>
                        <a:solidFill>
                          <a:srgbClr val="FFFFFF"/>
                        </a:solidFill>
                        <a:ln w="9525">
                          <a:solidFill>
                            <a:srgbClr val="000000"/>
                          </a:solidFill>
                          <a:miter lim="800000"/>
                        </a:ln>
                      </wps:spPr>
                      <wps:txbx>
                        <w:txbxContent>
                          <w:p>
                            <w:pPr>
                              <w:rPr>
                                <w:b/>
                              </w:rPr>
                            </w:pPr>
                            <w:r>
                              <w:rPr>
                                <w:rFonts w:hint="eastAsia"/>
                                <w:b/>
                              </w:rPr>
                              <w:t>债务人住所地</w:t>
                            </w:r>
                          </w:p>
                          <w:p>
                            <w:pPr>
                              <w:rPr>
                                <w:b/>
                                <w:bdr w:val="single" w:color="auto" w:sz="4" w:space="0"/>
                              </w:rPr>
                            </w:pPr>
                            <w:r>
                              <w:rPr>
                                <w:rFonts w:hint="eastAsia"/>
                                <w:b/>
                                <w:bdr w:val="single" w:color="auto" w:sz="4" w:space="0"/>
                              </w:rPr>
                              <w:t>基层法院</w:t>
                            </w:r>
                          </w:p>
                          <w:p>
                            <w:r>
                              <w:rPr>
                                <w:rFonts w:hint="eastAsia"/>
                              </w:rPr>
                              <w:t>（独任审理）</w:t>
                            </w:r>
                          </w:p>
                          <w:p>
                            <w:pPr>
                              <w:rPr>
                                <w:b/>
                                <w:bdr w:val="single" w:color="auto" w:sz="4" w:space="0"/>
                              </w:rPr>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88.8pt;margin-top:14.95pt;height:52.65pt;width:95.85pt;z-index:251757568;mso-width-relative:page;mso-height-relative:page;" fillcolor="#FFFFFF" filled="t" stroked="t" coordsize="21600,21600" o:gfxdata="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vnDT7XAAAACgEAAA8AAAAAAAAAAQAgAAAAIgAAAGRycy9k&#10;b3ducmV2LnhtbFBLAQIUABQAAAAIAIdO4kB0ogyqPAIAAH4EAAAOAAAAAAAAAAEAIAAAACYBAABk&#10;cnMvZTJvRG9jLnhtbFBLBQYAAAAABgAGAFkBAADUBQAAAAA=&#10;">
                <v:fill on="t" focussize="0,0"/>
                <v:stroke color="#000000" miterlimit="8" joinstyle="miter"/>
                <v:imagedata o:title=""/>
                <o:lock v:ext="edit" aspectratio="f"/>
                <v:textbox>
                  <w:txbxContent>
                    <w:p>
                      <w:pPr>
                        <w:rPr>
                          <w:b/>
                        </w:rPr>
                      </w:pPr>
                      <w:r>
                        <w:rPr>
                          <w:rFonts w:hint="eastAsia"/>
                          <w:b/>
                        </w:rPr>
                        <w:t>债务人住所地</w:t>
                      </w:r>
                    </w:p>
                    <w:p>
                      <w:pPr>
                        <w:rPr>
                          <w:b/>
                          <w:bdr w:val="single" w:color="auto" w:sz="4" w:space="0"/>
                        </w:rPr>
                      </w:pPr>
                      <w:r>
                        <w:rPr>
                          <w:rFonts w:hint="eastAsia"/>
                          <w:b/>
                          <w:bdr w:val="single" w:color="auto" w:sz="4" w:space="0"/>
                        </w:rPr>
                        <w:t>基层法院</w:t>
                      </w:r>
                    </w:p>
                    <w:p>
                      <w:r>
                        <w:rPr>
                          <w:rFonts w:hint="eastAsia"/>
                        </w:rPr>
                        <w:t>（独任审理）</w:t>
                      </w:r>
                    </w:p>
                    <w:p>
                      <w:pPr>
                        <w:rPr>
                          <w:b/>
                          <w:bdr w:val="single" w:color="auto" w:sz="4" w:space="0"/>
                        </w:rPr>
                      </w:pPr>
                    </w:p>
                  </w:txbxContent>
                </v:textbox>
              </v:rect>
            </w:pict>
          </mc:Fallback>
        </mc:AlternateContent>
      </w:r>
    </w:p>
    <w:p>
      <w:pPr>
        <w:spacing w:line="240" w:lineRule="auto"/>
        <w:ind w:firstLine="583" w:firstLineChars="243"/>
        <w:rPr>
          <w:rFonts w:ascii="Times New Roman" w:hAnsi="Times New Roman" w:eastAsia="宋体" w:cs="Times New Roman"/>
          <w:szCs w:val="24"/>
        </w:rPr>
      </w:pPr>
      <w:r>
        <w:rPr>
          <w:rFonts w:ascii="Times New Roman" w:hAnsi="Times New Roman" w:eastAsia="宋体" w:cs="Times New Roman"/>
          <w:szCs w:val="24"/>
        </w:rPr>
        <mc:AlternateContent>
          <mc:Choice Requires="wps">
            <w:drawing>
              <wp:anchor distT="0" distB="0" distL="114300" distR="114300" simplePos="0" relativeHeight="251756544" behindDoc="0" locked="0" layoutInCell="1" allowOverlap="1">
                <wp:simplePos x="0" y="0"/>
                <wp:positionH relativeFrom="column">
                  <wp:posOffset>135255</wp:posOffset>
                </wp:positionH>
                <wp:positionV relativeFrom="paragraph">
                  <wp:posOffset>0</wp:posOffset>
                </wp:positionV>
                <wp:extent cx="586740" cy="603885"/>
                <wp:effectExtent l="11430" t="8255" r="11430" b="6985"/>
                <wp:wrapNone/>
                <wp:docPr id="235" name="矩形 235"/>
                <wp:cNvGraphicFramePr/>
                <a:graphic xmlns:a="http://schemas.openxmlformats.org/drawingml/2006/main">
                  <a:graphicData uri="http://schemas.microsoft.com/office/word/2010/wordprocessingShape">
                    <wps:wsp>
                      <wps:cNvSpPr>
                        <a:spLocks noChangeArrowheads="1"/>
                      </wps:cNvSpPr>
                      <wps:spPr bwMode="auto">
                        <a:xfrm>
                          <a:off x="0" y="0"/>
                          <a:ext cx="586740" cy="603885"/>
                        </a:xfrm>
                        <a:prstGeom prst="rect">
                          <a:avLst/>
                        </a:prstGeom>
                        <a:solidFill>
                          <a:srgbClr val="FFFFFF"/>
                        </a:solidFill>
                        <a:ln w="9525">
                          <a:solidFill>
                            <a:srgbClr val="000000"/>
                          </a:solidFill>
                          <a:miter lim="800000"/>
                        </a:ln>
                      </wps:spPr>
                      <wps:txbx>
                        <w:txbxContent>
                          <w:p>
                            <w:pPr>
                              <w:spacing w:line="240" w:lineRule="auto"/>
                              <w:rPr>
                                <w:rFonts w:hint="eastAsia" w:ascii="宋体" w:hAnsi="宋体" w:eastAsia="宋体" w:cs="宋体"/>
                                <w:szCs w:val="20"/>
                              </w:rPr>
                            </w:pPr>
                            <w:r>
                              <w:rPr>
                                <w:rFonts w:hint="eastAsia" w:ascii="宋体" w:hAnsi="宋体" w:eastAsia="宋体" w:cs="宋体"/>
                                <w:szCs w:val="20"/>
                              </w:rPr>
                              <w:t>债权人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0.65pt;margin-top:0pt;height:47.55pt;width:46.2pt;z-index:251756544;mso-width-relative:page;mso-height-relative:page;" fillcolor="#FFFFFF" filled="t" stroked="t" coordsize="21600,21600" o:gfxdata="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C+KmLVAAAABgEAAA8AAAAAAAAAAQAgAAAAIgAAAGRycy9kb3du&#10;cmV2LnhtbFBLAQIUABQAAAAIAIdO4kCROpMQOwIAAH0EAAAOAAAAAAAAAAEAIAAAACQBAABkcnMv&#10;ZTJvRG9jLnhtbFBLBQYAAAAABgAGAFkBAADRBQAAAAA=&#10;">
                <v:fill on="t" focussize="0,0"/>
                <v:stroke color="#000000" miterlimit="8" joinstyle="miter"/>
                <v:imagedata o:title=""/>
                <o:lock v:ext="edit" aspectratio="f"/>
                <v:textbox>
                  <w:txbxContent>
                    <w:p>
                      <w:pPr>
                        <w:spacing w:line="240" w:lineRule="auto"/>
                        <w:rPr>
                          <w:rFonts w:hint="eastAsia" w:ascii="宋体" w:hAnsi="宋体" w:eastAsia="宋体" w:cs="宋体"/>
                          <w:szCs w:val="20"/>
                        </w:rPr>
                      </w:pPr>
                      <w:r>
                        <w:rPr>
                          <w:rFonts w:hint="eastAsia" w:ascii="宋体" w:hAnsi="宋体" w:eastAsia="宋体" w:cs="宋体"/>
                          <w:szCs w:val="20"/>
                        </w:rPr>
                        <w:t>债权人</w:t>
                      </w:r>
                    </w:p>
                  </w:txbxContent>
                </v:textbox>
              </v:rect>
            </w:pict>
          </mc:Fallback>
        </mc:AlternateContent>
      </w:r>
      <w:r>
        <w:rPr>
          <w:rFonts w:hint="eastAsia" w:ascii="宋体" w:hAnsi="宋体" w:eastAsia="宋体" w:cs="宋体"/>
        </w:rPr>
        <w:t xml:space="preserve">          </w:t>
      </w:r>
      <w:r>
        <w:rPr>
          <w:rFonts w:ascii="Times New Roman" w:hAnsi="Times New Roman" w:eastAsia="宋体" w:cs="Times New Roman"/>
          <w:szCs w:val="20"/>
        </w:rPr>
        <w:t xml:space="preserve">                                                   </w:t>
      </w:r>
    </w:p>
    <w:p>
      <w:pPr>
        <w:spacing w:line="240" w:lineRule="auto"/>
        <w:ind w:firstLine="583" w:firstLineChars="243"/>
        <w:rPr>
          <w:rFonts w:ascii="Times New Roman" w:hAnsi="Times New Roman" w:eastAsia="宋体" w:cs="Times New Roman"/>
          <w:szCs w:val="20"/>
        </w:rPr>
      </w:pPr>
      <w:r>
        <w:rPr>
          <w:rFonts w:ascii="Times New Roman" w:hAnsi="Times New Roman" w:eastAsia="宋体" w:cs="Times New Roman"/>
          <w:szCs w:val="20"/>
        </w:rPr>
        <mc:AlternateContent>
          <mc:Choice Requires="wps">
            <w:drawing>
              <wp:anchor distT="0" distB="0" distL="114300" distR="114300" simplePos="0" relativeHeight="251761664" behindDoc="0" locked="0" layoutInCell="1" allowOverlap="1">
                <wp:simplePos x="0" y="0"/>
                <wp:positionH relativeFrom="column">
                  <wp:posOffset>4053840</wp:posOffset>
                </wp:positionH>
                <wp:positionV relativeFrom="paragraph">
                  <wp:posOffset>182245</wp:posOffset>
                </wp:positionV>
                <wp:extent cx="676275" cy="0"/>
                <wp:effectExtent l="13335" t="53340" r="15240" b="60960"/>
                <wp:wrapNone/>
                <wp:docPr id="234" name="直接连接符 234"/>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19.2pt;margin-top:14.35pt;height:0pt;width:53.25pt;z-index:251761664;mso-width-relative:page;mso-height-relative:page;" filled="f" stroked="t" coordsize="21600,21600" o:gfxdata="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Hc2iQ2gAAAAkBAAAPAAAAAAAAAAEAIAAAACIAAABkcnMv&#10;ZG93bnJldi54bWxQSwECFAAUAAAACACHTuJA5g1MbwECAADbAwAADgAAAAAAAAABACAAAAApAQAA&#10;ZHJzL2Uyb0RvYy54bWxQSwUGAAAAAAYABgBZAQAAnAU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251760640" behindDoc="0" locked="0" layoutInCell="1" allowOverlap="1">
                <wp:simplePos x="0" y="0"/>
                <wp:positionH relativeFrom="column">
                  <wp:posOffset>2345055</wp:posOffset>
                </wp:positionH>
                <wp:positionV relativeFrom="paragraph">
                  <wp:posOffset>189865</wp:posOffset>
                </wp:positionV>
                <wp:extent cx="676275" cy="0"/>
                <wp:effectExtent l="11430" t="53340" r="17145" b="60960"/>
                <wp:wrapNone/>
                <wp:docPr id="233" name="直接连接符 233"/>
                <wp:cNvGraphicFramePr/>
                <a:graphic xmlns:a="http://schemas.openxmlformats.org/drawingml/2006/main">
                  <a:graphicData uri="http://schemas.microsoft.com/office/word/2010/wordprocessingShape">
                    <wps:wsp>
                      <wps:cNvCnPr>
                        <a:cxnSpLocks noChangeShapeType="1"/>
                      </wps:cNvCnPr>
                      <wps:spPr bwMode="auto">
                        <a:xfrm>
                          <a:off x="0" y="0"/>
                          <a:ext cx="67627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84.65pt;margin-top:14.95pt;height:0pt;width:53.25pt;z-index:251760640;mso-width-relative:page;mso-height-relative:page;" filled="f" stroked="t" coordsize="21600,21600" o:gfxdata="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9U7v2gAAAAkBAAAPAAAAAAAAAAEAIAAAACIAAABkcnMv&#10;ZG93bnJldi54bWxQSwECFAAUAAAACACHTuJAeKAcWgECAADbAwAADgAAAAAAAAABACAAAAApAQAA&#10;ZHJzL2Uyb0RvYy54bWxQSwUGAAAAAAYABgBZAQAAnAU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251759616" behindDoc="0" locked="0" layoutInCell="1" allowOverlap="1">
                <wp:simplePos x="0" y="0"/>
                <wp:positionH relativeFrom="column">
                  <wp:posOffset>721995</wp:posOffset>
                </wp:positionH>
                <wp:positionV relativeFrom="paragraph">
                  <wp:posOffset>189865</wp:posOffset>
                </wp:positionV>
                <wp:extent cx="405765" cy="0"/>
                <wp:effectExtent l="7620" t="53340" r="15240" b="60960"/>
                <wp:wrapNone/>
                <wp:docPr id="232" name="直接连接符 232"/>
                <wp:cNvGraphicFramePr/>
                <a:graphic xmlns:a="http://schemas.openxmlformats.org/drawingml/2006/main">
                  <a:graphicData uri="http://schemas.microsoft.com/office/word/2010/wordprocessingShape">
                    <wps:wsp>
                      <wps:cNvCnPr>
                        <a:cxnSpLocks noChangeShapeType="1"/>
                      </wps:cNvCnPr>
                      <wps:spPr bwMode="auto">
                        <a:xfrm>
                          <a:off x="0" y="0"/>
                          <a:ext cx="40576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56.85pt;margin-top:14.95pt;height:0pt;width:31.95pt;z-index:251759616;mso-width-relative:page;mso-height-relative:page;" filled="f" stroked="t" coordsize="21600,21600" o:gfxdata="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l3/kB2AAAAAkBAAAPAAAAAAAAAAEAIAAAACIAAABkcnMvZG93&#10;bnJldi54bWxQSwECFAAUAAAACACHTuJAoeDyCwACAADbAwAADgAAAAAAAAABACAAAAAnAQAAZHJz&#10;L2Uyb0RvYy54bWxQSwUGAAAAAAYABgBZAQAAmQU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w:t xml:space="preserve">                          </w:t>
      </w:r>
      <w:r>
        <w:rPr>
          <w:rFonts w:hint="eastAsia" w:ascii="Times New Roman" w:hAnsi="Times New Roman" w:eastAsia="宋体" w:cs="Times New Roman"/>
          <w:b/>
          <w:szCs w:val="20"/>
        </w:rPr>
        <w:t>形式审查</w:t>
      </w:r>
      <w:r>
        <w:rPr>
          <w:rFonts w:ascii="Times New Roman" w:hAnsi="Times New Roman" w:eastAsia="宋体" w:cs="Times New Roman"/>
          <w:szCs w:val="20"/>
        </w:rPr>
        <w:t xml:space="preserve">                15</w:t>
      </w:r>
      <w:r>
        <w:rPr>
          <w:rFonts w:hint="eastAsia" w:ascii="Times New Roman" w:hAnsi="Times New Roman" w:eastAsia="宋体" w:cs="Times New Roman"/>
          <w:szCs w:val="20"/>
        </w:rPr>
        <w:t>日</w:t>
      </w:r>
    </w:p>
    <w:p>
      <w:pPr>
        <w:spacing w:line="240" w:lineRule="auto"/>
        <w:ind w:firstLine="420"/>
        <w:rPr>
          <w:rFonts w:ascii="Times New Roman" w:hAnsi="Times New Roman" w:eastAsia="宋体" w:cs="Times New Roman"/>
          <w:szCs w:val="20"/>
        </w:rPr>
      </w:pPr>
      <w:r>
        <w:rPr>
          <w:rFonts w:ascii="Times New Roman" w:hAnsi="Times New Roman" w:eastAsia="宋体" w:cs="Times New Roman"/>
          <w:szCs w:val="20"/>
        </w:rPr>
        <mc:AlternateContent>
          <mc:Choice Requires="wps">
            <w:drawing>
              <wp:anchor distT="0" distB="0" distL="114300" distR="114300" simplePos="0" relativeHeight="251783168" behindDoc="0" locked="0" layoutInCell="1" allowOverlap="1">
                <wp:simplePos x="0" y="0"/>
                <wp:positionH relativeFrom="column">
                  <wp:posOffset>4373880</wp:posOffset>
                </wp:positionH>
                <wp:positionV relativeFrom="paragraph">
                  <wp:posOffset>187960</wp:posOffset>
                </wp:positionV>
                <wp:extent cx="635" cy="495300"/>
                <wp:effectExtent l="57150" t="11430" r="56515" b="17145"/>
                <wp:wrapNone/>
                <wp:docPr id="230" name="直接连接符 230"/>
                <wp:cNvGraphicFramePr/>
                <a:graphic xmlns:a="http://schemas.openxmlformats.org/drawingml/2006/main">
                  <a:graphicData uri="http://schemas.microsoft.com/office/word/2010/wordprocessingShape">
                    <wps:wsp>
                      <wps:cNvCnPr>
                        <a:cxnSpLocks noChangeShapeType="1"/>
                      </wps:cNvCnPr>
                      <wps:spPr bwMode="auto">
                        <a:xfrm>
                          <a:off x="0" y="0"/>
                          <a:ext cx="635" cy="4953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44.4pt;margin-top:14.8pt;height:39pt;width:0.05pt;z-index:251783168;mso-width-relative:page;mso-height-relative:page;" filled="f" stroked="t" coordsize="21600,21600" o:gfxdata="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WCepjdkAAAAKAQAADwAAAAAAAAABACAAAAAiAAAAZHJz&#10;L2Rvd25yZXYueG1sUEsBAhQAFAAAAAgAh07iQKN6t8oDAgAA3QMAAA4AAAAAAAAAAQAgAAAAKAEA&#10;AGRycy9lMm9Eb2MueG1sUEsFBgAAAAAGAAYAWQEAAJ0FA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251782144" behindDoc="0" locked="0" layoutInCell="1" allowOverlap="1">
                <wp:simplePos x="0" y="0"/>
                <wp:positionH relativeFrom="column">
                  <wp:posOffset>2644140</wp:posOffset>
                </wp:positionH>
                <wp:positionV relativeFrom="paragraph">
                  <wp:posOffset>195580</wp:posOffset>
                </wp:positionV>
                <wp:extent cx="635" cy="396240"/>
                <wp:effectExtent l="57150" t="7620" r="56515" b="15240"/>
                <wp:wrapNone/>
                <wp:docPr id="231" name="直接连接符 231"/>
                <wp:cNvGraphicFramePr/>
                <a:graphic xmlns:a="http://schemas.openxmlformats.org/drawingml/2006/main">
                  <a:graphicData uri="http://schemas.microsoft.com/office/word/2010/wordprocessingShape">
                    <wps:wsp>
                      <wps:cNvCnPr>
                        <a:cxnSpLocks noChangeShapeType="1"/>
                      </wps:cNvCnPr>
                      <wps:spPr bwMode="auto">
                        <a:xfrm>
                          <a:off x="0" y="0"/>
                          <a:ext cx="635" cy="39624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08.2pt;margin-top:15.4pt;height:31.2pt;width:0.05pt;z-index:251782144;mso-width-relative:page;mso-height-relative:page;" filled="f" stroked="t" coordsize="21600,21600" o:gfxdata="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ngzIdoAAAAJAQAADwAAAAAAAAABACAAAAAiAAAAZHJz&#10;L2Rvd25yZXYueG1sUEsBAhQAFAAAAAgAh07iQCrJHrQCAgAA3QMAAA4AAAAAAAAAAQAgAAAAKQEA&#10;AGRycy9lMm9Eb2MueG1sUEsFBgAAAAAGAAYAWQEAAJ0FA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w:t xml:space="preserve">      </w:t>
      </w:r>
      <w:r>
        <w:rPr>
          <w:rFonts w:hint="eastAsia" w:ascii="Times New Roman" w:hAnsi="Times New Roman" w:cs="Times New Roman"/>
          <w:szCs w:val="20"/>
          <w:lang w:val="en-US" w:eastAsia="zh-CN"/>
        </w:rPr>
        <w:t xml:space="preserve"> </w:t>
      </w:r>
      <w:r>
        <w:rPr>
          <w:rFonts w:hint="eastAsia" w:ascii="Times New Roman" w:hAnsi="Times New Roman" w:eastAsia="宋体" w:cs="Times New Roman"/>
          <w:szCs w:val="20"/>
        </w:rPr>
        <w:t>申请</w:t>
      </w:r>
      <w:r>
        <w:rPr>
          <w:rFonts w:ascii="Times New Roman" w:hAnsi="Times New Roman" w:eastAsia="宋体" w:cs="Times New Roman"/>
          <w:szCs w:val="20"/>
        </w:rPr>
        <w:t xml:space="preserve">               </w:t>
      </w:r>
      <w:r>
        <w:rPr>
          <w:rFonts w:hint="eastAsia" w:ascii="Times New Roman" w:hAnsi="Times New Roman" w:cs="Times New Roman"/>
          <w:szCs w:val="20"/>
          <w:lang w:val="en-US" w:eastAsia="zh-CN"/>
        </w:rPr>
        <w:t xml:space="preserve">  </w:t>
      </w:r>
      <w:r>
        <w:rPr>
          <w:rFonts w:ascii="Times New Roman" w:hAnsi="Times New Roman" w:eastAsia="宋体" w:cs="Times New Roman"/>
          <w:szCs w:val="20"/>
        </w:rPr>
        <w:t>5</w:t>
      </w:r>
      <w:r>
        <w:rPr>
          <w:rFonts w:hint="eastAsia" w:ascii="Times New Roman" w:hAnsi="Times New Roman" w:eastAsia="宋体" w:cs="Times New Roman"/>
          <w:szCs w:val="20"/>
        </w:rPr>
        <w:t>日受理</w:t>
      </w:r>
      <w:r>
        <w:rPr>
          <w:rFonts w:ascii="Times New Roman" w:hAnsi="Times New Roman" w:eastAsia="宋体" w:cs="Times New Roman"/>
          <w:szCs w:val="20"/>
        </w:rPr>
        <w:t xml:space="preserve"> </w:t>
      </w:r>
      <w:r>
        <w:rPr>
          <w:rFonts w:ascii="Times New Roman" w:hAnsi="Times New Roman" w:eastAsia="宋体" w:cs="Times New Roman"/>
          <w:b/>
          <w:szCs w:val="20"/>
        </w:rPr>
        <w:t xml:space="preserve"> </w:t>
      </w:r>
      <w:r>
        <w:rPr>
          <w:rFonts w:ascii="Times New Roman" w:hAnsi="Times New Roman" w:eastAsia="宋体" w:cs="Times New Roman"/>
          <w:szCs w:val="20"/>
        </w:rPr>
        <w:t xml:space="preserve">            </w:t>
      </w:r>
      <w:r>
        <w:rPr>
          <w:rFonts w:hint="eastAsia" w:ascii="Times New Roman" w:hAnsi="Times New Roman" w:eastAsia="宋体" w:cs="Times New Roman"/>
          <w:szCs w:val="20"/>
        </w:rPr>
        <w:t>异议期限</w:t>
      </w:r>
      <w:r>
        <w:rPr>
          <w:rFonts w:ascii="Times New Roman" w:hAnsi="Times New Roman" w:eastAsia="宋体" w:cs="Times New Roman"/>
          <w:szCs w:val="20"/>
        </w:rPr>
        <w:t xml:space="preserve">       </w:t>
      </w:r>
    </w:p>
    <w:p>
      <w:pPr>
        <w:spacing w:line="240" w:lineRule="auto"/>
        <w:ind w:firstLine="228" w:firstLineChars="95"/>
        <w:jc w:val="center"/>
        <w:rPr>
          <w:rFonts w:ascii="Times New Roman" w:hAnsi="Times New Roman" w:eastAsia="宋体" w:cs="Times New Roman"/>
          <w:szCs w:val="20"/>
        </w:rPr>
      </w:pPr>
    </w:p>
    <w:p>
      <w:pPr>
        <w:tabs>
          <w:tab w:val="center" w:pos="4363"/>
        </w:tabs>
        <w:spacing w:line="240" w:lineRule="auto"/>
        <w:ind w:firstLine="420"/>
        <w:rPr>
          <w:rFonts w:ascii="Times New Roman" w:hAnsi="Times New Roman" w:eastAsia="宋体" w:cs="Times New Roman"/>
          <w:b/>
          <w:szCs w:val="20"/>
        </w:rPr>
      </w:pPr>
      <w:r>
        <w:rPr>
          <w:rFonts w:ascii="Times New Roman" w:hAnsi="Times New Roman" w:eastAsia="宋体" w:cs="Times New Roman"/>
          <w:szCs w:val="20"/>
        </w:rPr>
        <mc:AlternateContent>
          <mc:Choice Requires="wps">
            <w:drawing>
              <wp:anchor distT="0" distB="0" distL="114300" distR="114300" simplePos="0" relativeHeight="251763712" behindDoc="0" locked="0" layoutInCell="1" allowOverlap="1">
                <wp:simplePos x="0" y="0"/>
                <wp:positionH relativeFrom="column">
                  <wp:posOffset>2209800</wp:posOffset>
                </wp:positionH>
                <wp:positionV relativeFrom="paragraph">
                  <wp:posOffset>189865</wp:posOffset>
                </wp:positionV>
                <wp:extent cx="811530" cy="402590"/>
                <wp:effectExtent l="9525" t="9525" r="7620" b="6985"/>
                <wp:wrapNone/>
                <wp:docPr id="229" name="矩形 229"/>
                <wp:cNvGraphicFramePr/>
                <a:graphic xmlns:a="http://schemas.openxmlformats.org/drawingml/2006/main">
                  <a:graphicData uri="http://schemas.microsoft.com/office/word/2010/wordprocessingShape">
                    <wps:wsp>
                      <wps:cNvSpPr>
                        <a:spLocks noChangeArrowheads="1"/>
                      </wps:cNvSpPr>
                      <wps:spPr bwMode="auto">
                        <a:xfrm>
                          <a:off x="0" y="0"/>
                          <a:ext cx="811530" cy="402590"/>
                        </a:xfrm>
                        <a:prstGeom prst="rect">
                          <a:avLst/>
                        </a:prstGeom>
                        <a:solidFill>
                          <a:srgbClr val="FFFFFF"/>
                        </a:solidFill>
                        <a:ln w="9525">
                          <a:solidFill>
                            <a:srgbClr val="000000"/>
                          </a:solidFill>
                          <a:miter lim="800000"/>
                        </a:ln>
                      </wps:spPr>
                      <wps:txbx>
                        <w:txbxContent>
                          <w:p>
                            <w:p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驳回申请</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74pt;margin-top:14.95pt;height:31.7pt;width:63.9pt;z-index:251763712;mso-width-relative:page;mso-height-relative:page;" fillcolor="#FFFFFF" filled="t" stroked="t" coordsize="21600,21600" o:gfxdata="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7WQq9NgAAAAJAQAADwAAAAAAAAABACAAAAAiAAAAZHJzL2Rv&#10;d25yZXYueG1sUEsBAhQAFAAAAAgAh07iQFh1QgM6AgAAfQQAAA4AAAAAAAAAAQAgAAAAJwEAAGRy&#10;cy9lMm9Eb2MueG1sUEsFBgAAAAAGAAYAWQEAANMFAAAAAA==&#10;">
                <v:fill on="t" focussize="0,0"/>
                <v:stroke color="#000000" miterlimit="8" joinstyle="miter"/>
                <v:imagedata o:title=""/>
                <o:lock v:ext="edit" aspectratio="f"/>
                <v:textbox>
                  <w:txbxContent>
                    <w:p>
                      <w:p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驳回申请</w:t>
                      </w:r>
                    </w:p>
                  </w:txbxContent>
                </v:textbox>
              </v:rect>
            </w:pict>
          </mc:Fallback>
        </mc:AlternateContent>
      </w:r>
      <w:r>
        <w:rPr>
          <w:rFonts w:ascii="Times New Roman" w:hAnsi="Times New Roman" w:eastAsia="宋体" w:cs="Times New Roman"/>
          <w:szCs w:val="20"/>
        </w:rPr>
        <w:tab/>
      </w:r>
      <w:r>
        <w:rPr>
          <w:rFonts w:ascii="Times New Roman" w:hAnsi="Times New Roman" w:eastAsia="宋体" w:cs="Times New Roman"/>
          <w:szCs w:val="20"/>
        </w:rPr>
        <w:t xml:space="preserve">                                        </w:t>
      </w:r>
      <w:r>
        <w:rPr>
          <w:rFonts w:hint="eastAsia" w:ascii="Times New Roman" w:hAnsi="Times New Roman" w:cs="Times New Roman"/>
          <w:szCs w:val="20"/>
          <w:lang w:val="en-US" w:eastAsia="zh-CN"/>
        </w:rPr>
        <w:t xml:space="preserve"> </w:t>
      </w:r>
      <w:r>
        <w:rPr>
          <w:rFonts w:hint="eastAsia" w:ascii="Times New Roman" w:hAnsi="Times New Roman" w:eastAsia="宋体" w:cs="Times New Roman"/>
          <w:b/>
          <w:szCs w:val="20"/>
        </w:rPr>
        <w:t>法院审查</w:t>
      </w:r>
    </w:p>
    <w:p>
      <w:pPr>
        <w:spacing w:line="240" w:lineRule="auto"/>
        <w:ind w:firstLine="420"/>
        <w:rPr>
          <w:rFonts w:ascii="Times New Roman" w:hAnsi="Times New Roman" w:eastAsia="宋体" w:cs="Times New Roman"/>
          <w:szCs w:val="20"/>
        </w:rPr>
      </w:pPr>
      <w:r>
        <w:rPr>
          <w:rFonts w:ascii="Times New Roman" w:hAnsi="Times New Roman" w:eastAsia="宋体" w:cs="Times New Roman"/>
          <w:szCs w:val="20"/>
        </w:rPr>
        <mc:AlternateContent>
          <mc:Choice Requires="wps">
            <w:drawing>
              <wp:anchor distT="0" distB="0" distL="114300" distR="114300" simplePos="0" relativeHeight="251762688" behindDoc="0" locked="0" layoutInCell="1" allowOverlap="1">
                <wp:simplePos x="0" y="0"/>
                <wp:positionH relativeFrom="column">
                  <wp:posOffset>3627120</wp:posOffset>
                </wp:positionH>
                <wp:positionV relativeFrom="paragraph">
                  <wp:posOffset>88900</wp:posOffset>
                </wp:positionV>
                <wp:extent cx="1765300" cy="466725"/>
                <wp:effectExtent l="5080" t="4445" r="12700" b="16510"/>
                <wp:wrapNone/>
                <wp:docPr id="228" name="矩形 228"/>
                <wp:cNvGraphicFramePr/>
                <a:graphic xmlns:a="http://schemas.openxmlformats.org/drawingml/2006/main">
                  <a:graphicData uri="http://schemas.microsoft.com/office/word/2010/wordprocessingShape">
                    <wps:wsp>
                      <wps:cNvSpPr>
                        <a:spLocks noChangeArrowheads="1"/>
                      </wps:cNvSpPr>
                      <wps:spPr bwMode="auto">
                        <a:xfrm>
                          <a:off x="0" y="0"/>
                          <a:ext cx="1765300" cy="466725"/>
                        </a:xfrm>
                        <a:prstGeom prst="rect">
                          <a:avLst/>
                        </a:prstGeom>
                        <a:solidFill>
                          <a:srgbClr val="FFFFFF"/>
                        </a:solidFill>
                        <a:ln w="9525">
                          <a:solidFill>
                            <a:srgbClr val="000000"/>
                          </a:solidFill>
                          <a:miter lim="800000"/>
                        </a:ln>
                      </wps:spPr>
                      <wps:txbx>
                        <w:txbxContent>
                          <w:p>
                            <w:p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异议成立，支付令失效。</w:t>
                            </w:r>
                          </w:p>
                          <w:p>
                            <w:pPr>
                              <w:spacing w:line="240" w:lineRule="auto"/>
                              <w:jc w:val="center"/>
                              <w:rPr>
                                <w:rFonts w:hint="eastAsia" w:ascii="Times New Roman" w:hAnsi="Times New Roman" w:eastAsia="宋体" w:cs="Times New Roman"/>
                                <w:szCs w:val="20"/>
                              </w:rPr>
                            </w:pPr>
                            <w:r>
                              <w:rPr>
                                <w:rFonts w:hint="eastAsia" w:ascii="Times New Roman" w:hAnsi="Times New Roman" w:eastAsia="宋体" w:cs="Times New Roman"/>
                                <w:szCs w:val="20"/>
                              </w:rPr>
                              <w:t>终结程序</w:t>
                            </w:r>
                          </w:p>
                          <w:p>
                            <w:pPr>
                              <w:ind w:firstLine="420"/>
                            </w:pP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6pt;margin-top:7pt;height:36.75pt;width:139pt;z-index:251762688;mso-width-relative:page;mso-height-relative:page;" fillcolor="#FFFFFF" filled="t" stroked="t" coordsize="21600,21600" o:gfxdata="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nE/6d1wAAAAkBAAAPAAAAAAAAAAEAIAAAACIAAABkcnMvZG93bnJl&#10;di54bWxQSwECFAAUAAAACACHTuJANxQE7jcCAAB+BAAADgAAAAAAAAABACAAAAAmAQAAZHJzL2Uy&#10;b0RvYy54bWxQSwUGAAAAAAYABgBZAQAAzwUAAAAA&#10;">
                <v:fill on="t" focussize="0,0"/>
                <v:stroke color="#000000" miterlimit="8" joinstyle="miter"/>
                <v:imagedata o:title=""/>
                <o:lock v:ext="edit" aspectratio="f"/>
                <v:textbox>
                  <w:txbxContent>
                    <w:p>
                      <w:p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异议成立，支付令失效。</w:t>
                      </w:r>
                    </w:p>
                    <w:p>
                      <w:pPr>
                        <w:spacing w:line="240" w:lineRule="auto"/>
                        <w:jc w:val="center"/>
                        <w:rPr>
                          <w:rFonts w:hint="eastAsia" w:ascii="Times New Roman" w:hAnsi="Times New Roman" w:eastAsia="宋体" w:cs="Times New Roman"/>
                          <w:szCs w:val="20"/>
                        </w:rPr>
                      </w:pPr>
                      <w:r>
                        <w:rPr>
                          <w:rFonts w:hint="eastAsia" w:ascii="Times New Roman" w:hAnsi="Times New Roman" w:eastAsia="宋体" w:cs="Times New Roman"/>
                          <w:szCs w:val="20"/>
                        </w:rPr>
                        <w:t>终结程序</w:t>
                      </w:r>
                    </w:p>
                    <w:p>
                      <w:pPr>
                        <w:ind w:firstLine="420"/>
                      </w:pPr>
                    </w:p>
                  </w:txbxContent>
                </v:textbox>
              </v:rect>
            </w:pict>
          </mc:Fallback>
        </mc:AlternateContent>
      </w:r>
    </w:p>
    <w:p>
      <w:pPr>
        <w:spacing w:line="240" w:lineRule="auto"/>
        <w:ind w:firstLine="482"/>
        <w:rPr>
          <w:rFonts w:ascii="Times New Roman" w:hAnsi="Times New Roman" w:eastAsia="宋体" w:cs="Times New Roman"/>
          <w:b/>
          <w:sz w:val="24"/>
          <w:szCs w:val="20"/>
        </w:rPr>
      </w:pPr>
      <w:bookmarkStart w:id="334" w:name="_Toc330503941"/>
      <w:bookmarkStart w:id="335" w:name="_Toc330804413"/>
      <w:bookmarkStart w:id="336" w:name="_Toc330997745"/>
      <w:bookmarkStart w:id="337" w:name="_Toc329676910"/>
    </w:p>
    <w:p>
      <w:pPr>
        <w:keepNext/>
        <w:keepLines/>
        <w:spacing w:before="280" w:after="290" w:line="374" w:lineRule="auto"/>
        <w:outlineLvl w:val="3"/>
        <w:rPr>
          <w:rFonts w:ascii="黑体" w:hAnsi="黑体" w:eastAsia="黑体" w:cs="Times New Roman"/>
          <w:bCs/>
          <w:sz w:val="24"/>
          <w:szCs w:val="24"/>
        </w:rPr>
      </w:pPr>
      <w:r>
        <w:rPr>
          <w:rFonts w:hint="eastAsia" w:ascii="黑体" w:hAnsi="黑体" w:eastAsia="黑体" w:cs="Times New Roman"/>
          <w:sz w:val="24"/>
          <w:szCs w:val="24"/>
        </w:rPr>
        <w:t>●</w:t>
      </w:r>
      <w:r>
        <w:rPr>
          <w:rFonts w:hint="eastAsia" w:ascii="黑体" w:hAnsi="黑体" w:eastAsia="黑体" w:cs="Times New Roman"/>
          <w:bCs/>
          <w:sz w:val="24"/>
          <w:szCs w:val="24"/>
        </w:rPr>
        <w:t>申请支付令的条件</w:t>
      </w:r>
      <w:bookmarkEnd w:id="334"/>
      <w:bookmarkEnd w:id="335"/>
      <w:bookmarkEnd w:id="336"/>
      <w:bookmarkEnd w:id="337"/>
    </w:p>
    <w:tbl>
      <w:tblPr>
        <w:tblStyle w:val="20"/>
        <w:tblW w:w="1058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25"/>
        <w:gridCol w:w="1176"/>
        <w:gridCol w:w="8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25" w:type="dxa"/>
            <w:vMerge w:val="restart"/>
          </w:tcPr>
          <w:p>
            <w:pPr>
              <w:spacing w:line="240" w:lineRule="auto"/>
              <w:rPr>
                <w:rFonts w:ascii="Times New Roman" w:hAnsi="Times New Roman" w:eastAsia="宋体" w:cs="Times New Roman"/>
                <w:szCs w:val="20"/>
              </w:rPr>
            </w:pPr>
            <w:r>
              <w:rPr>
                <w:rFonts w:hint="eastAsia" w:ascii="Times New Roman" w:hAnsi="Times New Roman" w:eastAsia="宋体" w:cs="Times New Roman"/>
                <w:b/>
                <w:bCs/>
                <w:szCs w:val="20"/>
              </w:rPr>
              <w:t>适用对象</w:t>
            </w:r>
          </w:p>
        </w:tc>
        <w:tc>
          <w:tcPr>
            <w:tcW w:w="9264" w:type="dxa"/>
            <w:gridSpan w:val="2"/>
          </w:tcPr>
          <w:p>
            <w:p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只能适用于请求给付标的物为</w:t>
            </w:r>
            <w:r>
              <w:rPr>
                <w:rFonts w:hint="eastAsia" w:ascii="Times New Roman" w:hAnsi="Times New Roman" w:eastAsia="宋体" w:cs="Times New Roman"/>
                <w:b/>
                <w:szCs w:val="20"/>
              </w:rPr>
              <w:t>金钱或有价证券</w:t>
            </w:r>
            <w:r>
              <w:rPr>
                <w:rFonts w:hint="eastAsia" w:ascii="Times New Roman" w:hAnsi="Times New Roman" w:eastAsia="宋体" w:cs="Times New Roman"/>
                <w:szCs w:val="20"/>
              </w:rPr>
              <w:t>的案件。</w:t>
            </w:r>
          </w:p>
          <w:p>
            <w:pPr>
              <w:pStyle w:val="6"/>
              <w:bidi w:val="0"/>
              <w:rPr>
                <w:rFonts w:hint="default" w:ascii="Times New Roman" w:hAnsi="Times New Roman" w:eastAsia="宋体" w:cs="Times New Roman"/>
                <w:szCs w:val="20"/>
                <w:lang w:val="en-US" w:eastAsia="zh-CN"/>
              </w:rPr>
            </w:pPr>
            <w:r>
              <w:rPr>
                <w:rFonts w:hint="eastAsia"/>
                <w:lang w:val="en-US" w:eastAsia="zh-CN"/>
              </w:rPr>
              <w:t>为什么只是金钱？比如项链，产地、时间、成色等等有质量难以执行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25" w:type="dxa"/>
            <w:vMerge w:val="continue"/>
          </w:tcPr>
          <w:p>
            <w:pPr>
              <w:spacing w:line="240" w:lineRule="auto"/>
              <w:rPr>
                <w:rFonts w:ascii="Times New Roman" w:hAnsi="Times New Roman" w:eastAsia="宋体" w:cs="Times New Roman"/>
                <w:szCs w:val="20"/>
              </w:rPr>
            </w:pPr>
          </w:p>
        </w:tc>
        <w:tc>
          <w:tcPr>
            <w:tcW w:w="9264" w:type="dxa"/>
            <w:gridSpan w:val="2"/>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督促的债权必须</w:t>
            </w:r>
            <w:r>
              <w:rPr>
                <w:rFonts w:hint="eastAsia" w:ascii="Times New Roman" w:hAnsi="Times New Roman" w:eastAsia="宋体" w:cs="Times New Roman"/>
                <w:szCs w:val="20"/>
                <w:u w:val="wave"/>
              </w:rPr>
              <w:t>合法</w:t>
            </w:r>
            <w:r>
              <w:rPr>
                <w:rFonts w:hint="eastAsia" w:eastAsia="宋体" w:asciiTheme="minorAscii" w:hAnsiTheme="minorAscii" w:cstheme="minorBidi"/>
                <w:color w:val="FF0000"/>
                <w:kern w:val="2"/>
                <w:sz w:val="15"/>
                <w:szCs w:val="21"/>
                <w:lang w:val="en-US" w:eastAsia="zh-CN" w:bidi="ar-SA"/>
              </w:rPr>
              <w:t>（赌债、嫖资）</w:t>
            </w:r>
            <w:r>
              <w:rPr>
                <w:rFonts w:hint="eastAsia" w:ascii="Times New Roman" w:hAnsi="Times New Roman" w:eastAsia="宋体" w:cs="Times New Roman"/>
                <w:szCs w:val="20"/>
              </w:rPr>
              <w:t>、到期、确定、单向（无对待给付义务）。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jc w:val="center"/>
        </w:trPr>
        <w:tc>
          <w:tcPr>
            <w:tcW w:w="1325" w:type="dxa"/>
            <w:vMerge w:val="restart"/>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积极条件：</w:t>
            </w:r>
            <w:r>
              <w:rPr>
                <w:rFonts w:hint="eastAsia" w:ascii="Times New Roman" w:hAnsi="Times New Roman" w:eastAsia="宋体" w:cs="Times New Roman"/>
                <w:b/>
                <w:bCs/>
                <w:szCs w:val="20"/>
              </w:rPr>
              <w:t>能送达</w:t>
            </w:r>
          </w:p>
        </w:tc>
        <w:tc>
          <w:tcPr>
            <w:tcW w:w="1176" w:type="dxa"/>
            <w:vMerge w:val="restart"/>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支付令能够送达债务人</w:t>
            </w:r>
          </w:p>
        </w:tc>
        <w:tc>
          <w:tcPr>
            <w:tcW w:w="8088" w:type="dxa"/>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1.债务人下落不明或不在我国境内不适用督促程序。支付令不能公告送达！！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jc w:val="center"/>
        </w:trPr>
        <w:tc>
          <w:tcPr>
            <w:tcW w:w="1325" w:type="dxa"/>
            <w:vMerge w:val="continue"/>
          </w:tcPr>
          <w:p>
            <w:pPr>
              <w:spacing w:line="240" w:lineRule="auto"/>
              <w:rPr>
                <w:rFonts w:ascii="Times New Roman" w:hAnsi="Times New Roman" w:eastAsia="宋体" w:cs="Times New Roman"/>
                <w:szCs w:val="20"/>
              </w:rPr>
            </w:pPr>
          </w:p>
        </w:tc>
        <w:tc>
          <w:tcPr>
            <w:tcW w:w="1176" w:type="dxa"/>
            <w:vMerge w:val="continue"/>
          </w:tcPr>
          <w:p>
            <w:pPr>
              <w:spacing w:line="240" w:lineRule="auto"/>
              <w:rPr>
                <w:rFonts w:ascii="Times New Roman" w:hAnsi="Times New Roman" w:eastAsia="宋体" w:cs="Times New Roman"/>
                <w:szCs w:val="20"/>
              </w:rPr>
            </w:pPr>
          </w:p>
        </w:tc>
        <w:tc>
          <w:tcPr>
            <w:tcW w:w="8088" w:type="dxa"/>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2.发出支付令之后三十日内无法送达督促程序即告终结。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4" w:hRule="atLeast"/>
          <w:jc w:val="center"/>
        </w:trPr>
        <w:tc>
          <w:tcPr>
            <w:tcW w:w="1325" w:type="dxa"/>
            <w:vMerge w:val="continue"/>
          </w:tcPr>
          <w:p>
            <w:pPr>
              <w:spacing w:line="240" w:lineRule="auto"/>
              <w:rPr>
                <w:rFonts w:ascii="Times New Roman" w:hAnsi="Times New Roman" w:eastAsia="宋体" w:cs="Times New Roman"/>
                <w:szCs w:val="20"/>
              </w:rPr>
            </w:pPr>
          </w:p>
        </w:tc>
        <w:tc>
          <w:tcPr>
            <w:tcW w:w="1176" w:type="dxa"/>
            <w:vMerge w:val="continue"/>
          </w:tcPr>
          <w:p>
            <w:pPr>
              <w:spacing w:line="240" w:lineRule="auto"/>
              <w:rPr>
                <w:rFonts w:ascii="Times New Roman" w:hAnsi="Times New Roman" w:eastAsia="宋体" w:cs="Times New Roman"/>
                <w:szCs w:val="20"/>
              </w:rPr>
            </w:pPr>
          </w:p>
        </w:tc>
        <w:tc>
          <w:tcPr>
            <w:tcW w:w="8088" w:type="dxa"/>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3.若申请对债务人发支付令，支付令对担保人无效。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jc w:val="center"/>
        </w:trPr>
        <w:tc>
          <w:tcPr>
            <w:tcW w:w="1325" w:type="dxa"/>
            <w:vMerge w:val="restart"/>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消极条件：</w:t>
            </w:r>
            <w:r>
              <w:rPr>
                <w:rFonts w:hint="eastAsia" w:ascii="Times New Roman" w:hAnsi="Times New Roman" w:eastAsia="宋体" w:cs="Times New Roman"/>
                <w:b/>
                <w:bCs/>
                <w:szCs w:val="20"/>
              </w:rPr>
              <w:t>未起诉</w:t>
            </w:r>
          </w:p>
        </w:tc>
        <w:tc>
          <w:tcPr>
            <w:tcW w:w="1176" w:type="dxa"/>
            <w:vMerge w:val="restart"/>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必须尚未提起诉讼或申请诉前保全</w:t>
            </w:r>
          </w:p>
        </w:tc>
        <w:tc>
          <w:tcPr>
            <w:tcW w:w="8088" w:type="dxa"/>
          </w:tcPr>
          <w:p>
            <w:pPr>
              <w:spacing w:line="240" w:lineRule="auto"/>
              <w:rPr>
                <w:rFonts w:ascii="Times New Roman" w:hAnsi="Times New Roman" w:eastAsia="宋体" w:cs="Times New Roman"/>
                <w:szCs w:val="22"/>
              </w:rPr>
            </w:pPr>
            <w:r>
              <w:rPr>
                <w:rFonts w:hint="eastAsia" w:ascii="Times New Roman" w:hAnsi="Times New Roman" w:eastAsia="宋体" w:cs="Times New Roman"/>
                <w:szCs w:val="22"/>
              </w:rPr>
              <w:t>1.一旦就此债权提起诉讼，督促程序就终结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73" w:hRule="atLeast"/>
          <w:jc w:val="center"/>
        </w:trPr>
        <w:tc>
          <w:tcPr>
            <w:tcW w:w="1325" w:type="dxa"/>
            <w:vMerge w:val="continue"/>
          </w:tcPr>
          <w:p>
            <w:pPr>
              <w:spacing w:line="240" w:lineRule="auto"/>
              <w:rPr>
                <w:rFonts w:ascii="Times New Roman" w:hAnsi="Times New Roman" w:eastAsia="宋体" w:cs="Times New Roman"/>
                <w:szCs w:val="20"/>
              </w:rPr>
            </w:pPr>
          </w:p>
        </w:tc>
        <w:tc>
          <w:tcPr>
            <w:tcW w:w="1176" w:type="dxa"/>
            <w:vMerge w:val="continue"/>
          </w:tcPr>
          <w:p>
            <w:pPr>
              <w:spacing w:line="240" w:lineRule="auto"/>
              <w:rPr>
                <w:rFonts w:ascii="Times New Roman" w:hAnsi="Times New Roman" w:eastAsia="宋体" w:cs="Times New Roman"/>
                <w:szCs w:val="20"/>
              </w:rPr>
            </w:pPr>
          </w:p>
        </w:tc>
        <w:tc>
          <w:tcPr>
            <w:tcW w:w="8088" w:type="dxa"/>
          </w:tcPr>
          <w:p>
            <w:pPr>
              <w:numPr>
                <w:ilvl w:val="0"/>
                <w:numId w:val="21"/>
              </w:numPr>
              <w:spacing w:line="240" w:lineRule="auto"/>
              <w:ind w:left="0" w:leftChars="0" w:firstLine="0" w:firstLineChars="0"/>
              <w:rPr>
                <w:rFonts w:hint="eastAsia" w:ascii="Times New Roman" w:hAnsi="Times New Roman" w:eastAsia="宋体" w:cs="Times New Roman"/>
                <w:szCs w:val="22"/>
              </w:rPr>
            </w:pPr>
            <w:r>
              <w:rPr>
                <w:rFonts w:hint="eastAsia" w:ascii="Times New Roman" w:hAnsi="Times New Roman" w:eastAsia="宋体" w:cs="Times New Roman"/>
                <w:szCs w:val="22"/>
              </w:rPr>
              <w:t>债权人起诉担保人，督促程序终结，申请对债务人发出的支付令也失效</w:t>
            </w:r>
          </w:p>
          <w:p>
            <w:pPr>
              <w:pStyle w:val="6"/>
              <w:bidi w:val="0"/>
              <w:rPr>
                <w:rFonts w:hint="default" w:ascii="Times New Roman" w:hAnsi="Times New Roman" w:eastAsia="宋体" w:cs="Times New Roman"/>
                <w:szCs w:val="22"/>
                <w:lang w:val="en-US" w:eastAsia="zh-CN"/>
              </w:rPr>
            </w:pPr>
            <w:r>
              <w:rPr>
                <w:rFonts w:hint="eastAsia"/>
                <w:lang w:val="en-US" w:eastAsia="zh-CN"/>
              </w:rPr>
              <w:t>督促、起诉只能二选一</w:t>
            </w:r>
          </w:p>
        </w:tc>
      </w:tr>
    </w:tbl>
    <w:p>
      <w:pPr>
        <w:keepNext/>
        <w:keepLines/>
        <w:spacing w:before="280" w:after="290" w:line="374" w:lineRule="auto"/>
        <w:outlineLvl w:val="3"/>
        <w:rPr>
          <w:rFonts w:ascii="黑体" w:hAnsi="黑体" w:eastAsia="黑体" w:cs="Times New Roman"/>
          <w:bCs/>
          <w:sz w:val="24"/>
          <w:szCs w:val="24"/>
        </w:rPr>
      </w:pPr>
      <w:r>
        <w:rPr>
          <w:rFonts w:hint="eastAsia" w:ascii="黑体" w:hAnsi="黑体" w:eastAsia="黑体" w:cs="Times New Roman"/>
          <w:sz w:val="24"/>
          <w:szCs w:val="24"/>
        </w:rPr>
        <w:t>●</w:t>
      </w:r>
      <w:r>
        <w:rPr>
          <w:rFonts w:hint="eastAsia" w:ascii="黑体" w:hAnsi="黑体" w:eastAsia="黑体" w:cs="Times New Roman"/>
          <w:bCs/>
          <w:sz w:val="24"/>
          <w:szCs w:val="24"/>
        </w:rPr>
        <w:t>债务人异议条件</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89"/>
        <w:gridCol w:w="73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89" w:type="dxa"/>
          </w:tcPr>
          <w:p>
            <w:pPr>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异议时间</w:t>
            </w:r>
          </w:p>
        </w:tc>
        <w:tc>
          <w:tcPr>
            <w:tcW w:w="7335" w:type="dxa"/>
          </w:tcPr>
          <w:p>
            <w:pPr>
              <w:spacing w:line="240" w:lineRule="auto"/>
              <w:rPr>
                <w:rFonts w:ascii="Times New Roman" w:hAnsi="Times New Roman" w:eastAsia="宋体" w:cs="Times New Roman"/>
                <w:szCs w:val="20"/>
                <w:shd w:val="pct10" w:color="auto" w:fill="FFFFFF"/>
              </w:rPr>
            </w:pPr>
            <w:r>
              <w:rPr>
                <w:rFonts w:hint="eastAsia" w:ascii="Times New Roman" w:hAnsi="Times New Roman" w:eastAsia="宋体" w:cs="Times New Roman"/>
                <w:szCs w:val="20"/>
              </w:rPr>
              <w:t>债务人应在</w:t>
            </w:r>
            <w:r>
              <w:rPr>
                <w:rFonts w:hint="eastAsia" w:ascii="Times New Roman" w:hAnsi="Times New Roman" w:eastAsia="宋体" w:cs="Times New Roman"/>
                <w:b/>
                <w:szCs w:val="20"/>
              </w:rPr>
              <w:t>15日</w:t>
            </w:r>
            <w:r>
              <w:rPr>
                <w:rFonts w:hint="eastAsia" w:ascii="Times New Roman" w:hAnsi="Times New Roman" w:eastAsia="宋体" w:cs="Times New Roman"/>
                <w:szCs w:val="20"/>
              </w:rPr>
              <w:t>法定异议期限内提出</w:t>
            </w:r>
            <w:r>
              <w:rPr>
                <w:rFonts w:hint="eastAsia" w:ascii="Times New Roman" w:hAnsi="Times New Roman" w:eastAsia="宋体" w:cs="Times New Roman"/>
                <w:b/>
                <w:szCs w:val="20"/>
              </w:rPr>
              <w:t>书面</w:t>
            </w:r>
            <w:r>
              <w:rPr>
                <w:rFonts w:hint="eastAsia" w:ascii="Times New Roman" w:hAnsi="Times New Roman" w:eastAsia="宋体" w:cs="Times New Roman"/>
                <w:szCs w:val="20"/>
              </w:rPr>
              <w:t xml:space="preserve">异议。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2" w:hRule="atLeast"/>
          <w:jc w:val="center"/>
        </w:trPr>
        <w:tc>
          <w:tcPr>
            <w:tcW w:w="1189" w:type="dxa"/>
          </w:tcPr>
          <w:p>
            <w:pPr>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异议内容</w:t>
            </w:r>
          </w:p>
        </w:tc>
        <w:tc>
          <w:tcPr>
            <w:tcW w:w="7335" w:type="dxa"/>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1.应针对债务</w:t>
            </w:r>
            <w:r>
              <w:rPr>
                <w:rFonts w:hint="eastAsia" w:ascii="Times New Roman" w:hAnsi="Times New Roman" w:eastAsia="宋体" w:cs="Times New Roman"/>
                <w:b/>
                <w:szCs w:val="20"/>
              </w:rPr>
              <w:t>本身</w:t>
            </w:r>
            <w:r>
              <w:rPr>
                <w:rFonts w:hint="eastAsia" w:ascii="Times New Roman" w:hAnsi="Times New Roman" w:eastAsia="宋体" w:cs="Times New Roman"/>
                <w:szCs w:val="20"/>
              </w:rPr>
              <w:t>提出异议。</w:t>
            </w:r>
          </w:p>
          <w:p>
            <w:pPr>
              <w:spacing w:line="240" w:lineRule="auto"/>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rPr>
              <w:t>2.存在多项请求，就某请求异议，不影响其他请求。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3" w:hRule="atLeast"/>
          <w:jc w:val="center"/>
        </w:trPr>
        <w:tc>
          <w:tcPr>
            <w:tcW w:w="1189" w:type="dxa"/>
          </w:tcPr>
          <w:p>
            <w:pPr>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异议方式</w:t>
            </w:r>
          </w:p>
        </w:tc>
        <w:tc>
          <w:tcPr>
            <w:tcW w:w="7335" w:type="dxa"/>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向法院提出异议或者向法院起诉（就债权债务本身进行争议）。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 w:hRule="atLeast"/>
          <w:jc w:val="center"/>
        </w:trPr>
        <w:tc>
          <w:tcPr>
            <w:tcW w:w="1189" w:type="dxa"/>
          </w:tcPr>
          <w:p>
            <w:pPr>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异议法院</w:t>
            </w:r>
          </w:p>
        </w:tc>
        <w:tc>
          <w:tcPr>
            <w:tcW w:w="7335" w:type="dxa"/>
          </w:tcPr>
          <w:p>
            <w:pPr>
              <w:numPr>
                <w:ilvl w:val="0"/>
                <w:numId w:val="27"/>
              </w:num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应向</w:t>
            </w:r>
            <w:r>
              <w:rPr>
                <w:rFonts w:hint="eastAsia" w:ascii="Times New Roman" w:hAnsi="Times New Roman" w:eastAsia="宋体" w:cs="Times New Roman"/>
                <w:b/>
                <w:bCs/>
                <w:szCs w:val="20"/>
              </w:rPr>
              <w:t>发出支付令的法院</w:t>
            </w:r>
            <w:r>
              <w:rPr>
                <w:rFonts w:hint="eastAsia" w:ascii="Times New Roman" w:hAnsi="Times New Roman" w:eastAsia="宋体" w:cs="Times New Roman"/>
                <w:szCs w:val="20"/>
              </w:rPr>
              <w:t>提出异议或者</w:t>
            </w:r>
            <w:r>
              <w:rPr>
                <w:rFonts w:hint="eastAsia" w:ascii="Times New Roman" w:hAnsi="Times New Roman" w:eastAsia="宋体" w:cs="Times New Roman"/>
                <w:szCs w:val="20"/>
                <w:u w:val="single"/>
              </w:rPr>
              <w:t>起诉</w:t>
            </w:r>
            <w:r>
              <w:rPr>
                <w:rFonts w:hint="eastAsia" w:ascii="Times New Roman" w:hAnsi="Times New Roman" w:eastAsia="宋体" w:cs="Times New Roman"/>
                <w:szCs w:val="20"/>
              </w:rPr>
              <w:t>。</w:t>
            </w:r>
          </w:p>
          <w:p>
            <w:pPr>
              <w:pStyle w:val="6"/>
              <w:bidi w:val="0"/>
              <w:rPr>
                <w:rFonts w:hint="default"/>
                <w:lang w:val="en-US" w:eastAsia="zh-CN"/>
              </w:rPr>
            </w:pPr>
            <w:r>
              <w:rPr>
                <w:rFonts w:hint="eastAsia"/>
                <w:lang w:val="en-US" w:eastAsia="zh-CN"/>
              </w:rPr>
              <w:t>债务人做原告，债权人做被告</w:t>
            </w:r>
          </w:p>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2.若向其他法院提出异议或起诉，不影响支付令的效力。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89" w:type="dxa"/>
          </w:tcPr>
          <w:p>
            <w:pPr>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异议审查</w:t>
            </w:r>
          </w:p>
        </w:tc>
        <w:tc>
          <w:tcPr>
            <w:tcW w:w="7335" w:type="dxa"/>
          </w:tcPr>
          <w:p>
            <w:pPr>
              <w:spacing w:line="240" w:lineRule="auto"/>
              <w:rPr>
                <w:rFonts w:hint="eastAsia" w:ascii="Times New Roman" w:hAnsi="Times New Roman" w:eastAsia="宋体" w:cs="Times New Roman"/>
                <w:szCs w:val="20"/>
              </w:rPr>
            </w:pPr>
            <w:r>
              <w:rPr>
                <w:rFonts w:hint="eastAsia" w:ascii="Times New Roman" w:hAnsi="Times New Roman" w:eastAsia="宋体" w:cs="Times New Roman"/>
                <w:szCs w:val="20"/>
              </w:rPr>
              <w:t>法院对异议进行</w:t>
            </w:r>
            <w:r>
              <w:rPr>
                <w:rFonts w:hint="eastAsia" w:ascii="Times New Roman" w:hAnsi="Times New Roman" w:eastAsia="宋体" w:cs="Times New Roman"/>
                <w:szCs w:val="20"/>
                <w:u w:val="wave"/>
              </w:rPr>
              <w:t>形式</w:t>
            </w:r>
            <w:r>
              <w:rPr>
                <w:rFonts w:hint="eastAsia" w:ascii="Times New Roman" w:hAnsi="Times New Roman" w:eastAsia="宋体" w:cs="Times New Roman"/>
                <w:szCs w:val="20"/>
              </w:rPr>
              <w:t>审查（即不审查理由是否成立）。</w:t>
            </w:r>
          </w:p>
          <w:p>
            <w:pPr>
              <w:spacing w:line="240" w:lineRule="auto"/>
              <w:rPr>
                <w:rFonts w:hint="default" w:ascii="Times New Roman" w:hAnsi="Times New Roman" w:eastAsia="宋体" w:cs="Times New Roman"/>
                <w:szCs w:val="20"/>
                <w:lang w:val="en-US" w:eastAsia="zh-CN"/>
              </w:rPr>
            </w:pPr>
            <w:r>
              <w:rPr>
                <w:rFonts w:hint="eastAsia" w:eastAsia="宋体" w:asciiTheme="minorAscii" w:hAnsiTheme="minorAscii" w:cstheme="minorBidi"/>
                <w:color w:val="FF0000"/>
                <w:kern w:val="2"/>
                <w:sz w:val="15"/>
                <w:szCs w:val="21"/>
                <w:lang w:val="en-US" w:eastAsia="zh-CN" w:bidi="ar-SA"/>
              </w:rPr>
              <w:t>说不欠钱则直接终结，进入诉讼程序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89" w:type="dxa"/>
          </w:tcPr>
          <w:p>
            <w:pPr>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异议撤回</w:t>
            </w:r>
          </w:p>
        </w:tc>
        <w:tc>
          <w:tcPr>
            <w:tcW w:w="7335" w:type="dxa"/>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债务人可以撤回异议，撤回后不能再提出异议。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89" w:type="dxa"/>
          </w:tcPr>
          <w:p>
            <w:pPr>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错误救济</w:t>
            </w:r>
          </w:p>
        </w:tc>
        <w:tc>
          <w:tcPr>
            <w:tcW w:w="7335" w:type="dxa"/>
          </w:tcPr>
          <w:p>
            <w:pPr>
              <w:spacing w:line="240" w:lineRule="auto"/>
              <w:rPr>
                <w:rFonts w:ascii="Times New Roman" w:hAnsi="Times New Roman" w:eastAsia="宋体" w:cs="Times New Roman"/>
                <w:szCs w:val="20"/>
              </w:rPr>
            </w:pPr>
            <w:r>
              <w:rPr>
                <w:rFonts w:hint="eastAsia" w:ascii="Times New Roman" w:hAnsi="Times New Roman" w:eastAsia="宋体" w:cs="Times New Roman"/>
                <w:szCs w:val="20"/>
              </w:rPr>
              <w:t>支付令不能上诉、再审。确有错误，由院长提交审委会讨论决定撤销。</w:t>
            </w:r>
          </w:p>
        </w:tc>
      </w:tr>
    </w:tbl>
    <w:p>
      <w:pPr>
        <w:keepNext/>
        <w:keepLines/>
        <w:spacing w:before="280" w:after="290" w:line="374" w:lineRule="auto"/>
        <w:outlineLvl w:val="3"/>
        <w:rPr>
          <w:rFonts w:ascii="Arial" w:hAnsi="Arial" w:eastAsia="黑体" w:cs="Times New Roman"/>
          <w:bCs/>
          <w:sz w:val="24"/>
          <w:szCs w:val="28"/>
        </w:rPr>
      </w:pPr>
      <w:r>
        <w:rPr>
          <w:rFonts w:hint="eastAsia" w:ascii="黑体" w:hAnsi="黑体" w:eastAsia="黑体" w:cs="Times New Roman"/>
          <w:sz w:val="24"/>
          <w:szCs w:val="24"/>
        </w:rPr>
        <w:t>●</w:t>
      </w:r>
      <w:r>
        <w:rPr>
          <w:rFonts w:hint="eastAsia" w:ascii="黑体" w:hAnsi="黑体" w:eastAsia="黑体" w:cs="Times New Roman"/>
          <w:bCs/>
          <w:sz w:val="24"/>
          <w:szCs w:val="24"/>
        </w:rPr>
        <w:t>督促程序与诉讼程序的转化</w:t>
      </w:r>
    </w:p>
    <w:tbl>
      <w:tblPr>
        <w:tblStyle w:val="20"/>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1"/>
        <w:gridCol w:w="77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661" w:type="dxa"/>
          </w:tcPr>
          <w:p>
            <w:pPr>
              <w:spacing w:line="240" w:lineRule="auto"/>
              <w:rPr>
                <w:rFonts w:hint="eastAsia" w:ascii="宋体" w:hAnsi="宋体" w:eastAsia="宋体" w:cs="楷体"/>
                <w:b/>
                <w:bCs/>
                <w:szCs w:val="20"/>
              </w:rPr>
            </w:pPr>
            <w:r>
              <w:rPr>
                <w:rFonts w:hint="eastAsia" w:ascii="宋体" w:hAnsi="宋体" w:eastAsia="宋体" w:cs="楷体"/>
                <w:b/>
                <w:bCs/>
                <w:szCs w:val="20"/>
              </w:rPr>
              <w:t>诉讼程序转督促程序</w:t>
            </w:r>
          </w:p>
          <w:p>
            <w:pPr>
              <w:spacing w:line="240" w:lineRule="auto"/>
              <w:rPr>
                <w:rFonts w:hint="default" w:ascii="宋体" w:hAnsi="宋体" w:eastAsia="宋体" w:cs="楷体"/>
                <w:b/>
                <w:bCs/>
                <w:szCs w:val="20"/>
                <w:lang w:val="en-US" w:eastAsia="zh-CN"/>
              </w:rPr>
            </w:pPr>
            <w:r>
              <w:rPr>
                <w:rFonts w:hint="eastAsia" w:ascii="宋体" w:hAnsi="宋体" w:cs="楷体"/>
                <w:b/>
                <w:bCs/>
                <w:szCs w:val="20"/>
                <w:lang w:val="en-US" w:eastAsia="zh-CN"/>
              </w:rPr>
              <w:t>56</w:t>
            </w:r>
          </w:p>
        </w:tc>
        <w:tc>
          <w:tcPr>
            <w:tcW w:w="7749" w:type="dxa"/>
          </w:tcPr>
          <w:p>
            <w:pPr>
              <w:spacing w:line="240" w:lineRule="auto"/>
              <w:rPr>
                <w:rFonts w:ascii="Times New Roman" w:hAnsi="Times New Roman" w:eastAsia="宋体" w:cs="Times New Roman"/>
                <w:szCs w:val="20"/>
              </w:rPr>
            </w:pPr>
            <w:r>
              <w:rPr>
                <w:rFonts w:hint="eastAsia" w:ascii="宋体" w:hAnsi="宋体" w:eastAsia="宋体" w:cs="楷体"/>
                <w:bCs/>
                <w:szCs w:val="20"/>
              </w:rPr>
              <w:t>受理后当事人无争议且符合督促程序条件，</w:t>
            </w:r>
            <w:r>
              <w:rPr>
                <w:rFonts w:hint="eastAsia" w:ascii="宋体" w:hAnsi="宋体" w:eastAsia="宋体" w:cs="楷体"/>
                <w:b/>
                <w:bCs/>
                <w:szCs w:val="20"/>
              </w:rPr>
              <w:t>把诉讼程序转入督促程序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661" w:type="dxa"/>
            <w:vMerge w:val="restart"/>
          </w:tcPr>
          <w:p>
            <w:pPr>
              <w:spacing w:line="240" w:lineRule="auto"/>
              <w:rPr>
                <w:rFonts w:ascii="Times New Roman" w:hAnsi="Times New Roman" w:eastAsia="宋体" w:cs="Times New Roman"/>
                <w:b/>
                <w:szCs w:val="20"/>
              </w:rPr>
            </w:pPr>
            <w:r>
              <w:rPr>
                <w:rFonts w:hint="eastAsia" w:ascii="Times New Roman" w:hAnsi="Times New Roman" w:eastAsia="宋体" w:cs="Times New Roman"/>
                <w:b/>
                <w:szCs w:val="20"/>
              </w:rPr>
              <w:t>督促程序转为诉讼程序</w:t>
            </w:r>
          </w:p>
        </w:tc>
        <w:tc>
          <w:tcPr>
            <w:tcW w:w="7749" w:type="dxa"/>
          </w:tcPr>
          <w:p>
            <w:pPr>
              <w:spacing w:line="240" w:lineRule="auto"/>
              <w:rPr>
                <w:rFonts w:ascii="Times New Roman" w:hAnsi="Times New Roman" w:eastAsia="宋体" w:cs="Times New Roman"/>
                <w:szCs w:val="20"/>
              </w:rPr>
            </w:pP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 1 \* GB3 </w:instrText>
            </w:r>
            <w:r>
              <w:rPr>
                <w:rFonts w:ascii="Times New Roman" w:hAnsi="Times New Roman" w:eastAsia="宋体" w:cs="Times New Roman"/>
                <w:szCs w:val="20"/>
              </w:rPr>
              <w:fldChar w:fldCharType="separate"/>
            </w:r>
            <w:r>
              <w:rPr>
                <w:rFonts w:hint="eastAsia" w:ascii="Times New Roman" w:hAnsi="Times New Roman" w:eastAsia="宋体" w:cs="Times New Roman"/>
                <w:szCs w:val="20"/>
              </w:rPr>
              <w:t>①</w:t>
            </w:r>
            <w:r>
              <w:rPr>
                <w:rFonts w:ascii="Times New Roman" w:hAnsi="Times New Roman" w:eastAsia="宋体" w:cs="Times New Roman"/>
                <w:szCs w:val="20"/>
              </w:rPr>
              <w:fldChar w:fldCharType="end"/>
            </w:r>
            <w:r>
              <w:rPr>
                <w:rFonts w:hint="eastAsia" w:ascii="Times New Roman" w:hAnsi="Times New Roman" w:eastAsia="宋体" w:cs="Times New Roman"/>
                <w:szCs w:val="20"/>
              </w:rPr>
              <w:t>支付令异议成立，支付令失效，</w:t>
            </w:r>
            <w:r>
              <w:rPr>
                <w:rFonts w:hint="eastAsia" w:ascii="Times New Roman" w:hAnsi="Times New Roman" w:eastAsia="宋体" w:cs="Times New Roman"/>
                <w:b/>
                <w:szCs w:val="20"/>
              </w:rPr>
              <w:t>督促程序终结督促程序转为诉讼程序。</w:t>
            </w:r>
            <w:r>
              <w:rPr>
                <w:rFonts w:hint="eastAsia" w:ascii="Times New Roman" w:hAnsi="Times New Roman" w:eastAsia="宋体" w:cs="Times New Roman"/>
                <w:szCs w:val="20"/>
              </w:rPr>
              <w:t>申请支付令的时间即起诉时间。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661" w:type="dxa"/>
            <w:vMerge w:val="continue"/>
          </w:tcPr>
          <w:p>
            <w:pPr>
              <w:spacing w:line="240" w:lineRule="auto"/>
              <w:rPr>
                <w:rFonts w:ascii="Times New Roman" w:hAnsi="Times New Roman" w:eastAsia="宋体" w:cs="Times New Roman"/>
                <w:szCs w:val="20"/>
              </w:rPr>
            </w:pPr>
          </w:p>
        </w:tc>
        <w:tc>
          <w:tcPr>
            <w:tcW w:w="7749" w:type="dxa"/>
          </w:tcPr>
          <w:p>
            <w:pPr>
              <w:spacing w:line="240" w:lineRule="auto"/>
              <w:rPr>
                <w:rFonts w:ascii="Times New Roman" w:hAnsi="Times New Roman" w:eastAsia="宋体" w:cs="Times New Roman"/>
                <w:szCs w:val="20"/>
              </w:rPr>
            </w:pP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 2 \* GB3 </w:instrText>
            </w:r>
            <w:r>
              <w:rPr>
                <w:rFonts w:ascii="Times New Roman" w:hAnsi="Times New Roman" w:eastAsia="宋体" w:cs="Times New Roman"/>
                <w:szCs w:val="20"/>
              </w:rPr>
              <w:fldChar w:fldCharType="separate"/>
            </w:r>
            <w:r>
              <w:rPr>
                <w:rFonts w:hint="eastAsia" w:ascii="Times New Roman" w:hAnsi="Times New Roman" w:eastAsia="宋体" w:cs="Times New Roman"/>
                <w:szCs w:val="20"/>
              </w:rPr>
              <w:t>②</w:t>
            </w:r>
            <w:r>
              <w:rPr>
                <w:rFonts w:ascii="Times New Roman" w:hAnsi="Times New Roman" w:eastAsia="宋体" w:cs="Times New Roman"/>
                <w:szCs w:val="20"/>
              </w:rPr>
              <w:fldChar w:fldCharType="end"/>
            </w:r>
            <w:r>
              <w:rPr>
                <w:rFonts w:hint="eastAsia" w:ascii="Times New Roman" w:hAnsi="Times New Roman" w:eastAsia="宋体" w:cs="Times New Roman"/>
                <w:szCs w:val="20"/>
              </w:rPr>
              <w:t>但申请支付令的当事人7日内向受理申请的法院表示不同意起诉除外。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661" w:type="dxa"/>
            <w:vMerge w:val="continue"/>
          </w:tcPr>
          <w:p>
            <w:pPr>
              <w:spacing w:line="240" w:lineRule="auto"/>
              <w:rPr>
                <w:rFonts w:ascii="Times New Roman" w:hAnsi="Times New Roman" w:eastAsia="宋体" w:cs="Times New Roman"/>
                <w:szCs w:val="20"/>
              </w:rPr>
            </w:pPr>
          </w:p>
        </w:tc>
        <w:tc>
          <w:tcPr>
            <w:tcW w:w="7749" w:type="dxa"/>
          </w:tcPr>
          <w:p>
            <w:pPr>
              <w:spacing w:line="240" w:lineRule="auto"/>
              <w:rPr>
                <w:rFonts w:ascii="Times New Roman" w:hAnsi="Times New Roman" w:eastAsia="宋体" w:cs="Times New Roman"/>
                <w:szCs w:val="20"/>
              </w:rPr>
            </w:pP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 3 \* GB3 </w:instrText>
            </w:r>
            <w:r>
              <w:rPr>
                <w:rFonts w:ascii="Times New Roman" w:hAnsi="Times New Roman" w:eastAsia="宋体" w:cs="Times New Roman"/>
                <w:szCs w:val="20"/>
              </w:rPr>
              <w:fldChar w:fldCharType="separate"/>
            </w:r>
            <w:r>
              <w:rPr>
                <w:rFonts w:hint="eastAsia" w:ascii="Times New Roman" w:hAnsi="Times New Roman" w:eastAsia="宋体" w:cs="Times New Roman"/>
                <w:szCs w:val="20"/>
              </w:rPr>
              <w:t>③</w:t>
            </w:r>
            <w:r>
              <w:rPr>
                <w:rFonts w:ascii="Times New Roman" w:hAnsi="Times New Roman" w:eastAsia="宋体" w:cs="Times New Roman"/>
                <w:szCs w:val="20"/>
              </w:rPr>
              <w:fldChar w:fldCharType="end"/>
            </w:r>
            <w:r>
              <w:rPr>
                <w:rFonts w:hint="eastAsia" w:ascii="Times New Roman" w:hAnsi="Times New Roman" w:eastAsia="宋体" w:cs="Times New Roman"/>
                <w:szCs w:val="20"/>
              </w:rPr>
              <w:t>债权人不同意向支付令作出法院起诉的，不影响其向其他法院起诉。</w:t>
            </w:r>
          </w:p>
        </w:tc>
      </w:tr>
    </w:tbl>
    <w:p>
      <w:pPr>
        <w:keepNext/>
        <w:keepLines/>
        <w:spacing w:before="62" w:beforeLines="20" w:after="62" w:afterLines="20" w:line="480" w:lineRule="auto"/>
        <w:ind w:firstLine="199" w:firstLineChars="74"/>
        <w:jc w:val="center"/>
        <w:outlineLvl w:val="2"/>
        <w:rPr>
          <w:rFonts w:ascii="隶书" w:hAnsi="隶书" w:eastAsia="隶书" w:cs="隶书"/>
          <w:bCs/>
          <w:sz w:val="27"/>
          <w:szCs w:val="27"/>
        </w:rPr>
      </w:pPr>
      <w:bookmarkStart w:id="338" w:name="_Toc330503943"/>
      <w:bookmarkStart w:id="339" w:name="_Toc2377156"/>
      <w:bookmarkStart w:id="340" w:name="_Toc330997747"/>
      <w:bookmarkStart w:id="341" w:name="_Toc322215459"/>
      <w:r>
        <w:rPr>
          <w:rFonts w:hint="eastAsia" w:ascii="隶书" w:hAnsi="隶书" w:eastAsia="隶书" w:cs="隶书"/>
          <w:bCs/>
          <w:sz w:val="27"/>
          <w:szCs w:val="27"/>
        </w:rPr>
        <w:t>第三节 公示催告程序</w:t>
      </w:r>
      <w:bookmarkEnd w:id="338"/>
      <w:bookmarkEnd w:id="339"/>
      <w:bookmarkEnd w:id="340"/>
      <w:bookmarkEnd w:id="341"/>
    </w:p>
    <w:p>
      <w:pPr>
        <w:keepNext/>
        <w:keepLines/>
        <w:spacing w:before="280" w:after="290" w:line="374" w:lineRule="auto"/>
        <w:outlineLvl w:val="3"/>
        <w:rPr>
          <w:rFonts w:ascii="黑体" w:hAnsi="黑体" w:eastAsia="黑体" w:cs="Times New Roman"/>
          <w:bCs/>
          <w:sz w:val="24"/>
          <w:szCs w:val="24"/>
        </w:rPr>
      </w:pPr>
      <w:r>
        <w:rPr>
          <w:rFonts w:hint="eastAsia" w:ascii="黑体" w:hAnsi="黑体" w:eastAsia="黑体" w:cs="Times New Roman"/>
          <w:sz w:val="24"/>
          <w:szCs w:val="24"/>
        </w:rPr>
        <w:t>●</w:t>
      </w:r>
      <w:r>
        <w:rPr>
          <w:rFonts w:hint="eastAsia" w:ascii="黑体" w:hAnsi="黑体" w:eastAsia="黑体" w:cs="Times New Roman"/>
          <w:bCs/>
          <w:sz w:val="24"/>
          <w:szCs w:val="24"/>
        </w:rPr>
        <w:t xml:space="preserve">  申请公示催告的条件</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rPr>
              <w:t>事由</w:t>
            </w:r>
          </w:p>
        </w:tc>
        <w:tc>
          <w:tcPr>
            <w:tcW w:w="792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rPr>
              <w:t>票据遗失灭失被盗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rPr>
              <w:t>主体</w:t>
            </w:r>
          </w:p>
        </w:tc>
        <w:tc>
          <w:tcPr>
            <w:tcW w:w="792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rPr>
              <w:t>票据最后持有人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rPr>
              <w:t>对象</w:t>
            </w:r>
          </w:p>
        </w:tc>
        <w:tc>
          <w:tcPr>
            <w:tcW w:w="792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rPr>
              <w:t>可以背书转让的票据及其他事项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2"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b/>
              </w:rPr>
              <w:t>方式</w:t>
            </w:r>
          </w:p>
        </w:tc>
        <w:tc>
          <w:tcPr>
            <w:tcW w:w="7921"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sz w:val="24"/>
                <w:szCs w:val="24"/>
              </w:rPr>
            </w:pPr>
            <w:r>
              <w:rPr>
                <w:rFonts w:hint="eastAsia" w:ascii="宋体" w:hAnsi="宋体" w:eastAsia="宋体" w:cs="Times New Roman"/>
              </w:rPr>
              <w:t>提交书面申请书</w:t>
            </w:r>
          </w:p>
        </w:tc>
      </w:tr>
    </w:tbl>
    <w:p>
      <w:pPr>
        <w:spacing w:line="240" w:lineRule="auto"/>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92384" behindDoc="0" locked="0" layoutInCell="1" allowOverlap="1">
                <wp:simplePos x="0" y="0"/>
                <wp:positionH relativeFrom="column">
                  <wp:posOffset>3383915</wp:posOffset>
                </wp:positionH>
                <wp:positionV relativeFrom="paragraph">
                  <wp:posOffset>175895</wp:posOffset>
                </wp:positionV>
                <wp:extent cx="1221105" cy="663575"/>
                <wp:effectExtent l="4445" t="4445" r="8890" b="17780"/>
                <wp:wrapNone/>
                <wp:docPr id="226" name="矩形 226"/>
                <wp:cNvGraphicFramePr/>
                <a:graphic xmlns:a="http://schemas.openxmlformats.org/drawingml/2006/main">
                  <a:graphicData uri="http://schemas.microsoft.com/office/word/2010/wordprocessingShape">
                    <wps:wsp>
                      <wps:cNvSpPr>
                        <a:spLocks noChangeArrowheads="1"/>
                      </wps:cNvSpPr>
                      <wps:spPr bwMode="auto">
                        <a:xfrm>
                          <a:off x="0" y="0"/>
                          <a:ext cx="1221105" cy="663575"/>
                        </a:xfrm>
                        <a:prstGeom prst="rect">
                          <a:avLst/>
                        </a:prstGeom>
                        <a:solidFill>
                          <a:srgbClr val="FFFFFF"/>
                        </a:solidFill>
                        <a:ln w="9525">
                          <a:solidFill>
                            <a:srgbClr val="000000"/>
                          </a:solidFill>
                          <a:miter lim="800000"/>
                        </a:ln>
                      </wps:spPr>
                      <wps:txbx>
                        <w:txbxContent>
                          <w:p>
                            <w:pPr>
                              <w:rPr>
                                <w:sz w:val="18"/>
                                <w:szCs w:val="18"/>
                              </w:rPr>
                            </w:pPr>
                            <w:r>
                              <w:rPr>
                                <w:rFonts w:hint="eastAsia"/>
                                <w:sz w:val="18"/>
                                <w:szCs w:val="18"/>
                              </w:rPr>
                              <w:t>申报成立；终结程序，可以另行诉讼。</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66.45pt;margin-top:13.85pt;height:52.25pt;width:96.15pt;z-index:251792384;mso-width-relative:page;mso-height-relative:page;" fillcolor="#FFFFFF" filled="t" stroked="t" coordsize="21600,21600" o:gfxdata="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7yrbrYAAAACgEAAA8AAAAAAAAAAQAgAAAAIgAAAGRycy9k&#10;b3ducmV2LnhtbFBLAQIUABQAAAAIAIdO4kAkBSu+OwIAAH4EAAAOAAAAAAAAAAEAIAAAACcBAABk&#10;cnMvZTJvRG9jLnhtbFBLBQYAAAAABgAGAFkBAADUBQAAAAA=&#10;">
                <v:fill on="t" focussize="0,0"/>
                <v:stroke color="#000000" miterlimit="8" joinstyle="miter"/>
                <v:imagedata o:title=""/>
                <o:lock v:ext="edit" aspectratio="f"/>
                <v:textbox>
                  <w:txbxContent>
                    <w:p>
                      <w:pPr>
                        <w:rPr>
                          <w:sz w:val="18"/>
                          <w:szCs w:val="18"/>
                        </w:rPr>
                      </w:pPr>
                      <w:r>
                        <w:rPr>
                          <w:rFonts w:hint="eastAsia"/>
                          <w:sz w:val="18"/>
                          <w:szCs w:val="18"/>
                        </w:rPr>
                        <w:t>申报成立；终结程序，可以另行诉讼。</w:t>
                      </w:r>
                    </w:p>
                  </w:txbxContent>
                </v:textbox>
              </v:rect>
            </w:pict>
          </mc:Fallback>
        </mc:AlternateContent>
      </w:r>
    </w:p>
    <w:p>
      <w:pPr>
        <w:spacing w:line="240" w:lineRule="auto"/>
        <w:rPr>
          <w:rFonts w:ascii="楷体" w:hAnsi="楷体" w:eastAsia="楷体" w:cs="宋体"/>
          <w:b/>
        </w:rPr>
      </w:pPr>
      <w:r>
        <w:rPr>
          <w:rFonts w:ascii="楷体" w:hAnsi="楷体" w:eastAsia="楷体" w:cs="宋体"/>
          <w:b/>
        </w:rPr>
        <mc:AlternateContent>
          <mc:Choice Requires="wps">
            <w:drawing>
              <wp:anchor distT="0" distB="0" distL="114300" distR="114300" simplePos="0" relativeHeight="251803648" behindDoc="0" locked="0" layoutInCell="1" allowOverlap="1">
                <wp:simplePos x="0" y="0"/>
                <wp:positionH relativeFrom="column">
                  <wp:posOffset>4901565</wp:posOffset>
                </wp:positionH>
                <wp:positionV relativeFrom="paragraph">
                  <wp:posOffset>167640</wp:posOffset>
                </wp:positionV>
                <wp:extent cx="687705" cy="342900"/>
                <wp:effectExtent l="5715" t="6985" r="11430" b="12065"/>
                <wp:wrapNone/>
                <wp:docPr id="227" name="矩形 227"/>
                <wp:cNvGraphicFramePr/>
                <a:graphic xmlns:a="http://schemas.openxmlformats.org/drawingml/2006/main">
                  <a:graphicData uri="http://schemas.microsoft.com/office/word/2010/wordprocessingShape">
                    <wps:wsp>
                      <wps:cNvSpPr>
                        <a:spLocks noChangeArrowheads="1"/>
                      </wps:cNvSpPr>
                      <wps:spPr bwMode="auto">
                        <a:xfrm>
                          <a:off x="0" y="0"/>
                          <a:ext cx="687705" cy="342900"/>
                        </a:xfrm>
                        <a:prstGeom prst="rect">
                          <a:avLst/>
                        </a:prstGeom>
                        <a:solidFill>
                          <a:srgbClr val="FFFFFF"/>
                        </a:solidFill>
                        <a:ln w="9525">
                          <a:solidFill>
                            <a:srgbClr val="000000"/>
                          </a:solidFill>
                          <a:miter lim="800000"/>
                        </a:ln>
                      </wps:spPr>
                      <wps:txbx>
                        <w:txbxContent>
                          <w:p>
                            <w:pPr>
                              <w:rPr>
                                <w:sz w:val="18"/>
                                <w:szCs w:val="18"/>
                              </w:rPr>
                            </w:pPr>
                            <w:r>
                              <w:rPr>
                                <w:rFonts w:hint="eastAsia"/>
                                <w:sz w:val="18"/>
                                <w:szCs w:val="18"/>
                              </w:rPr>
                              <w:t>程序终结</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85.95pt;margin-top:13.2pt;height:27pt;width:54.15pt;z-index:251803648;mso-width-relative:page;mso-height-relative:page;" fillcolor="#FFFFFF" filled="t" stroked="t" coordsize="21600,21600" o:gfxdata="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YbGPX2AAAAAkBAAAPAAAAAAAAAAEAIAAAACIAAABkcnMv&#10;ZG93bnJldi54bWxQSwECFAAUAAAACACHTuJAkh7w9jwCAAB9BAAADgAAAAAAAAABACAAAAAnAQAA&#10;ZHJzL2Uyb0RvYy54bWxQSwUGAAAAAAYABgBZAQAA1QUAAAAA&#10;">
                <v:fill on="t" focussize="0,0"/>
                <v:stroke color="#000000" miterlimit="8" joinstyle="miter"/>
                <v:imagedata o:title=""/>
                <o:lock v:ext="edit" aspectratio="f"/>
                <v:textbox>
                  <w:txbxContent>
                    <w:p>
                      <w:pPr>
                        <w:rPr>
                          <w:sz w:val="18"/>
                          <w:szCs w:val="18"/>
                        </w:rPr>
                      </w:pPr>
                      <w:r>
                        <w:rPr>
                          <w:rFonts w:hint="eastAsia"/>
                          <w:sz w:val="18"/>
                          <w:szCs w:val="18"/>
                        </w:rPr>
                        <w:t>程序终结</w:t>
                      </w:r>
                    </w:p>
                  </w:txbxContent>
                </v:textbox>
              </v:rect>
            </w:pict>
          </mc:Fallback>
        </mc:AlternateContent>
      </w:r>
      <w:r>
        <w:rPr>
          <w:rFonts w:hint="eastAsia" w:ascii="楷体" w:hAnsi="楷体" w:eastAsia="楷体" w:cs="宋体"/>
          <w:b/>
        </w:rPr>
        <w:t>分为公示催告阶段和除权判决阶段：</w:t>
      </w:r>
    </w:p>
    <w:p>
      <w:pPr>
        <w:spacing w:line="240" w:lineRule="auto"/>
        <w:rPr>
          <w:rFonts w:ascii="宋体" w:hAnsi="宋体" w:eastAsia="宋体" w:cs="宋体"/>
        </w:rPr>
      </w:pPr>
      <w:r>
        <w:rPr>
          <w:rFonts w:ascii="楷体" w:hAnsi="楷体" w:eastAsia="楷体" w:cs="宋体"/>
          <w:b/>
        </w:rPr>
        <mc:AlternateContent>
          <mc:Choice Requires="wps">
            <w:drawing>
              <wp:anchor distT="0" distB="0" distL="114300" distR="114300" simplePos="0" relativeHeight="251802624" behindDoc="0" locked="0" layoutInCell="1" allowOverlap="1">
                <wp:simplePos x="0" y="0"/>
                <wp:positionH relativeFrom="column">
                  <wp:posOffset>4633595</wp:posOffset>
                </wp:positionH>
                <wp:positionV relativeFrom="paragraph">
                  <wp:posOffset>170180</wp:posOffset>
                </wp:positionV>
                <wp:extent cx="270510" cy="0"/>
                <wp:effectExtent l="13970" t="55245" r="20320" b="59055"/>
                <wp:wrapNone/>
                <wp:docPr id="225" name="直接连接符 225"/>
                <wp:cNvGraphicFramePr/>
                <a:graphic xmlns:a="http://schemas.openxmlformats.org/drawingml/2006/main">
                  <a:graphicData uri="http://schemas.microsoft.com/office/word/2010/wordprocessingShape">
                    <wps:wsp>
                      <wps:cNvCnPr>
                        <a:cxnSpLocks noChangeShapeType="1"/>
                      </wps:cNvCnPr>
                      <wps:spPr bwMode="auto">
                        <a:xfrm>
                          <a:off x="0" y="0"/>
                          <a:ext cx="27051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64.85pt;margin-top:13.4pt;height:0pt;width:21.3pt;z-index:251802624;mso-width-relative:page;mso-height-relative:page;" filled="f" stroked="t" coordsize="21600,21600" o:gfxdata="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hmgv62QAAAAkBAAAPAAAAAAAAAAEAIAAAACIAAABkcnMvZG93bnJl&#10;di54bWxQSwECFAAUAAAACACHTuJA2ozBZ/wBAADbAwAADgAAAAAAAAABACAAAAAoAQAAZHJzL2Uy&#10;b0RvYy54bWxQSwUGAAAAAAYABgBZAQAAlgUAAAAA&#10;">
                <v:fill on="f" focussize="0,0"/>
                <v:stroke color="#000000" joinstyle="round" endarrow="block"/>
                <v:imagedata o:title=""/>
                <o:lock v:ext="edit" aspectratio="f"/>
              </v:line>
            </w:pict>
          </mc:Fallback>
        </mc:AlternateContent>
      </w:r>
    </w:p>
    <w:p>
      <w:pPr>
        <w:spacing w:line="240" w:lineRule="auto"/>
        <w:rPr>
          <w:rFonts w:ascii="宋体" w:hAnsi="宋体" w:eastAsia="宋体" w:cs="宋体"/>
        </w:rPr>
      </w:pPr>
      <w:r>
        <w:rPr>
          <w:rFonts w:ascii="Times New Roman" w:hAnsi="Times New Roman" w:eastAsia="宋体" w:cs="Times New Roman"/>
          <w:szCs w:val="20"/>
        </w:rPr>
        <mc:AlternateContent>
          <mc:Choice Requires="wps">
            <w:drawing>
              <wp:anchor distT="0" distB="0" distL="114300" distR="114300" simplePos="0" relativeHeight="251787264" behindDoc="0" locked="0" layoutInCell="1" allowOverlap="1">
                <wp:simplePos x="0" y="0"/>
                <wp:positionH relativeFrom="column">
                  <wp:posOffset>2061210</wp:posOffset>
                </wp:positionH>
                <wp:positionV relativeFrom="paragraph">
                  <wp:posOffset>128905</wp:posOffset>
                </wp:positionV>
                <wp:extent cx="1071880" cy="1239520"/>
                <wp:effectExtent l="4445" t="5080" r="5715" b="5080"/>
                <wp:wrapNone/>
                <wp:docPr id="224" name="矩形 224"/>
                <wp:cNvGraphicFramePr/>
                <a:graphic xmlns:a="http://schemas.openxmlformats.org/drawingml/2006/main">
                  <a:graphicData uri="http://schemas.microsoft.com/office/word/2010/wordprocessingShape">
                    <wps:wsp>
                      <wps:cNvSpPr>
                        <a:spLocks noChangeArrowheads="1"/>
                      </wps:cNvSpPr>
                      <wps:spPr bwMode="auto">
                        <a:xfrm>
                          <a:off x="0" y="0"/>
                          <a:ext cx="1071880" cy="1239520"/>
                        </a:xfrm>
                        <a:prstGeom prst="rect">
                          <a:avLst/>
                        </a:prstGeom>
                        <a:solidFill>
                          <a:srgbClr val="FFFFFF"/>
                        </a:solidFill>
                        <a:ln w="9525">
                          <a:solidFill>
                            <a:srgbClr val="000000"/>
                          </a:solidFill>
                          <a:miter lim="800000"/>
                        </a:ln>
                      </wps:spPr>
                      <wps:txbx>
                        <w:txbxContent>
                          <w:p>
                            <w:pPr>
                              <w:spacing w:line="240" w:lineRule="auto"/>
                              <w:rPr>
                                <w:rFonts w:hint="eastAsia" w:ascii="楷体" w:hAnsi="楷体" w:eastAsia="楷体" w:cs="宋体"/>
                                <w:b/>
                              </w:rPr>
                            </w:pPr>
                            <w:r>
                              <w:rPr>
                                <w:rFonts w:hint="eastAsia" w:ascii="楷体" w:hAnsi="楷体" w:eastAsia="楷体" w:cs="宋体"/>
                                <w:b/>
                              </w:rPr>
                              <w:t>通知止付</w:t>
                            </w:r>
                          </w:p>
                          <w:p>
                            <w:pPr>
                              <w:rPr>
                                <w:rFonts w:ascii="楷体" w:hAnsi="楷体" w:eastAsia="楷体"/>
                                <w:b/>
                              </w:rPr>
                            </w:pPr>
                            <w:r>
                              <w:rPr>
                                <w:rStyle w:val="85"/>
                                <w:rFonts w:hint="eastAsia"/>
                                <w:lang w:eastAsia="zh-CN"/>
                              </w:rPr>
                              <w:t>（</w:t>
                            </w:r>
                            <w:r>
                              <w:rPr>
                                <w:rStyle w:val="85"/>
                                <w:rFonts w:hint="eastAsia"/>
                                <w:lang w:val="en-US" w:eastAsia="zh-CN"/>
                              </w:rPr>
                              <w:t>挂失</w:t>
                            </w:r>
                            <w:r>
                              <w:rPr>
                                <w:rStyle w:val="85"/>
                                <w:rFonts w:hint="eastAsia"/>
                                <w:lang w:eastAsia="zh-CN"/>
                              </w:rPr>
                              <w:t>）</w:t>
                            </w:r>
                            <w:r>
                              <w:rPr>
                                <w:rStyle w:val="85"/>
                                <w:rFonts w:hint="eastAsia"/>
                              </w:rPr>
                              <w:t>：</w:t>
                            </w:r>
                          </w:p>
                          <w:p>
                            <w:pPr>
                              <w:spacing w:line="240" w:lineRule="auto"/>
                              <w:rPr>
                                <w:rFonts w:hint="eastAsia" w:ascii="宋体" w:hAnsi="宋体" w:eastAsia="宋体" w:cs="Times New Roman"/>
                              </w:rPr>
                            </w:pPr>
                            <w:r>
                              <w:rPr>
                                <w:rFonts w:hint="eastAsia" w:ascii="宋体" w:hAnsi="宋体" w:eastAsia="宋体" w:cs="Times New Roman"/>
                              </w:rPr>
                              <w:t>票据冻结，不得转让，直到程序终结。</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62.3pt;margin-top:10.15pt;height:97.6pt;width:84.4pt;z-index:251787264;mso-width-relative:page;mso-height-relative:page;" fillcolor="#FFFFFF" filled="t" stroked="t" coordsize="21600,21600" o:gfxdata="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r69sNkAAAAKAQAADwAAAAAAAAABACAAAAAiAAAAZHJz&#10;L2Rvd25yZXYueG1sUEsBAhQAFAAAAAgAh07iQBUAuh08AgAAfwQAAA4AAAAAAAAAAQAgAAAAKAEA&#10;AGRycy9lMm9Eb2MueG1sUEsFBgAAAAAGAAYAWQEAANYFAAAAAA==&#10;">
                <v:fill on="t" focussize="0,0"/>
                <v:stroke color="#000000" miterlimit="8" joinstyle="miter"/>
                <v:imagedata o:title=""/>
                <o:lock v:ext="edit" aspectratio="f"/>
                <v:textbox>
                  <w:txbxContent>
                    <w:p>
                      <w:pPr>
                        <w:spacing w:line="240" w:lineRule="auto"/>
                        <w:rPr>
                          <w:rFonts w:hint="eastAsia" w:ascii="楷体" w:hAnsi="楷体" w:eastAsia="楷体" w:cs="宋体"/>
                          <w:b/>
                        </w:rPr>
                      </w:pPr>
                      <w:r>
                        <w:rPr>
                          <w:rFonts w:hint="eastAsia" w:ascii="楷体" w:hAnsi="楷体" w:eastAsia="楷体" w:cs="宋体"/>
                          <w:b/>
                        </w:rPr>
                        <w:t>通知止付</w:t>
                      </w:r>
                    </w:p>
                    <w:p>
                      <w:pPr>
                        <w:rPr>
                          <w:rFonts w:ascii="楷体" w:hAnsi="楷体" w:eastAsia="楷体"/>
                          <w:b/>
                        </w:rPr>
                      </w:pPr>
                      <w:r>
                        <w:rPr>
                          <w:rStyle w:val="85"/>
                          <w:rFonts w:hint="eastAsia"/>
                          <w:lang w:eastAsia="zh-CN"/>
                        </w:rPr>
                        <w:t>（</w:t>
                      </w:r>
                      <w:r>
                        <w:rPr>
                          <w:rStyle w:val="85"/>
                          <w:rFonts w:hint="eastAsia"/>
                          <w:lang w:val="en-US" w:eastAsia="zh-CN"/>
                        </w:rPr>
                        <w:t>挂失</w:t>
                      </w:r>
                      <w:r>
                        <w:rPr>
                          <w:rStyle w:val="85"/>
                          <w:rFonts w:hint="eastAsia"/>
                          <w:lang w:eastAsia="zh-CN"/>
                        </w:rPr>
                        <w:t>）</w:t>
                      </w:r>
                      <w:r>
                        <w:rPr>
                          <w:rStyle w:val="85"/>
                          <w:rFonts w:hint="eastAsia"/>
                        </w:rPr>
                        <w:t>：</w:t>
                      </w:r>
                    </w:p>
                    <w:p>
                      <w:pPr>
                        <w:spacing w:line="240" w:lineRule="auto"/>
                        <w:rPr>
                          <w:rFonts w:hint="eastAsia" w:ascii="宋体" w:hAnsi="宋体" w:eastAsia="宋体" w:cs="Times New Roman"/>
                        </w:rPr>
                      </w:pPr>
                      <w:r>
                        <w:rPr>
                          <w:rFonts w:hint="eastAsia" w:ascii="宋体" w:hAnsi="宋体" w:eastAsia="宋体" w:cs="Times New Roman"/>
                        </w:rPr>
                        <w:t>票据冻结，不得转让，直到程序终结。</w:t>
                      </w:r>
                    </w:p>
                  </w:txbxContent>
                </v:textbox>
              </v:rect>
            </w:pict>
          </mc:Fallback>
        </mc:AlternateContent>
      </w:r>
    </w:p>
    <w:p>
      <w:pPr>
        <w:spacing w:line="240" w:lineRule="auto"/>
        <w:rPr>
          <w:rFonts w:ascii="宋体" w:hAnsi="宋体" w:eastAsia="宋体" w:cs="宋体"/>
        </w:rPr>
      </w:pPr>
      <w:r>
        <w:rPr>
          <w:rFonts w:ascii="宋体" w:hAnsi="宋体" w:eastAsia="宋体" w:cs="宋体"/>
        </w:rPr>
        <mc:AlternateContent>
          <mc:Choice Requires="wps">
            <w:drawing>
              <wp:anchor distT="0" distB="0" distL="114300" distR="114300" simplePos="0" relativeHeight="251798528" behindDoc="0" locked="0" layoutInCell="1" allowOverlap="1">
                <wp:simplePos x="0" y="0"/>
                <wp:positionH relativeFrom="column">
                  <wp:posOffset>782320</wp:posOffset>
                </wp:positionH>
                <wp:positionV relativeFrom="paragraph">
                  <wp:posOffset>87630</wp:posOffset>
                </wp:positionV>
                <wp:extent cx="811530" cy="1086485"/>
                <wp:effectExtent l="4445" t="4445" r="6985" b="6350"/>
                <wp:wrapNone/>
                <wp:docPr id="222" name="矩形 222"/>
                <wp:cNvGraphicFramePr/>
                <a:graphic xmlns:a="http://schemas.openxmlformats.org/drawingml/2006/main">
                  <a:graphicData uri="http://schemas.microsoft.com/office/word/2010/wordprocessingShape">
                    <wps:wsp>
                      <wps:cNvSpPr>
                        <a:spLocks noChangeArrowheads="1"/>
                      </wps:cNvSpPr>
                      <wps:spPr bwMode="auto">
                        <a:xfrm>
                          <a:off x="0" y="0"/>
                          <a:ext cx="811530" cy="1086485"/>
                        </a:xfrm>
                        <a:prstGeom prst="rect">
                          <a:avLst/>
                        </a:prstGeom>
                        <a:solidFill>
                          <a:srgbClr val="FFFFFF"/>
                        </a:solidFill>
                        <a:ln w="9525">
                          <a:solidFill>
                            <a:srgbClr val="000000"/>
                          </a:solidFill>
                          <a:miter lim="800000"/>
                        </a:ln>
                      </wps:spPr>
                      <wps:txbx>
                        <w:txbxContent>
                          <w:p>
                            <w:pPr>
                              <w:spacing w:line="240" w:lineRule="auto"/>
                              <w:rPr>
                                <w:sz w:val="18"/>
                                <w:szCs w:val="18"/>
                              </w:rPr>
                            </w:pPr>
                            <w:r>
                              <w:rPr>
                                <w:rFonts w:hint="eastAsia"/>
                                <w:b/>
                                <w:sz w:val="18"/>
                                <w:szCs w:val="18"/>
                              </w:rPr>
                              <w:t>票据支付地基层法院</w:t>
                            </w:r>
                            <w:r>
                              <w:rPr>
                                <w:rFonts w:hint="eastAsia"/>
                                <w:sz w:val="18"/>
                                <w:szCs w:val="18"/>
                              </w:rPr>
                              <w:t>（可</w:t>
                            </w:r>
                            <w:r>
                              <w:rPr>
                                <w:rFonts w:hint="eastAsia"/>
                                <w:b/>
                                <w:sz w:val="18"/>
                                <w:szCs w:val="18"/>
                              </w:rPr>
                              <w:t>独任</w:t>
                            </w:r>
                            <w:r>
                              <w:rPr>
                                <w:rFonts w:hint="eastAsia"/>
                                <w:sz w:val="18"/>
                                <w:szCs w:val="18"/>
                              </w:rPr>
                              <w:t>）</w:t>
                            </w:r>
                          </w:p>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61.6pt;margin-top:6.9pt;height:85.55pt;width:63.9pt;z-index:251798528;mso-width-relative:page;mso-height-relative:page;" fillcolor="#FFFFFF" filled="t" stroked="t" coordsize="21600,21600" o:gfxdata="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RLC+91wAAAAoBAAAPAAAAAAAAAAEAIAAAACIAAABkcnMvZG93&#10;bnJldi54bWxQSwECFAAUAAAACACHTuJA+6wrFDoCAAB+BAAADgAAAAAAAAABACAAAAAmAQAAZHJz&#10;L2Uyb0RvYy54bWxQSwUGAAAAAAYABgBZAQAA0gUAAAAA&#10;">
                <v:fill on="t" focussize="0,0"/>
                <v:stroke color="#000000" miterlimit="8" joinstyle="miter"/>
                <v:imagedata o:title=""/>
                <o:lock v:ext="edit" aspectratio="f"/>
                <v:textbox>
                  <w:txbxContent>
                    <w:p>
                      <w:pPr>
                        <w:spacing w:line="240" w:lineRule="auto"/>
                        <w:rPr>
                          <w:sz w:val="18"/>
                          <w:szCs w:val="18"/>
                        </w:rPr>
                      </w:pPr>
                      <w:r>
                        <w:rPr>
                          <w:rFonts w:hint="eastAsia"/>
                          <w:b/>
                          <w:sz w:val="18"/>
                          <w:szCs w:val="18"/>
                        </w:rPr>
                        <w:t>票据支付地基层法院</w:t>
                      </w:r>
                      <w:r>
                        <w:rPr>
                          <w:rFonts w:hint="eastAsia"/>
                          <w:sz w:val="18"/>
                          <w:szCs w:val="18"/>
                        </w:rPr>
                        <w:t>（可</w:t>
                      </w:r>
                      <w:r>
                        <w:rPr>
                          <w:rFonts w:hint="eastAsia"/>
                          <w:b/>
                          <w:sz w:val="18"/>
                          <w:szCs w:val="18"/>
                        </w:rPr>
                        <w:t>独任</w:t>
                      </w:r>
                      <w:r>
                        <w:rPr>
                          <w:rFonts w:hint="eastAsia"/>
                          <w:sz w:val="18"/>
                          <w:szCs w:val="18"/>
                        </w:rPr>
                        <w:t>）</w:t>
                      </w:r>
                    </w:p>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86240" behindDoc="0" locked="0" layoutInCell="1" allowOverlap="1">
                <wp:simplePos x="0" y="0"/>
                <wp:positionH relativeFrom="column">
                  <wp:posOffset>92075</wp:posOffset>
                </wp:positionH>
                <wp:positionV relativeFrom="paragraph">
                  <wp:posOffset>89535</wp:posOffset>
                </wp:positionV>
                <wp:extent cx="328930" cy="1064895"/>
                <wp:effectExtent l="4445" t="4445" r="17145" b="12700"/>
                <wp:wrapNone/>
                <wp:docPr id="219" name="矩形 219"/>
                <wp:cNvGraphicFramePr/>
                <a:graphic xmlns:a="http://schemas.openxmlformats.org/drawingml/2006/main">
                  <a:graphicData uri="http://schemas.microsoft.com/office/word/2010/wordprocessingShape">
                    <wps:wsp>
                      <wps:cNvSpPr>
                        <a:spLocks noChangeArrowheads="1"/>
                      </wps:cNvSpPr>
                      <wps:spPr bwMode="auto">
                        <a:xfrm>
                          <a:off x="0" y="0"/>
                          <a:ext cx="328930" cy="1064895"/>
                        </a:xfrm>
                        <a:prstGeom prst="rect">
                          <a:avLst/>
                        </a:prstGeom>
                        <a:solidFill>
                          <a:srgbClr val="FFFFFF"/>
                        </a:solidFill>
                        <a:ln w="9525">
                          <a:solidFill>
                            <a:srgbClr val="000000"/>
                          </a:solidFill>
                          <a:miter lim="800000"/>
                        </a:ln>
                      </wps:spPr>
                      <wps:txbx>
                        <w:txbxContent>
                          <w:p>
                            <w:pPr>
                              <w:rPr>
                                <w:sz w:val="18"/>
                                <w:szCs w:val="18"/>
                              </w:rPr>
                            </w:pPr>
                            <w:r>
                              <w:rPr>
                                <w:rFonts w:hint="eastAsia"/>
                                <w:sz w:val="18"/>
                                <w:szCs w:val="18"/>
                              </w:rPr>
                              <w:t>申请人</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7.25pt;margin-top:7.05pt;height:83.85pt;width:25.9pt;z-index:251786240;mso-width-relative:page;mso-height-relative:page;" fillcolor="#FFFFFF" filled="t" stroked="t" coordsize="21600,21600" o:gfxdata="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R3lvLVAAAACAEAAA8AAAAAAAAAAQAgAAAAIgAAAGRycy9kb3du&#10;cmV2LnhtbFBLAQIUABQAAAAIAIdO4kBVNQTAOwIAAH4EAAAOAAAAAAAAAAEAIAAAACQBAABkcnMv&#10;ZTJvRG9jLnhtbFBLBQYAAAAABgAGAFkBAADRBQAAAAA=&#10;">
                <v:fill on="t" focussize="0,0"/>
                <v:stroke color="#000000" miterlimit="8" joinstyle="miter"/>
                <v:imagedata o:title=""/>
                <o:lock v:ext="edit" aspectratio="f"/>
                <v:textbox>
                  <w:txbxContent>
                    <w:p>
                      <w:pPr>
                        <w:rPr>
                          <w:sz w:val="18"/>
                          <w:szCs w:val="18"/>
                        </w:rPr>
                      </w:pPr>
                      <w:r>
                        <w:rPr>
                          <w:rFonts w:hint="eastAsia"/>
                          <w:sz w:val="18"/>
                          <w:szCs w:val="18"/>
                        </w:rPr>
                        <w:t>申请人</w:t>
                      </w:r>
                    </w:p>
                  </w:txbxContent>
                </v:textbox>
              </v:rect>
            </w:pict>
          </mc:Fallback>
        </mc:AlternateContent>
      </w:r>
      <w:r>
        <w:rPr>
          <w:rFonts w:ascii="Times New Roman" w:hAnsi="Times New Roman" w:eastAsia="宋体" w:cs="Times New Roman"/>
          <w:szCs w:val="20"/>
        </w:rPr>
        <mc:AlternateContent>
          <mc:Choice Requires="wps">
            <w:drawing>
              <wp:anchor distT="0" distB="0" distL="114300" distR="114300" simplePos="0" relativeHeight="251794432" behindDoc="0" locked="0" layoutInCell="1" allowOverlap="1">
                <wp:simplePos x="0" y="0"/>
                <wp:positionH relativeFrom="column">
                  <wp:posOffset>3804920</wp:posOffset>
                </wp:positionH>
                <wp:positionV relativeFrom="paragraph">
                  <wp:posOffset>46990</wp:posOffset>
                </wp:positionV>
                <wp:extent cx="635" cy="223520"/>
                <wp:effectExtent l="52070" t="23495" r="61595" b="10160"/>
                <wp:wrapNone/>
                <wp:docPr id="220" name="直接连接符 220"/>
                <wp:cNvGraphicFramePr/>
                <a:graphic xmlns:a="http://schemas.openxmlformats.org/drawingml/2006/main">
                  <a:graphicData uri="http://schemas.microsoft.com/office/word/2010/wordprocessingShape">
                    <wps:wsp>
                      <wps:cNvCnPr>
                        <a:cxnSpLocks noChangeShapeType="1"/>
                      </wps:cNvCnPr>
                      <wps:spPr bwMode="auto">
                        <a:xfrm flipV="1">
                          <a:off x="0" y="0"/>
                          <a:ext cx="635" cy="2235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299.6pt;margin-top:3.7pt;height:17.6pt;width:0.05pt;z-index:251794432;mso-width-relative:page;mso-height-relative:page;" filled="f" stroked="t" coordsize="21600,21600" o:gfxdata="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XWNHzYAAAACAEAAA8AAAAAAAAAAQAgAAAAIgAA&#10;AGRycy9kb3ducmV2LnhtbFBLAQIUABQAAAAIAIdO4kBeH3AvCAIAAOcDAAAOAAAAAAAAAAEAIAAA&#10;ACcBAABkcnMvZTJvRG9jLnhtbFBLBQYAAAAABgAGAFkBAAChBQAAAAA=&#10;">
                <v:fill on="f" focussize="0,0"/>
                <v:stroke color="#000000" joinstyle="round" endarrow="block"/>
                <v:imagedata o:title=""/>
                <o:lock v:ext="edit" aspectratio="f"/>
              </v:line>
            </w:pict>
          </mc:Fallback>
        </mc:AlternateContent>
      </w:r>
    </w:p>
    <w:p>
      <w:pPr>
        <w:spacing w:line="240" w:lineRule="auto"/>
        <w:rPr>
          <w:rFonts w:ascii="宋体" w:hAnsi="宋体" w:eastAsia="宋体" w:cs="宋体"/>
        </w:rPr>
      </w:pPr>
      <w:r>
        <w:rPr>
          <w:rFonts w:ascii="Times New Roman" w:hAnsi="Times New Roman" w:eastAsia="宋体" w:cs="Times New Roman"/>
          <w:szCs w:val="24"/>
        </w:rPr>
        <mc:AlternateContent>
          <mc:Choice Requires="wps">
            <w:drawing>
              <wp:anchor distT="0" distB="0" distL="114300" distR="114300" simplePos="0" relativeHeight="251799552" behindDoc="0" locked="0" layoutInCell="1" allowOverlap="1">
                <wp:simplePos x="0" y="0"/>
                <wp:positionH relativeFrom="column">
                  <wp:posOffset>1529715</wp:posOffset>
                </wp:positionH>
                <wp:positionV relativeFrom="paragraph">
                  <wp:posOffset>41910</wp:posOffset>
                </wp:positionV>
                <wp:extent cx="677545" cy="337820"/>
                <wp:effectExtent l="1905" t="1270" r="0" b="3810"/>
                <wp:wrapNone/>
                <wp:docPr id="221" name="矩形 221"/>
                <wp:cNvGraphicFramePr/>
                <a:graphic xmlns:a="http://schemas.openxmlformats.org/drawingml/2006/main">
                  <a:graphicData uri="http://schemas.microsoft.com/office/word/2010/wordprocessingShape">
                    <wps:wsp>
                      <wps:cNvSpPr>
                        <a:spLocks noChangeArrowheads="1"/>
                      </wps:cNvSpPr>
                      <wps:spPr bwMode="auto">
                        <a:xfrm>
                          <a:off x="0" y="0"/>
                          <a:ext cx="677545" cy="337820"/>
                        </a:xfrm>
                        <a:prstGeom prst="rect">
                          <a:avLst/>
                        </a:prstGeom>
                        <a:noFill/>
                        <a:ln>
                          <a:noFill/>
                        </a:ln>
                      </wps:spPr>
                      <wps:txbx>
                        <w:txbxContent>
                          <w:p>
                            <w:pPr>
                              <w:rPr>
                                <w:sz w:val="18"/>
                                <w:szCs w:val="18"/>
                              </w:rPr>
                            </w:pPr>
                            <w:r>
                              <w:rPr>
                                <w:rFonts w:hint="eastAsia"/>
                                <w:sz w:val="18"/>
                                <w:szCs w:val="18"/>
                              </w:rPr>
                              <w:t>七日受理</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20.45pt;margin-top:3.3pt;height:26.6pt;width:53.35pt;z-index:251799552;mso-width-relative:page;mso-height-relative:page;" filled="f" stroked="f" coordsize="21600,21600" o:gfxdata="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3Qrx7aAAAACAEAAA8AAAAAAAAA&#10;AQAgAAAAIgAAAGRycy9kb3ducmV2LnhtbFBLAQIUABQAAAAIAIdO4kDCwkIaDwIAAAsEAAAOAAAA&#10;AAAAAAEAIAAAACkBAABkcnMvZTJvRG9jLnhtbFBLBQYAAAAABgAGAFkBAACqBQAAAAA=&#10;">
                <v:fill on="f" focussize="0,0"/>
                <v:stroke on="f"/>
                <v:imagedata o:title=""/>
                <o:lock v:ext="edit" aspectratio="f"/>
                <v:textbox>
                  <w:txbxContent>
                    <w:p>
                      <w:pPr>
                        <w:rPr>
                          <w:sz w:val="18"/>
                          <w:szCs w:val="18"/>
                        </w:rPr>
                      </w:pPr>
                      <w:r>
                        <w:rPr>
                          <w:rFonts w:hint="eastAsia"/>
                          <w:sz w:val="18"/>
                          <w:szCs w:val="18"/>
                        </w:rPr>
                        <w:t>七日受理</w:t>
                      </w:r>
                    </w:p>
                  </w:txbxContent>
                </v:textbox>
              </v:rect>
            </w:pict>
          </mc:Fallback>
        </mc:AlternateContent>
      </w:r>
      <w:r>
        <w:rPr>
          <w:rFonts w:ascii="Times New Roman" w:hAnsi="Times New Roman" w:eastAsia="宋体" w:cs="Times New Roman"/>
          <w:szCs w:val="20"/>
        </w:rPr>
        <mc:AlternateContent>
          <mc:Choice Requires="wps">
            <w:drawing>
              <wp:anchor distT="0" distB="0" distL="114300" distR="114300" simplePos="0" relativeHeight="251801600" behindDoc="0" locked="0" layoutInCell="1" allowOverlap="1">
                <wp:simplePos x="0" y="0"/>
                <wp:positionH relativeFrom="column">
                  <wp:posOffset>400685</wp:posOffset>
                </wp:positionH>
                <wp:positionV relativeFrom="paragraph">
                  <wp:posOffset>19050</wp:posOffset>
                </wp:positionV>
                <wp:extent cx="424180" cy="337820"/>
                <wp:effectExtent l="2540" t="0" r="1905" b="0"/>
                <wp:wrapNone/>
                <wp:docPr id="223" name="矩形 223"/>
                <wp:cNvGraphicFramePr/>
                <a:graphic xmlns:a="http://schemas.openxmlformats.org/drawingml/2006/main">
                  <a:graphicData uri="http://schemas.microsoft.com/office/word/2010/wordprocessingShape">
                    <wps:wsp>
                      <wps:cNvSpPr>
                        <a:spLocks noChangeArrowheads="1"/>
                      </wps:cNvSpPr>
                      <wps:spPr bwMode="auto">
                        <a:xfrm>
                          <a:off x="0" y="0"/>
                          <a:ext cx="424180" cy="337820"/>
                        </a:xfrm>
                        <a:prstGeom prst="rect">
                          <a:avLst/>
                        </a:prstGeom>
                        <a:noFill/>
                        <a:ln>
                          <a:noFill/>
                        </a:ln>
                      </wps:spPr>
                      <wps:txbx>
                        <w:txbxContent>
                          <w:p>
                            <w:pPr>
                              <w:rPr>
                                <w:sz w:val="18"/>
                                <w:szCs w:val="18"/>
                              </w:rPr>
                            </w:pPr>
                            <w:r>
                              <w:rPr>
                                <w:rFonts w:hint="eastAsia"/>
                                <w:sz w:val="18"/>
                                <w:szCs w:val="18"/>
                              </w:rPr>
                              <w:t>申请</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1.55pt;margin-top:1.5pt;height:26.6pt;width:33.4pt;z-index:251801600;mso-width-relative:page;mso-height-relative:page;" filled="f" stroked="f" coordsize="21600,21600" o:gfxdata="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rehx12AAAAAcBAAAPAAAAAAAAAAEA&#10;IAAAACIAAABkcnMvZG93bnJldi54bWxQSwECFAAUAAAACACHTuJAL/LKYQ8CAAALBAAADgAAAAAA&#10;AAABACAAAAAnAQAAZHJzL2Uyb0RvYy54bWxQSwUGAAAAAAYABgBZAQAAqAUAAAAA&#10;">
                <v:fill on="f" focussize="0,0"/>
                <v:stroke on="f"/>
                <v:imagedata o:title=""/>
                <o:lock v:ext="edit" aspectratio="f"/>
                <v:textbox>
                  <w:txbxContent>
                    <w:p>
                      <w:pPr>
                        <w:rPr>
                          <w:sz w:val="18"/>
                          <w:szCs w:val="18"/>
                        </w:rPr>
                      </w:pPr>
                      <w:r>
                        <w:rPr>
                          <w:rFonts w:hint="eastAsia"/>
                          <w:sz w:val="18"/>
                          <w:szCs w:val="18"/>
                        </w:rPr>
                        <w:t>申请</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91360" behindDoc="0" locked="0" layoutInCell="1" allowOverlap="1">
                <wp:simplePos x="0" y="0"/>
                <wp:positionH relativeFrom="column">
                  <wp:posOffset>3338195</wp:posOffset>
                </wp:positionH>
                <wp:positionV relativeFrom="paragraph">
                  <wp:posOffset>74295</wp:posOffset>
                </wp:positionV>
                <wp:extent cx="2507615" cy="495300"/>
                <wp:effectExtent l="4445" t="4445" r="17780" b="18415"/>
                <wp:wrapNone/>
                <wp:docPr id="218" name="矩形 218"/>
                <wp:cNvGraphicFramePr/>
                <a:graphic xmlns:a="http://schemas.openxmlformats.org/drawingml/2006/main">
                  <a:graphicData uri="http://schemas.microsoft.com/office/word/2010/wordprocessingShape">
                    <wps:wsp>
                      <wps:cNvSpPr>
                        <a:spLocks noChangeArrowheads="1"/>
                      </wps:cNvSpPr>
                      <wps:spPr bwMode="auto">
                        <a:xfrm>
                          <a:off x="0" y="0"/>
                          <a:ext cx="2507615" cy="495300"/>
                        </a:xfrm>
                        <a:prstGeom prst="rect">
                          <a:avLst/>
                        </a:prstGeom>
                        <a:solidFill>
                          <a:srgbClr val="FFFFFF"/>
                        </a:solidFill>
                        <a:ln w="9525">
                          <a:solidFill>
                            <a:srgbClr val="000000"/>
                          </a:solidFill>
                          <a:miter lim="800000"/>
                        </a:ln>
                      </wps:spPr>
                      <wps:txbx>
                        <w:txbxContent>
                          <w:p>
                            <w:pPr>
                              <w:rPr>
                                <w:sz w:val="18"/>
                                <w:szCs w:val="18"/>
                              </w:rPr>
                            </w:pPr>
                            <w:r>
                              <w:rPr>
                                <w:sz w:val="18"/>
                                <w:szCs w:val="18"/>
                              </w:rPr>
                              <w:t>3</w:t>
                            </w:r>
                            <w:r>
                              <w:rPr>
                                <w:rFonts w:hint="eastAsia"/>
                                <w:sz w:val="18"/>
                                <w:szCs w:val="18"/>
                              </w:rPr>
                              <w:t>日内发出公告：开始申报权利（≥</w:t>
                            </w:r>
                            <w:r>
                              <w:rPr>
                                <w:sz w:val="18"/>
                                <w:szCs w:val="18"/>
                              </w:rPr>
                              <w:t>60</w:t>
                            </w:r>
                            <w:r>
                              <w:rPr>
                                <w:rFonts w:hint="eastAsia"/>
                                <w:sz w:val="18"/>
                                <w:szCs w:val="18"/>
                              </w:rPr>
                              <w:t>日）</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62.85pt;margin-top:5.85pt;height:39pt;width:197.45pt;z-index:251791360;mso-width-relative:page;mso-height-relative:page;" fillcolor="#FFFFFF" filled="t" stroked="t" coordsize="21600,21600" o:gfxdata="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e8Ca42AAAAAkBAAAPAAAAAAAAAAEAIAAAACIAAABkcnMv&#10;ZG93bnJldi54bWxQSwECFAAUAAAACACHTuJAzAb++DwCAAB+BAAADgAAAAAAAAABACAAAAAnAQAA&#10;ZHJzL2Uyb0RvYy54bWxQSwUGAAAAAAYABgBZAQAA1QUAAAAA&#10;">
                <v:fill on="t" focussize="0,0"/>
                <v:stroke color="#000000" miterlimit="8" joinstyle="miter"/>
                <v:imagedata o:title=""/>
                <o:lock v:ext="edit" aspectratio="f"/>
                <v:textbox>
                  <w:txbxContent>
                    <w:p>
                      <w:pPr>
                        <w:rPr>
                          <w:sz w:val="18"/>
                          <w:szCs w:val="18"/>
                        </w:rPr>
                      </w:pPr>
                      <w:r>
                        <w:rPr>
                          <w:sz w:val="18"/>
                          <w:szCs w:val="18"/>
                        </w:rPr>
                        <w:t>3</w:t>
                      </w:r>
                      <w:r>
                        <w:rPr>
                          <w:rFonts w:hint="eastAsia"/>
                          <w:sz w:val="18"/>
                          <w:szCs w:val="18"/>
                        </w:rPr>
                        <w:t>日内发出公告：开始申报权利（≥</w:t>
                      </w:r>
                      <w:r>
                        <w:rPr>
                          <w:sz w:val="18"/>
                          <w:szCs w:val="18"/>
                        </w:rPr>
                        <w:t>60</w:t>
                      </w:r>
                      <w:r>
                        <w:rPr>
                          <w:rFonts w:hint="eastAsia"/>
                          <w:sz w:val="18"/>
                          <w:szCs w:val="18"/>
                        </w:rPr>
                        <w:t>日）</w:t>
                      </w:r>
                    </w:p>
                  </w:txbxContent>
                </v:textbox>
              </v:rect>
            </w:pict>
          </mc:Fallback>
        </mc:AlternateContent>
      </w:r>
    </w:p>
    <w:p>
      <w:pPr>
        <w:spacing w:line="240" w:lineRule="auto"/>
        <w:rPr>
          <w:rFonts w:ascii="宋体" w:hAnsi="宋体" w:eastAsia="宋体" w:cs="宋体"/>
        </w:rPr>
      </w:pPr>
      <w:r>
        <w:rPr>
          <w:rFonts w:ascii="Times New Roman" w:hAnsi="Times New Roman" w:eastAsia="宋体" w:cs="Times New Roman"/>
          <w:szCs w:val="20"/>
        </w:rPr>
        <mc:AlternateContent>
          <mc:Choice Requires="wps">
            <w:drawing>
              <wp:anchor distT="0" distB="0" distL="114300" distR="114300" simplePos="0" relativeHeight="251790336" behindDoc="0" locked="0" layoutInCell="1" allowOverlap="1">
                <wp:simplePos x="0" y="0"/>
                <wp:positionH relativeFrom="column">
                  <wp:posOffset>3134995</wp:posOffset>
                </wp:positionH>
                <wp:positionV relativeFrom="paragraph">
                  <wp:posOffset>160655</wp:posOffset>
                </wp:positionV>
                <wp:extent cx="215265" cy="3810"/>
                <wp:effectExtent l="0" t="35560" r="13335" b="36830"/>
                <wp:wrapNone/>
                <wp:docPr id="215" name="直接连接符 215"/>
                <wp:cNvGraphicFramePr/>
                <a:graphic xmlns:a="http://schemas.openxmlformats.org/drawingml/2006/main">
                  <a:graphicData uri="http://schemas.microsoft.com/office/word/2010/wordprocessingShape">
                    <wps:wsp>
                      <wps:cNvCnPr>
                        <a:cxnSpLocks noChangeShapeType="1"/>
                      </wps:cNvCnPr>
                      <wps:spPr bwMode="auto">
                        <a:xfrm>
                          <a:off x="0" y="0"/>
                          <a:ext cx="215265" cy="381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46.85pt;margin-top:12.65pt;height:0.3pt;width:16.95pt;z-index:251790336;mso-width-relative:page;mso-height-relative:page;" filled="f" stroked="t" coordsize="21600,21600" o:gfxdata="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XAonvbAAAACQEAAA8AAAAAAAAAAQAgAAAAIgAAAGRy&#10;cy9kb3ducmV2LnhtbFBLAQIUABQAAAAIAIdO4kCiTk3BAgIAAN4DAAAOAAAAAAAAAAEAIAAAACoB&#10;AABkcnMvZTJvRG9jLnhtbFBLBQYAAAAABgAGAFkBAACeBQ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251789312" behindDoc="0" locked="0" layoutInCell="1" allowOverlap="1">
                <wp:simplePos x="0" y="0"/>
                <wp:positionH relativeFrom="column">
                  <wp:posOffset>1609090</wp:posOffset>
                </wp:positionH>
                <wp:positionV relativeFrom="paragraph">
                  <wp:posOffset>172085</wp:posOffset>
                </wp:positionV>
                <wp:extent cx="466725" cy="7620"/>
                <wp:effectExtent l="0" t="31750" r="5715" b="36830"/>
                <wp:wrapNone/>
                <wp:docPr id="217" name="直接连接符 217"/>
                <wp:cNvGraphicFramePr/>
                <a:graphic xmlns:a="http://schemas.openxmlformats.org/drawingml/2006/main">
                  <a:graphicData uri="http://schemas.microsoft.com/office/word/2010/wordprocessingShape">
                    <wps:wsp>
                      <wps:cNvCnPr>
                        <a:cxnSpLocks noChangeShapeType="1"/>
                      </wps:cNvCnPr>
                      <wps:spPr bwMode="auto">
                        <a:xfrm>
                          <a:off x="0" y="0"/>
                          <a:ext cx="466725" cy="762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26.7pt;margin-top:13.55pt;height:0.6pt;width:36.75pt;z-index:251789312;mso-width-relative:page;mso-height-relative:page;" filled="f" stroked="t" coordsize="21600,21600" o:gfxdata="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3sKG92gAAAAkBAAAPAAAAAAAAAAEAIAAAACIAAABkcnMv&#10;ZG93bnJldi54bWxQSwECFAAUAAAACACHTuJA34LKugECAADeAwAADgAAAAAAAAABACAAAAApAQAA&#10;ZHJzL2Uyb0RvYy54bWxQSwUGAAAAAAYABgBZAQAAnAU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mc:AlternateContent>
          <mc:Choice Requires="wps">
            <w:drawing>
              <wp:anchor distT="0" distB="0" distL="114300" distR="114300" simplePos="0" relativeHeight="251788288" behindDoc="0" locked="0" layoutInCell="1" allowOverlap="1">
                <wp:simplePos x="0" y="0"/>
                <wp:positionH relativeFrom="column">
                  <wp:posOffset>427355</wp:posOffset>
                </wp:positionH>
                <wp:positionV relativeFrom="paragraph">
                  <wp:posOffset>160020</wp:posOffset>
                </wp:positionV>
                <wp:extent cx="332105" cy="0"/>
                <wp:effectExtent l="13970" t="54610" r="15875" b="59690"/>
                <wp:wrapNone/>
                <wp:docPr id="216" name="直接连接符 216"/>
                <wp:cNvGraphicFramePr/>
                <a:graphic xmlns:a="http://schemas.openxmlformats.org/drawingml/2006/main">
                  <a:graphicData uri="http://schemas.microsoft.com/office/word/2010/wordprocessingShape">
                    <wps:wsp>
                      <wps:cNvCnPr>
                        <a:cxnSpLocks noChangeShapeType="1"/>
                      </wps:cNvCnPr>
                      <wps:spPr bwMode="auto">
                        <a:xfrm flipV="1">
                          <a:off x="0" y="0"/>
                          <a:ext cx="33210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33.65pt;margin-top:12.6pt;height:0pt;width:26.15pt;z-index:251788288;mso-width-relative:page;mso-height-relative:page;" filled="f" stroked="t" coordsize="21600,21600" o:gfxdata="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&#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LhFy7YAAAACAEAAA8AAAAAAAAAAQAgAAAAIgAAAGRy&#10;cy9kb3ducmV2LnhtbFBLAQIUABQAAAAIAIdO4kDtPQHQBQIAAOUDAAAOAAAAAAAAAAEAIAAAACcB&#10;AABkcnMvZTJvRG9jLnhtbFBLBQYAAAAABgAGAFkBAACeBQAAAAA=&#10;">
                <v:fill on="f" focussize="0,0"/>
                <v:stroke color="#000000" joinstyle="round" endarrow="block"/>
                <v:imagedata o:title=""/>
                <o:lock v:ext="edit" aspectratio="f"/>
              </v:line>
            </w:pict>
          </mc:Fallback>
        </mc:AlternateContent>
      </w:r>
    </w:p>
    <w:p>
      <w:pPr>
        <w:spacing w:line="240" w:lineRule="auto"/>
        <w:rPr>
          <w:rFonts w:ascii="宋体" w:hAnsi="宋体" w:eastAsia="宋体" w:cs="宋体"/>
        </w:rPr>
      </w:pPr>
      <w:r>
        <w:rPr>
          <w:rFonts w:ascii="Times New Roman" w:hAnsi="Times New Roman" w:eastAsia="宋体" w:cs="Times New Roman"/>
          <w:szCs w:val="20"/>
        </w:rPr>
        <mc:AlternateContent>
          <mc:Choice Requires="wps">
            <w:drawing>
              <wp:anchor distT="0" distB="0" distL="114300" distR="114300" simplePos="0" relativeHeight="251793408" behindDoc="0" locked="0" layoutInCell="1" allowOverlap="1">
                <wp:simplePos x="0" y="0"/>
                <wp:positionH relativeFrom="column">
                  <wp:posOffset>3804920</wp:posOffset>
                </wp:positionH>
                <wp:positionV relativeFrom="paragraph">
                  <wp:posOffset>171450</wp:posOffset>
                </wp:positionV>
                <wp:extent cx="0" cy="291465"/>
                <wp:effectExtent l="61595" t="8890" r="52705" b="23495"/>
                <wp:wrapNone/>
                <wp:docPr id="214" name="直接连接符 214"/>
                <wp:cNvGraphicFramePr/>
                <a:graphic xmlns:a="http://schemas.openxmlformats.org/drawingml/2006/main">
                  <a:graphicData uri="http://schemas.microsoft.com/office/word/2010/wordprocessingShape">
                    <wps:wsp>
                      <wps:cNvCnPr>
                        <a:cxnSpLocks noChangeShapeType="1"/>
                      </wps:cNvCnPr>
                      <wps:spPr bwMode="auto">
                        <a:xfrm>
                          <a:off x="0" y="0"/>
                          <a:ext cx="0" cy="29146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99.6pt;margin-top:13.5pt;height:22.95pt;width:0pt;z-index:251793408;mso-width-relative:page;mso-height-relative:page;" filled="f" stroked="t" coordsize="21600,21600" o:gfxdata="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5EeKDZAAAACQEAAA8AAAAAAAAAAQAgAAAAIgAAAGRycy9kb3du&#10;cmV2LnhtbFBLAQIUABQAAAAIAIdO4kAfCbon/gEAANsDAAAOAAAAAAAAAAEAIAAAACgBAABkcnMv&#10;ZTJvRG9jLnhtbFBLBQYAAAAABgAGAFkBAACYBQAAAAA=&#10;">
                <v:fill on="f" focussize="0,0"/>
                <v:stroke color="#000000" joinstyle="round" endarrow="block"/>
                <v:imagedata o:title=""/>
                <o:lock v:ext="edit" aspectratio="f"/>
              </v:line>
            </w:pict>
          </mc:Fallback>
        </mc:AlternateContent>
      </w:r>
    </w:p>
    <w:p>
      <w:pPr>
        <w:spacing w:line="240" w:lineRule="auto"/>
        <w:rPr>
          <w:rFonts w:ascii="Times New Roman" w:hAnsi="Times New Roman" w:eastAsia="宋体" w:cs="Times New Roman"/>
          <w:szCs w:val="24"/>
        </w:rPr>
      </w:pPr>
      <w:r>
        <w:rPr>
          <w:rFonts w:ascii="Times New Roman" w:hAnsi="Times New Roman" w:eastAsia="宋体" w:cs="Times New Roman"/>
          <w:szCs w:val="24"/>
        </w:rPr>
        <mc:AlternateContent>
          <mc:Choice Requires="wps">
            <w:drawing>
              <wp:anchor distT="0" distB="0" distL="114300" distR="114300" simplePos="0" relativeHeight="251800576" behindDoc="0" locked="0" layoutInCell="1" allowOverlap="1">
                <wp:simplePos x="0" y="0"/>
                <wp:positionH relativeFrom="column">
                  <wp:posOffset>4097020</wp:posOffset>
                </wp:positionH>
                <wp:positionV relativeFrom="paragraph">
                  <wp:posOffset>196215</wp:posOffset>
                </wp:positionV>
                <wp:extent cx="849630" cy="337820"/>
                <wp:effectExtent l="0" t="0" r="635" b="0"/>
                <wp:wrapNone/>
                <wp:docPr id="213" name="矩形 213"/>
                <wp:cNvGraphicFramePr/>
                <a:graphic xmlns:a="http://schemas.openxmlformats.org/drawingml/2006/main">
                  <a:graphicData uri="http://schemas.microsoft.com/office/word/2010/wordprocessingShape">
                    <wps:wsp>
                      <wps:cNvSpPr>
                        <a:spLocks noChangeArrowheads="1"/>
                      </wps:cNvSpPr>
                      <wps:spPr bwMode="auto">
                        <a:xfrm>
                          <a:off x="0" y="0"/>
                          <a:ext cx="849630" cy="337820"/>
                        </a:xfrm>
                        <a:prstGeom prst="rect">
                          <a:avLst/>
                        </a:prstGeom>
                        <a:noFill/>
                        <a:ln>
                          <a:noFill/>
                        </a:ln>
                      </wps:spPr>
                      <wps:txbx>
                        <w:txbxContent>
                          <w:p>
                            <w:pPr>
                              <w:rPr>
                                <w:sz w:val="18"/>
                                <w:szCs w:val="18"/>
                              </w:rPr>
                            </w:pPr>
                            <w:r>
                              <w:rPr>
                                <w:rFonts w:hint="eastAsia"/>
                                <w:sz w:val="18"/>
                                <w:szCs w:val="18"/>
                              </w:rPr>
                              <w:t>一月内申请</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22.6pt;margin-top:15.45pt;height:26.6pt;width:66.9pt;z-index:251800576;mso-width-relative:page;mso-height-relative:page;" filled="f" stroked="f" coordsize="21600,21600" o:gfxdata="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GRS8twAAAAJAQAADwAAAAAA&#10;AAABACAAAAAiAAAAZHJzL2Rvd25yZXYueG1sUEsBAhQAFAAAAAgAh07iQESqtAsPAgAACwQAAA4A&#10;AAAAAAAAAQAgAAAAKwEAAGRycy9lMm9Eb2MueG1sUEsFBgAAAAAGAAYAWQEAAKwFAAAAAA==&#10;">
                <v:fill on="f" focussize="0,0"/>
                <v:stroke on="f"/>
                <v:imagedata o:title=""/>
                <o:lock v:ext="edit" aspectratio="f"/>
                <v:textbox>
                  <w:txbxContent>
                    <w:p>
                      <w:pPr>
                        <w:rPr>
                          <w:sz w:val="18"/>
                          <w:szCs w:val="18"/>
                        </w:rPr>
                      </w:pPr>
                      <w:r>
                        <w:rPr>
                          <w:rFonts w:hint="eastAsia"/>
                          <w:sz w:val="18"/>
                          <w:szCs w:val="18"/>
                        </w:rPr>
                        <w:t>一月内申请</w:t>
                      </w:r>
                    </w:p>
                  </w:txbxContent>
                </v:textbox>
              </v:rect>
            </w:pict>
          </mc:Fallback>
        </mc:AlternateContent>
      </w:r>
      <w:r>
        <w:rPr>
          <w:rFonts w:hint="eastAsia" w:ascii="宋体" w:hAnsi="宋体" w:eastAsia="宋体" w:cs="宋体"/>
        </w:rPr>
        <w:t xml:space="preserve">                                       </w:t>
      </w:r>
      <w:r>
        <w:rPr>
          <w:rFonts w:hint="eastAsia" w:ascii="宋体" w:hAnsi="宋体" w:eastAsia="宋体" w:cs="宋体"/>
          <w:b/>
        </w:rPr>
        <w:t xml:space="preserve"> </w:t>
      </w:r>
      <w:r>
        <w:rPr>
          <w:rFonts w:hint="eastAsia" w:ascii="宋体" w:hAnsi="宋体" w:eastAsia="宋体" w:cs="宋体"/>
        </w:rPr>
        <w:t xml:space="preserve">          </w:t>
      </w:r>
      <w:r>
        <w:rPr>
          <w:rFonts w:ascii="Times New Roman" w:hAnsi="Times New Roman" w:eastAsia="宋体" w:cs="Times New Roman"/>
          <w:szCs w:val="20"/>
        </w:rPr>
        <w:t xml:space="preserve">                                                   </w:t>
      </w:r>
    </w:p>
    <w:p>
      <w:pPr>
        <w:spacing w:line="240" w:lineRule="auto"/>
        <w:ind w:firstLine="583" w:firstLineChars="243"/>
        <w:rPr>
          <w:rFonts w:ascii="Times New Roman" w:hAnsi="Times New Roman" w:eastAsia="宋体" w:cs="Times New Roman"/>
          <w:b/>
          <w:szCs w:val="20"/>
        </w:rPr>
      </w:pPr>
      <w:r>
        <w:rPr>
          <w:rFonts w:ascii="Times New Roman" w:hAnsi="Times New Roman" w:eastAsia="宋体" w:cs="Times New Roman"/>
          <w:szCs w:val="24"/>
        </w:rPr>
        <mc:AlternateContent>
          <mc:Choice Requires="wps">
            <w:drawing>
              <wp:anchor distT="0" distB="0" distL="114300" distR="114300" simplePos="0" relativeHeight="251796480" behindDoc="0" locked="0" layoutInCell="1" allowOverlap="1">
                <wp:simplePos x="0" y="0"/>
                <wp:positionH relativeFrom="column">
                  <wp:posOffset>3327400</wp:posOffset>
                </wp:positionH>
                <wp:positionV relativeFrom="paragraph">
                  <wp:posOffset>66675</wp:posOffset>
                </wp:positionV>
                <wp:extent cx="784860" cy="675640"/>
                <wp:effectExtent l="4445" t="4445" r="18415" b="5715"/>
                <wp:wrapNone/>
                <wp:docPr id="212" name="矩形 212"/>
                <wp:cNvGraphicFramePr/>
                <a:graphic xmlns:a="http://schemas.openxmlformats.org/drawingml/2006/main">
                  <a:graphicData uri="http://schemas.microsoft.com/office/word/2010/wordprocessingShape">
                    <wps:wsp>
                      <wps:cNvSpPr>
                        <a:spLocks noChangeArrowheads="1"/>
                      </wps:cNvSpPr>
                      <wps:spPr bwMode="auto">
                        <a:xfrm>
                          <a:off x="0" y="0"/>
                          <a:ext cx="784860" cy="675640"/>
                        </a:xfrm>
                        <a:prstGeom prst="rect">
                          <a:avLst/>
                        </a:prstGeom>
                        <a:solidFill>
                          <a:srgbClr val="FFFFFF"/>
                        </a:solidFill>
                        <a:ln w="9525">
                          <a:solidFill>
                            <a:srgbClr val="000000"/>
                          </a:solidFill>
                          <a:miter lim="800000"/>
                        </a:ln>
                      </wps:spPr>
                      <wps:txbx>
                        <w:txbxContent>
                          <w:p>
                            <w:pPr>
                              <w:rPr>
                                <w:sz w:val="18"/>
                                <w:szCs w:val="18"/>
                              </w:rPr>
                            </w:pPr>
                            <w:r>
                              <w:rPr>
                                <w:rFonts w:hint="eastAsia"/>
                                <w:sz w:val="18"/>
                                <w:szCs w:val="18"/>
                              </w:rPr>
                              <w:t>无人申报或申报被驳回</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62pt;margin-top:5.25pt;height:53.2pt;width:61.8pt;z-index:251796480;mso-width-relative:page;mso-height-relative:page;" fillcolor="#FFFFFF" filled="t" stroked="t" coordsize="21600,21600" o:gfxdata="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aDke/YAAAACgEAAA8AAAAAAAAAAQAgAAAAIgAAAGRycy9k&#10;b3ducmV2LnhtbFBLAQIUABQAAAAIAIdO4kCuR99rOwIAAH0EAAAOAAAAAAAAAAEAIAAAACcBAABk&#10;cnMvZTJvRG9jLnhtbFBLBQYAAAAABgAGAFkBAADUBQAAAAA=&#10;">
                <v:fill on="t" focussize="0,0"/>
                <v:stroke color="#000000" miterlimit="8" joinstyle="miter"/>
                <v:imagedata o:title=""/>
                <o:lock v:ext="edit" aspectratio="f"/>
                <v:textbox>
                  <w:txbxContent>
                    <w:p>
                      <w:pPr>
                        <w:rPr>
                          <w:sz w:val="18"/>
                          <w:szCs w:val="18"/>
                        </w:rPr>
                      </w:pPr>
                      <w:r>
                        <w:rPr>
                          <w:rFonts w:hint="eastAsia"/>
                          <w:sz w:val="18"/>
                          <w:szCs w:val="18"/>
                        </w:rPr>
                        <w:t>无人申报或申报被驳回</w:t>
                      </w:r>
                    </w:p>
                  </w:txbxContent>
                </v:textbox>
              </v:rect>
            </w:pict>
          </mc:Fallback>
        </mc:AlternateContent>
      </w:r>
      <w:r>
        <w:rPr>
          <w:rFonts w:ascii="Times New Roman" w:hAnsi="Times New Roman" w:eastAsia="宋体" w:cs="Times New Roman"/>
          <w:szCs w:val="24"/>
        </w:rPr>
        <mc:AlternateContent>
          <mc:Choice Requires="wps">
            <w:drawing>
              <wp:anchor distT="0" distB="0" distL="114300" distR="114300" simplePos="0" relativeHeight="251797504" behindDoc="0" locked="0" layoutInCell="1" allowOverlap="1">
                <wp:simplePos x="0" y="0"/>
                <wp:positionH relativeFrom="column">
                  <wp:posOffset>4904105</wp:posOffset>
                </wp:positionH>
                <wp:positionV relativeFrom="paragraph">
                  <wp:posOffset>66675</wp:posOffset>
                </wp:positionV>
                <wp:extent cx="1442085" cy="456565"/>
                <wp:effectExtent l="4445" t="4445" r="16510" b="11430"/>
                <wp:wrapNone/>
                <wp:docPr id="211" name="矩形 211"/>
                <wp:cNvGraphicFramePr/>
                <a:graphic xmlns:a="http://schemas.openxmlformats.org/drawingml/2006/main">
                  <a:graphicData uri="http://schemas.microsoft.com/office/word/2010/wordprocessingShape">
                    <wps:wsp>
                      <wps:cNvSpPr>
                        <a:spLocks noChangeArrowheads="1"/>
                      </wps:cNvSpPr>
                      <wps:spPr bwMode="auto">
                        <a:xfrm>
                          <a:off x="0" y="0"/>
                          <a:ext cx="1442085" cy="456565"/>
                        </a:xfrm>
                        <a:prstGeom prst="rect">
                          <a:avLst/>
                        </a:prstGeom>
                        <a:solidFill>
                          <a:srgbClr val="FFFFFF"/>
                        </a:solidFill>
                        <a:ln w="9525">
                          <a:solidFill>
                            <a:srgbClr val="000000"/>
                          </a:solidFill>
                          <a:miter lim="800000"/>
                        </a:ln>
                      </wps:spPr>
                      <wps:txbx>
                        <w:txbxContent>
                          <w:p>
                            <w:pPr>
                              <w:rPr>
                                <w:sz w:val="18"/>
                                <w:szCs w:val="18"/>
                              </w:rPr>
                            </w:pPr>
                            <w:r>
                              <w:rPr>
                                <w:rFonts w:hint="eastAsia"/>
                                <w:sz w:val="18"/>
                                <w:szCs w:val="18"/>
                              </w:rPr>
                              <w:t>除权判决</w:t>
                            </w:r>
                            <w:r>
                              <w:rPr>
                                <w:rStyle w:val="85"/>
                                <w:rFonts w:hint="eastAsia" w:asciiTheme="minorHAnsi" w:hAnsiTheme="minorHAnsi"/>
                                <w:lang w:val="en-US" w:eastAsia="zh-CN"/>
                              </w:rPr>
                              <w:t>（补办）</w:t>
                            </w:r>
                            <w:r>
                              <w:rPr>
                                <w:rFonts w:hint="eastAsia"/>
                                <w:sz w:val="18"/>
                                <w:szCs w:val="18"/>
                              </w:rPr>
                              <w:t>并公告（</w:t>
                            </w:r>
                            <w:r>
                              <w:rPr>
                                <w:rFonts w:hint="eastAsia"/>
                                <w:b/>
                                <w:sz w:val="18"/>
                                <w:szCs w:val="18"/>
                              </w:rPr>
                              <w:t>合议</w:t>
                            </w:r>
                            <w:r>
                              <w:rPr>
                                <w:rFonts w:hint="eastAsia"/>
                                <w:sz w:val="18"/>
                                <w:szCs w:val="18"/>
                              </w:rPr>
                              <w:t>）</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86.15pt;margin-top:5.25pt;height:35.95pt;width:113.55pt;z-index:251797504;mso-width-relative:page;mso-height-relative:page;" fillcolor="#FFFFFF" filled="t" stroked="t" coordsize="21600,21600" o:gfxdata="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OAl4f9gAAAAJAQAADwAAAAAAAAABACAAAAAiAAAAZHJzL2Rvd25y&#10;ZXYueG1sUEsBAhQAFAAAAAgAh07iQByVVPQ3AgAAfgQAAA4AAAAAAAAAAQAgAAAAJwEAAGRycy9l&#10;Mm9Eb2MueG1sUEsFBgAAAAAGAAYAWQEAANAFAAAAAA==&#10;">
                <v:fill on="t" focussize="0,0"/>
                <v:stroke color="#000000" miterlimit="8" joinstyle="miter"/>
                <v:imagedata o:title=""/>
                <o:lock v:ext="edit" aspectratio="f"/>
                <v:textbox>
                  <w:txbxContent>
                    <w:p>
                      <w:pPr>
                        <w:rPr>
                          <w:sz w:val="18"/>
                          <w:szCs w:val="18"/>
                        </w:rPr>
                      </w:pPr>
                      <w:r>
                        <w:rPr>
                          <w:rFonts w:hint="eastAsia"/>
                          <w:sz w:val="18"/>
                          <w:szCs w:val="18"/>
                        </w:rPr>
                        <w:t>除权判决</w:t>
                      </w:r>
                      <w:r>
                        <w:rPr>
                          <w:rStyle w:val="85"/>
                          <w:rFonts w:hint="eastAsia" w:asciiTheme="minorHAnsi" w:hAnsiTheme="minorHAnsi"/>
                          <w:lang w:val="en-US" w:eastAsia="zh-CN"/>
                        </w:rPr>
                        <w:t>（补办）</w:t>
                      </w:r>
                      <w:r>
                        <w:rPr>
                          <w:rFonts w:hint="eastAsia"/>
                          <w:sz w:val="18"/>
                          <w:szCs w:val="18"/>
                        </w:rPr>
                        <w:t>并公告（</w:t>
                      </w:r>
                      <w:r>
                        <w:rPr>
                          <w:rFonts w:hint="eastAsia"/>
                          <w:b/>
                          <w:sz w:val="18"/>
                          <w:szCs w:val="18"/>
                        </w:rPr>
                        <w:t>合议</w:t>
                      </w:r>
                      <w:r>
                        <w:rPr>
                          <w:rFonts w:hint="eastAsia"/>
                          <w:sz w:val="18"/>
                          <w:szCs w:val="18"/>
                        </w:rPr>
                        <w:t>）</w:t>
                      </w:r>
                    </w:p>
                  </w:txbxContent>
                </v:textbox>
              </v:rect>
            </w:pict>
          </mc:Fallback>
        </mc:AlternateContent>
      </w:r>
      <w:r>
        <w:rPr>
          <w:rFonts w:ascii="Times New Roman" w:hAnsi="Times New Roman" w:eastAsia="宋体" w:cs="Times New Roman"/>
          <w:szCs w:val="20"/>
        </w:rPr>
        <w:t xml:space="preserve">                   </w:t>
      </w:r>
      <w:r>
        <w:rPr>
          <w:rFonts w:ascii="Times New Roman" w:hAnsi="Times New Roman" w:eastAsia="宋体" w:cs="Times New Roman"/>
          <w:b/>
          <w:szCs w:val="20"/>
        </w:rPr>
        <w:t xml:space="preserve">                      </w:t>
      </w:r>
    </w:p>
    <w:p>
      <w:pPr>
        <w:spacing w:line="240" w:lineRule="auto"/>
        <w:ind w:firstLine="420"/>
        <w:rPr>
          <w:rFonts w:ascii="Times New Roman" w:hAnsi="Times New Roman" w:eastAsia="宋体" w:cs="Times New Roman"/>
          <w:sz w:val="18"/>
          <w:szCs w:val="18"/>
        </w:rPr>
      </w:pPr>
      <w:r>
        <w:rPr>
          <w:rFonts w:ascii="Times New Roman" w:hAnsi="Times New Roman" w:eastAsia="宋体" w:cs="Times New Roman"/>
          <w:szCs w:val="24"/>
        </w:rPr>
        <mc:AlternateContent>
          <mc:Choice Requires="wps">
            <w:drawing>
              <wp:anchor distT="0" distB="0" distL="114300" distR="114300" simplePos="0" relativeHeight="251795456" behindDoc="0" locked="0" layoutInCell="1" allowOverlap="1">
                <wp:simplePos x="0" y="0"/>
                <wp:positionH relativeFrom="column">
                  <wp:posOffset>4112260</wp:posOffset>
                </wp:positionH>
                <wp:positionV relativeFrom="paragraph">
                  <wp:posOffset>102235</wp:posOffset>
                </wp:positionV>
                <wp:extent cx="789305" cy="0"/>
                <wp:effectExtent l="6985" t="57785" r="22860" b="56515"/>
                <wp:wrapNone/>
                <wp:docPr id="210" name="直接连接符 210"/>
                <wp:cNvGraphicFramePr/>
                <a:graphic xmlns:a="http://schemas.openxmlformats.org/drawingml/2006/main">
                  <a:graphicData uri="http://schemas.microsoft.com/office/word/2010/wordprocessingShape">
                    <wps:wsp>
                      <wps:cNvCnPr>
                        <a:cxnSpLocks noChangeShapeType="1"/>
                      </wps:cNvCnPr>
                      <wps:spPr bwMode="auto">
                        <a:xfrm>
                          <a:off x="0" y="0"/>
                          <a:ext cx="78930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23.8pt;margin-top:8.05pt;height:0pt;width:62.15pt;z-index:251795456;mso-width-relative:page;mso-height-relative:page;" filled="f" stroked="t" coordsize="21600,21600" o:gfxdata="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Nx88R2AAAAAkBAAAPAAAAAAAAAAEAIAAAACIAAABkcnMvZG93&#10;bnJldi54bWxQSwECFAAUAAAACACHTuJATVVbiAACAADbAwAADgAAAAAAAAABACAAAAAnAQAAZHJz&#10;L2Uyb0RvYy54bWxQSwUGAAAAAAYABgBZAQAAmQUAAAAA&#10;">
                <v:fill on="f" focussize="0,0"/>
                <v:stroke color="#000000" joinstyle="round" endarrow="block"/>
                <v:imagedata o:title=""/>
                <o:lock v:ext="edit" aspectratio="f"/>
              </v:line>
            </w:pict>
          </mc:Fallback>
        </mc:AlternateContent>
      </w:r>
      <w:r>
        <w:rPr>
          <w:rFonts w:ascii="Times New Roman" w:hAnsi="Times New Roman" w:eastAsia="宋体" w:cs="Times New Roman"/>
          <w:szCs w:val="20"/>
        </w:rPr>
        <w:t xml:space="preserve">        </w:t>
      </w:r>
      <w:r>
        <w:rPr>
          <w:rFonts w:ascii="Times New Roman" w:hAnsi="Times New Roman" w:eastAsia="宋体" w:cs="Times New Roman"/>
          <w:sz w:val="18"/>
          <w:szCs w:val="18"/>
        </w:rPr>
        <w:t xml:space="preserve">                                   </w:t>
      </w:r>
    </w:p>
    <w:p>
      <w:pPr>
        <w:spacing w:line="240" w:lineRule="auto"/>
        <w:rPr>
          <w:rFonts w:ascii="Times New Roman" w:hAnsi="Times New Roman" w:eastAsia="宋体" w:cs="Times New Roman"/>
          <w:sz w:val="18"/>
          <w:szCs w:val="18"/>
        </w:rPr>
      </w:pPr>
    </w:p>
    <w:p>
      <w:pPr>
        <w:keepNext/>
        <w:keepLines/>
        <w:spacing w:before="280" w:after="290" w:line="374" w:lineRule="auto"/>
        <w:outlineLvl w:val="3"/>
        <w:rPr>
          <w:rStyle w:val="85"/>
          <w:rFonts w:hint="default"/>
          <w:lang w:val="en-US" w:eastAsia="zh-CN"/>
        </w:rPr>
      </w:pPr>
      <w:r>
        <w:rPr>
          <w:rFonts w:hint="eastAsia" w:ascii="黑体" w:hAnsi="黑体" w:eastAsia="黑体" w:cs="Times New Roman"/>
          <w:sz w:val="24"/>
          <w:szCs w:val="24"/>
        </w:rPr>
        <w:t>●</w:t>
      </w:r>
      <w:r>
        <w:rPr>
          <w:rFonts w:hint="eastAsia" w:ascii="黑体" w:hAnsi="黑体" w:eastAsia="黑体" w:cs="Times New Roman"/>
          <w:bCs/>
          <w:sz w:val="24"/>
          <w:szCs w:val="24"/>
        </w:rPr>
        <w:t xml:space="preserve"> </w:t>
      </w:r>
      <w:r>
        <w:rPr>
          <w:rFonts w:ascii="黑体" w:hAnsi="黑体" w:eastAsia="黑体" w:cs="Times New Roman"/>
          <w:bCs/>
          <w:sz w:val="24"/>
          <w:szCs w:val="24"/>
        </w:rPr>
        <w:t xml:space="preserve"> </w:t>
      </w:r>
      <w:r>
        <w:rPr>
          <w:rFonts w:hint="eastAsia" w:ascii="黑体" w:hAnsi="黑体" w:eastAsia="黑体" w:cs="Times New Roman"/>
          <w:bCs/>
          <w:sz w:val="24"/>
          <w:szCs w:val="24"/>
        </w:rPr>
        <w:t xml:space="preserve">申报权利 </w:t>
      </w:r>
      <w:r>
        <w:rPr>
          <w:rStyle w:val="85"/>
          <w:rFonts w:hint="eastAsia"/>
          <w:lang w:val="en-US" w:eastAsia="zh-CN"/>
        </w:rPr>
        <w:t>法院除权判决，实质是票据，行使新票据的权利</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7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9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rPr>
            </w:pPr>
            <w:r>
              <w:rPr>
                <w:rFonts w:hint="eastAsia" w:ascii="宋体" w:hAnsi="宋体" w:eastAsia="宋体" w:cs="Times New Roman"/>
                <w:b/>
              </w:rPr>
              <w:t>申报方式</w:t>
            </w:r>
          </w:p>
        </w:tc>
        <w:tc>
          <w:tcPr>
            <w:tcW w:w="713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ascii="宋体" w:hAnsi="宋体" w:eastAsia="宋体" w:cs="Times New Roman"/>
              </w:rPr>
              <w:fldChar w:fldCharType="begin"/>
            </w:r>
            <w:r>
              <w:rPr>
                <w:rFonts w:ascii="宋体" w:hAnsi="宋体" w:eastAsia="宋体" w:cs="Times New Roman"/>
              </w:rPr>
              <w:instrText xml:space="preserve"> </w:instrText>
            </w:r>
            <w:r>
              <w:rPr>
                <w:rFonts w:hint="eastAsia" w:ascii="宋体" w:hAnsi="宋体" w:eastAsia="宋体" w:cs="Times New Roman"/>
              </w:rPr>
              <w:instrText xml:space="preserve">= 1 \* GB3</w:instrText>
            </w:r>
            <w:r>
              <w:rPr>
                <w:rFonts w:ascii="宋体" w:hAnsi="宋体" w:eastAsia="宋体" w:cs="Times New Roman"/>
              </w:rPr>
              <w:instrText xml:space="preserve"> </w:instrText>
            </w:r>
            <w:r>
              <w:rPr>
                <w:rFonts w:ascii="宋体" w:hAnsi="宋体" w:eastAsia="宋体" w:cs="Times New Roman"/>
              </w:rPr>
              <w:fldChar w:fldCharType="separate"/>
            </w:r>
            <w:r>
              <w:rPr>
                <w:rFonts w:hint="eastAsia" w:ascii="宋体" w:hAnsi="宋体" w:eastAsia="宋体" w:cs="Times New Roman"/>
              </w:rPr>
              <w:t>①</w:t>
            </w:r>
            <w:r>
              <w:rPr>
                <w:rFonts w:ascii="宋体" w:hAnsi="宋体" w:eastAsia="宋体" w:cs="Times New Roman"/>
              </w:rPr>
              <w:fldChar w:fldCharType="end"/>
            </w:r>
            <w:r>
              <w:rPr>
                <w:rFonts w:hint="eastAsia" w:ascii="宋体" w:hAnsi="宋体" w:eastAsia="宋体" w:cs="Times New Roman"/>
              </w:rPr>
              <w:t>向发出公示催告的法院</w:t>
            </w:r>
            <w:r>
              <w:rPr>
                <w:rFonts w:hint="eastAsia" w:ascii="宋体" w:hAnsi="宋体" w:eastAsia="宋体" w:cs="Times New Roman"/>
                <w:b/>
              </w:rPr>
              <w:t>持票申报</w:t>
            </w:r>
            <w:r>
              <w:rPr>
                <w:rFonts w:hint="eastAsia" w:ascii="宋体" w:hAnsi="宋体" w:eastAsia="宋体" w:cs="Times New Roman"/>
              </w:rPr>
              <w:t>并提交申报书。</w:t>
            </w:r>
          </w:p>
          <w:p>
            <w:pPr>
              <w:spacing w:line="240" w:lineRule="auto"/>
              <w:rPr>
                <w:rFonts w:ascii="宋体" w:hAnsi="宋体" w:eastAsia="宋体" w:cs="Times New Roman"/>
              </w:rPr>
            </w:pPr>
            <w:r>
              <w:rPr>
                <w:rFonts w:hint="eastAsia" w:ascii="宋体" w:hAnsi="宋体" w:eastAsia="宋体" w:cs="Times New Roman"/>
              </w:rPr>
              <w:t>②法院要通知申请人查验（对票据形式审查）。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9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rPr>
            </w:pPr>
            <w:r>
              <w:rPr>
                <w:rFonts w:hint="eastAsia" w:ascii="宋体" w:hAnsi="宋体" w:eastAsia="宋体" w:cs="Times New Roman"/>
                <w:b/>
              </w:rPr>
              <w:t>申报期间</w:t>
            </w:r>
          </w:p>
        </w:tc>
        <w:tc>
          <w:tcPr>
            <w:tcW w:w="713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hint="eastAsia" w:ascii="宋体" w:hAnsi="宋体" w:eastAsia="宋体" w:cs="Times New Roman"/>
              </w:rPr>
              <w:t>从公告开始日至</w:t>
            </w:r>
            <w:r>
              <w:rPr>
                <w:rFonts w:hint="eastAsia" w:ascii="宋体" w:hAnsi="宋体" w:eastAsia="宋体" w:cs="Times New Roman"/>
                <w:b/>
              </w:rPr>
              <w:t>除权判决</w:t>
            </w:r>
            <w:r>
              <w:rPr>
                <w:rFonts w:hint="eastAsia" w:ascii="宋体" w:hAnsi="宋体" w:eastAsia="宋体" w:cs="Times New Roman"/>
                <w:b/>
                <w:vertAlign w:val="superscript"/>
              </w:rPr>
              <w:footnoteReference w:id="5"/>
            </w:r>
            <w:r>
              <w:rPr>
                <w:rFonts w:hint="eastAsia" w:ascii="宋体" w:hAnsi="宋体" w:eastAsia="宋体" w:cs="Times New Roman"/>
                <w:b/>
              </w:rPr>
              <w:t>前</w:t>
            </w:r>
            <w:r>
              <w:rPr>
                <w:rFonts w:hint="eastAsia" w:ascii="宋体" w:hAnsi="宋体"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94"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b/>
              </w:rPr>
            </w:pPr>
            <w:r>
              <w:rPr>
                <w:rFonts w:hint="eastAsia" w:ascii="宋体" w:hAnsi="宋体" w:eastAsia="宋体" w:cs="Times New Roman"/>
                <w:b/>
              </w:rPr>
              <w:t>未及时申报权利的救济</w:t>
            </w:r>
          </w:p>
        </w:tc>
        <w:tc>
          <w:tcPr>
            <w:tcW w:w="7138" w:type="dxa"/>
            <w:tcBorders>
              <w:top w:val="single" w:color="auto" w:sz="4" w:space="0"/>
              <w:left w:val="single" w:color="auto" w:sz="4" w:space="0"/>
              <w:bottom w:val="single" w:color="auto" w:sz="4" w:space="0"/>
              <w:right w:val="single" w:color="auto" w:sz="4" w:space="0"/>
            </w:tcBorders>
          </w:tcPr>
          <w:p>
            <w:pPr>
              <w:spacing w:line="240" w:lineRule="auto"/>
              <w:rPr>
                <w:rFonts w:ascii="宋体" w:hAnsi="宋体" w:eastAsia="宋体" w:cs="Times New Roman"/>
              </w:rPr>
            </w:pPr>
            <w:r>
              <w:rPr>
                <w:rFonts w:ascii="宋体" w:hAnsi="宋体" w:eastAsia="宋体" w:cs="Times New Roman"/>
              </w:rPr>
              <w:fldChar w:fldCharType="begin"/>
            </w:r>
            <w:r>
              <w:rPr>
                <w:rFonts w:ascii="宋体" w:hAnsi="宋体" w:eastAsia="宋体" w:cs="Times New Roman"/>
              </w:rPr>
              <w:instrText xml:space="preserve"> </w:instrText>
            </w:r>
            <w:r>
              <w:rPr>
                <w:rFonts w:hint="eastAsia" w:ascii="宋体" w:hAnsi="宋体" w:eastAsia="宋体" w:cs="Times New Roman"/>
              </w:rPr>
              <w:instrText xml:space="preserve">= 1 \* GB3</w:instrText>
            </w:r>
            <w:r>
              <w:rPr>
                <w:rFonts w:ascii="宋体" w:hAnsi="宋体" w:eastAsia="宋体" w:cs="Times New Roman"/>
              </w:rPr>
              <w:instrText xml:space="preserve"> </w:instrText>
            </w:r>
            <w:r>
              <w:rPr>
                <w:rFonts w:ascii="宋体" w:hAnsi="宋体" w:eastAsia="宋体" w:cs="Times New Roman"/>
              </w:rPr>
              <w:fldChar w:fldCharType="separate"/>
            </w:r>
            <w:r>
              <w:rPr>
                <w:rFonts w:hint="eastAsia" w:ascii="宋体" w:hAnsi="宋体" w:eastAsia="宋体" w:cs="Times New Roman"/>
              </w:rPr>
              <w:t>①</w:t>
            </w:r>
            <w:r>
              <w:rPr>
                <w:rFonts w:ascii="宋体" w:hAnsi="宋体" w:eastAsia="宋体" w:cs="Times New Roman"/>
              </w:rPr>
              <w:fldChar w:fldCharType="end"/>
            </w:r>
            <w:r>
              <w:rPr>
                <w:rFonts w:hint="eastAsia" w:ascii="宋体" w:hAnsi="宋体" w:eastAsia="宋体" w:cs="Times New Roman"/>
              </w:rPr>
              <w:t>利害关系人因正当理由不能在判决前向法院申报权利</w:t>
            </w:r>
          </w:p>
          <w:p>
            <w:pPr>
              <w:spacing w:line="240" w:lineRule="auto"/>
              <w:rPr>
                <w:rFonts w:ascii="宋体" w:hAnsi="宋体" w:eastAsia="宋体" w:cs="Times New Roman"/>
              </w:rPr>
            </w:pPr>
            <w:r>
              <w:rPr>
                <w:rFonts w:hint="eastAsia" w:ascii="宋体" w:hAnsi="宋体" w:eastAsia="宋体" w:cs="Times New Roman"/>
              </w:rPr>
              <w:t>②可自知道或者应当知道判决公告之日起</w:t>
            </w:r>
            <w:r>
              <w:rPr>
                <w:rFonts w:hint="eastAsia" w:ascii="宋体" w:hAnsi="宋体" w:eastAsia="宋体" w:cs="Times New Roman"/>
                <w:b/>
              </w:rPr>
              <w:t>1 年内（不变期间）</w:t>
            </w:r>
            <w:r>
              <w:rPr>
                <w:rFonts w:hint="eastAsia" w:ascii="宋体" w:hAnsi="宋体" w:eastAsia="宋体" w:cs="Times New Roman"/>
              </w:rPr>
              <w:t>，以申请人为被告向作出判决的法院起诉。</w:t>
            </w:r>
          </w:p>
          <w:p>
            <w:pPr>
              <w:spacing w:line="240" w:lineRule="auto"/>
              <w:rPr>
                <w:rFonts w:ascii="宋体" w:hAnsi="宋体" w:eastAsia="宋体" w:cs="Times New Roman"/>
              </w:rPr>
            </w:pPr>
            <w:r>
              <w:rPr>
                <w:rFonts w:ascii="宋体" w:hAnsi="宋体" w:eastAsia="宋体" w:cs="Times New Roman"/>
              </w:rPr>
              <w:fldChar w:fldCharType="begin"/>
            </w:r>
            <w:r>
              <w:rPr>
                <w:rFonts w:ascii="宋体" w:hAnsi="宋体" w:eastAsia="宋体" w:cs="Times New Roman"/>
              </w:rPr>
              <w:instrText xml:space="preserve"> </w:instrText>
            </w:r>
            <w:r>
              <w:rPr>
                <w:rFonts w:hint="eastAsia" w:ascii="宋体" w:hAnsi="宋体" w:eastAsia="宋体" w:cs="Times New Roman"/>
              </w:rPr>
              <w:instrText xml:space="preserve">= 3 \* GB3</w:instrText>
            </w:r>
            <w:r>
              <w:rPr>
                <w:rFonts w:ascii="宋体" w:hAnsi="宋体" w:eastAsia="宋体" w:cs="Times New Roman"/>
              </w:rPr>
              <w:instrText xml:space="preserve"> </w:instrText>
            </w:r>
            <w:r>
              <w:rPr>
                <w:rFonts w:ascii="宋体" w:hAnsi="宋体" w:eastAsia="宋体" w:cs="Times New Roman"/>
              </w:rPr>
              <w:fldChar w:fldCharType="separate"/>
            </w:r>
            <w:r>
              <w:rPr>
                <w:rFonts w:hint="eastAsia" w:ascii="宋体" w:hAnsi="宋体" w:eastAsia="宋体" w:cs="Times New Roman"/>
              </w:rPr>
              <w:t>③</w:t>
            </w:r>
            <w:r>
              <w:rPr>
                <w:rFonts w:ascii="宋体" w:hAnsi="宋体" w:eastAsia="宋体" w:cs="Times New Roman"/>
              </w:rPr>
              <w:fldChar w:fldCharType="end"/>
            </w:r>
            <w:r>
              <w:rPr>
                <w:rFonts w:hint="eastAsia" w:ascii="宋体" w:hAnsi="宋体" w:eastAsia="宋体" w:cs="Times New Roman"/>
              </w:rPr>
              <w:t>可以诉请撤销原判、确认自己权利</w:t>
            </w:r>
          </w:p>
          <w:p>
            <w:pPr>
              <w:spacing w:line="240" w:lineRule="auto"/>
              <w:rPr>
                <w:rFonts w:ascii="宋体" w:hAnsi="宋体" w:eastAsia="宋体" w:cs="Times New Roman"/>
              </w:rPr>
            </w:pPr>
            <w:r>
              <w:rPr>
                <w:rFonts w:ascii="宋体" w:hAnsi="宋体" w:eastAsia="宋体" w:cs="Times New Roman"/>
              </w:rPr>
              <w:fldChar w:fldCharType="begin"/>
            </w:r>
            <w:r>
              <w:rPr>
                <w:rFonts w:ascii="宋体" w:hAnsi="宋体" w:eastAsia="宋体" w:cs="Times New Roman"/>
              </w:rPr>
              <w:instrText xml:space="preserve"> </w:instrText>
            </w:r>
            <w:r>
              <w:rPr>
                <w:rFonts w:hint="eastAsia" w:ascii="宋体" w:hAnsi="宋体" w:eastAsia="宋体" w:cs="Times New Roman"/>
              </w:rPr>
              <w:instrText xml:space="preserve">= 4 \* GB3</w:instrText>
            </w:r>
            <w:r>
              <w:rPr>
                <w:rFonts w:ascii="宋体" w:hAnsi="宋体" w:eastAsia="宋体" w:cs="Times New Roman"/>
              </w:rPr>
              <w:instrText xml:space="preserve"> </w:instrText>
            </w:r>
            <w:r>
              <w:rPr>
                <w:rFonts w:ascii="宋体" w:hAnsi="宋体" w:eastAsia="宋体" w:cs="Times New Roman"/>
              </w:rPr>
              <w:fldChar w:fldCharType="separate"/>
            </w:r>
            <w:r>
              <w:rPr>
                <w:rFonts w:hint="eastAsia" w:ascii="宋体" w:hAnsi="宋体" w:eastAsia="宋体" w:cs="Times New Roman"/>
              </w:rPr>
              <w:t>④</w:t>
            </w:r>
            <w:r>
              <w:rPr>
                <w:rFonts w:ascii="宋体" w:hAnsi="宋体" w:eastAsia="宋体" w:cs="Times New Roman"/>
              </w:rPr>
              <w:fldChar w:fldCharType="end"/>
            </w:r>
            <w:r>
              <w:rPr>
                <w:rFonts w:hint="eastAsia" w:ascii="宋体" w:hAnsi="宋体" w:eastAsia="宋体" w:cs="Times New Roman"/>
              </w:rPr>
              <w:t>按照票据纠纷适用</w:t>
            </w:r>
            <w:r>
              <w:rPr>
                <w:rFonts w:hint="eastAsia" w:ascii="宋体" w:hAnsi="宋体" w:eastAsia="宋体" w:cs="Times New Roman"/>
                <w:b/>
              </w:rPr>
              <w:t>普通程序</w:t>
            </w:r>
            <w:r>
              <w:rPr>
                <w:rFonts w:hint="eastAsia" w:ascii="宋体" w:hAnsi="宋体" w:eastAsia="宋体" w:cs="Times New Roman"/>
              </w:rPr>
              <w:t>审理</w:t>
            </w:r>
          </w:p>
        </w:tc>
      </w:tr>
    </w:tbl>
    <w:p>
      <w:pPr>
        <w:pStyle w:val="6"/>
        <w:bidi w:val="0"/>
        <w:rPr>
          <w:rFonts w:hint="eastAsia"/>
          <w:lang w:val="en-US" w:eastAsia="zh-CN"/>
        </w:rPr>
      </w:pPr>
      <w:bookmarkStart w:id="342" w:name="_Toc330503946"/>
      <w:bookmarkStart w:id="343" w:name="_Toc322215460"/>
      <w:bookmarkStart w:id="344" w:name="_Toc330997750"/>
      <w:bookmarkStart w:id="345" w:name="_Toc2377157"/>
      <w:bookmarkStart w:id="346" w:name="_Toc329675654"/>
    </w:p>
    <w:p>
      <w:pPr>
        <w:pStyle w:val="6"/>
        <w:bidi w:val="0"/>
        <w:rPr>
          <w:rFonts w:hint="eastAsia"/>
          <w:lang w:val="en-US" w:eastAsia="zh-CN"/>
        </w:rPr>
      </w:pPr>
      <w:r>
        <w:rPr>
          <w:rFonts w:hint="eastAsia"/>
          <w:lang w:val="en-US" w:eastAsia="zh-CN"/>
        </w:rPr>
        <w:t>甲申请1.10</w:t>
      </w:r>
    </w:p>
    <w:p>
      <w:pPr>
        <w:pStyle w:val="6"/>
        <w:bidi w:val="0"/>
        <w:rPr>
          <w:rFonts w:hint="eastAsia"/>
          <w:lang w:val="en-US" w:eastAsia="zh-CN"/>
        </w:rPr>
      </w:pPr>
      <w:r>
        <w:rPr>
          <w:rFonts w:hint="eastAsia"/>
          <w:lang w:val="en-US" w:eastAsia="zh-CN"/>
        </w:rPr>
        <w:t>乙申报是自己的，此时只能拿出原票据，怎么来的，民诉管；</w:t>
      </w:r>
    </w:p>
    <w:p>
      <w:pPr>
        <w:pStyle w:val="6"/>
        <w:bidi w:val="0"/>
        <w:rPr>
          <w:rFonts w:hint="eastAsia"/>
          <w:lang w:val="en-US" w:eastAsia="zh-CN"/>
        </w:rPr>
      </w:pPr>
    </w:p>
    <w:p>
      <w:pPr>
        <w:pStyle w:val="6"/>
        <w:bidi w:val="0"/>
        <w:rPr>
          <w:rFonts w:hint="eastAsia"/>
          <w:lang w:val="en-US" w:eastAsia="zh-CN"/>
        </w:rPr>
      </w:pPr>
      <w:r>
        <w:rPr>
          <w:rFonts w:hint="eastAsia"/>
          <w:lang w:val="en-US" w:eastAsia="zh-CN"/>
        </w:rPr>
        <w:t xml:space="preserve">甲的票据被乙见到，乙虽有票据，但是身份信息不是甲，因此乙但是公示催告程序补办成自己的，公告过程中，甲才发现自己票据丢了 </w:t>
      </w:r>
    </w:p>
    <w:p>
      <w:pPr>
        <w:pStyle w:val="6"/>
        <w:bidi w:val="0"/>
        <w:rPr>
          <w:rFonts w:hint="default"/>
          <w:lang w:val="en-US" w:eastAsia="zh-CN"/>
        </w:rPr>
        <w:sectPr>
          <w:pgSz w:w="11906" w:h="16838"/>
          <w:pgMar w:top="720" w:right="720" w:bottom="720" w:left="720" w:header="851" w:footer="992" w:gutter="0"/>
          <w:cols w:space="425" w:num="1"/>
          <w:docGrid w:type="lines" w:linePitch="312" w:charSpace="0"/>
        </w:sectPr>
      </w:pPr>
      <w:r>
        <w:rPr>
          <w:rFonts w:hint="eastAsia"/>
          <w:lang w:val="en-US" w:eastAsia="zh-CN"/>
        </w:rPr>
        <w:t>甲不能申报，因为此时甲手中无票据，除权判决作出后，即是错的，立刻去法院起诉撤销，为防止乙拿着新的票据兑换申请行为保全，举证</w:t>
      </w:r>
    </w:p>
    <w:bookmarkEnd w:id="342"/>
    <w:bookmarkEnd w:id="343"/>
    <w:bookmarkEnd w:id="344"/>
    <w:bookmarkEnd w:id="345"/>
    <w:bookmarkEnd w:id="346"/>
    <w:p>
      <w:pPr>
        <w:rPr>
          <w:rFonts w:ascii="宋体" w:hAnsi="宋体" w:eastAsia="宋体"/>
        </w:rPr>
      </w:pPr>
    </w:p>
    <w:sectPr>
      <w:pgSz w:w="11906" w:h="16838"/>
      <w:pgMar w:top="720" w:right="720" w:bottom="720" w:left="72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swiss"/>
    <w:pitch w:val="default"/>
    <w:sig w:usb0="80000287" w:usb1="2ACF3C50" w:usb2="00000016" w:usb3="00000000" w:csb0="0004001F" w:csb1="00000000"/>
  </w:font>
  <w:font w:name="隶书">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9777285"/>
    </w:sdtPr>
    <w:sdtContent>
      <w:sdt>
        <w:sdtPr>
          <w:id w:val="1728636285"/>
        </w:sdtPr>
        <w:sdtContent>
          <w:p>
            <w:pPr>
              <w:pStyle w:val="14"/>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2">
    <w:p>
      <w:pPr>
        <w:spacing w:line="360" w:lineRule="auto"/>
      </w:pPr>
      <w:r>
        <w:separator/>
      </w:r>
    </w:p>
  </w:footnote>
  <w:footnote w:type="continuationSeparator" w:id="13">
    <w:p>
      <w:pPr>
        <w:spacing w:line="360" w:lineRule="auto"/>
      </w:pPr>
      <w:r>
        <w:continuationSeparator/>
      </w:r>
    </w:p>
  </w:footnote>
  <w:footnote w:id="0">
    <w:p>
      <w:pPr>
        <w:pStyle w:val="17"/>
      </w:pPr>
      <w:r>
        <w:rPr>
          <w:rStyle w:val="26"/>
        </w:rPr>
        <w:footnoteRef/>
      </w:r>
      <w:r>
        <w:t xml:space="preserve"> </w:t>
      </w:r>
      <w:r>
        <w:rPr>
          <w:rFonts w:hint="eastAsia"/>
        </w:rPr>
        <w:t>[日]穗积陈重：《复仇与法律》，曾玉婷、魏磊杰译者，中国法制出版社2013年版，第48页。</w:t>
      </w:r>
    </w:p>
  </w:footnote>
  <w:footnote w:id="1">
    <w:p>
      <w:pPr>
        <w:pStyle w:val="17"/>
      </w:pPr>
      <w:r>
        <w:rPr>
          <w:rStyle w:val="26"/>
        </w:rPr>
        <w:footnoteRef/>
      </w:r>
      <w:r>
        <w:rPr>
          <w:rFonts w:hint="eastAsia"/>
        </w:rPr>
        <w:t xml:space="preserve"> 徐昕：《论私力救济》，广西师范大学出版社2015年版，第5页。</w:t>
      </w:r>
    </w:p>
  </w:footnote>
  <w:footnote w:id="2">
    <w:p>
      <w:pPr>
        <w:pStyle w:val="17"/>
      </w:pPr>
      <w:r>
        <w:rPr>
          <w:rStyle w:val="26"/>
        </w:rPr>
        <w:footnoteRef/>
      </w:r>
      <w:r>
        <w:t xml:space="preserve"> </w:t>
      </w:r>
      <w:r>
        <w:rPr>
          <w:rFonts w:hint="eastAsia"/>
        </w:rPr>
        <w:t>Hazel Genn，P</w:t>
      </w:r>
      <w:r>
        <w:t>a</w:t>
      </w:r>
      <w:r>
        <w:rPr>
          <w:rFonts w:hint="eastAsia"/>
        </w:rPr>
        <w:t>th to Justice。</w:t>
      </w:r>
    </w:p>
  </w:footnote>
  <w:footnote w:id="3">
    <w:p>
      <w:pPr>
        <w:pStyle w:val="17"/>
      </w:pPr>
      <w:r>
        <w:rPr>
          <w:rStyle w:val="26"/>
        </w:rPr>
        <w:footnoteRef/>
      </w:r>
      <w:r>
        <w:t xml:space="preserve"> </w:t>
      </w:r>
      <w:r>
        <w:rPr>
          <w:rFonts w:hint="eastAsia"/>
        </w:rPr>
        <w:t>关于下落不明期间的起算点，《民法总则》也有规定，大家仅做一般了解即可。《民法总则》第41条规定：“自然人下落不明的时间从其失去音讯之日起计算。战争期间下落不明的，下落不明的时间自战争结束之日或者有关机关确定的下落不明之日起计算。”</w:t>
      </w:r>
    </w:p>
  </w:footnote>
  <w:footnote w:id="4">
    <w:p>
      <w:pPr>
        <w:pStyle w:val="17"/>
      </w:pPr>
      <w:r>
        <w:rPr>
          <w:rStyle w:val="26"/>
        </w:rPr>
        <w:footnoteRef/>
      </w:r>
      <w:r>
        <w:t xml:space="preserve"> </w:t>
      </w:r>
      <w:r>
        <w:rPr>
          <w:rFonts w:hint="eastAsia"/>
        </w:rPr>
        <w:t>不符合法律规定是指：违法（违背法律禁止规定、公序良俗原则、侵害国家社会和他人利益）、非自愿的、不明确的调解协议不予确认。</w:t>
      </w:r>
    </w:p>
  </w:footnote>
  <w:footnote w:id="5">
    <w:p>
      <w:pPr>
        <w:pStyle w:val="17"/>
      </w:pPr>
      <w:r>
        <w:rPr>
          <w:rStyle w:val="26"/>
        </w:rPr>
        <w:footnoteRef/>
      </w:r>
      <w:r>
        <w:t xml:space="preserve"> </w:t>
      </w:r>
      <w:r>
        <w:rPr>
          <w:rFonts w:hint="eastAsia"/>
        </w:rPr>
        <w:t>注意，除权判决没有强制执行力。</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F5CDC"/>
    <w:multiLevelType w:val="singleLevel"/>
    <w:tmpl w:val="937F5CDC"/>
    <w:lvl w:ilvl="0" w:tentative="0">
      <w:start w:val="1"/>
      <w:numFmt w:val="chineseCounting"/>
      <w:suff w:val="nothing"/>
      <w:lvlText w:val="（%1）"/>
      <w:lvlJc w:val="left"/>
      <w:rPr>
        <w:rFonts w:hint="eastAsia"/>
      </w:rPr>
    </w:lvl>
  </w:abstractNum>
  <w:abstractNum w:abstractNumId="1">
    <w:nsid w:val="9A4AF129"/>
    <w:multiLevelType w:val="singleLevel"/>
    <w:tmpl w:val="9A4AF129"/>
    <w:lvl w:ilvl="0" w:tentative="0">
      <w:start w:val="5"/>
      <w:numFmt w:val="chineseCounting"/>
      <w:suff w:val="space"/>
      <w:lvlText w:val="第%1节"/>
      <w:lvlJc w:val="left"/>
      <w:rPr>
        <w:rFonts w:hint="eastAsia"/>
      </w:rPr>
    </w:lvl>
  </w:abstractNum>
  <w:abstractNum w:abstractNumId="2">
    <w:nsid w:val="9FB3102B"/>
    <w:multiLevelType w:val="singleLevel"/>
    <w:tmpl w:val="9FB3102B"/>
    <w:lvl w:ilvl="0" w:tentative="0">
      <w:start w:val="1"/>
      <w:numFmt w:val="decimal"/>
      <w:lvlText w:val="%1."/>
      <w:lvlJc w:val="left"/>
      <w:pPr>
        <w:tabs>
          <w:tab w:val="left" w:pos="312"/>
        </w:tabs>
      </w:pPr>
    </w:lvl>
  </w:abstractNum>
  <w:abstractNum w:abstractNumId="3">
    <w:nsid w:val="A16DA8CE"/>
    <w:multiLevelType w:val="singleLevel"/>
    <w:tmpl w:val="A16DA8CE"/>
    <w:lvl w:ilvl="0" w:tentative="0">
      <w:start w:val="1"/>
      <w:numFmt w:val="decimal"/>
      <w:lvlText w:val="%1."/>
      <w:lvlJc w:val="left"/>
      <w:pPr>
        <w:tabs>
          <w:tab w:val="left" w:pos="312"/>
        </w:tabs>
      </w:pPr>
    </w:lvl>
  </w:abstractNum>
  <w:abstractNum w:abstractNumId="4">
    <w:nsid w:val="B0B6984F"/>
    <w:multiLevelType w:val="singleLevel"/>
    <w:tmpl w:val="B0B6984F"/>
    <w:lvl w:ilvl="0" w:tentative="0">
      <w:start w:val="1"/>
      <w:numFmt w:val="chineseCounting"/>
      <w:suff w:val="nothing"/>
      <w:lvlText w:val="（%1）"/>
      <w:lvlJc w:val="left"/>
      <w:rPr>
        <w:rFonts w:hint="eastAsia"/>
      </w:rPr>
    </w:lvl>
  </w:abstractNum>
  <w:abstractNum w:abstractNumId="5">
    <w:nsid w:val="D8D7AAB7"/>
    <w:multiLevelType w:val="singleLevel"/>
    <w:tmpl w:val="D8D7AAB7"/>
    <w:lvl w:ilvl="0" w:tentative="0">
      <w:start w:val="1"/>
      <w:numFmt w:val="decimal"/>
      <w:suff w:val="space"/>
      <w:lvlText w:val="（%1）"/>
      <w:lvlJc w:val="left"/>
    </w:lvl>
  </w:abstractNum>
  <w:abstractNum w:abstractNumId="6">
    <w:nsid w:val="DF32E844"/>
    <w:multiLevelType w:val="singleLevel"/>
    <w:tmpl w:val="DF32E844"/>
    <w:lvl w:ilvl="0" w:tentative="0">
      <w:start w:val="1"/>
      <w:numFmt w:val="decimal"/>
      <w:lvlText w:val="%1."/>
      <w:lvlJc w:val="left"/>
      <w:pPr>
        <w:tabs>
          <w:tab w:val="left" w:pos="312"/>
        </w:tabs>
      </w:pPr>
    </w:lvl>
  </w:abstractNum>
  <w:abstractNum w:abstractNumId="7">
    <w:nsid w:val="E41E7435"/>
    <w:multiLevelType w:val="singleLevel"/>
    <w:tmpl w:val="E41E7435"/>
    <w:lvl w:ilvl="0" w:tentative="0">
      <w:start w:val="1"/>
      <w:numFmt w:val="decimal"/>
      <w:lvlText w:val="%1."/>
      <w:lvlJc w:val="left"/>
      <w:pPr>
        <w:tabs>
          <w:tab w:val="left" w:pos="312"/>
        </w:tabs>
      </w:pPr>
    </w:lvl>
  </w:abstractNum>
  <w:abstractNum w:abstractNumId="8">
    <w:nsid w:val="ECF7F43D"/>
    <w:multiLevelType w:val="singleLevel"/>
    <w:tmpl w:val="ECF7F43D"/>
    <w:lvl w:ilvl="0" w:tentative="0">
      <w:start w:val="4"/>
      <w:numFmt w:val="chineseCounting"/>
      <w:suff w:val="space"/>
      <w:lvlText w:val="第%1章"/>
      <w:lvlJc w:val="left"/>
      <w:rPr>
        <w:rFonts w:hint="eastAsia"/>
      </w:rPr>
    </w:lvl>
  </w:abstractNum>
  <w:abstractNum w:abstractNumId="9">
    <w:nsid w:val="ED65E6FF"/>
    <w:multiLevelType w:val="singleLevel"/>
    <w:tmpl w:val="ED65E6FF"/>
    <w:lvl w:ilvl="0" w:tentative="0">
      <w:start w:val="1"/>
      <w:numFmt w:val="decimal"/>
      <w:lvlText w:val="%1."/>
      <w:lvlJc w:val="left"/>
      <w:pPr>
        <w:tabs>
          <w:tab w:val="left" w:pos="312"/>
        </w:tabs>
      </w:pPr>
    </w:lvl>
  </w:abstractNum>
  <w:abstractNum w:abstractNumId="10">
    <w:nsid w:val="00000005"/>
    <w:multiLevelType w:val="singleLevel"/>
    <w:tmpl w:val="00000005"/>
    <w:lvl w:ilvl="0" w:tentative="0">
      <w:start w:val="1"/>
      <w:numFmt w:val="decimal"/>
      <w:suff w:val="nothing"/>
      <w:lvlText w:val="%1．"/>
      <w:lvlJc w:val="left"/>
      <w:pPr>
        <w:ind w:left="0" w:firstLine="0"/>
      </w:pPr>
    </w:lvl>
  </w:abstractNum>
  <w:abstractNum w:abstractNumId="11">
    <w:nsid w:val="0000000B"/>
    <w:multiLevelType w:val="multilevel"/>
    <w:tmpl w:val="0000000B"/>
    <w:lvl w:ilvl="0" w:tentative="0">
      <w:start w:val="2"/>
      <w:numFmt w:val="bullet"/>
      <w:lvlText w:val="▲"/>
      <w:lvlJc w:val="left"/>
      <w:pPr>
        <w:tabs>
          <w:tab w:val="left" w:pos="782"/>
        </w:tabs>
        <w:ind w:left="782" w:hanging="360"/>
      </w:pPr>
      <w:rPr>
        <w:rFonts w:hint="eastAsia" w:ascii="宋体" w:hAnsi="宋体" w:eastAsia="宋体" w:cs="宋体"/>
      </w:rPr>
    </w:lvl>
    <w:lvl w:ilvl="1" w:tentative="0">
      <w:start w:val="1"/>
      <w:numFmt w:val="bullet"/>
      <w:lvlText w:val=""/>
      <w:lvlJc w:val="left"/>
      <w:pPr>
        <w:tabs>
          <w:tab w:val="left" w:pos="1262"/>
        </w:tabs>
        <w:ind w:left="1262" w:hanging="420"/>
      </w:pPr>
      <w:rPr>
        <w:rFonts w:hint="default" w:ascii="Wingdings" w:hAnsi="Wingdings"/>
      </w:rPr>
    </w:lvl>
    <w:lvl w:ilvl="2" w:tentative="0">
      <w:start w:val="1"/>
      <w:numFmt w:val="bullet"/>
      <w:lvlText w:val=""/>
      <w:lvlJc w:val="left"/>
      <w:pPr>
        <w:tabs>
          <w:tab w:val="left" w:pos="1682"/>
        </w:tabs>
        <w:ind w:left="1682" w:hanging="420"/>
      </w:pPr>
      <w:rPr>
        <w:rFonts w:hint="default" w:ascii="Wingdings" w:hAnsi="Wingdings"/>
      </w:rPr>
    </w:lvl>
    <w:lvl w:ilvl="3" w:tentative="0">
      <w:start w:val="1"/>
      <w:numFmt w:val="bullet"/>
      <w:lvlText w:val=""/>
      <w:lvlJc w:val="left"/>
      <w:pPr>
        <w:tabs>
          <w:tab w:val="left" w:pos="2102"/>
        </w:tabs>
        <w:ind w:left="2102" w:hanging="420"/>
      </w:pPr>
      <w:rPr>
        <w:rFonts w:hint="default" w:ascii="Wingdings" w:hAnsi="Wingdings"/>
      </w:rPr>
    </w:lvl>
    <w:lvl w:ilvl="4" w:tentative="0">
      <w:start w:val="1"/>
      <w:numFmt w:val="bullet"/>
      <w:lvlText w:val=""/>
      <w:lvlJc w:val="left"/>
      <w:pPr>
        <w:tabs>
          <w:tab w:val="left" w:pos="2522"/>
        </w:tabs>
        <w:ind w:left="2522" w:hanging="420"/>
      </w:pPr>
      <w:rPr>
        <w:rFonts w:hint="default" w:ascii="Wingdings" w:hAnsi="Wingdings"/>
      </w:rPr>
    </w:lvl>
    <w:lvl w:ilvl="5" w:tentative="0">
      <w:start w:val="1"/>
      <w:numFmt w:val="bullet"/>
      <w:lvlText w:val=""/>
      <w:lvlJc w:val="left"/>
      <w:pPr>
        <w:tabs>
          <w:tab w:val="left" w:pos="2942"/>
        </w:tabs>
        <w:ind w:left="2942" w:hanging="420"/>
      </w:pPr>
      <w:rPr>
        <w:rFonts w:hint="default" w:ascii="Wingdings" w:hAnsi="Wingdings"/>
      </w:rPr>
    </w:lvl>
    <w:lvl w:ilvl="6" w:tentative="0">
      <w:start w:val="1"/>
      <w:numFmt w:val="bullet"/>
      <w:lvlText w:val=""/>
      <w:lvlJc w:val="left"/>
      <w:pPr>
        <w:tabs>
          <w:tab w:val="left" w:pos="3362"/>
        </w:tabs>
        <w:ind w:left="3362" w:hanging="420"/>
      </w:pPr>
      <w:rPr>
        <w:rFonts w:hint="default" w:ascii="Wingdings" w:hAnsi="Wingdings"/>
      </w:rPr>
    </w:lvl>
    <w:lvl w:ilvl="7" w:tentative="0">
      <w:start w:val="1"/>
      <w:numFmt w:val="bullet"/>
      <w:lvlText w:val=""/>
      <w:lvlJc w:val="left"/>
      <w:pPr>
        <w:tabs>
          <w:tab w:val="left" w:pos="3782"/>
        </w:tabs>
        <w:ind w:left="3782" w:hanging="420"/>
      </w:pPr>
      <w:rPr>
        <w:rFonts w:hint="default" w:ascii="Wingdings" w:hAnsi="Wingdings"/>
      </w:rPr>
    </w:lvl>
    <w:lvl w:ilvl="8" w:tentative="0">
      <w:start w:val="1"/>
      <w:numFmt w:val="bullet"/>
      <w:lvlText w:val=""/>
      <w:lvlJc w:val="left"/>
      <w:pPr>
        <w:tabs>
          <w:tab w:val="left" w:pos="4202"/>
        </w:tabs>
        <w:ind w:left="4202" w:hanging="420"/>
      </w:pPr>
      <w:rPr>
        <w:rFonts w:hint="default" w:ascii="Wingdings" w:hAnsi="Wingdings"/>
      </w:rPr>
    </w:lvl>
  </w:abstractNum>
  <w:abstractNum w:abstractNumId="12">
    <w:nsid w:val="00000011"/>
    <w:multiLevelType w:val="singleLevel"/>
    <w:tmpl w:val="00000011"/>
    <w:lvl w:ilvl="0" w:tentative="0">
      <w:start w:val="1"/>
      <w:numFmt w:val="decimal"/>
      <w:suff w:val="nothing"/>
      <w:lvlText w:val="%1."/>
      <w:lvlJc w:val="left"/>
      <w:pPr>
        <w:ind w:left="0" w:firstLine="0"/>
      </w:pPr>
    </w:lvl>
  </w:abstractNum>
  <w:abstractNum w:abstractNumId="13">
    <w:nsid w:val="1D394AD9"/>
    <w:multiLevelType w:val="multilevel"/>
    <w:tmpl w:val="1D394AD9"/>
    <w:lvl w:ilvl="0" w:tentative="0">
      <w:start w:val="1"/>
      <w:numFmt w:val="japaneseCounting"/>
      <w:lvlText w:val="（%1）"/>
      <w:lvlJc w:val="left"/>
      <w:pPr>
        <w:ind w:left="1142" w:hanging="720"/>
      </w:pPr>
      <w:rPr>
        <w:rFonts w:hint="default"/>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4">
    <w:nsid w:val="1F250D88"/>
    <w:multiLevelType w:val="multilevel"/>
    <w:tmpl w:val="1F250D88"/>
    <w:lvl w:ilvl="0" w:tentative="0">
      <w:start w:val="1"/>
      <w:numFmt w:val="japaneseCounting"/>
      <w:lvlText w:val="%1、"/>
      <w:lvlJc w:val="left"/>
      <w:pPr>
        <w:ind w:left="986" w:hanging="504"/>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15">
    <w:nsid w:val="27E65387"/>
    <w:multiLevelType w:val="multilevel"/>
    <w:tmpl w:val="27E65387"/>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BC6C62A"/>
    <w:multiLevelType w:val="singleLevel"/>
    <w:tmpl w:val="2BC6C62A"/>
    <w:lvl w:ilvl="0" w:tentative="0">
      <w:start w:val="1"/>
      <w:numFmt w:val="chineseCounting"/>
      <w:suff w:val="nothing"/>
      <w:lvlText w:val="（%1）"/>
      <w:lvlJc w:val="left"/>
      <w:rPr>
        <w:rFonts w:hint="eastAsia"/>
      </w:rPr>
    </w:lvl>
  </w:abstractNum>
  <w:abstractNum w:abstractNumId="17">
    <w:nsid w:val="2D1858D9"/>
    <w:multiLevelType w:val="singleLevel"/>
    <w:tmpl w:val="2D1858D9"/>
    <w:lvl w:ilvl="0" w:tentative="0">
      <w:start w:val="109"/>
      <w:numFmt w:val="decimal"/>
      <w:suff w:val="nothing"/>
      <w:lvlText w:val="第%1条　"/>
      <w:lvlJc w:val="left"/>
    </w:lvl>
  </w:abstractNum>
  <w:abstractNum w:abstractNumId="18">
    <w:nsid w:val="38100778"/>
    <w:multiLevelType w:val="multilevel"/>
    <w:tmpl w:val="38100778"/>
    <w:lvl w:ilvl="0" w:tentative="0">
      <w:start w:val="1"/>
      <w:numFmt w:val="decimal"/>
      <w:lvlText w:val="%1."/>
      <w:lvlJc w:val="left"/>
      <w:pPr>
        <w:ind w:left="5175" w:hanging="360"/>
      </w:pPr>
      <w:rPr>
        <w:rFonts w:hint="default"/>
      </w:rPr>
    </w:lvl>
    <w:lvl w:ilvl="1" w:tentative="0">
      <w:start w:val="1"/>
      <w:numFmt w:val="lowerLetter"/>
      <w:lvlText w:val="%2)"/>
      <w:lvlJc w:val="left"/>
      <w:pPr>
        <w:ind w:left="5655" w:hanging="420"/>
      </w:pPr>
    </w:lvl>
    <w:lvl w:ilvl="2" w:tentative="0">
      <w:start w:val="1"/>
      <w:numFmt w:val="lowerRoman"/>
      <w:lvlText w:val="%3."/>
      <w:lvlJc w:val="right"/>
      <w:pPr>
        <w:ind w:left="6075" w:hanging="420"/>
      </w:pPr>
    </w:lvl>
    <w:lvl w:ilvl="3" w:tentative="0">
      <w:start w:val="1"/>
      <w:numFmt w:val="decimal"/>
      <w:lvlText w:val="%4."/>
      <w:lvlJc w:val="left"/>
      <w:pPr>
        <w:ind w:left="6495" w:hanging="420"/>
      </w:pPr>
    </w:lvl>
    <w:lvl w:ilvl="4" w:tentative="0">
      <w:start w:val="1"/>
      <w:numFmt w:val="lowerLetter"/>
      <w:lvlText w:val="%5)"/>
      <w:lvlJc w:val="left"/>
      <w:pPr>
        <w:ind w:left="6915" w:hanging="420"/>
      </w:pPr>
    </w:lvl>
    <w:lvl w:ilvl="5" w:tentative="0">
      <w:start w:val="1"/>
      <w:numFmt w:val="lowerRoman"/>
      <w:lvlText w:val="%6."/>
      <w:lvlJc w:val="right"/>
      <w:pPr>
        <w:ind w:left="7335" w:hanging="420"/>
      </w:pPr>
    </w:lvl>
    <w:lvl w:ilvl="6" w:tentative="0">
      <w:start w:val="1"/>
      <w:numFmt w:val="decimal"/>
      <w:lvlText w:val="%7."/>
      <w:lvlJc w:val="left"/>
      <w:pPr>
        <w:ind w:left="7755" w:hanging="420"/>
      </w:pPr>
    </w:lvl>
    <w:lvl w:ilvl="7" w:tentative="0">
      <w:start w:val="1"/>
      <w:numFmt w:val="lowerLetter"/>
      <w:lvlText w:val="%8)"/>
      <w:lvlJc w:val="left"/>
      <w:pPr>
        <w:ind w:left="8175" w:hanging="420"/>
      </w:pPr>
    </w:lvl>
    <w:lvl w:ilvl="8" w:tentative="0">
      <w:start w:val="1"/>
      <w:numFmt w:val="lowerRoman"/>
      <w:lvlText w:val="%9."/>
      <w:lvlJc w:val="right"/>
      <w:pPr>
        <w:ind w:left="8595" w:hanging="420"/>
      </w:pPr>
    </w:lvl>
  </w:abstractNum>
  <w:abstractNum w:abstractNumId="19">
    <w:nsid w:val="3CBD891E"/>
    <w:multiLevelType w:val="singleLevel"/>
    <w:tmpl w:val="3CBD891E"/>
    <w:lvl w:ilvl="0" w:tentative="0">
      <w:start w:val="1"/>
      <w:numFmt w:val="decimal"/>
      <w:lvlText w:val="%1."/>
      <w:lvlJc w:val="left"/>
      <w:pPr>
        <w:tabs>
          <w:tab w:val="left" w:pos="312"/>
        </w:tabs>
      </w:pPr>
    </w:lvl>
  </w:abstractNum>
  <w:abstractNum w:abstractNumId="20">
    <w:nsid w:val="3FD458E1"/>
    <w:multiLevelType w:val="multilevel"/>
    <w:tmpl w:val="3FD458E1"/>
    <w:lvl w:ilvl="0" w:tentative="0">
      <w:start w:val="1"/>
      <w:numFmt w:val="japaneseCounting"/>
      <w:lvlText w:val="（%1）"/>
      <w:lvlJc w:val="left"/>
      <w:pPr>
        <w:ind w:left="1142" w:hanging="720"/>
      </w:pPr>
      <w:rPr>
        <w:rFonts w:hint="default" w:cs="Times New Roman"/>
        <w:b/>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1">
    <w:nsid w:val="40245A78"/>
    <w:multiLevelType w:val="multilevel"/>
    <w:tmpl w:val="40245A78"/>
    <w:lvl w:ilvl="0" w:tentative="0">
      <w:start w:val="1"/>
      <w:numFmt w:val="decimal"/>
      <w:pStyle w:val="34"/>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2">
    <w:nsid w:val="426148E9"/>
    <w:multiLevelType w:val="multilevel"/>
    <w:tmpl w:val="426148E9"/>
    <w:lvl w:ilvl="0" w:tentative="0">
      <w:start w:val="1"/>
      <w:numFmt w:val="decimal"/>
      <w:lvlText w:val="%1."/>
      <w:lvlJc w:val="left"/>
      <w:pPr>
        <w:ind w:left="780" w:hanging="360"/>
      </w:pPr>
      <w:rPr>
        <w:rFonts w:hint="default" w:ascii="楷体" w:hAnsi="楷体" w:eastAsia="楷体" w:cs="楷体"/>
        <w:sz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53176010"/>
    <w:multiLevelType w:val="singleLevel"/>
    <w:tmpl w:val="53176010"/>
    <w:lvl w:ilvl="0" w:tentative="0">
      <w:start w:val="1"/>
      <w:numFmt w:val="chineseCounting"/>
      <w:suff w:val="nothing"/>
      <w:lvlText w:val="%1、"/>
      <w:lvlJc w:val="left"/>
      <w:pPr>
        <w:ind w:left="0" w:firstLine="0"/>
      </w:pPr>
    </w:lvl>
  </w:abstractNum>
  <w:abstractNum w:abstractNumId="24">
    <w:nsid w:val="658B2A66"/>
    <w:multiLevelType w:val="singleLevel"/>
    <w:tmpl w:val="658B2A66"/>
    <w:lvl w:ilvl="0" w:tentative="0">
      <w:start w:val="1"/>
      <w:numFmt w:val="chineseCounting"/>
      <w:suff w:val="nothing"/>
      <w:lvlText w:val="（%1）"/>
      <w:lvlJc w:val="left"/>
      <w:rPr>
        <w:rFonts w:hint="eastAsia"/>
      </w:rPr>
    </w:lvl>
  </w:abstractNum>
  <w:abstractNum w:abstractNumId="25">
    <w:nsid w:val="694CDD43"/>
    <w:multiLevelType w:val="singleLevel"/>
    <w:tmpl w:val="694CDD43"/>
    <w:lvl w:ilvl="0" w:tentative="0">
      <w:start w:val="4"/>
      <w:numFmt w:val="chineseCounting"/>
      <w:suff w:val="nothing"/>
      <w:lvlText w:val="%1、"/>
      <w:lvlJc w:val="left"/>
      <w:rPr>
        <w:rFonts w:hint="eastAsia"/>
      </w:rPr>
    </w:lvl>
  </w:abstractNum>
  <w:abstractNum w:abstractNumId="26">
    <w:nsid w:val="7A03758E"/>
    <w:multiLevelType w:val="singleLevel"/>
    <w:tmpl w:val="7A03758E"/>
    <w:lvl w:ilvl="0" w:tentative="0">
      <w:start w:val="2"/>
      <w:numFmt w:val="chineseCounting"/>
      <w:suff w:val="nothing"/>
      <w:lvlText w:val="%1、"/>
      <w:lvlJc w:val="left"/>
      <w:rPr>
        <w:rFonts w:hint="eastAsia"/>
      </w:rPr>
    </w:lvl>
  </w:abstractNum>
  <w:num w:numId="1">
    <w:abstractNumId w:val="21"/>
  </w:num>
  <w:num w:numId="2">
    <w:abstractNumId w:val="13"/>
  </w:num>
  <w:num w:numId="3">
    <w:abstractNumId w:val="26"/>
  </w:num>
  <w:num w:numId="4">
    <w:abstractNumId w:val="18"/>
  </w:num>
  <w:num w:numId="5">
    <w:abstractNumId w:val="14"/>
  </w:num>
  <w:num w:numId="6">
    <w:abstractNumId w:val="15"/>
  </w:num>
  <w:num w:numId="7">
    <w:abstractNumId w:val="22"/>
  </w:num>
  <w:num w:numId="8">
    <w:abstractNumId w:val="8"/>
  </w:num>
  <w:num w:numId="9">
    <w:abstractNumId w:val="25"/>
  </w:num>
  <w:num w:numId="10">
    <w:abstractNumId w:val="2"/>
  </w:num>
  <w:num w:numId="11">
    <w:abstractNumId w:val="19"/>
  </w:num>
  <w:num w:numId="12">
    <w:abstractNumId w:val="3"/>
  </w:num>
  <w:num w:numId="13">
    <w:abstractNumId w:val="12"/>
    <w:lvlOverride w:ilvl="0">
      <w:startOverride w:val="1"/>
    </w:lvlOverride>
  </w:num>
  <w:num w:numId="14">
    <w:abstractNumId w:val="24"/>
  </w:num>
  <w:num w:numId="15">
    <w:abstractNumId w:val="7"/>
  </w:num>
  <w:num w:numId="16">
    <w:abstractNumId w:val="6"/>
  </w:num>
  <w:num w:numId="17">
    <w:abstractNumId w:val="17"/>
  </w:num>
  <w:num w:numId="18">
    <w:abstractNumId w:val="1"/>
  </w:num>
  <w:num w:numId="19">
    <w:abstractNumId w:val="16"/>
  </w:num>
  <w:num w:numId="20">
    <w:abstractNumId w:val="5"/>
  </w:num>
  <w:num w:numId="21">
    <w:abstractNumId w:val="10"/>
    <w:lvlOverride w:ilvl="0">
      <w:startOverride w:val="1"/>
    </w:lvlOverride>
  </w:num>
  <w:num w:numId="22">
    <w:abstractNumId w:val="4"/>
  </w:num>
  <w:num w:numId="23">
    <w:abstractNumId w:val="11"/>
  </w:num>
  <w:num w:numId="24">
    <w:abstractNumId w:val="0"/>
  </w:num>
  <w:num w:numId="25">
    <w:abstractNumId w:val="20"/>
  </w:num>
  <w:num w:numId="26">
    <w:abstractNumId w:val="23"/>
    <w:lvlOverride w:ilvl="0">
      <w:startOverride w:val="1"/>
    </w:lvlOverride>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12"/>
    <w:footnote w:id="13"/>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AxYmMxZTZiZjNlMjRhYTg4ZTEyZjhmNmJiZmRmZTYifQ=="/>
  </w:docVars>
  <w:rsids>
    <w:rsidRoot w:val="00192A33"/>
    <w:rsid w:val="000363B5"/>
    <w:rsid w:val="00117BFB"/>
    <w:rsid w:val="00192A33"/>
    <w:rsid w:val="00201D3F"/>
    <w:rsid w:val="002C319A"/>
    <w:rsid w:val="003321E6"/>
    <w:rsid w:val="00341D65"/>
    <w:rsid w:val="003B2535"/>
    <w:rsid w:val="003B3975"/>
    <w:rsid w:val="003D4CBF"/>
    <w:rsid w:val="0040030C"/>
    <w:rsid w:val="0047235C"/>
    <w:rsid w:val="004B473D"/>
    <w:rsid w:val="004C3681"/>
    <w:rsid w:val="004D6C10"/>
    <w:rsid w:val="00545719"/>
    <w:rsid w:val="005E6143"/>
    <w:rsid w:val="006E5FFD"/>
    <w:rsid w:val="00732878"/>
    <w:rsid w:val="0079442C"/>
    <w:rsid w:val="007C309B"/>
    <w:rsid w:val="008A076A"/>
    <w:rsid w:val="008B227B"/>
    <w:rsid w:val="00933CD8"/>
    <w:rsid w:val="00946A46"/>
    <w:rsid w:val="009C362A"/>
    <w:rsid w:val="00A12101"/>
    <w:rsid w:val="00A146AF"/>
    <w:rsid w:val="00A36F29"/>
    <w:rsid w:val="00AA57F8"/>
    <w:rsid w:val="00B52291"/>
    <w:rsid w:val="00BE4B47"/>
    <w:rsid w:val="00D92DDC"/>
    <w:rsid w:val="00E13ABA"/>
    <w:rsid w:val="00F95C95"/>
    <w:rsid w:val="01063446"/>
    <w:rsid w:val="01204996"/>
    <w:rsid w:val="02EE2D85"/>
    <w:rsid w:val="036C4901"/>
    <w:rsid w:val="04BD7A22"/>
    <w:rsid w:val="07107E36"/>
    <w:rsid w:val="07E3281A"/>
    <w:rsid w:val="07E7263F"/>
    <w:rsid w:val="094B564F"/>
    <w:rsid w:val="09523E1A"/>
    <w:rsid w:val="099511A8"/>
    <w:rsid w:val="09977438"/>
    <w:rsid w:val="0A273A99"/>
    <w:rsid w:val="0A2B65A8"/>
    <w:rsid w:val="0BF77A2B"/>
    <w:rsid w:val="0D042FC4"/>
    <w:rsid w:val="0DE1620A"/>
    <w:rsid w:val="0FB37881"/>
    <w:rsid w:val="0FC75ACC"/>
    <w:rsid w:val="10521588"/>
    <w:rsid w:val="11173359"/>
    <w:rsid w:val="1187002C"/>
    <w:rsid w:val="11A76520"/>
    <w:rsid w:val="11E357C9"/>
    <w:rsid w:val="12141B3A"/>
    <w:rsid w:val="125A6DBF"/>
    <w:rsid w:val="13F21DB3"/>
    <w:rsid w:val="142B431F"/>
    <w:rsid w:val="15437FB1"/>
    <w:rsid w:val="15851D76"/>
    <w:rsid w:val="15EC57FD"/>
    <w:rsid w:val="18CE7D37"/>
    <w:rsid w:val="1A1C43D6"/>
    <w:rsid w:val="1B0F7405"/>
    <w:rsid w:val="1B7A41AE"/>
    <w:rsid w:val="1BC74765"/>
    <w:rsid w:val="1C3F34E4"/>
    <w:rsid w:val="1C84486F"/>
    <w:rsid w:val="1CAE5588"/>
    <w:rsid w:val="1D2F2B41"/>
    <w:rsid w:val="1DB47CF3"/>
    <w:rsid w:val="1FA23001"/>
    <w:rsid w:val="203E0B2D"/>
    <w:rsid w:val="206F3E28"/>
    <w:rsid w:val="2125794F"/>
    <w:rsid w:val="231D1F0F"/>
    <w:rsid w:val="23D16087"/>
    <w:rsid w:val="248325F7"/>
    <w:rsid w:val="249717E0"/>
    <w:rsid w:val="2570657F"/>
    <w:rsid w:val="257F31E2"/>
    <w:rsid w:val="2580026A"/>
    <w:rsid w:val="264C0B4F"/>
    <w:rsid w:val="275409B4"/>
    <w:rsid w:val="27FD39FE"/>
    <w:rsid w:val="28193104"/>
    <w:rsid w:val="28467E05"/>
    <w:rsid w:val="296113F9"/>
    <w:rsid w:val="29E32216"/>
    <w:rsid w:val="2A91137C"/>
    <w:rsid w:val="2AEB5997"/>
    <w:rsid w:val="2B5D644B"/>
    <w:rsid w:val="2B6360A1"/>
    <w:rsid w:val="2E016040"/>
    <w:rsid w:val="2E520095"/>
    <w:rsid w:val="2E972464"/>
    <w:rsid w:val="2F5B68B2"/>
    <w:rsid w:val="2F6603F5"/>
    <w:rsid w:val="2F920FF5"/>
    <w:rsid w:val="30152CB3"/>
    <w:rsid w:val="30431FFA"/>
    <w:rsid w:val="31406329"/>
    <w:rsid w:val="319D59FB"/>
    <w:rsid w:val="32CA3D0A"/>
    <w:rsid w:val="33915890"/>
    <w:rsid w:val="33952CA6"/>
    <w:rsid w:val="344E7643"/>
    <w:rsid w:val="34EE2BCB"/>
    <w:rsid w:val="352F0C81"/>
    <w:rsid w:val="360D6712"/>
    <w:rsid w:val="368702F7"/>
    <w:rsid w:val="36BF0605"/>
    <w:rsid w:val="37A4347F"/>
    <w:rsid w:val="388C2B09"/>
    <w:rsid w:val="38D60A0F"/>
    <w:rsid w:val="38FC4E24"/>
    <w:rsid w:val="397E3235"/>
    <w:rsid w:val="398D36E4"/>
    <w:rsid w:val="3A17759D"/>
    <w:rsid w:val="3A835D50"/>
    <w:rsid w:val="3B7615D8"/>
    <w:rsid w:val="3B836165"/>
    <w:rsid w:val="3B9B01A6"/>
    <w:rsid w:val="3C417442"/>
    <w:rsid w:val="3E552B89"/>
    <w:rsid w:val="3E7E757E"/>
    <w:rsid w:val="408B68C5"/>
    <w:rsid w:val="412C780F"/>
    <w:rsid w:val="428C48EA"/>
    <w:rsid w:val="431B5EB1"/>
    <w:rsid w:val="4334626B"/>
    <w:rsid w:val="434701B8"/>
    <w:rsid w:val="44A564F5"/>
    <w:rsid w:val="456972C1"/>
    <w:rsid w:val="45792A5D"/>
    <w:rsid w:val="45EE728D"/>
    <w:rsid w:val="46106795"/>
    <w:rsid w:val="461E0108"/>
    <w:rsid w:val="467A43B4"/>
    <w:rsid w:val="46BB4412"/>
    <w:rsid w:val="48110FCE"/>
    <w:rsid w:val="4A032B3E"/>
    <w:rsid w:val="4A9F36AE"/>
    <w:rsid w:val="4C5C25EB"/>
    <w:rsid w:val="4EFF455E"/>
    <w:rsid w:val="4F423BFB"/>
    <w:rsid w:val="4F822E1C"/>
    <w:rsid w:val="4F895D87"/>
    <w:rsid w:val="506936B9"/>
    <w:rsid w:val="51854E6D"/>
    <w:rsid w:val="521972BF"/>
    <w:rsid w:val="522275EC"/>
    <w:rsid w:val="536E45A7"/>
    <w:rsid w:val="53971FA3"/>
    <w:rsid w:val="54EE6ABA"/>
    <w:rsid w:val="554424C7"/>
    <w:rsid w:val="55B26DCE"/>
    <w:rsid w:val="55DC06AA"/>
    <w:rsid w:val="56B665AC"/>
    <w:rsid w:val="57191F4A"/>
    <w:rsid w:val="571A6D19"/>
    <w:rsid w:val="57AD6558"/>
    <w:rsid w:val="58492403"/>
    <w:rsid w:val="584A5A70"/>
    <w:rsid w:val="592D2C1F"/>
    <w:rsid w:val="5951472B"/>
    <w:rsid w:val="59A329DA"/>
    <w:rsid w:val="5A8A029F"/>
    <w:rsid w:val="5B6E1C15"/>
    <w:rsid w:val="5B741517"/>
    <w:rsid w:val="5BA70DCB"/>
    <w:rsid w:val="5BE02422"/>
    <w:rsid w:val="5BFE1903"/>
    <w:rsid w:val="5C647A38"/>
    <w:rsid w:val="5CA35B74"/>
    <w:rsid w:val="5D0F6B9E"/>
    <w:rsid w:val="60864CC2"/>
    <w:rsid w:val="60AE77E7"/>
    <w:rsid w:val="618300E3"/>
    <w:rsid w:val="63D3773A"/>
    <w:rsid w:val="64A53716"/>
    <w:rsid w:val="654D2505"/>
    <w:rsid w:val="6695382F"/>
    <w:rsid w:val="68082401"/>
    <w:rsid w:val="68184EE1"/>
    <w:rsid w:val="685F5456"/>
    <w:rsid w:val="698F6B04"/>
    <w:rsid w:val="6AF04A2F"/>
    <w:rsid w:val="6B3354C8"/>
    <w:rsid w:val="6C567CE2"/>
    <w:rsid w:val="6C8E7620"/>
    <w:rsid w:val="6D4C3B63"/>
    <w:rsid w:val="6E180196"/>
    <w:rsid w:val="6F5756EB"/>
    <w:rsid w:val="6F831B43"/>
    <w:rsid w:val="6FCF6BAB"/>
    <w:rsid w:val="73F461A4"/>
    <w:rsid w:val="74951848"/>
    <w:rsid w:val="75F749C2"/>
    <w:rsid w:val="77AD550F"/>
    <w:rsid w:val="77EC29AE"/>
    <w:rsid w:val="78547BC8"/>
    <w:rsid w:val="785E1132"/>
    <w:rsid w:val="78F217DB"/>
    <w:rsid w:val="7A64266E"/>
    <w:rsid w:val="7B376961"/>
    <w:rsid w:val="7B422F08"/>
    <w:rsid w:val="7B585303"/>
    <w:rsid w:val="7BC77BF2"/>
    <w:rsid w:val="7C022979"/>
    <w:rsid w:val="7D0246DC"/>
    <w:rsid w:val="7DC77E04"/>
    <w:rsid w:val="7DE00EC5"/>
    <w:rsid w:val="7E190145"/>
    <w:rsid w:val="7E787636"/>
    <w:rsid w:val="7EE86D44"/>
    <w:rsid w:val="7F7A7CFD"/>
    <w:rsid w:val="7FBB4680"/>
    <w:rsid w:val="7FDE2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nhideWhenUsed="0"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0"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qFormat="1" w:uiPriority="0" w:semiHidden="0"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0" w:semiHidden="0"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0"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Ascii" w:hAnsiTheme="minorAscii" w:cstheme="minorBidi"/>
      <w:kern w:val="2"/>
      <w:sz w:val="24"/>
      <w:szCs w:val="21"/>
      <w:lang w:val="en-US" w:eastAsia="zh-CN" w:bidi="ar-SA"/>
    </w:rPr>
  </w:style>
  <w:style w:type="paragraph" w:styleId="2">
    <w:name w:val="heading 1"/>
    <w:basedOn w:val="1"/>
    <w:next w:val="1"/>
    <w:link w:val="41"/>
    <w:qFormat/>
    <w:uiPriority w:val="0"/>
    <w:pPr>
      <w:keepNext/>
      <w:keepLines/>
      <w:spacing w:before="340" w:after="330" w:line="576" w:lineRule="auto"/>
      <w:outlineLvl w:val="0"/>
    </w:pPr>
    <w:rPr>
      <w:rFonts w:ascii="Calibri" w:hAnsi="Calibri" w:eastAsia="宋体" w:cs="宋体"/>
      <w:b/>
      <w:bCs/>
      <w:kern w:val="44"/>
      <w:sz w:val="44"/>
      <w:szCs w:val="44"/>
    </w:rPr>
  </w:style>
  <w:style w:type="paragraph" w:styleId="3">
    <w:name w:val="heading 2"/>
    <w:basedOn w:val="1"/>
    <w:next w:val="1"/>
    <w:link w:val="42"/>
    <w:qFormat/>
    <w:uiPriority w:val="0"/>
    <w:pPr>
      <w:keepNext/>
      <w:keepLines/>
      <w:spacing w:before="260" w:after="260" w:line="412" w:lineRule="auto"/>
      <w:outlineLvl w:val="1"/>
    </w:pPr>
    <w:rPr>
      <w:rFonts w:ascii="Cambria" w:hAnsi="Cambria" w:eastAsia="宋体" w:cs="宋体"/>
      <w:b/>
      <w:bCs/>
      <w:sz w:val="32"/>
      <w:szCs w:val="32"/>
    </w:rPr>
  </w:style>
  <w:style w:type="paragraph" w:styleId="4">
    <w:name w:val="heading 3"/>
    <w:basedOn w:val="1"/>
    <w:next w:val="1"/>
    <w:link w:val="27"/>
    <w:unhideWhenUsed/>
    <w:qFormat/>
    <w:uiPriority w:val="0"/>
    <w:pPr>
      <w:keepNext/>
      <w:keepLines/>
      <w:spacing w:before="260" w:after="260" w:line="416" w:lineRule="auto"/>
      <w:outlineLvl w:val="2"/>
    </w:pPr>
    <w:rPr>
      <w:rFonts w:ascii="Times New Roman" w:hAnsi="Times New Roman" w:eastAsia="宋体" w:cs="Times New Roman"/>
      <w:b/>
      <w:bCs/>
      <w:sz w:val="32"/>
      <w:szCs w:val="32"/>
    </w:rPr>
  </w:style>
  <w:style w:type="paragraph" w:styleId="5">
    <w:name w:val="heading 4"/>
    <w:basedOn w:val="1"/>
    <w:next w:val="1"/>
    <w:link w:val="43"/>
    <w:qFormat/>
    <w:uiPriority w:val="0"/>
    <w:pPr>
      <w:keepNext/>
      <w:keepLines/>
      <w:spacing w:before="280" w:after="290" w:line="374" w:lineRule="auto"/>
      <w:outlineLvl w:val="3"/>
    </w:pPr>
    <w:rPr>
      <w:rFonts w:ascii="Arial" w:hAnsi="Arial" w:eastAsia="黑体" w:cs="Times New Roman"/>
      <w:b/>
      <w:bCs/>
      <w:sz w:val="28"/>
      <w:szCs w:val="28"/>
    </w:rPr>
  </w:style>
  <w:style w:type="paragraph" w:styleId="6">
    <w:name w:val="heading 5"/>
    <w:basedOn w:val="1"/>
    <w:next w:val="1"/>
    <w:link w:val="85"/>
    <w:unhideWhenUsed/>
    <w:qFormat/>
    <w:uiPriority w:val="9"/>
    <w:pPr>
      <w:keepNext/>
      <w:keepLines/>
      <w:spacing w:beforeLines="0" w:beforeAutospacing="0" w:afterLines="0" w:afterAutospacing="0" w:line="240" w:lineRule="auto"/>
      <w:outlineLvl w:val="4"/>
    </w:pPr>
    <w:rPr>
      <w:color w:val="FF0000"/>
      <w:sz w:val="15"/>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51"/>
    <w:semiHidden/>
    <w:unhideWhenUsed/>
    <w:qFormat/>
    <w:uiPriority w:val="0"/>
    <w:rPr>
      <w:szCs w:val="24"/>
    </w:rPr>
  </w:style>
  <w:style w:type="paragraph" w:styleId="8">
    <w:name w:val="Salutation"/>
    <w:basedOn w:val="1"/>
    <w:next w:val="1"/>
    <w:link w:val="46"/>
    <w:semiHidden/>
    <w:unhideWhenUsed/>
    <w:qFormat/>
    <w:uiPriority w:val="0"/>
    <w:rPr>
      <w:rFonts w:ascii="黑体" w:hAnsi="黑体" w:eastAsia="黑体"/>
      <w:sz w:val="30"/>
      <w:szCs w:val="30"/>
    </w:rPr>
  </w:style>
  <w:style w:type="paragraph" w:styleId="9">
    <w:name w:val="Closing"/>
    <w:basedOn w:val="1"/>
    <w:link w:val="52"/>
    <w:unhideWhenUsed/>
    <w:qFormat/>
    <w:uiPriority w:val="0"/>
    <w:pPr>
      <w:ind w:left="100" w:leftChars="2100"/>
    </w:pPr>
    <w:rPr>
      <w:rFonts w:ascii="黑体" w:hAnsi="黑体" w:eastAsia="黑体"/>
      <w:sz w:val="30"/>
      <w:szCs w:val="30"/>
    </w:rPr>
  </w:style>
  <w:style w:type="paragraph" w:styleId="10">
    <w:name w:val="toc 3"/>
    <w:basedOn w:val="1"/>
    <w:next w:val="1"/>
    <w:unhideWhenUsed/>
    <w:qFormat/>
    <w:uiPriority w:val="39"/>
    <w:pPr>
      <w:spacing w:line="240" w:lineRule="auto"/>
      <w:ind w:left="840" w:leftChars="400"/>
    </w:pPr>
    <w:rPr>
      <w:rFonts w:ascii="Times New Roman" w:hAnsi="Times New Roman" w:eastAsia="宋体" w:cs="Times New Roman"/>
      <w:szCs w:val="24"/>
    </w:rPr>
  </w:style>
  <w:style w:type="paragraph" w:styleId="11">
    <w:name w:val="Plain Text"/>
    <w:basedOn w:val="1"/>
    <w:link w:val="39"/>
    <w:unhideWhenUsed/>
    <w:qFormat/>
    <w:uiPriority w:val="99"/>
    <w:rPr>
      <w:rFonts w:hAnsi="Courier New" w:cs="Courier New" w:asciiTheme="minorEastAsia"/>
    </w:rPr>
  </w:style>
  <w:style w:type="paragraph" w:styleId="12">
    <w:name w:val="toc 8"/>
    <w:basedOn w:val="1"/>
    <w:next w:val="1"/>
    <w:unhideWhenUsed/>
    <w:qFormat/>
    <w:uiPriority w:val="0"/>
    <w:pPr>
      <w:spacing w:line="240" w:lineRule="auto"/>
      <w:ind w:left="2940" w:leftChars="1400"/>
    </w:pPr>
    <w:rPr>
      <w:rFonts w:ascii="Times New Roman" w:hAnsi="Times New Roman" w:eastAsia="宋体" w:cs="Times New Roman"/>
      <w:szCs w:val="24"/>
    </w:rPr>
  </w:style>
  <w:style w:type="paragraph" w:styleId="13">
    <w:name w:val="Balloon Text"/>
    <w:basedOn w:val="1"/>
    <w:link w:val="53"/>
    <w:semiHidden/>
    <w:unhideWhenUsed/>
    <w:qFormat/>
    <w:uiPriority w:val="0"/>
    <w:pPr>
      <w:spacing w:line="240" w:lineRule="auto"/>
    </w:pPr>
    <w:rPr>
      <w:sz w:val="18"/>
      <w:szCs w:val="18"/>
    </w:rPr>
  </w:style>
  <w:style w:type="paragraph" w:styleId="14">
    <w:name w:val="footer"/>
    <w:basedOn w:val="1"/>
    <w:link w:val="45"/>
    <w:unhideWhenUsed/>
    <w:qFormat/>
    <w:uiPriority w:val="99"/>
    <w:pPr>
      <w:tabs>
        <w:tab w:val="center" w:pos="4153"/>
        <w:tab w:val="right" w:pos="8306"/>
      </w:tabs>
      <w:snapToGrid w:val="0"/>
      <w:spacing w:line="240" w:lineRule="auto"/>
      <w:jc w:val="left"/>
    </w:pPr>
    <w:rPr>
      <w:rFonts w:ascii="Times New Roman" w:hAnsi="Times New Roman" w:eastAsia="宋体" w:cs="Times New Roman"/>
      <w:sz w:val="18"/>
      <w:szCs w:val="18"/>
    </w:rPr>
  </w:style>
  <w:style w:type="paragraph" w:styleId="15">
    <w:name w:val="header"/>
    <w:basedOn w:val="1"/>
    <w:link w:val="44"/>
    <w:unhideWhenUsed/>
    <w:qFormat/>
    <w:uiPriority w:val="99"/>
    <w:pPr>
      <w:pBdr>
        <w:bottom w:val="single" w:color="auto" w:sz="6" w:space="1"/>
      </w:pBdr>
      <w:tabs>
        <w:tab w:val="center" w:pos="4153"/>
        <w:tab w:val="right" w:pos="8306"/>
      </w:tabs>
      <w:snapToGrid w:val="0"/>
      <w:spacing w:line="240" w:lineRule="auto"/>
      <w:jc w:val="center"/>
    </w:pPr>
    <w:rPr>
      <w:rFonts w:ascii="Times New Roman" w:hAnsi="Times New Roman" w:eastAsia="宋体" w:cs="Times New Roman"/>
      <w:sz w:val="18"/>
      <w:szCs w:val="18"/>
    </w:rPr>
  </w:style>
  <w:style w:type="paragraph" w:styleId="16">
    <w:name w:val="toc 1"/>
    <w:basedOn w:val="1"/>
    <w:next w:val="1"/>
    <w:unhideWhenUsed/>
    <w:qFormat/>
    <w:uiPriority w:val="0"/>
    <w:pPr>
      <w:spacing w:line="240" w:lineRule="auto"/>
    </w:pPr>
    <w:rPr>
      <w:rFonts w:ascii="Times New Roman" w:hAnsi="Times New Roman" w:eastAsia="宋体" w:cs="Times New Roman"/>
      <w:szCs w:val="24"/>
    </w:rPr>
  </w:style>
  <w:style w:type="paragraph" w:styleId="17">
    <w:name w:val="footnote text"/>
    <w:basedOn w:val="1"/>
    <w:link w:val="38"/>
    <w:unhideWhenUsed/>
    <w:qFormat/>
    <w:uiPriority w:val="99"/>
    <w:pPr>
      <w:snapToGrid w:val="0"/>
      <w:spacing w:line="240" w:lineRule="auto"/>
      <w:jc w:val="left"/>
    </w:pPr>
    <w:rPr>
      <w:rFonts w:ascii="Calibri" w:hAnsi="Calibri" w:eastAsia="宋体" w:cs="Times New Roman"/>
      <w:sz w:val="18"/>
      <w:szCs w:val="18"/>
    </w:rPr>
  </w:style>
  <w:style w:type="paragraph" w:styleId="18">
    <w:name w:val="toc 2"/>
    <w:basedOn w:val="1"/>
    <w:next w:val="1"/>
    <w:unhideWhenUsed/>
    <w:qFormat/>
    <w:uiPriority w:val="39"/>
    <w:pPr>
      <w:spacing w:line="240" w:lineRule="auto"/>
      <w:ind w:left="420" w:leftChars="200"/>
    </w:pPr>
    <w:rPr>
      <w:rFonts w:ascii="Times New Roman" w:hAnsi="Times New Roman" w:eastAsia="宋体" w:cs="Times New Roman"/>
      <w:szCs w:val="24"/>
    </w:rPr>
  </w:style>
  <w:style w:type="paragraph" w:styleId="19">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sz w:val="24"/>
      <w:szCs w:val="24"/>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FollowedHyperlink"/>
    <w:basedOn w:val="22"/>
    <w:unhideWhenUsed/>
    <w:qFormat/>
    <w:uiPriority w:val="99"/>
    <w:rPr>
      <w:color w:val="800080"/>
      <w:u w:val="single"/>
    </w:rPr>
  </w:style>
  <w:style w:type="character" w:styleId="24">
    <w:name w:val="Emphasis"/>
    <w:basedOn w:val="22"/>
    <w:qFormat/>
    <w:uiPriority w:val="20"/>
  </w:style>
  <w:style w:type="character" w:styleId="25">
    <w:name w:val="Hyperlink"/>
    <w:basedOn w:val="22"/>
    <w:unhideWhenUsed/>
    <w:qFormat/>
    <w:uiPriority w:val="99"/>
    <w:rPr>
      <w:color w:val="0000FF"/>
      <w:u w:val="single"/>
    </w:rPr>
  </w:style>
  <w:style w:type="character" w:styleId="26">
    <w:name w:val="footnote reference"/>
    <w:basedOn w:val="22"/>
    <w:unhideWhenUsed/>
    <w:qFormat/>
    <w:uiPriority w:val="0"/>
    <w:rPr>
      <w:vertAlign w:val="superscript"/>
    </w:rPr>
  </w:style>
  <w:style w:type="character" w:customStyle="1" w:styleId="27">
    <w:name w:val="标题 3 字符"/>
    <w:basedOn w:val="22"/>
    <w:link w:val="4"/>
    <w:qFormat/>
    <w:uiPriority w:val="0"/>
    <w:rPr>
      <w:rFonts w:ascii="Times New Roman" w:hAnsi="Times New Roman" w:eastAsia="宋体" w:cs="Times New Roman"/>
      <w:b/>
      <w:bCs/>
      <w:sz w:val="32"/>
      <w:szCs w:val="32"/>
    </w:rPr>
  </w:style>
  <w:style w:type="paragraph" w:customStyle="1" w:styleId="28">
    <w:name w:val="论文总标题"/>
    <w:basedOn w:val="1"/>
    <w:link w:val="29"/>
    <w:qFormat/>
    <w:uiPriority w:val="0"/>
    <w:pPr>
      <w:spacing w:line="264" w:lineRule="auto"/>
      <w:ind w:firstLine="482"/>
      <w:jc w:val="center"/>
    </w:pPr>
    <w:rPr>
      <w:rFonts w:eastAsia="黑体"/>
      <w:b/>
      <w:sz w:val="32"/>
      <w:szCs w:val="24"/>
    </w:rPr>
  </w:style>
  <w:style w:type="character" w:customStyle="1" w:styleId="29">
    <w:name w:val="论文总标题 字符"/>
    <w:basedOn w:val="22"/>
    <w:link w:val="28"/>
    <w:qFormat/>
    <w:uiPriority w:val="0"/>
    <w:rPr>
      <w:rFonts w:eastAsia="黑体"/>
      <w:b/>
      <w:sz w:val="32"/>
      <w:szCs w:val="24"/>
    </w:rPr>
  </w:style>
  <w:style w:type="paragraph" w:customStyle="1" w:styleId="30">
    <w:name w:val="论文一级标题"/>
    <w:basedOn w:val="28"/>
    <w:link w:val="31"/>
    <w:qFormat/>
    <w:uiPriority w:val="0"/>
    <w:rPr>
      <w:sz w:val="28"/>
    </w:rPr>
  </w:style>
  <w:style w:type="character" w:customStyle="1" w:styleId="31">
    <w:name w:val="论文一级标题 字符"/>
    <w:basedOn w:val="29"/>
    <w:link w:val="30"/>
    <w:qFormat/>
    <w:uiPriority w:val="0"/>
    <w:rPr>
      <w:rFonts w:eastAsia="黑体"/>
      <w:sz w:val="28"/>
      <w:szCs w:val="24"/>
    </w:rPr>
  </w:style>
  <w:style w:type="paragraph" w:customStyle="1" w:styleId="32">
    <w:name w:val="论文二级标题"/>
    <w:basedOn w:val="30"/>
    <w:link w:val="33"/>
    <w:qFormat/>
    <w:uiPriority w:val="0"/>
    <w:pPr>
      <w:ind w:left="630" w:leftChars="100" w:right="100" w:rightChars="100"/>
      <w:jc w:val="left"/>
    </w:pPr>
    <w:rPr>
      <w:sz w:val="24"/>
    </w:rPr>
  </w:style>
  <w:style w:type="character" w:customStyle="1" w:styleId="33">
    <w:name w:val="论文二级标题 字符"/>
    <w:basedOn w:val="31"/>
    <w:link w:val="32"/>
    <w:qFormat/>
    <w:uiPriority w:val="0"/>
    <w:rPr>
      <w:rFonts w:eastAsia="黑体"/>
      <w:sz w:val="24"/>
      <w:szCs w:val="24"/>
    </w:rPr>
  </w:style>
  <w:style w:type="paragraph" w:customStyle="1" w:styleId="34">
    <w:name w:val="论文三级标题"/>
    <w:basedOn w:val="1"/>
    <w:link w:val="35"/>
    <w:qFormat/>
    <w:uiPriority w:val="0"/>
    <w:pPr>
      <w:numPr>
        <w:ilvl w:val="0"/>
        <w:numId w:val="1"/>
      </w:numPr>
      <w:ind w:firstLine="142"/>
      <w:jc w:val="left"/>
    </w:pPr>
    <w:rPr>
      <w:rFonts w:ascii="黑体" w:hAnsi="黑体" w:eastAsia="黑体"/>
      <w:b/>
      <w:szCs w:val="24"/>
    </w:rPr>
  </w:style>
  <w:style w:type="character" w:customStyle="1" w:styleId="35">
    <w:name w:val="论文三级标题 字符"/>
    <w:basedOn w:val="22"/>
    <w:link w:val="34"/>
    <w:qFormat/>
    <w:uiPriority w:val="0"/>
    <w:rPr>
      <w:rFonts w:ascii="黑体" w:hAnsi="黑体" w:eastAsia="黑体"/>
      <w:b/>
      <w:szCs w:val="24"/>
    </w:rPr>
  </w:style>
  <w:style w:type="paragraph" w:styleId="36">
    <w:name w:val="No Spacing"/>
    <w:qFormat/>
    <w:uiPriority w:val="1"/>
    <w:pPr>
      <w:widowControl w:val="0"/>
      <w:jc w:val="both"/>
    </w:pPr>
    <w:rPr>
      <w:rFonts w:asciiTheme="minorHAnsi" w:hAnsiTheme="minorHAnsi" w:eastAsiaTheme="minorEastAsia" w:cstheme="minorBidi"/>
      <w:kern w:val="2"/>
      <w:sz w:val="21"/>
      <w:szCs w:val="21"/>
      <w:lang w:val="en-US" w:eastAsia="zh-CN" w:bidi="ar-SA"/>
    </w:rPr>
  </w:style>
  <w:style w:type="character" w:customStyle="1" w:styleId="37">
    <w:name w:val="脚注文本 字符"/>
    <w:basedOn w:val="22"/>
    <w:qFormat/>
    <w:uiPriority w:val="99"/>
    <w:rPr>
      <w:sz w:val="18"/>
      <w:szCs w:val="18"/>
    </w:rPr>
  </w:style>
  <w:style w:type="character" w:customStyle="1" w:styleId="38">
    <w:name w:val="脚注文本 字符2"/>
    <w:basedOn w:val="22"/>
    <w:link w:val="17"/>
    <w:semiHidden/>
    <w:qFormat/>
    <w:uiPriority w:val="0"/>
    <w:rPr>
      <w:rFonts w:ascii="Calibri" w:hAnsi="Calibri" w:eastAsia="宋体" w:cs="Times New Roman"/>
      <w:sz w:val="18"/>
      <w:szCs w:val="18"/>
    </w:rPr>
  </w:style>
  <w:style w:type="character" w:customStyle="1" w:styleId="39">
    <w:name w:val="纯文本 字符"/>
    <w:basedOn w:val="22"/>
    <w:link w:val="11"/>
    <w:qFormat/>
    <w:uiPriority w:val="99"/>
    <w:rPr>
      <w:rFonts w:hAnsi="Courier New" w:cs="Courier New" w:asciiTheme="minorEastAsia"/>
    </w:rPr>
  </w:style>
  <w:style w:type="table" w:customStyle="1" w:styleId="40">
    <w:name w:val="网格型1"/>
    <w:basedOn w:val="20"/>
    <w:qFormat/>
    <w:uiPriority w:val="59"/>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1">
    <w:name w:val="标题 1 字符"/>
    <w:basedOn w:val="22"/>
    <w:link w:val="2"/>
    <w:qFormat/>
    <w:uiPriority w:val="0"/>
    <w:rPr>
      <w:rFonts w:ascii="Calibri" w:hAnsi="Calibri" w:eastAsia="宋体" w:cs="宋体"/>
      <w:b/>
      <w:bCs/>
      <w:kern w:val="44"/>
      <w:sz w:val="44"/>
      <w:szCs w:val="44"/>
    </w:rPr>
  </w:style>
  <w:style w:type="character" w:customStyle="1" w:styleId="42">
    <w:name w:val="标题 2 字符"/>
    <w:basedOn w:val="22"/>
    <w:link w:val="3"/>
    <w:qFormat/>
    <w:uiPriority w:val="0"/>
    <w:rPr>
      <w:rFonts w:ascii="Cambria" w:hAnsi="Cambria" w:eastAsia="宋体" w:cs="宋体"/>
      <w:b/>
      <w:bCs/>
      <w:sz w:val="32"/>
      <w:szCs w:val="32"/>
    </w:rPr>
  </w:style>
  <w:style w:type="character" w:customStyle="1" w:styleId="43">
    <w:name w:val="标题 4 字符"/>
    <w:basedOn w:val="22"/>
    <w:link w:val="5"/>
    <w:qFormat/>
    <w:uiPriority w:val="0"/>
    <w:rPr>
      <w:rFonts w:ascii="Arial" w:hAnsi="Arial" w:eastAsia="黑体" w:cs="Times New Roman"/>
      <w:b/>
      <w:bCs/>
      <w:sz w:val="28"/>
      <w:szCs w:val="28"/>
    </w:rPr>
  </w:style>
  <w:style w:type="character" w:customStyle="1" w:styleId="44">
    <w:name w:val="页眉 字符"/>
    <w:basedOn w:val="22"/>
    <w:link w:val="15"/>
    <w:qFormat/>
    <w:uiPriority w:val="99"/>
    <w:rPr>
      <w:rFonts w:ascii="Times New Roman" w:hAnsi="Times New Roman" w:eastAsia="宋体" w:cs="Times New Roman"/>
      <w:sz w:val="18"/>
      <w:szCs w:val="18"/>
    </w:rPr>
  </w:style>
  <w:style w:type="character" w:customStyle="1" w:styleId="45">
    <w:name w:val="页脚 字符"/>
    <w:basedOn w:val="22"/>
    <w:link w:val="14"/>
    <w:qFormat/>
    <w:uiPriority w:val="99"/>
    <w:rPr>
      <w:rFonts w:ascii="Times New Roman" w:hAnsi="Times New Roman" w:eastAsia="宋体" w:cs="Times New Roman"/>
      <w:sz w:val="18"/>
      <w:szCs w:val="18"/>
    </w:rPr>
  </w:style>
  <w:style w:type="character" w:customStyle="1" w:styleId="46">
    <w:name w:val="称呼 字符"/>
    <w:basedOn w:val="22"/>
    <w:link w:val="8"/>
    <w:qFormat/>
    <w:uiPriority w:val="0"/>
    <w:rPr>
      <w:rFonts w:ascii="黑体" w:hAnsi="黑体" w:eastAsia="黑体"/>
      <w:sz w:val="30"/>
      <w:szCs w:val="30"/>
    </w:rPr>
  </w:style>
  <w:style w:type="character" w:customStyle="1" w:styleId="47">
    <w:name w:val="样式 (中文) 楷体_GB2312 波浪线"/>
    <w:basedOn w:val="22"/>
    <w:qFormat/>
    <w:uiPriority w:val="0"/>
    <w:rPr>
      <w:rFonts w:hint="eastAsia" w:ascii="楷体_GB2312" w:hAnsi="楷体_GB2312" w:eastAsia="楷体_GB2312"/>
      <w:color w:val="0000FF"/>
      <w:u w:val="wave"/>
    </w:rPr>
  </w:style>
  <w:style w:type="character" w:customStyle="1" w:styleId="48">
    <w:name w:val="样式1 Char Char"/>
    <w:link w:val="49"/>
    <w:qFormat/>
    <w:locked/>
    <w:uiPriority w:val="0"/>
    <w:rPr>
      <w:rFonts w:ascii="楷体" w:hAnsi="楷体" w:eastAsia="楷体"/>
    </w:rPr>
  </w:style>
  <w:style w:type="paragraph" w:customStyle="1" w:styleId="49">
    <w:name w:val="样式1"/>
    <w:basedOn w:val="1"/>
    <w:link w:val="48"/>
    <w:qFormat/>
    <w:uiPriority w:val="0"/>
    <w:pPr>
      <w:spacing w:line="240" w:lineRule="auto"/>
    </w:pPr>
    <w:rPr>
      <w:rFonts w:ascii="楷体" w:hAnsi="楷体" w:eastAsia="楷体"/>
    </w:rPr>
  </w:style>
  <w:style w:type="character" w:customStyle="1" w:styleId="50">
    <w:name w:val="纯文本 Char"/>
    <w:basedOn w:val="22"/>
    <w:semiHidden/>
    <w:qFormat/>
    <w:uiPriority w:val="0"/>
    <w:rPr>
      <w:rFonts w:ascii="宋体" w:hAnsi="Courier New" w:cs="Courier New"/>
      <w:kern w:val="2"/>
      <w:sz w:val="21"/>
      <w:szCs w:val="21"/>
    </w:rPr>
  </w:style>
  <w:style w:type="character" w:customStyle="1" w:styleId="51">
    <w:name w:val="文档结构图 字符"/>
    <w:basedOn w:val="22"/>
    <w:link w:val="7"/>
    <w:qFormat/>
    <w:uiPriority w:val="0"/>
    <w:rPr>
      <w:szCs w:val="24"/>
      <w:shd w:val="clear" w:color="auto" w:fill="000080"/>
    </w:rPr>
  </w:style>
  <w:style w:type="character" w:customStyle="1" w:styleId="52">
    <w:name w:val="结束语 字符"/>
    <w:basedOn w:val="22"/>
    <w:link w:val="9"/>
    <w:qFormat/>
    <w:uiPriority w:val="0"/>
    <w:rPr>
      <w:rFonts w:ascii="黑体" w:hAnsi="黑体" w:eastAsia="黑体"/>
      <w:sz w:val="30"/>
      <w:szCs w:val="30"/>
    </w:rPr>
  </w:style>
  <w:style w:type="character" w:customStyle="1" w:styleId="53">
    <w:name w:val="批注框文本 字符"/>
    <w:basedOn w:val="22"/>
    <w:link w:val="13"/>
    <w:qFormat/>
    <w:uiPriority w:val="0"/>
    <w:rPr>
      <w:sz w:val="18"/>
      <w:szCs w:val="18"/>
    </w:rPr>
  </w:style>
  <w:style w:type="paragraph" w:customStyle="1" w:styleId="54">
    <w:name w:val="结束语1"/>
    <w:basedOn w:val="1"/>
    <w:next w:val="9"/>
    <w:unhideWhenUsed/>
    <w:qFormat/>
    <w:uiPriority w:val="0"/>
    <w:pPr>
      <w:spacing w:line="240" w:lineRule="auto"/>
      <w:ind w:left="100" w:leftChars="2100"/>
    </w:pPr>
    <w:rPr>
      <w:rFonts w:ascii="黑体" w:hAnsi="黑体" w:eastAsia="黑体"/>
      <w:sz w:val="30"/>
      <w:szCs w:val="30"/>
    </w:rPr>
  </w:style>
  <w:style w:type="character" w:customStyle="1" w:styleId="55">
    <w:name w:val="结束语 字符1"/>
    <w:basedOn w:val="22"/>
    <w:semiHidden/>
    <w:qFormat/>
    <w:uiPriority w:val="0"/>
    <w:rPr>
      <w:rFonts w:ascii="Times New Roman" w:hAnsi="Times New Roman" w:eastAsia="宋体" w:cs="Times New Roman"/>
      <w:szCs w:val="20"/>
    </w:rPr>
  </w:style>
  <w:style w:type="character" w:customStyle="1" w:styleId="56">
    <w:name w:val="结束语 Char1"/>
    <w:basedOn w:val="22"/>
    <w:semiHidden/>
    <w:qFormat/>
    <w:uiPriority w:val="0"/>
    <w:rPr>
      <w:rFonts w:ascii="Times New Roman" w:hAnsi="Times New Roman" w:eastAsia="宋体" w:cs="Times New Roman"/>
      <w:szCs w:val="20"/>
    </w:rPr>
  </w:style>
  <w:style w:type="character" w:customStyle="1" w:styleId="57">
    <w:name w:val="页眉 Char1"/>
    <w:basedOn w:val="22"/>
    <w:semiHidden/>
    <w:qFormat/>
    <w:uiPriority w:val="99"/>
    <w:rPr>
      <w:kern w:val="2"/>
      <w:sz w:val="18"/>
      <w:szCs w:val="18"/>
    </w:rPr>
  </w:style>
  <w:style w:type="paragraph" w:customStyle="1" w:styleId="58">
    <w:name w:val="批注框文本1"/>
    <w:basedOn w:val="1"/>
    <w:next w:val="13"/>
    <w:unhideWhenUsed/>
    <w:qFormat/>
    <w:uiPriority w:val="0"/>
    <w:pPr>
      <w:spacing w:line="240" w:lineRule="auto"/>
    </w:pPr>
    <w:rPr>
      <w:sz w:val="18"/>
      <w:szCs w:val="18"/>
    </w:rPr>
  </w:style>
  <w:style w:type="character" w:customStyle="1" w:styleId="59">
    <w:name w:val="批注框文本 字符1"/>
    <w:basedOn w:val="22"/>
    <w:semiHidden/>
    <w:qFormat/>
    <w:uiPriority w:val="99"/>
    <w:rPr>
      <w:rFonts w:ascii="Times New Roman" w:hAnsi="Times New Roman" w:eastAsia="宋体" w:cs="Times New Roman"/>
      <w:sz w:val="18"/>
      <w:szCs w:val="18"/>
    </w:rPr>
  </w:style>
  <w:style w:type="character" w:customStyle="1" w:styleId="60">
    <w:name w:val="批注框文本 Char1"/>
    <w:basedOn w:val="22"/>
    <w:semiHidden/>
    <w:qFormat/>
    <w:uiPriority w:val="0"/>
    <w:rPr>
      <w:rFonts w:ascii="Times New Roman" w:hAnsi="Times New Roman" w:eastAsia="宋体" w:cs="Times New Roman"/>
      <w:sz w:val="18"/>
      <w:szCs w:val="18"/>
    </w:rPr>
  </w:style>
  <w:style w:type="paragraph" w:customStyle="1" w:styleId="61">
    <w:name w:val="称呼1"/>
    <w:basedOn w:val="1"/>
    <w:next w:val="1"/>
    <w:unhideWhenUsed/>
    <w:qFormat/>
    <w:uiPriority w:val="0"/>
    <w:pPr>
      <w:spacing w:line="240" w:lineRule="auto"/>
    </w:pPr>
    <w:rPr>
      <w:rFonts w:ascii="黑体" w:hAnsi="黑体" w:eastAsia="黑体"/>
      <w:sz w:val="30"/>
      <w:szCs w:val="30"/>
    </w:rPr>
  </w:style>
  <w:style w:type="character" w:customStyle="1" w:styleId="62">
    <w:name w:val="称呼 字符1"/>
    <w:basedOn w:val="22"/>
    <w:semiHidden/>
    <w:qFormat/>
    <w:uiPriority w:val="0"/>
    <w:rPr>
      <w:rFonts w:ascii="Times New Roman" w:hAnsi="Times New Roman" w:eastAsia="宋体" w:cs="Times New Roman"/>
      <w:szCs w:val="20"/>
    </w:rPr>
  </w:style>
  <w:style w:type="character" w:customStyle="1" w:styleId="63">
    <w:name w:val="称呼 Char1"/>
    <w:basedOn w:val="22"/>
    <w:semiHidden/>
    <w:qFormat/>
    <w:uiPriority w:val="0"/>
    <w:rPr>
      <w:rFonts w:ascii="Times New Roman" w:hAnsi="Times New Roman" w:eastAsia="宋体" w:cs="Times New Roman"/>
      <w:szCs w:val="20"/>
    </w:rPr>
  </w:style>
  <w:style w:type="character" w:customStyle="1" w:styleId="64">
    <w:name w:val="脚注文本 字符1"/>
    <w:basedOn w:val="22"/>
    <w:semiHidden/>
    <w:qFormat/>
    <w:uiPriority w:val="0"/>
    <w:rPr>
      <w:rFonts w:ascii="Times New Roman" w:hAnsi="Times New Roman" w:eastAsia="宋体" w:cs="Times New Roman"/>
      <w:sz w:val="18"/>
      <w:szCs w:val="18"/>
    </w:rPr>
  </w:style>
  <w:style w:type="character" w:customStyle="1" w:styleId="65">
    <w:name w:val="脚注文本 Char2"/>
    <w:basedOn w:val="22"/>
    <w:semiHidden/>
    <w:qFormat/>
    <w:uiPriority w:val="99"/>
    <w:rPr>
      <w:rFonts w:ascii="Times New Roman" w:hAnsi="Times New Roman" w:eastAsia="宋体" w:cs="Times New Roman"/>
      <w:sz w:val="18"/>
      <w:szCs w:val="18"/>
    </w:rPr>
  </w:style>
  <w:style w:type="character" w:customStyle="1" w:styleId="66">
    <w:name w:val="页脚 Char1"/>
    <w:basedOn w:val="22"/>
    <w:semiHidden/>
    <w:qFormat/>
    <w:uiPriority w:val="99"/>
    <w:rPr>
      <w:kern w:val="2"/>
      <w:sz w:val="18"/>
      <w:szCs w:val="18"/>
    </w:rPr>
  </w:style>
  <w:style w:type="paragraph" w:customStyle="1" w:styleId="67">
    <w:name w:val="文档结构图1"/>
    <w:basedOn w:val="1"/>
    <w:next w:val="7"/>
    <w:unhideWhenUsed/>
    <w:qFormat/>
    <w:uiPriority w:val="0"/>
    <w:pPr>
      <w:shd w:val="clear" w:color="auto" w:fill="000080"/>
      <w:spacing w:line="240" w:lineRule="auto"/>
    </w:pPr>
    <w:rPr>
      <w:szCs w:val="24"/>
    </w:rPr>
  </w:style>
  <w:style w:type="character" w:customStyle="1" w:styleId="68">
    <w:name w:val="文档结构图 字符1"/>
    <w:basedOn w:val="22"/>
    <w:semiHidden/>
    <w:qFormat/>
    <w:uiPriority w:val="99"/>
    <w:rPr>
      <w:rFonts w:ascii="Microsoft YaHei UI" w:hAnsi="Times New Roman" w:eastAsia="Microsoft YaHei UI" w:cs="Times New Roman"/>
      <w:sz w:val="18"/>
      <w:szCs w:val="18"/>
    </w:rPr>
  </w:style>
  <w:style w:type="character" w:customStyle="1" w:styleId="69">
    <w:name w:val="文档结构图 Char1"/>
    <w:basedOn w:val="22"/>
    <w:semiHidden/>
    <w:qFormat/>
    <w:uiPriority w:val="0"/>
    <w:rPr>
      <w:rFonts w:ascii="宋体" w:hAnsi="Times New Roman" w:eastAsia="宋体" w:cs="Times New Roman"/>
      <w:sz w:val="18"/>
      <w:szCs w:val="18"/>
    </w:rPr>
  </w:style>
  <w:style w:type="character" w:customStyle="1" w:styleId="70">
    <w:name w:val="纯文本 字符1"/>
    <w:basedOn w:val="22"/>
    <w:semiHidden/>
    <w:qFormat/>
    <w:uiPriority w:val="0"/>
    <w:rPr>
      <w:rFonts w:ascii="宋体" w:hAnsi="Courier New" w:cs="Courier New"/>
      <w:szCs w:val="20"/>
    </w:rPr>
  </w:style>
  <w:style w:type="character" w:customStyle="1" w:styleId="71">
    <w:name w:val="纯文本 Char2"/>
    <w:basedOn w:val="22"/>
    <w:semiHidden/>
    <w:qFormat/>
    <w:uiPriority w:val="0"/>
    <w:rPr>
      <w:rFonts w:ascii="宋体" w:hAnsi="Courier New" w:eastAsia="宋体" w:cs="Courier New"/>
      <w:szCs w:val="21"/>
    </w:rPr>
  </w:style>
  <w:style w:type="paragraph" w:customStyle="1" w:styleId="72">
    <w:name w:val="p0"/>
    <w:basedOn w:val="1"/>
    <w:qFormat/>
    <w:uiPriority w:val="99"/>
    <w:pPr>
      <w:widowControl/>
      <w:spacing w:line="240" w:lineRule="auto"/>
      <w:ind w:firstLine="420"/>
    </w:pPr>
    <w:rPr>
      <w:rFonts w:ascii="Times New Roman" w:hAnsi="Times New Roman" w:eastAsia="宋体" w:cs="宋体"/>
      <w:kern w:val="0"/>
    </w:rPr>
  </w:style>
  <w:style w:type="paragraph" w:customStyle="1" w:styleId="73">
    <w:name w:val="Default"/>
    <w:qFormat/>
    <w:uiPriority w:val="0"/>
    <w:pPr>
      <w:widowControl w:val="0"/>
      <w:autoSpaceDE w:val="0"/>
      <w:autoSpaceDN w:val="0"/>
      <w:adjustRightInd w:val="0"/>
    </w:pPr>
    <w:rPr>
      <w:rFonts w:ascii="宋体" w:hAnsi="宋体" w:eastAsia="宋体" w:cs="宋体"/>
      <w:color w:val="000000"/>
      <w:sz w:val="24"/>
      <w:szCs w:val="24"/>
      <w:lang w:val="en-US" w:eastAsia="zh-CN" w:bidi="ar-SA"/>
    </w:rPr>
  </w:style>
  <w:style w:type="paragraph" w:styleId="74">
    <w:name w:val="List Paragraph"/>
    <w:basedOn w:val="1"/>
    <w:qFormat/>
    <w:uiPriority w:val="0"/>
    <w:pPr>
      <w:spacing w:line="240" w:lineRule="auto"/>
      <w:ind w:firstLine="420"/>
    </w:pPr>
    <w:rPr>
      <w:rFonts w:ascii="Times New Roman" w:hAnsi="Times New Roman" w:eastAsia="宋体" w:cs="Times New Roman"/>
      <w:szCs w:val="24"/>
    </w:rPr>
  </w:style>
  <w:style w:type="table" w:customStyle="1" w:styleId="75">
    <w:name w:val="网格型2"/>
    <w:basedOn w:val="20"/>
    <w:qFormat/>
    <w:uiPriority w:val="99"/>
    <w:rPr>
      <w:rFonts w:ascii="Times New Roman" w:hAnsi="Times New Roman"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76">
    <w:name w:val="称呼 字符2"/>
    <w:basedOn w:val="22"/>
    <w:semiHidden/>
    <w:qFormat/>
    <w:uiPriority w:val="99"/>
  </w:style>
  <w:style w:type="character" w:customStyle="1" w:styleId="77">
    <w:name w:val="文档结构图 字符2"/>
    <w:basedOn w:val="22"/>
    <w:semiHidden/>
    <w:qFormat/>
    <w:uiPriority w:val="99"/>
    <w:rPr>
      <w:rFonts w:ascii="Microsoft YaHei UI" w:eastAsia="Microsoft YaHei UI"/>
      <w:sz w:val="18"/>
      <w:szCs w:val="18"/>
    </w:rPr>
  </w:style>
  <w:style w:type="character" w:customStyle="1" w:styleId="78">
    <w:name w:val="结束语 字符2"/>
    <w:basedOn w:val="22"/>
    <w:semiHidden/>
    <w:qFormat/>
    <w:uiPriority w:val="99"/>
  </w:style>
  <w:style w:type="character" w:customStyle="1" w:styleId="79">
    <w:name w:val="批注框文本 字符2"/>
    <w:basedOn w:val="22"/>
    <w:semiHidden/>
    <w:qFormat/>
    <w:uiPriority w:val="99"/>
    <w:rPr>
      <w:sz w:val="18"/>
      <w:szCs w:val="18"/>
    </w:rPr>
  </w:style>
  <w:style w:type="paragraph" w:customStyle="1" w:styleId="80">
    <w:name w:val="章题目"/>
    <w:basedOn w:val="1"/>
    <w:qFormat/>
    <w:uiPriority w:val="0"/>
    <w:pPr>
      <w:keepNext/>
      <w:keepLines/>
      <w:spacing w:before="10" w:after="10" w:line="412" w:lineRule="auto"/>
      <w:jc w:val="center"/>
      <w:outlineLvl w:val="1"/>
    </w:pPr>
    <w:rPr>
      <w:rFonts w:hint="eastAsia" w:ascii="隶书" w:hAnsi="隶书" w:eastAsia="隶书" w:cs="宋体"/>
      <w:b/>
      <w:bCs/>
      <w:sz w:val="32"/>
      <w:szCs w:val="32"/>
    </w:rPr>
  </w:style>
  <w:style w:type="paragraph" w:customStyle="1" w:styleId="81">
    <w:name w:val="节题目"/>
    <w:basedOn w:val="1"/>
    <w:link w:val="82"/>
    <w:qFormat/>
    <w:uiPriority w:val="0"/>
    <w:pPr>
      <w:keepNext/>
      <w:keepLines/>
      <w:spacing w:before="20" w:beforeLines="20" w:after="20" w:afterLines="20" w:line="480" w:lineRule="auto"/>
      <w:ind w:firstLine="207" w:firstLineChars="74"/>
      <w:jc w:val="center"/>
      <w:outlineLvl w:val="2"/>
    </w:pPr>
    <w:rPr>
      <w:rFonts w:hint="eastAsia" w:ascii="宋体" w:hAnsi="宋体" w:cs="隶书"/>
      <w:bCs/>
      <w:sz w:val="28"/>
      <w:szCs w:val="28"/>
    </w:rPr>
  </w:style>
  <w:style w:type="character" w:customStyle="1" w:styleId="82">
    <w:name w:val="节题目 Char"/>
    <w:link w:val="81"/>
    <w:qFormat/>
    <w:uiPriority w:val="0"/>
    <w:rPr>
      <w:rFonts w:hint="eastAsia" w:ascii="宋体" w:hAnsi="宋体" w:cs="隶书"/>
      <w:bCs/>
      <w:sz w:val="28"/>
      <w:szCs w:val="28"/>
    </w:rPr>
  </w:style>
  <w:style w:type="paragraph" w:customStyle="1" w:styleId="83">
    <w:name w:val="例子"/>
    <w:basedOn w:val="1"/>
    <w:link w:val="84"/>
    <w:qFormat/>
    <w:uiPriority w:val="0"/>
    <w:pPr>
      <w:spacing w:line="240" w:lineRule="auto"/>
      <w:ind w:firstLine="240" w:firstLineChars="100"/>
    </w:pPr>
    <w:rPr>
      <w:rFonts w:ascii="宋体" w:hAnsi="宋体" w:cs="宋体"/>
      <w:bCs/>
      <w:color w:val="FF0000"/>
      <w:sz w:val="15"/>
      <w:szCs w:val="24"/>
    </w:rPr>
  </w:style>
  <w:style w:type="character" w:customStyle="1" w:styleId="84">
    <w:name w:val="例子 Char"/>
    <w:link w:val="83"/>
    <w:qFormat/>
    <w:uiPriority w:val="0"/>
    <w:rPr>
      <w:rFonts w:ascii="宋体" w:hAnsi="宋体" w:cs="宋体"/>
      <w:bCs/>
      <w:color w:val="FF0000"/>
      <w:sz w:val="15"/>
      <w:szCs w:val="24"/>
    </w:rPr>
  </w:style>
  <w:style w:type="character" w:customStyle="1" w:styleId="85">
    <w:name w:val="标题 5 Char"/>
    <w:link w:val="6"/>
    <w:qFormat/>
    <w:uiPriority w:val="0"/>
    <w:rPr>
      <w:rFonts w:eastAsia="宋体"/>
      <w:color w:val="FF0000"/>
      <w:sz w:val="15"/>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sv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7C666F-61C6-41F4-B38D-C06AF6237A7E}">
  <ds:schemaRefs/>
</ds:datastoreItem>
</file>

<file path=docProps/app.xml><?xml version="1.0" encoding="utf-8"?>
<Properties xmlns="http://schemas.openxmlformats.org/officeDocument/2006/extended-properties" xmlns:vt="http://schemas.openxmlformats.org/officeDocument/2006/docPropsVTypes">
  <Template>Normal</Template>
  <Pages>64</Pages>
  <Words>50204</Words>
  <Characters>50928</Characters>
  <Lines>389</Lines>
  <Paragraphs>109</Paragraphs>
  <TotalTime>14</TotalTime>
  <ScaleCrop>false</ScaleCrop>
  <LinksUpToDate>false</LinksUpToDate>
  <CharactersWithSpaces>56197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2021-03-20T01:22:00Z</dcterms:created>
  <dc:creator>代 稳隆</dc:creator>
  <cp:lastModifiedBy>棉花豆</cp:lastModifiedBy>
  <dcterms:modified xsi:type="dcterms:W3CDTF">2023-02-14T02:30:47Z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0BE383147FBF4C149A5F3606B9636E2D</vt:lpwstr>
  </property>
</Properties>
</file>